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74FC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</w:p>
    <w:p w14:paraId="41E4CDE6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1BBDA9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1EBD3A6E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5C775F8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14:paraId="6A99DA5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2B5B5E2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6B37F0BB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C1B2BB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1969205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710B668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1015932554</w:t>
      </w:r>
    </w:p>
    <w:p w14:paraId="5D6A1619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9DEA60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95534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4A8D615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C29D73E" w14:textId="78AFF9AA" w:rsidR="00136D24" w:rsidRPr="00BA0CC9" w:rsidRDefault="0072374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 STARÉ BUKY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, sídlo </w:t>
      </w:r>
      <w:r w:rsidR="00740AC0">
        <w:rPr>
          <w:rFonts w:ascii="Arial" w:hAnsi="Arial" w:cs="Arial"/>
          <w:color w:val="000000"/>
          <w:sz w:val="22"/>
          <w:szCs w:val="22"/>
        </w:rPr>
        <w:t xml:space="preserve">Prostřední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Staré Buky 50, Staré Buky, PSČ 54</w:t>
      </w:r>
      <w:r w:rsidR="00740AC0">
        <w:rPr>
          <w:rFonts w:ascii="Arial" w:hAnsi="Arial" w:cs="Arial"/>
          <w:color w:val="000000"/>
          <w:sz w:val="22"/>
          <w:szCs w:val="22"/>
        </w:rPr>
        <w:t>101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, IČO 00278262, </w:t>
      </w:r>
    </w:p>
    <w:p w14:paraId="6D18B1DA" w14:textId="77777777" w:rsidR="0056293D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zast. starostka obce Cimbotová Markéta, bytem </w:t>
      </w:r>
      <w:r w:rsidR="007C17BA">
        <w:rPr>
          <w:rFonts w:ascii="Arial" w:hAnsi="Arial" w:cs="Arial"/>
          <w:color w:val="000000"/>
          <w:sz w:val="22"/>
          <w:szCs w:val="22"/>
        </w:rPr>
        <w:t>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r w:rsidR="007C17BA">
        <w:rPr>
          <w:rFonts w:ascii="Arial" w:hAnsi="Arial" w:cs="Arial"/>
          <w:color w:val="000000"/>
          <w:sz w:val="22"/>
          <w:szCs w:val="22"/>
        </w:rPr>
        <w:t>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PSČ </w:t>
      </w:r>
    </w:p>
    <w:p w14:paraId="2C3349C7" w14:textId="2CA911B2" w:rsidR="00136D24" w:rsidRPr="00BA0CC9" w:rsidRDefault="007C17B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xxxxx</w:t>
      </w:r>
    </w:p>
    <w:p w14:paraId="46A2327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77774B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C4AC9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401E64E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9123E1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BE51DC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FB4F75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1015932554</w:t>
      </w:r>
    </w:p>
    <w:p w14:paraId="7C81DBE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DD630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742D4CDF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Královéhradecký kraj, Katastrální pracoviště Trutnov na LV 10 002:</w:t>
      </w:r>
    </w:p>
    <w:p w14:paraId="08EB09D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BE53647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63600BF8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6B8228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11265E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Staré Buky</w:t>
      </w:r>
      <w:r w:rsidRPr="00BA0CC9">
        <w:rPr>
          <w:rFonts w:ascii="Arial" w:hAnsi="Arial" w:cs="Arial"/>
          <w:sz w:val="18"/>
          <w:szCs w:val="18"/>
        </w:rPr>
        <w:tab/>
        <w:t>Prostřední Staré Buky</w:t>
      </w:r>
      <w:r w:rsidRPr="00BA0CC9">
        <w:rPr>
          <w:rFonts w:ascii="Arial" w:hAnsi="Arial" w:cs="Arial"/>
          <w:sz w:val="18"/>
          <w:szCs w:val="18"/>
        </w:rPr>
        <w:tab/>
        <w:t>25/1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9DCDB6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8D937D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03FE28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Staré Buky</w:t>
      </w:r>
      <w:r w:rsidRPr="00BA0CC9">
        <w:rPr>
          <w:rFonts w:ascii="Arial" w:hAnsi="Arial" w:cs="Arial"/>
          <w:sz w:val="18"/>
          <w:szCs w:val="18"/>
        </w:rPr>
        <w:tab/>
        <w:t>Prostřední Staré Buky</w:t>
      </w:r>
      <w:r w:rsidRPr="00BA0CC9">
        <w:rPr>
          <w:rFonts w:ascii="Arial" w:hAnsi="Arial" w:cs="Arial"/>
          <w:sz w:val="18"/>
          <w:szCs w:val="18"/>
        </w:rPr>
        <w:tab/>
        <w:t>1324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DE27AD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49022A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88DA37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Staré Buky</w:t>
      </w:r>
      <w:r w:rsidRPr="00BA0CC9">
        <w:rPr>
          <w:rFonts w:ascii="Arial" w:hAnsi="Arial" w:cs="Arial"/>
          <w:sz w:val="18"/>
          <w:szCs w:val="18"/>
        </w:rPr>
        <w:tab/>
        <w:t>Prostřední Staré Buky</w:t>
      </w:r>
      <w:r w:rsidRPr="00BA0CC9">
        <w:rPr>
          <w:rFonts w:ascii="Arial" w:hAnsi="Arial" w:cs="Arial"/>
          <w:sz w:val="18"/>
          <w:szCs w:val="18"/>
        </w:rPr>
        <w:tab/>
        <w:t>1325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CC4639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52E935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6D8577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Staré Buky</w:t>
      </w:r>
      <w:r w:rsidRPr="00BA0CC9">
        <w:rPr>
          <w:rFonts w:ascii="Arial" w:hAnsi="Arial" w:cs="Arial"/>
          <w:sz w:val="18"/>
          <w:szCs w:val="18"/>
        </w:rPr>
        <w:tab/>
        <w:t>Prostřední Staré Buky</w:t>
      </w:r>
      <w:r w:rsidRPr="00BA0CC9">
        <w:rPr>
          <w:rFonts w:ascii="Arial" w:hAnsi="Arial" w:cs="Arial"/>
          <w:sz w:val="18"/>
          <w:szCs w:val="18"/>
        </w:rPr>
        <w:tab/>
        <w:t>1986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49F38C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B531DD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EAD77C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Staré Buky</w:t>
      </w:r>
      <w:r w:rsidRPr="00BA0CC9">
        <w:rPr>
          <w:rFonts w:ascii="Arial" w:hAnsi="Arial" w:cs="Arial"/>
          <w:sz w:val="18"/>
          <w:szCs w:val="18"/>
        </w:rPr>
        <w:tab/>
        <w:t>Prostřední Staré Buky</w:t>
      </w:r>
      <w:r w:rsidRPr="00BA0CC9">
        <w:rPr>
          <w:rFonts w:ascii="Arial" w:hAnsi="Arial" w:cs="Arial"/>
          <w:sz w:val="18"/>
          <w:szCs w:val="18"/>
        </w:rPr>
        <w:tab/>
        <w:t>2511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FD82A7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E1DAA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D8E97E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Staré Buky</w:t>
      </w:r>
      <w:r w:rsidRPr="00BA0CC9">
        <w:rPr>
          <w:rFonts w:ascii="Arial" w:hAnsi="Arial" w:cs="Arial"/>
          <w:sz w:val="18"/>
          <w:szCs w:val="18"/>
        </w:rPr>
        <w:tab/>
        <w:t>Prostřední Staré Buky</w:t>
      </w:r>
      <w:r w:rsidRPr="00BA0CC9">
        <w:rPr>
          <w:rFonts w:ascii="Arial" w:hAnsi="Arial" w:cs="Arial"/>
          <w:sz w:val="18"/>
          <w:szCs w:val="18"/>
        </w:rPr>
        <w:tab/>
        <w:t>2512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26570B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8A1547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03290C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EEA096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73786539" w14:textId="252850EB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7940B3">
        <w:rPr>
          <w:rFonts w:ascii="Arial" w:hAnsi="Arial" w:cs="Arial"/>
          <w:sz w:val="22"/>
          <w:szCs w:val="22"/>
        </w:rPr>
        <w:t>§10 odst.5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6CD0389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18B11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4D4E489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4F42EFFD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FDACC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7FDA2F65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393A288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57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BCB490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D7E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A50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82754B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8A3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Prostřední Staré Buky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75E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312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347 890,00 Kč</w:t>
            </w:r>
          </w:p>
        </w:tc>
      </w:tr>
      <w:tr w:rsidR="003237EF" w:rsidRPr="00740FFB" w14:paraId="0392513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A5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Prostřední Staré Buky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751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944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341 420,00 Kč</w:t>
            </w:r>
          </w:p>
        </w:tc>
      </w:tr>
      <w:tr w:rsidR="003237EF" w:rsidRPr="00740FFB" w14:paraId="7B130EB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9AA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Prostřední Staré Buky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B85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1325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3DF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22 180,00 Kč</w:t>
            </w:r>
          </w:p>
        </w:tc>
      </w:tr>
      <w:tr w:rsidR="003237EF" w:rsidRPr="00740FFB" w14:paraId="2BC0450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0C8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Prostřední Staré Buky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15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1986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D7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76 230,00 Kč</w:t>
            </w:r>
          </w:p>
        </w:tc>
      </w:tr>
      <w:tr w:rsidR="003237EF" w:rsidRPr="00740FFB" w14:paraId="57B02B5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5541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Prostřední Staré Buky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FC4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CD9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180 640,00 Kč</w:t>
            </w:r>
          </w:p>
        </w:tc>
      </w:tr>
      <w:tr w:rsidR="003237EF" w:rsidRPr="00740FFB" w14:paraId="305A988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5F3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Prostřední Staré Buky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1DD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B9C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123 350,00 Kč</w:t>
            </w:r>
          </w:p>
        </w:tc>
      </w:tr>
    </w:tbl>
    <w:p w14:paraId="1E9A447E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0024354F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5A4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709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1 091 710,00 Kč</w:t>
            </w:r>
          </w:p>
        </w:tc>
      </w:tr>
    </w:tbl>
    <w:p w14:paraId="081DC7E2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989D4B5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7B22765" w14:textId="77777777" w:rsidR="0056293D" w:rsidRDefault="0056293D">
      <w:pPr>
        <w:widowControl/>
        <w:tabs>
          <w:tab w:val="left" w:pos="426"/>
        </w:tabs>
      </w:pPr>
    </w:p>
    <w:p w14:paraId="489E1DC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74E9AEE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3E738DE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87D86F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42N18/54, kterou se Státním pozemkovým úřadem uzavřel OBEC STARÉ BUKY, jakožto nájemce. S obsahem nájemní smlouvy byl kupující seznámen před podpisem této smlouvy, což stvrzuje svým podpisem.</w:t>
      </w:r>
    </w:p>
    <w:p w14:paraId="22AFCEA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D96DDF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FCE20A7" w14:textId="77777777" w:rsidR="007A5D1C" w:rsidRPr="00BA0CC9" w:rsidRDefault="007A5D1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1C76AEE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2A5DF225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1F4C6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8C413BE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75363C8F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CBE204D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4EA089B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1590BF6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02C943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VII.</w:t>
      </w:r>
    </w:p>
    <w:p w14:paraId="593DDBA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51FFE9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2776C2CB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121BBAB8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CD6D79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918D4C1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78A6CC5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1FA632D" w14:textId="6C7FA4DF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7940B3">
        <w:rPr>
          <w:rFonts w:ascii="Arial" w:hAnsi="Arial" w:cs="Arial"/>
          <w:sz w:val="22"/>
          <w:szCs w:val="22"/>
        </w:rPr>
        <w:t>§10 odst.5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6DBB7E1A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4CE19398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56D7EF0" w14:textId="3E8FF4DF" w:rsidR="007940B3" w:rsidRPr="00BA0CC9" w:rsidRDefault="007940B3" w:rsidP="007940B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Kupující</w:t>
      </w:r>
      <w:r w:rsidRPr="00E83DB9">
        <w:rPr>
          <w:rFonts w:ascii="Arial" w:hAnsi="Arial" w:cs="Arial"/>
          <w:sz w:val="22"/>
          <w:szCs w:val="22"/>
        </w:rPr>
        <w:t xml:space="preserve"> prohlašuje, že nabytí pozemk</w:t>
      </w:r>
      <w:r>
        <w:rPr>
          <w:rFonts w:ascii="Arial" w:hAnsi="Arial" w:cs="Arial"/>
          <w:sz w:val="22"/>
          <w:szCs w:val="22"/>
        </w:rPr>
        <w:t>ů</w:t>
      </w:r>
      <w:r w:rsidRPr="00E83DB9">
        <w:rPr>
          <w:rFonts w:ascii="Arial" w:hAnsi="Arial" w:cs="Arial"/>
          <w:sz w:val="22"/>
          <w:szCs w:val="22"/>
        </w:rPr>
        <w:t xml:space="preserve"> odsouhlasilo zastupitelstvo dne </w:t>
      </w:r>
      <w:r>
        <w:rPr>
          <w:rFonts w:ascii="Arial" w:hAnsi="Arial" w:cs="Arial"/>
          <w:sz w:val="22"/>
          <w:szCs w:val="22"/>
        </w:rPr>
        <w:t xml:space="preserve">29.6.2023 </w:t>
      </w:r>
      <w:r w:rsidRPr="00E83DB9">
        <w:rPr>
          <w:rFonts w:ascii="Arial" w:hAnsi="Arial" w:cs="Arial"/>
          <w:sz w:val="22"/>
          <w:szCs w:val="22"/>
        </w:rPr>
        <w:t xml:space="preserve">usnesením č. </w:t>
      </w:r>
      <w:r>
        <w:rPr>
          <w:rFonts w:ascii="Arial" w:hAnsi="Arial" w:cs="Arial"/>
          <w:sz w:val="22"/>
          <w:szCs w:val="22"/>
        </w:rPr>
        <w:t>13, zápis č.4-023</w:t>
      </w:r>
      <w:r w:rsidRPr="00E83DB9">
        <w:rPr>
          <w:rFonts w:ascii="Arial" w:hAnsi="Arial" w:cs="Arial"/>
          <w:sz w:val="22"/>
          <w:szCs w:val="22"/>
        </w:rPr>
        <w:t>.</w:t>
      </w:r>
    </w:p>
    <w:p w14:paraId="04E81AA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752D90C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205D888A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F4BCE2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318F7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593FB0" w14:textId="5C467A8E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Hradci Králové dne 22.9.2025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7940B3">
        <w:rPr>
          <w:rFonts w:ascii="Arial" w:hAnsi="Arial" w:cs="Arial"/>
          <w:sz w:val="22"/>
          <w:szCs w:val="22"/>
        </w:rPr>
        <w:t> Hradci Králové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7940B3">
        <w:rPr>
          <w:rFonts w:ascii="Arial" w:hAnsi="Arial" w:cs="Arial"/>
          <w:sz w:val="22"/>
          <w:szCs w:val="22"/>
        </w:rPr>
        <w:t>22.9.2025</w:t>
      </w:r>
    </w:p>
    <w:p w14:paraId="0CED280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124FC92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0D5A3A06" w14:textId="77777777" w:rsidR="007940B3" w:rsidRDefault="007940B3">
      <w:pPr>
        <w:widowControl/>
        <w:rPr>
          <w:rFonts w:ascii="Arial" w:hAnsi="Arial" w:cs="Arial"/>
          <w:sz w:val="22"/>
          <w:szCs w:val="22"/>
        </w:rPr>
      </w:pPr>
    </w:p>
    <w:p w14:paraId="55DA36A5" w14:textId="77777777" w:rsidR="007940B3" w:rsidRDefault="007940B3">
      <w:pPr>
        <w:widowControl/>
        <w:rPr>
          <w:rFonts w:ascii="Arial" w:hAnsi="Arial" w:cs="Arial"/>
          <w:sz w:val="22"/>
          <w:szCs w:val="22"/>
        </w:rPr>
      </w:pPr>
    </w:p>
    <w:p w14:paraId="5AFA731E" w14:textId="77777777" w:rsidR="007940B3" w:rsidRPr="00BA0CC9" w:rsidRDefault="007940B3">
      <w:pPr>
        <w:widowControl/>
        <w:rPr>
          <w:rFonts w:ascii="Arial" w:hAnsi="Arial" w:cs="Arial"/>
          <w:sz w:val="22"/>
          <w:szCs w:val="22"/>
        </w:rPr>
      </w:pPr>
    </w:p>
    <w:p w14:paraId="02FA1BB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00641E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B1B1B0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9E8166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Obec Staré Buky</w:t>
      </w:r>
    </w:p>
    <w:p w14:paraId="57AF94B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zast. starostka obce Cimbotová Markéta</w:t>
      </w:r>
    </w:p>
    <w:p w14:paraId="05E894D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Královéhradecký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46A2883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Petr Lázňovský</w:t>
      </w:r>
      <w:r w:rsidRPr="00BA0CC9">
        <w:rPr>
          <w:rFonts w:ascii="Arial" w:hAnsi="Arial" w:cs="Arial"/>
          <w:sz w:val="22"/>
          <w:szCs w:val="22"/>
        </w:rPr>
        <w:tab/>
      </w:r>
    </w:p>
    <w:p w14:paraId="64519CB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29F5414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0D5970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D10ED9E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3502654, 2684454, 2684554, 4690354, 5149554, 5149454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258D2D48" w14:textId="77777777" w:rsidR="007940B3" w:rsidRPr="00BA0CC9" w:rsidRDefault="007940B3">
      <w:pPr>
        <w:widowControl/>
        <w:rPr>
          <w:rFonts w:ascii="Arial" w:hAnsi="Arial" w:cs="Arial"/>
          <w:sz w:val="22"/>
          <w:szCs w:val="22"/>
        </w:rPr>
      </w:pPr>
    </w:p>
    <w:p w14:paraId="6D78B81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3A2CB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11D1EF0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3DCAA54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Jolana Miškářová</w:t>
      </w:r>
    </w:p>
    <w:p w14:paraId="223332D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13235BA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E43EF53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2F40F2F5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9B5767F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Švehlová Alena</w:t>
      </w:r>
    </w:p>
    <w:p w14:paraId="718FC9A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377AC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F6F362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87C9582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E80904A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52C4EAA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D272D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178BE2C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6C884CE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43FC0F5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37E658F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AEF26E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63B4A12B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2397D75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32E2EC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6DC65FC3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E54AE41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1ADDB8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5CC149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13E244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8022EE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56CD2FF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8B6532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5A1B885" w14:textId="6346A0FF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7940B3">
        <w:rPr>
          <w:rFonts w:ascii="Arial" w:hAnsi="Arial" w:cs="Arial"/>
          <w:sz w:val="22"/>
          <w:szCs w:val="22"/>
        </w:rPr>
        <w:t> Hradci Králové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830919F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A4F494C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1EBB957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18CD" w14:textId="77777777" w:rsidR="007940B3" w:rsidRDefault="007940B3">
      <w:r>
        <w:separator/>
      </w:r>
    </w:p>
  </w:endnote>
  <w:endnote w:type="continuationSeparator" w:id="0">
    <w:p w14:paraId="1B71800E" w14:textId="77777777" w:rsidR="007940B3" w:rsidRDefault="0079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3F1C4" w14:textId="77777777" w:rsidR="007940B3" w:rsidRDefault="007940B3">
      <w:r>
        <w:separator/>
      </w:r>
    </w:p>
  </w:footnote>
  <w:footnote w:type="continuationSeparator" w:id="0">
    <w:p w14:paraId="09C18E31" w14:textId="77777777" w:rsidR="007940B3" w:rsidRDefault="0079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9951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93D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67D8E"/>
    <w:rsid w:val="006B26DB"/>
    <w:rsid w:val="0070264E"/>
    <w:rsid w:val="00722FCE"/>
    <w:rsid w:val="00723745"/>
    <w:rsid w:val="00724A2B"/>
    <w:rsid w:val="00732D29"/>
    <w:rsid w:val="00740872"/>
    <w:rsid w:val="00740AC0"/>
    <w:rsid w:val="00740FFB"/>
    <w:rsid w:val="00776527"/>
    <w:rsid w:val="007940B3"/>
    <w:rsid w:val="007A5D1C"/>
    <w:rsid w:val="007C17BA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4EA26"/>
  <w14:defaultImageDpi w14:val="0"/>
  <w15:docId w15:val="{DD8003DF-D301-47BA-A56B-09500745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1211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Švehlová Alena</dc:creator>
  <cp:keywords/>
  <dc:description/>
  <cp:lastModifiedBy>Švehlová Alena</cp:lastModifiedBy>
  <cp:revision>4</cp:revision>
  <cp:lastPrinted>2025-09-22T08:27:00Z</cp:lastPrinted>
  <dcterms:created xsi:type="dcterms:W3CDTF">2025-09-22T08:48:00Z</dcterms:created>
  <dcterms:modified xsi:type="dcterms:W3CDTF">2025-09-22T10:46:00Z</dcterms:modified>
</cp:coreProperties>
</file>