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Priloha č. 4 SOD č. 985/2025</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Zakázka:</w:t>
        <w:tab/>
        <w:t>Areál ZCV - hospodaření s dešťovou vodou</w:t>
      </w:r>
      <w:bookmarkEnd w:id="3"/>
      <w:bookmarkEnd w:id="4"/>
      <w:bookmarkEnd w:id="5"/>
    </w:p>
    <w:p>
      <w:pPr>
        <w:pStyle w:val="Style11"/>
        <w:keepNext/>
        <w:keepLines/>
        <w:widowControl w:val="0"/>
        <w:shd w:val="clear" w:color="auto" w:fill="auto"/>
        <w:tabs>
          <w:tab w:pos="2117" w:val="left"/>
        </w:tabs>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Zadavatel:</w:t>
        <w:tab/>
        <w:t>Povodí Ohře, státní podnik, Bezručova 4219, 430 03 Chomutov</w:t>
      </w:r>
      <w:bookmarkEnd w:id="6"/>
      <w:bookmarkEnd w:id="7"/>
      <w:bookmarkEnd w:id="8"/>
    </w:p>
    <w:p>
      <w:pPr>
        <w:pStyle w:val="Style13"/>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ČESTNÉ PROHLÁŠENÍ</w:t>
      </w:r>
      <w:bookmarkEnd w:id="10"/>
      <w:bookmarkEnd w:id="11"/>
      <w:bookmarkEnd w:id="9"/>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Lama Construction s.r.o., Bezručova 5877, 430 03 Chomutov; IČ: 44567022 (název účastníka zadávacího řízení)</w:t>
      </w:r>
    </w:p>
    <w:p>
      <w:pPr>
        <w:pStyle w:val="Style2"/>
        <w:keepNext w:val="0"/>
        <w:keepLines w:val="0"/>
        <w:widowControl w:val="0"/>
        <w:shd w:val="clear" w:color="auto" w:fill="auto"/>
        <w:bidi w:val="0"/>
        <w:spacing w:before="0" w:after="200" w:line="218"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3"/>
        <w:keepNext/>
        <w:keepLines/>
        <w:widowControl w:val="0"/>
        <w:shd w:val="clear" w:color="auto" w:fill="auto"/>
        <w:bidi w:val="0"/>
        <w:spacing w:before="0" w:line="240" w:lineRule="auto"/>
        <w:ind w:left="0" w:right="0" w:firstLine="0"/>
        <w:jc w:val="left"/>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Areál ZCV - hospodaření s dešťovou vodou</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Lama Construction s.r.o., Bezručova 5877, 430 03 Chomutov; IČ 44567022 jednající prostřednictvím</w:t>
      </w:r>
    </w:p>
    <w:p>
      <w:pPr>
        <w:pStyle w:val="Style2"/>
        <w:keepNext w:val="0"/>
        <w:keepLines w:val="0"/>
        <w:widowControl w:val="0"/>
        <w:shd w:val="clear" w:color="auto" w:fill="auto"/>
        <w:bidi w:val="0"/>
        <w:spacing w:before="0" w:after="0" w:line="240" w:lineRule="auto"/>
        <w:ind w:left="2220" w:right="0" w:firstLine="0"/>
        <w:jc w:val="left"/>
      </w:pPr>
      <w:r>
        <w:rPr>
          <w:color w:val="000000"/>
          <w:spacing w:val="0"/>
          <w:w w:val="100"/>
          <w:position w:val="0"/>
          <w:shd w:val="clear" w:color="auto" w:fill="auto"/>
          <w:lang w:val="cs-CZ" w:eastAsia="cs-CZ" w:bidi="cs-CZ"/>
        </w:rPr>
        <w:t>prokurista společnosti</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8" w:name="bookmark18"/>
      <w:bookmarkEnd w:id="18"/>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9" w:name="bookmark19"/>
      <w:bookmarkEnd w:id="19"/>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200" w:line="240" w:lineRule="auto"/>
        <w:ind w:left="300" w:right="0" w:hanging="300"/>
        <w:jc w:val="left"/>
      </w:pPr>
      <w:bookmarkStart w:id="20" w:name="bookmark20"/>
      <w:bookmarkEnd w:id="20"/>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789" w:left="1076" w:right="1011" w:bottom="3949" w:header="361"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before="98" w:after="9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87" w:left="0" w:right="0" w:bottom="12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p>
      <w:pPr>
        <w:pStyle w:val="Style2"/>
        <w:keepNext w:val="0"/>
        <w:keepLines w:val="0"/>
        <w:widowControl w:val="0"/>
        <w:shd w:val="clear" w:color="auto" w:fill="auto"/>
        <w:bidi w:val="0"/>
        <w:spacing w:before="0" w:after="460" w:line="240" w:lineRule="auto"/>
        <w:ind w:left="1460" w:right="0" w:firstLine="0"/>
        <w:jc w:val="left"/>
      </w:pPr>
      <w:r>
        <w:rPr>
          <w:color w:val="000000"/>
          <w:spacing w:val="0"/>
          <w:w w:val="100"/>
          <w:position w:val="0"/>
          <w:shd w:val="clear" w:color="auto" w:fill="auto"/>
          <w:lang w:val="cs-CZ" w:eastAsia="cs-CZ" w:bidi="cs-CZ"/>
        </w:rPr>
        <w:t>prokurista společnosti</w:t>
      </w:r>
    </w:p>
    <w:p>
      <w:pPr>
        <w:pStyle w:val="Style2"/>
        <w:keepNext w:val="0"/>
        <w:keepLines w:val="0"/>
        <w:widowControl w:val="0"/>
        <w:shd w:val="clear" w:color="auto" w:fill="auto"/>
        <w:tabs>
          <w:tab w:pos="1435"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19.8.2025</w:t>
      </w:r>
    </w:p>
    <w:p>
      <w:pPr>
        <w:pStyle w:val="Style2"/>
        <w:keepNext w:val="0"/>
        <w:keepLines w:val="0"/>
        <w:widowControl w:val="0"/>
        <w:shd w:val="clear" w:color="auto" w:fill="auto"/>
        <w:tabs>
          <w:tab w:pos="1147" w:val="left"/>
          <w:tab w:pos="3595" w:val="left"/>
        </w:tabs>
        <w:bidi w:val="0"/>
        <w:spacing w:before="0" w:after="700" w:line="240" w:lineRule="auto"/>
        <w:ind w:left="0" w:right="0" w:firstLine="0"/>
        <w:jc w:val="left"/>
      </w:pPr>
      <w:r>
        <w:rPr>
          <w:color w:val="000000"/>
          <w:spacing w:val="0"/>
          <w:w w:val="100"/>
          <w:position w:val="0"/>
          <w:shd w:val="clear" w:color="auto" w:fill="auto"/>
          <w:lang w:val="cs-CZ" w:eastAsia="cs-CZ" w:bidi="cs-CZ"/>
        </w:rPr>
        <w:t>Podpis:</w:t>
        <w:tab/>
      </w:r>
      <w:r>
        <w:rPr>
          <w:u w:val="single"/>
        </w:rPr>
        <w:t xml:space="preserve"> </w:t>
        <w:tab/>
      </w:r>
    </w:p>
    <w:p>
      <w:pPr>
        <w:pStyle w:val="Style2"/>
        <w:keepNext w:val="0"/>
        <w:keepLines w:val="0"/>
        <w:widowControl w:val="0"/>
        <w:shd w:val="clear" w:color="auto" w:fill="auto"/>
        <w:tabs>
          <w:tab w:pos="3595" w:val="left"/>
        </w:tabs>
        <w:bidi w:val="0"/>
        <w:spacing w:before="0" w:after="0" w:line="240" w:lineRule="auto"/>
        <w:ind w:left="0" w:right="0" w:firstLine="0"/>
        <w:jc w:val="left"/>
        <w:sectPr>
          <w:footnotePr>
            <w:pos w:val="pageBottom"/>
            <w:numFmt w:val="decimal"/>
            <w:numRestart w:val="continuous"/>
          </w:footnotePr>
          <w:type w:val="continuous"/>
          <w:pgSz w:w="11909" w:h="16838"/>
          <w:pgMar w:top="787" w:left="1111" w:right="1927" w:bottom="1291" w:header="0" w:footer="3" w:gutter="0"/>
          <w:cols w:num="2" w:space="1565"/>
          <w:noEndnote/>
          <w:rtlGutter w:val="0"/>
          <w:docGrid w:linePitch="360"/>
        </w:sectPr>
      </w:pPr>
      <w:r>
        <w:rPr>
          <w:color w:val="000000"/>
          <w:spacing w:val="0"/>
          <w:w w:val="100"/>
          <w:position w:val="0"/>
          <w:shd w:val="clear" w:color="auto" w:fill="auto"/>
          <w:lang w:val="cs-CZ" w:eastAsia="cs-CZ" w:bidi="cs-CZ"/>
        </w:rPr>
        <w:t xml:space="preserve">Razítko: </w:t>
      </w:r>
      <w:r>
        <w:rPr>
          <w:u w:val="single"/>
        </w:rPr>
        <w:t xml:space="preserve"> </w:t>
        <w:tab/>
      </w:r>
    </w:p>
    <w:sectPr>
      <w:footnotePr>
        <w:pos w:val="pageBottom"/>
        <w:numFmt w:val="decimal"/>
        <w:numRestart w:val="continuous"/>
      </w:footnotePr>
      <w:type w:val="continuous"/>
      <w:pgSz w:w="11909" w:h="16838"/>
      <w:pgMar w:top="787" w:left="1111" w:right="1927" w:bottom="1291" w:header="0" w:footer="3" w:gutter="0"/>
      <w:cols w:num="2" w:space="1565"/>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9873615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77.45000000000005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1">
    <w:name w:val="Style 11"/>
    <w:basedOn w:val="Normal"/>
    <w:link w:val="CharStyle12"/>
    <w:pPr>
      <w:widowControl w:val="0"/>
      <w:shd w:val="clear" w:color="auto" w:fill="FFFFFF"/>
      <w:spacing w:after="200"/>
      <w:outlineLvl w:val="2"/>
    </w:pPr>
    <w:rPr>
      <w:rFonts w:ascii="Arial" w:eastAsia="Arial" w:hAnsi="Arial" w:cs="Arial"/>
      <w:b w:val="0"/>
      <w:bCs w:val="0"/>
      <w:i w:val="0"/>
      <w:iCs w:val="0"/>
      <w:smallCaps w:val="0"/>
      <w:strike w:val="0"/>
      <w:u w:val="none"/>
    </w:rPr>
  </w:style>
  <w:style w:type="paragraph" w:customStyle="1" w:styleId="Style13">
    <w:name w:val="Style 13"/>
    <w:basedOn w:val="Normal"/>
    <w:link w:val="CharStyle14"/>
    <w:pPr>
      <w:widowControl w:val="0"/>
      <w:shd w:val="clear" w:color="auto" w:fill="FFFFFF"/>
      <w:spacing w:after="200"/>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