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598"/>
        <w:gridCol w:w="6763"/>
      </w:tblGrid>
      <w:tr>
        <w:trPr>
          <w:trHeight w:val="109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Příloha č. 3 SOD č. 985/2025 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cs-CZ" w:eastAsia="cs-CZ" w:bidi="cs-CZ"/>
              </w:rPr>
              <w:t xml:space="preserve">ČESTNÉ PROHLÁŠENÍ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 společensky odpovědném plnění veřejné zakázky</w:t>
            </w:r>
          </w:p>
        </w:tc>
      </w:tr>
      <w:tr>
        <w:trPr>
          <w:trHeight w:val="9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Zakázka: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Areál ZCV - hospodaření s dešťovou vodou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Povodí Ohře, státní podnik, Bezručova 4219, 430 03 Chomutov</w:t>
            </w:r>
          </w:p>
        </w:tc>
      </w:tr>
    </w:tbl>
    <w:p>
      <w:pPr>
        <w:widowControl w:val="0"/>
        <w:spacing w:after="73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Lama Construction s.r.o., Bezručova 5877, 430 03 Chomutov, IČ: 44567022, za kterého jedná prokurista společnosti (dále jen „dodavatel“), tímto čestně prohlašuje, že, bude-li s ním uzavřena smlouva na plnění veřejné zakázky, zajistí po celou dobu provádění díla: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2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2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2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61" w:val="left"/>
        </w:tabs>
        <w:bidi w:val="0"/>
        <w:spacing w:before="0" w:after="0" w:line="240" w:lineRule="auto"/>
        <w:ind w:left="0" w:right="0" w:firstLine="5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2" w:val="left"/>
        </w:tabs>
        <w:bidi w:val="0"/>
        <w:spacing w:before="0" w:after="1040" w:line="240" w:lineRule="auto"/>
        <w:ind w:left="72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5213" w:val="left"/>
          <w:tab w:pos="8822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Jméno:</w:t>
        <w:tab/>
        <w:t xml:space="preserve">Podpis: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146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prokurista společnosti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435" w:val="left"/>
          <w:tab w:pos="5213" w:val="left"/>
          <w:tab w:pos="8822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</w:t>
        <w:tab/>
        <w:t>19.8.2025</w:t>
        <w:tab/>
        <w:t xml:space="preserve">Razítko: </w:t>
      </w:r>
      <w:r>
        <w:rPr>
          <w:sz w:val="20"/>
          <w:szCs w:val="20"/>
          <w:u w:val="single"/>
        </w:rPr>
        <w:t xml:space="preserve"> </w:t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29" w:left="1111" w:right="1082" w:bottom="1229" w:header="801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