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9395" w14:textId="0A806637" w:rsidR="00261D6D" w:rsidRPr="00D4438F" w:rsidRDefault="00261D6D" w:rsidP="00261D6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DOHODA </w:t>
      </w:r>
    </w:p>
    <w:p w14:paraId="138CEF4E" w14:textId="2165455A" w:rsidR="00973B44" w:rsidRPr="00F76D38" w:rsidRDefault="00F76D38" w:rsidP="00A67B4F">
      <w:pPr>
        <w:jc w:val="center"/>
        <w:rPr>
          <w:rFonts w:ascii="Arial" w:hAnsi="Arial" w:cs="Arial"/>
          <w:bCs/>
          <w:sz w:val="22"/>
          <w:szCs w:val="22"/>
        </w:rPr>
      </w:pPr>
      <w:r w:rsidRPr="00F76D38">
        <w:rPr>
          <w:rFonts w:ascii="Arial" w:hAnsi="Arial" w:cs="Arial"/>
          <w:bCs/>
          <w:sz w:val="22"/>
          <w:szCs w:val="22"/>
        </w:rPr>
        <w:t>(dodatek č. 6 ke smlouvě o sdružení)</w:t>
      </w:r>
    </w:p>
    <w:p w14:paraId="4D7DC5A5" w14:textId="77777777" w:rsidR="001812E5" w:rsidRPr="00C7068B" w:rsidRDefault="001812E5" w:rsidP="00973B44">
      <w:pPr>
        <w:jc w:val="both"/>
        <w:rPr>
          <w:rFonts w:ascii="Arial" w:hAnsi="Arial" w:cs="Arial"/>
        </w:rPr>
      </w:pPr>
    </w:p>
    <w:p w14:paraId="4A898794" w14:textId="77777777" w:rsidR="00973B44" w:rsidRPr="00C7068B" w:rsidRDefault="00973B44" w:rsidP="00C7068B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C7068B">
        <w:rPr>
          <w:rFonts w:ascii="Arial" w:hAnsi="Arial" w:cs="Arial"/>
          <w:sz w:val="22"/>
          <w:szCs w:val="22"/>
        </w:rPr>
        <w:t>Níže uvedenéh</w:t>
      </w:r>
      <w:r w:rsidR="00D16F48" w:rsidRPr="00C7068B">
        <w:rPr>
          <w:rFonts w:ascii="Arial" w:hAnsi="Arial" w:cs="Arial"/>
          <w:sz w:val="22"/>
          <w:szCs w:val="22"/>
        </w:rPr>
        <w:t>o</w:t>
      </w:r>
      <w:r w:rsidRPr="00C7068B">
        <w:rPr>
          <w:rFonts w:ascii="Arial" w:hAnsi="Arial" w:cs="Arial"/>
          <w:sz w:val="22"/>
          <w:szCs w:val="22"/>
        </w:rPr>
        <w:t xml:space="preserve"> dne, měsíce a roku </w:t>
      </w:r>
    </w:p>
    <w:p w14:paraId="19230592" w14:textId="0F1F7B87" w:rsidR="00973B44" w:rsidRDefault="00973B44" w:rsidP="00C7068B">
      <w:pPr>
        <w:pStyle w:val="Zkladntext"/>
        <w:spacing w:after="0" w:line="300" w:lineRule="auto"/>
        <w:jc w:val="center"/>
        <w:rPr>
          <w:rFonts w:ascii="Arial" w:hAnsi="Arial" w:cs="Arial"/>
          <w:b/>
          <w:sz w:val="22"/>
          <w:szCs w:val="22"/>
        </w:rPr>
      </w:pPr>
    </w:p>
    <w:p w14:paraId="3B6EC053" w14:textId="77777777" w:rsidR="001812E5" w:rsidRDefault="001812E5" w:rsidP="00C7068B">
      <w:pPr>
        <w:pStyle w:val="Zkladntext"/>
        <w:spacing w:after="0" w:line="300" w:lineRule="auto"/>
        <w:jc w:val="center"/>
        <w:rPr>
          <w:rFonts w:ascii="Arial" w:hAnsi="Arial" w:cs="Arial"/>
          <w:b/>
          <w:sz w:val="22"/>
          <w:szCs w:val="22"/>
        </w:rPr>
      </w:pPr>
    </w:p>
    <w:p w14:paraId="04019227" w14:textId="48DBAB3A" w:rsidR="00017B69" w:rsidRPr="005E21F7" w:rsidRDefault="00A47DD0" w:rsidP="00017B69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Jindřichův Hradec</w:t>
      </w:r>
    </w:p>
    <w:p w14:paraId="4B50A0F5" w14:textId="5DF0F289" w:rsidR="00017B69" w:rsidRPr="005E21F7" w:rsidRDefault="00017B69" w:rsidP="00017B69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5E21F7">
        <w:rPr>
          <w:rFonts w:ascii="Arial" w:hAnsi="Arial" w:cs="Arial"/>
          <w:sz w:val="22"/>
          <w:szCs w:val="22"/>
        </w:rPr>
        <w:t xml:space="preserve">IČO: </w:t>
      </w:r>
      <w:r w:rsidR="00A47DD0">
        <w:rPr>
          <w:rFonts w:ascii="Arial" w:hAnsi="Arial" w:cs="Arial"/>
          <w:sz w:val="22"/>
          <w:szCs w:val="22"/>
        </w:rPr>
        <w:t>002 46 875</w:t>
      </w:r>
    </w:p>
    <w:p w14:paraId="6F3BB915" w14:textId="01D64B3A" w:rsidR="00017B69" w:rsidRPr="005E21F7" w:rsidRDefault="00017B69" w:rsidP="00017B69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5E21F7">
        <w:rPr>
          <w:rFonts w:ascii="Arial" w:hAnsi="Arial" w:cs="Arial"/>
          <w:sz w:val="22"/>
          <w:szCs w:val="22"/>
        </w:rPr>
        <w:t xml:space="preserve">se sídlem </w:t>
      </w:r>
      <w:r w:rsidR="00A47DD0">
        <w:rPr>
          <w:rFonts w:ascii="Arial" w:hAnsi="Arial" w:cs="Arial"/>
          <w:sz w:val="22"/>
          <w:szCs w:val="22"/>
        </w:rPr>
        <w:t>Klášterská 135/II, 377 22 Jindřichův Hradec</w:t>
      </w:r>
    </w:p>
    <w:p w14:paraId="48AB5E71" w14:textId="30027F84" w:rsidR="00017B69" w:rsidRPr="005E21F7" w:rsidRDefault="00017B69" w:rsidP="00017B69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5E21F7">
        <w:rPr>
          <w:rFonts w:ascii="Arial" w:hAnsi="Arial" w:cs="Arial"/>
          <w:sz w:val="22"/>
          <w:szCs w:val="22"/>
        </w:rPr>
        <w:t xml:space="preserve">zastoupená </w:t>
      </w:r>
      <w:r w:rsidR="00A47DD0">
        <w:rPr>
          <w:rFonts w:ascii="Arial" w:hAnsi="Arial" w:cs="Arial"/>
          <w:sz w:val="22"/>
          <w:szCs w:val="22"/>
        </w:rPr>
        <w:t>Mgr. Ing. Michalem Kozárem, MBA</w:t>
      </w:r>
      <w:r w:rsidR="00010771">
        <w:rPr>
          <w:rFonts w:ascii="Arial" w:hAnsi="Arial" w:cs="Arial"/>
          <w:sz w:val="22"/>
          <w:szCs w:val="22"/>
        </w:rPr>
        <w:t>, starostou</w:t>
      </w:r>
      <w:r w:rsidR="00A03BD7">
        <w:rPr>
          <w:rFonts w:ascii="Arial" w:hAnsi="Arial" w:cs="Arial"/>
          <w:sz w:val="22"/>
          <w:szCs w:val="22"/>
        </w:rPr>
        <w:t xml:space="preserve"> </w:t>
      </w:r>
    </w:p>
    <w:p w14:paraId="62542812" w14:textId="4DE24894" w:rsidR="00973B44" w:rsidRPr="00C7068B" w:rsidRDefault="001A2076" w:rsidP="00C7068B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C7068B">
        <w:rPr>
          <w:rFonts w:ascii="Arial" w:hAnsi="Arial" w:cs="Arial"/>
          <w:sz w:val="22"/>
          <w:szCs w:val="22"/>
        </w:rPr>
        <w:t xml:space="preserve"> </w:t>
      </w:r>
      <w:r w:rsidR="00973B44" w:rsidRPr="00C7068B">
        <w:rPr>
          <w:rFonts w:ascii="Arial" w:hAnsi="Arial" w:cs="Arial"/>
          <w:sz w:val="22"/>
          <w:szCs w:val="22"/>
        </w:rPr>
        <w:t>(dále jen jako „</w:t>
      </w:r>
      <w:r w:rsidR="00A47DD0">
        <w:rPr>
          <w:rFonts w:ascii="Arial" w:hAnsi="Arial" w:cs="Arial"/>
          <w:b/>
          <w:sz w:val="22"/>
          <w:szCs w:val="22"/>
        </w:rPr>
        <w:t>Účastník I</w:t>
      </w:r>
      <w:r w:rsidR="00973B44" w:rsidRPr="00C7068B">
        <w:rPr>
          <w:rFonts w:ascii="Arial" w:hAnsi="Arial" w:cs="Arial"/>
          <w:sz w:val="22"/>
          <w:szCs w:val="22"/>
        </w:rPr>
        <w:t>“)</w:t>
      </w:r>
    </w:p>
    <w:p w14:paraId="6F497AB2" w14:textId="3F504536" w:rsidR="00DB764D" w:rsidRDefault="00DB764D" w:rsidP="00C7068B">
      <w:pPr>
        <w:pStyle w:val="Zkladntext"/>
        <w:spacing w:after="0" w:line="300" w:lineRule="auto"/>
        <w:jc w:val="center"/>
        <w:rPr>
          <w:rFonts w:ascii="Arial" w:hAnsi="Arial" w:cs="Arial"/>
          <w:sz w:val="22"/>
          <w:szCs w:val="22"/>
        </w:rPr>
      </w:pPr>
    </w:p>
    <w:p w14:paraId="057C03A9" w14:textId="77777777" w:rsidR="00FE6CA1" w:rsidRPr="00C7068B" w:rsidRDefault="00FE6CA1" w:rsidP="00C7068B">
      <w:pPr>
        <w:pStyle w:val="Zkladntext"/>
        <w:spacing w:after="0" w:line="300" w:lineRule="auto"/>
        <w:jc w:val="center"/>
        <w:rPr>
          <w:rFonts w:ascii="Arial" w:hAnsi="Arial" w:cs="Arial"/>
          <w:sz w:val="22"/>
          <w:szCs w:val="22"/>
        </w:rPr>
      </w:pPr>
    </w:p>
    <w:p w14:paraId="70F4FB6B" w14:textId="77777777" w:rsidR="00973B44" w:rsidRPr="00C7068B" w:rsidRDefault="00973B44" w:rsidP="00C7068B">
      <w:pPr>
        <w:pStyle w:val="Zkladntext"/>
        <w:spacing w:after="0" w:line="300" w:lineRule="auto"/>
        <w:jc w:val="center"/>
        <w:rPr>
          <w:rFonts w:ascii="Arial" w:hAnsi="Arial" w:cs="Arial"/>
          <w:b/>
          <w:sz w:val="22"/>
          <w:szCs w:val="22"/>
        </w:rPr>
      </w:pPr>
      <w:r w:rsidRPr="00C7068B">
        <w:rPr>
          <w:rFonts w:ascii="Arial" w:hAnsi="Arial" w:cs="Arial"/>
          <w:b/>
          <w:sz w:val="22"/>
          <w:szCs w:val="22"/>
        </w:rPr>
        <w:t>a</w:t>
      </w:r>
    </w:p>
    <w:p w14:paraId="13586828" w14:textId="01A5121C" w:rsidR="00765ADB" w:rsidRDefault="00765ADB" w:rsidP="00C7068B">
      <w:pPr>
        <w:pStyle w:val="Zkladntext"/>
        <w:spacing w:after="0" w:line="300" w:lineRule="auto"/>
        <w:jc w:val="center"/>
        <w:rPr>
          <w:rFonts w:ascii="Arial" w:hAnsi="Arial" w:cs="Arial"/>
          <w:b/>
          <w:sz w:val="22"/>
          <w:szCs w:val="22"/>
        </w:rPr>
      </w:pPr>
    </w:p>
    <w:p w14:paraId="34B479FD" w14:textId="77777777" w:rsidR="00FE6CA1" w:rsidRPr="00C7068B" w:rsidRDefault="00FE6CA1" w:rsidP="00C7068B">
      <w:pPr>
        <w:pStyle w:val="Zkladntext"/>
        <w:spacing w:after="0" w:line="300" w:lineRule="auto"/>
        <w:jc w:val="center"/>
        <w:rPr>
          <w:rFonts w:ascii="Arial" w:hAnsi="Arial" w:cs="Arial"/>
          <w:b/>
          <w:sz w:val="22"/>
          <w:szCs w:val="22"/>
        </w:rPr>
      </w:pPr>
    </w:p>
    <w:p w14:paraId="7C321B90" w14:textId="4C1C638E" w:rsidR="002639DD" w:rsidRPr="005456FE" w:rsidRDefault="00A47DD0" w:rsidP="002639DD">
      <w:pPr>
        <w:spacing w:line="30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Bytové družstvo Jindřichův Hradec Hvězdárna</w:t>
      </w:r>
    </w:p>
    <w:p w14:paraId="29585356" w14:textId="257A41E6" w:rsidR="002639DD" w:rsidRDefault="00A47DD0" w:rsidP="002639DD">
      <w:pPr>
        <w:spacing w:line="30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 251 91 004</w:t>
      </w:r>
    </w:p>
    <w:p w14:paraId="356D730B" w14:textId="21EC9902" w:rsidR="00A47DD0" w:rsidRDefault="00A47DD0" w:rsidP="002639DD">
      <w:pPr>
        <w:spacing w:line="30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sídlem Kosmonautů 60, 377 01 Jindřichův Hradec</w:t>
      </w:r>
    </w:p>
    <w:p w14:paraId="64FB3589" w14:textId="7ADE06A5" w:rsidR="00B102EE" w:rsidRDefault="00B102EE" w:rsidP="00A47DD0">
      <w:pPr>
        <w:spacing w:line="30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B102EE">
        <w:rPr>
          <w:rFonts w:ascii="Arial" w:hAnsi="Arial" w:cs="Arial"/>
          <w:color w:val="000000"/>
          <w:sz w:val="22"/>
          <w:szCs w:val="22"/>
        </w:rPr>
        <w:t xml:space="preserve">sp. zn. Dr 480 vedená u Krajského soudu v Českých Budějovicích </w:t>
      </w:r>
    </w:p>
    <w:p w14:paraId="2241B57A" w14:textId="082C31F3" w:rsidR="009D0B60" w:rsidRPr="008C639A" w:rsidRDefault="009D0B60" w:rsidP="009D0B60">
      <w:pPr>
        <w:spacing w:line="25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C639A">
        <w:rPr>
          <w:rFonts w:ascii="Arial" w:hAnsi="Arial" w:cs="Arial"/>
          <w:color w:val="000000"/>
          <w:sz w:val="22"/>
          <w:szCs w:val="22"/>
        </w:rPr>
        <w:t xml:space="preserve">zastoupené Ing. Lenkou Augustinovou, PhD., předsedkyní představenstva, </w:t>
      </w:r>
    </w:p>
    <w:p w14:paraId="4DDBD047" w14:textId="07203BC6" w:rsidR="009D0B60" w:rsidRPr="00E355E0" w:rsidRDefault="009D0B60" w:rsidP="009D0B60">
      <w:pPr>
        <w:spacing w:line="25" w:lineRule="atLeast"/>
        <w:jc w:val="center"/>
        <w:rPr>
          <w:rFonts w:ascii="Arial" w:hAnsi="Arial" w:cs="Arial"/>
          <w:sz w:val="22"/>
          <w:szCs w:val="22"/>
        </w:rPr>
      </w:pPr>
      <w:r w:rsidRPr="008C639A">
        <w:rPr>
          <w:rFonts w:ascii="Arial" w:hAnsi="Arial" w:cs="Arial"/>
          <w:color w:val="000000"/>
          <w:sz w:val="22"/>
          <w:szCs w:val="22"/>
        </w:rPr>
        <w:t>Milenou Bočkovou, členkou představenstva</w:t>
      </w:r>
      <w:r w:rsidR="006D2D0B" w:rsidRPr="00A21294">
        <w:rPr>
          <w:rFonts w:ascii="Arial" w:hAnsi="Arial" w:cs="Arial"/>
          <w:color w:val="000000"/>
          <w:sz w:val="22"/>
          <w:szCs w:val="22"/>
        </w:rPr>
        <w:t xml:space="preserve"> a Jiřím Janderou členem představenstva</w:t>
      </w:r>
    </w:p>
    <w:p w14:paraId="6DBED45B" w14:textId="27055356" w:rsidR="00973B44" w:rsidRPr="00C7068B" w:rsidRDefault="00C76F5E" w:rsidP="00C7068B">
      <w:pPr>
        <w:pStyle w:val="Zkladntext"/>
        <w:spacing w:after="0" w:line="300" w:lineRule="auto"/>
        <w:jc w:val="center"/>
        <w:rPr>
          <w:rFonts w:ascii="Arial" w:hAnsi="Arial" w:cs="Arial"/>
          <w:sz w:val="22"/>
          <w:szCs w:val="22"/>
        </w:rPr>
      </w:pPr>
      <w:r w:rsidRPr="00C7068B">
        <w:rPr>
          <w:rFonts w:ascii="Arial" w:hAnsi="Arial" w:cs="Arial"/>
          <w:sz w:val="22"/>
          <w:szCs w:val="22"/>
        </w:rPr>
        <w:t xml:space="preserve"> </w:t>
      </w:r>
      <w:r w:rsidR="00973B44" w:rsidRPr="00C7068B">
        <w:rPr>
          <w:rFonts w:ascii="Arial" w:hAnsi="Arial" w:cs="Arial"/>
          <w:sz w:val="22"/>
          <w:szCs w:val="22"/>
        </w:rPr>
        <w:t>(dále jen jako „</w:t>
      </w:r>
      <w:r w:rsidR="00A47DD0">
        <w:rPr>
          <w:rFonts w:ascii="Arial" w:hAnsi="Arial" w:cs="Arial"/>
          <w:b/>
          <w:sz w:val="22"/>
          <w:szCs w:val="22"/>
        </w:rPr>
        <w:t>Účastník II</w:t>
      </w:r>
      <w:r w:rsidR="00973B44" w:rsidRPr="00C7068B">
        <w:rPr>
          <w:rFonts w:ascii="Arial" w:hAnsi="Arial" w:cs="Arial"/>
          <w:sz w:val="22"/>
          <w:szCs w:val="22"/>
        </w:rPr>
        <w:t>“</w:t>
      </w:r>
      <w:r w:rsidR="00FE6CA1">
        <w:rPr>
          <w:rFonts w:ascii="Arial" w:hAnsi="Arial" w:cs="Arial"/>
          <w:sz w:val="22"/>
          <w:szCs w:val="22"/>
        </w:rPr>
        <w:t>)</w:t>
      </w:r>
    </w:p>
    <w:p w14:paraId="4CE5AB88" w14:textId="77777777" w:rsidR="00DB764D" w:rsidRPr="00C7068B" w:rsidRDefault="00DB764D" w:rsidP="00C7068B">
      <w:pPr>
        <w:pStyle w:val="Zkladntext"/>
        <w:spacing w:after="0" w:line="300" w:lineRule="auto"/>
        <w:jc w:val="center"/>
        <w:rPr>
          <w:rFonts w:ascii="Arial" w:hAnsi="Arial" w:cs="Arial"/>
          <w:sz w:val="22"/>
          <w:szCs w:val="22"/>
        </w:rPr>
      </w:pPr>
    </w:p>
    <w:p w14:paraId="21F25FA4" w14:textId="77777777" w:rsidR="00765ADB" w:rsidRPr="00C7068B" w:rsidRDefault="00765ADB" w:rsidP="00C7068B">
      <w:pPr>
        <w:pStyle w:val="Zkladntext"/>
        <w:spacing w:after="0" w:line="300" w:lineRule="auto"/>
        <w:jc w:val="center"/>
        <w:rPr>
          <w:rFonts w:ascii="Arial" w:hAnsi="Arial" w:cs="Arial"/>
          <w:sz w:val="22"/>
          <w:szCs w:val="22"/>
        </w:rPr>
      </w:pPr>
    </w:p>
    <w:p w14:paraId="6A4BEB3F" w14:textId="3C3652F7" w:rsidR="00973B44" w:rsidRPr="00C7068B" w:rsidRDefault="00DB764D" w:rsidP="00C7068B">
      <w:pPr>
        <w:pStyle w:val="Zkladntext"/>
        <w:spacing w:after="0" w:line="300" w:lineRule="auto"/>
        <w:jc w:val="center"/>
        <w:rPr>
          <w:rFonts w:ascii="Arial" w:hAnsi="Arial" w:cs="Arial"/>
          <w:sz w:val="22"/>
          <w:szCs w:val="22"/>
        </w:rPr>
      </w:pPr>
      <w:r w:rsidRPr="00C7068B">
        <w:rPr>
          <w:rFonts w:ascii="Arial" w:hAnsi="Arial" w:cs="Arial"/>
          <w:sz w:val="22"/>
          <w:szCs w:val="22"/>
        </w:rPr>
        <w:t xml:space="preserve"> </w:t>
      </w:r>
      <w:r w:rsidR="00973B44" w:rsidRPr="00C7068B">
        <w:rPr>
          <w:rFonts w:ascii="Arial" w:hAnsi="Arial" w:cs="Arial"/>
          <w:sz w:val="22"/>
          <w:szCs w:val="22"/>
        </w:rPr>
        <w:t>(</w:t>
      </w:r>
      <w:r w:rsidR="00A47DD0">
        <w:rPr>
          <w:rFonts w:ascii="Arial" w:hAnsi="Arial" w:cs="Arial"/>
          <w:sz w:val="22"/>
          <w:szCs w:val="22"/>
        </w:rPr>
        <w:t>Účastník I a Účastník II</w:t>
      </w:r>
      <w:r w:rsidR="00973B44" w:rsidRPr="00C7068B">
        <w:rPr>
          <w:rFonts w:ascii="Arial" w:hAnsi="Arial" w:cs="Arial"/>
          <w:sz w:val="22"/>
          <w:szCs w:val="22"/>
        </w:rPr>
        <w:t xml:space="preserve"> dále </w:t>
      </w:r>
      <w:r w:rsidR="00C7068B" w:rsidRPr="00C7068B">
        <w:rPr>
          <w:rFonts w:ascii="Arial" w:hAnsi="Arial" w:cs="Arial"/>
          <w:sz w:val="22"/>
          <w:szCs w:val="22"/>
        </w:rPr>
        <w:t xml:space="preserve">společně </w:t>
      </w:r>
      <w:r w:rsidR="00973B44" w:rsidRPr="00C7068B">
        <w:rPr>
          <w:rFonts w:ascii="Arial" w:hAnsi="Arial" w:cs="Arial"/>
          <w:sz w:val="22"/>
          <w:szCs w:val="22"/>
        </w:rPr>
        <w:t>jen jako „</w:t>
      </w:r>
      <w:r w:rsidR="007B0DD3" w:rsidRPr="00C7068B">
        <w:rPr>
          <w:rFonts w:ascii="Arial" w:hAnsi="Arial" w:cs="Arial"/>
          <w:b/>
          <w:sz w:val="22"/>
          <w:szCs w:val="22"/>
        </w:rPr>
        <w:t>S</w:t>
      </w:r>
      <w:r w:rsidR="00973B44" w:rsidRPr="00C7068B">
        <w:rPr>
          <w:rFonts w:ascii="Arial" w:hAnsi="Arial" w:cs="Arial"/>
          <w:b/>
          <w:sz w:val="22"/>
          <w:szCs w:val="22"/>
        </w:rPr>
        <w:t>mluvní strany</w:t>
      </w:r>
      <w:r w:rsidR="00973B44" w:rsidRPr="00C7068B">
        <w:rPr>
          <w:rFonts w:ascii="Arial" w:hAnsi="Arial" w:cs="Arial"/>
          <w:sz w:val="22"/>
          <w:szCs w:val="22"/>
        </w:rPr>
        <w:t>“)</w:t>
      </w:r>
    </w:p>
    <w:p w14:paraId="6254A24A" w14:textId="77777777" w:rsidR="001812E5" w:rsidRDefault="001812E5" w:rsidP="00C7068B">
      <w:pPr>
        <w:spacing w:line="300" w:lineRule="auto"/>
        <w:jc w:val="center"/>
        <w:rPr>
          <w:rFonts w:ascii="Arial" w:hAnsi="Arial" w:cs="Arial"/>
          <w:sz w:val="22"/>
          <w:szCs w:val="22"/>
        </w:rPr>
      </w:pPr>
    </w:p>
    <w:p w14:paraId="0F3A24DD" w14:textId="77777777" w:rsidR="001812E5" w:rsidRDefault="001812E5" w:rsidP="00C7068B">
      <w:pPr>
        <w:spacing w:line="300" w:lineRule="auto"/>
        <w:jc w:val="center"/>
        <w:rPr>
          <w:rFonts w:ascii="Arial" w:hAnsi="Arial" w:cs="Arial"/>
          <w:sz w:val="22"/>
          <w:szCs w:val="22"/>
        </w:rPr>
      </w:pPr>
    </w:p>
    <w:p w14:paraId="7D8CB377" w14:textId="63E2CF5E" w:rsidR="00973B44" w:rsidRPr="00C7068B" w:rsidRDefault="00973B44" w:rsidP="00C7068B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C7068B">
        <w:rPr>
          <w:rFonts w:ascii="Arial" w:hAnsi="Arial" w:cs="Arial"/>
          <w:sz w:val="22"/>
          <w:szCs w:val="22"/>
        </w:rPr>
        <w:t xml:space="preserve">uzavírají </w:t>
      </w:r>
      <w:r w:rsidR="0023191B">
        <w:rPr>
          <w:rFonts w:ascii="Arial" w:hAnsi="Arial" w:cs="Arial"/>
          <w:sz w:val="22"/>
          <w:szCs w:val="22"/>
        </w:rPr>
        <w:t>tuto</w:t>
      </w:r>
      <w:r w:rsidRPr="00C7068B">
        <w:rPr>
          <w:rFonts w:ascii="Arial" w:hAnsi="Arial" w:cs="Arial"/>
          <w:sz w:val="22"/>
          <w:szCs w:val="22"/>
        </w:rPr>
        <w:t>:</w:t>
      </w:r>
    </w:p>
    <w:p w14:paraId="19CDC56F" w14:textId="77777777" w:rsidR="00973B44" w:rsidRPr="00C7068B" w:rsidRDefault="00973B44" w:rsidP="00C7068B">
      <w:pPr>
        <w:spacing w:line="300" w:lineRule="auto"/>
        <w:jc w:val="center"/>
        <w:rPr>
          <w:rFonts w:ascii="Arial" w:hAnsi="Arial" w:cs="Arial"/>
          <w:sz w:val="22"/>
          <w:szCs w:val="22"/>
        </w:rPr>
      </w:pPr>
    </w:p>
    <w:p w14:paraId="061BE7B4" w14:textId="77777777" w:rsidR="00765ADB" w:rsidRPr="00C7068B" w:rsidRDefault="00765ADB" w:rsidP="00C7068B">
      <w:pPr>
        <w:spacing w:line="300" w:lineRule="auto"/>
        <w:jc w:val="center"/>
        <w:rPr>
          <w:rFonts w:ascii="Arial" w:hAnsi="Arial" w:cs="Arial"/>
          <w:sz w:val="22"/>
          <w:szCs w:val="22"/>
        </w:rPr>
      </w:pPr>
    </w:p>
    <w:p w14:paraId="7EBEE1C6" w14:textId="2A3EC6FE" w:rsidR="00261D6D" w:rsidRDefault="00261D6D" w:rsidP="00C7068B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Dohodu </w:t>
      </w:r>
      <w:r w:rsidR="00795FDF">
        <w:rPr>
          <w:rFonts w:ascii="Arial" w:hAnsi="Arial" w:cs="Arial"/>
          <w:b/>
          <w:sz w:val="22"/>
          <w:szCs w:val="22"/>
        </w:rPr>
        <w:t>– dodatek č. 6 ke smlouvě o sdružení</w:t>
      </w:r>
    </w:p>
    <w:p w14:paraId="3F93A81D" w14:textId="4D638A56" w:rsidR="005A318B" w:rsidRPr="00C7068B" w:rsidRDefault="00D4438F" w:rsidP="00C7068B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EC66A3">
        <w:rPr>
          <w:rFonts w:ascii="Arial" w:hAnsi="Arial" w:cs="Arial"/>
          <w:sz w:val="22"/>
          <w:szCs w:val="22"/>
        </w:rPr>
        <w:t>(dále jen „</w:t>
      </w:r>
      <w:r w:rsidR="00261D6D">
        <w:rPr>
          <w:rFonts w:ascii="Arial" w:hAnsi="Arial" w:cs="Arial"/>
          <w:b/>
          <w:sz w:val="22"/>
          <w:szCs w:val="22"/>
        </w:rPr>
        <w:t>Dohoda</w:t>
      </w:r>
      <w:r w:rsidRPr="00EC66A3">
        <w:rPr>
          <w:rFonts w:ascii="Arial" w:hAnsi="Arial" w:cs="Arial"/>
          <w:sz w:val="22"/>
          <w:szCs w:val="22"/>
        </w:rPr>
        <w:t>“)</w:t>
      </w:r>
    </w:p>
    <w:p w14:paraId="1EA52F5D" w14:textId="047AA28F" w:rsidR="00E21CCA" w:rsidRDefault="00E21CCA" w:rsidP="00C7068B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</w:p>
    <w:p w14:paraId="06F225CA" w14:textId="77777777" w:rsidR="001812E5" w:rsidRDefault="001812E5" w:rsidP="00C7068B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</w:p>
    <w:p w14:paraId="2EB3B27A" w14:textId="77777777" w:rsidR="001812E5" w:rsidRDefault="001812E5" w:rsidP="00C7068B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</w:p>
    <w:p w14:paraId="6FBB0B75" w14:textId="661361E5" w:rsidR="00E6246B" w:rsidRDefault="00E6246B" w:rsidP="00C7068B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  <w:r w:rsidRPr="00EC66A3">
        <w:rPr>
          <w:rFonts w:ascii="Arial" w:hAnsi="Arial" w:cs="Arial"/>
          <w:b/>
          <w:sz w:val="22"/>
          <w:szCs w:val="22"/>
        </w:rPr>
        <w:t>Smluvní strany, vědomy si svých závazků v</w:t>
      </w:r>
      <w:r w:rsidR="00261D6D">
        <w:rPr>
          <w:rFonts w:ascii="Arial" w:hAnsi="Arial" w:cs="Arial"/>
          <w:b/>
          <w:sz w:val="22"/>
          <w:szCs w:val="22"/>
        </w:rPr>
        <w:t> této Dohodě</w:t>
      </w:r>
      <w:r w:rsidRPr="00EC66A3">
        <w:rPr>
          <w:rFonts w:ascii="Arial" w:hAnsi="Arial" w:cs="Arial"/>
          <w:b/>
          <w:sz w:val="22"/>
          <w:szCs w:val="22"/>
        </w:rPr>
        <w:t xml:space="preserve"> obsažených a s úmyslem být </w:t>
      </w:r>
      <w:r w:rsidR="00261D6D">
        <w:rPr>
          <w:rFonts w:ascii="Arial" w:hAnsi="Arial" w:cs="Arial"/>
          <w:b/>
          <w:sz w:val="22"/>
          <w:szCs w:val="22"/>
        </w:rPr>
        <w:t>touto Dohodou</w:t>
      </w:r>
      <w:r w:rsidR="0023191B" w:rsidRPr="00EC66A3">
        <w:rPr>
          <w:rFonts w:ascii="Arial" w:hAnsi="Arial" w:cs="Arial"/>
          <w:b/>
          <w:sz w:val="22"/>
          <w:szCs w:val="22"/>
        </w:rPr>
        <w:t xml:space="preserve"> </w:t>
      </w:r>
      <w:r w:rsidRPr="00EC66A3">
        <w:rPr>
          <w:rFonts w:ascii="Arial" w:hAnsi="Arial" w:cs="Arial"/>
          <w:b/>
          <w:sz w:val="22"/>
          <w:szCs w:val="22"/>
        </w:rPr>
        <w:t xml:space="preserve">vázány, dohodly se na </w:t>
      </w:r>
      <w:r w:rsidR="0023191B">
        <w:rPr>
          <w:rFonts w:ascii="Arial" w:hAnsi="Arial" w:cs="Arial"/>
          <w:b/>
          <w:sz w:val="22"/>
          <w:szCs w:val="22"/>
        </w:rPr>
        <w:t>jejím</w:t>
      </w:r>
      <w:r w:rsidR="0023191B" w:rsidRPr="00EC66A3">
        <w:rPr>
          <w:rFonts w:ascii="Arial" w:hAnsi="Arial" w:cs="Arial"/>
          <w:b/>
          <w:sz w:val="22"/>
          <w:szCs w:val="22"/>
        </w:rPr>
        <w:t xml:space="preserve"> </w:t>
      </w:r>
      <w:r w:rsidRPr="00EC66A3">
        <w:rPr>
          <w:rFonts w:ascii="Arial" w:hAnsi="Arial" w:cs="Arial"/>
          <w:b/>
          <w:sz w:val="22"/>
          <w:szCs w:val="22"/>
        </w:rPr>
        <w:t>následujícím znění</w:t>
      </w:r>
    </w:p>
    <w:p w14:paraId="0172F310" w14:textId="77777777" w:rsidR="00E6246B" w:rsidRPr="00C7068B" w:rsidRDefault="00E6246B" w:rsidP="00C7068B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</w:p>
    <w:p w14:paraId="7CD97451" w14:textId="77777777" w:rsidR="00C97A60" w:rsidRPr="00C7068B" w:rsidRDefault="00C97A60" w:rsidP="00C7068B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</w:p>
    <w:p w14:paraId="22F3284A" w14:textId="0AB8B322" w:rsidR="00E6246B" w:rsidRDefault="00E6246B" w:rsidP="00E6246B">
      <w:pPr>
        <w:spacing w:line="300" w:lineRule="auto"/>
        <w:ind w:left="432"/>
        <w:jc w:val="both"/>
        <w:rPr>
          <w:rFonts w:ascii="Arial" w:hAnsi="Arial" w:cs="Arial"/>
          <w:b/>
          <w:sz w:val="22"/>
          <w:szCs w:val="22"/>
        </w:rPr>
      </w:pPr>
    </w:p>
    <w:p w14:paraId="6ABCE49F" w14:textId="6B9B91F8" w:rsidR="00FE6CA1" w:rsidRDefault="00FE6CA1" w:rsidP="00E6246B">
      <w:pPr>
        <w:spacing w:line="300" w:lineRule="auto"/>
        <w:ind w:left="432"/>
        <w:jc w:val="both"/>
        <w:rPr>
          <w:rFonts w:ascii="Arial" w:hAnsi="Arial" w:cs="Arial"/>
          <w:b/>
          <w:sz w:val="22"/>
          <w:szCs w:val="22"/>
        </w:rPr>
      </w:pPr>
    </w:p>
    <w:p w14:paraId="6F003155" w14:textId="77777777" w:rsidR="00011718" w:rsidRDefault="00011718" w:rsidP="00E6246B">
      <w:pPr>
        <w:spacing w:line="300" w:lineRule="auto"/>
        <w:ind w:left="432"/>
        <w:jc w:val="both"/>
        <w:rPr>
          <w:rFonts w:ascii="Arial" w:hAnsi="Arial" w:cs="Arial"/>
          <w:b/>
          <w:sz w:val="22"/>
          <w:szCs w:val="22"/>
        </w:rPr>
      </w:pPr>
    </w:p>
    <w:p w14:paraId="4A3BD652" w14:textId="7499F21C" w:rsidR="00FE6CA1" w:rsidRDefault="00FE6CA1" w:rsidP="00E6246B">
      <w:pPr>
        <w:spacing w:line="300" w:lineRule="auto"/>
        <w:ind w:left="432"/>
        <w:jc w:val="both"/>
        <w:rPr>
          <w:rFonts w:ascii="Arial" w:hAnsi="Arial" w:cs="Arial"/>
          <w:b/>
          <w:sz w:val="22"/>
          <w:szCs w:val="22"/>
        </w:rPr>
      </w:pPr>
    </w:p>
    <w:p w14:paraId="1D54BFB1" w14:textId="697D54C7" w:rsidR="00E72851" w:rsidRPr="004729DB" w:rsidRDefault="00BF104C" w:rsidP="00504FA6">
      <w:pPr>
        <w:numPr>
          <w:ilvl w:val="0"/>
          <w:numId w:val="3"/>
        </w:numPr>
        <w:tabs>
          <w:tab w:val="clear" w:pos="432"/>
          <w:tab w:val="num" w:pos="0"/>
        </w:tabs>
        <w:suppressAutoHyphens w:val="0"/>
        <w:spacing w:line="300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PREAMBULE</w:t>
      </w:r>
    </w:p>
    <w:p w14:paraId="4C22914C" w14:textId="652CE8A6" w:rsidR="00E72851" w:rsidRPr="004729DB" w:rsidRDefault="00E72851" w:rsidP="0060506B">
      <w:pPr>
        <w:suppressAutoHyphens w:val="0"/>
        <w:spacing w:line="300" w:lineRule="auto"/>
        <w:ind w:left="432"/>
        <w:jc w:val="both"/>
        <w:rPr>
          <w:rFonts w:ascii="Arial" w:hAnsi="Arial" w:cs="Arial"/>
          <w:b/>
          <w:sz w:val="22"/>
          <w:szCs w:val="22"/>
        </w:rPr>
      </w:pPr>
    </w:p>
    <w:p w14:paraId="659EEF2E" w14:textId="793C2AD0" w:rsidR="004B7716" w:rsidRPr="004729DB" w:rsidRDefault="00E72851" w:rsidP="00504FA6">
      <w:pPr>
        <w:pStyle w:val="Odstavecseseznamem"/>
        <w:numPr>
          <w:ilvl w:val="0"/>
          <w:numId w:val="4"/>
        </w:numPr>
        <w:suppressAutoHyphens w:val="0"/>
        <w:spacing w:line="300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 xml:space="preserve">Smluvní strany uzavřely dne </w:t>
      </w:r>
      <w:r w:rsidR="00A47DD0" w:rsidRPr="004729DB">
        <w:rPr>
          <w:rFonts w:ascii="Arial" w:hAnsi="Arial" w:cs="Arial"/>
          <w:bCs/>
          <w:sz w:val="22"/>
          <w:szCs w:val="22"/>
        </w:rPr>
        <w:t>8. 7. 1999 Smlouvu o sdružení, jejímž předmětem byla dohoda o fungování a účelu sdružení Smluvních stran za účelem sdružení finančních prostředků pro realizaci technické</w:t>
      </w:r>
      <w:r w:rsidR="00E13F8E">
        <w:rPr>
          <w:rFonts w:ascii="Arial" w:hAnsi="Arial" w:cs="Arial"/>
          <w:bCs/>
          <w:sz w:val="22"/>
          <w:szCs w:val="22"/>
        </w:rPr>
        <w:t xml:space="preserve"> a dopravní</w:t>
      </w:r>
      <w:r w:rsidR="00A47DD0" w:rsidRPr="004729DB">
        <w:rPr>
          <w:rFonts w:ascii="Arial" w:hAnsi="Arial" w:cs="Arial"/>
          <w:bCs/>
          <w:sz w:val="22"/>
          <w:szCs w:val="22"/>
        </w:rPr>
        <w:t xml:space="preserve"> infrastruktury </w:t>
      </w:r>
      <w:r w:rsidR="007855E5">
        <w:rPr>
          <w:rFonts w:ascii="Arial" w:hAnsi="Arial" w:cs="Arial"/>
          <w:bCs/>
          <w:sz w:val="22"/>
          <w:szCs w:val="22"/>
        </w:rPr>
        <w:t>(dále jen „</w:t>
      </w:r>
      <w:r w:rsidR="007855E5" w:rsidRPr="00410548">
        <w:rPr>
          <w:rFonts w:ascii="Arial" w:hAnsi="Arial" w:cs="Arial"/>
          <w:b/>
          <w:sz w:val="22"/>
          <w:szCs w:val="22"/>
        </w:rPr>
        <w:t>TI</w:t>
      </w:r>
      <w:r w:rsidR="007855E5">
        <w:rPr>
          <w:rFonts w:ascii="Arial" w:hAnsi="Arial" w:cs="Arial"/>
          <w:bCs/>
          <w:sz w:val="22"/>
          <w:szCs w:val="22"/>
        </w:rPr>
        <w:t xml:space="preserve">“) </w:t>
      </w:r>
      <w:r w:rsidR="00A47DD0" w:rsidRPr="004729DB">
        <w:rPr>
          <w:rFonts w:ascii="Arial" w:hAnsi="Arial" w:cs="Arial"/>
          <w:bCs/>
          <w:sz w:val="22"/>
          <w:szCs w:val="22"/>
        </w:rPr>
        <w:t>a bytových domů</w:t>
      </w:r>
      <w:r w:rsidR="001957EB">
        <w:rPr>
          <w:rFonts w:ascii="Arial" w:hAnsi="Arial" w:cs="Arial"/>
          <w:bCs/>
          <w:sz w:val="22"/>
          <w:szCs w:val="22"/>
        </w:rPr>
        <w:t xml:space="preserve"> včetně souvisejících staveb garáží a jiných staveb</w:t>
      </w:r>
      <w:r w:rsidR="007855E5">
        <w:rPr>
          <w:rFonts w:ascii="Arial" w:hAnsi="Arial" w:cs="Arial"/>
          <w:bCs/>
          <w:sz w:val="22"/>
          <w:szCs w:val="22"/>
        </w:rPr>
        <w:t xml:space="preserve"> (dále jen „</w:t>
      </w:r>
      <w:r w:rsidR="007855E5" w:rsidRPr="00410548">
        <w:rPr>
          <w:rFonts w:ascii="Arial" w:hAnsi="Arial" w:cs="Arial"/>
          <w:b/>
          <w:sz w:val="22"/>
          <w:szCs w:val="22"/>
        </w:rPr>
        <w:t>Bytové domy</w:t>
      </w:r>
      <w:r w:rsidR="007855E5">
        <w:rPr>
          <w:rFonts w:ascii="Arial" w:hAnsi="Arial" w:cs="Arial"/>
          <w:bCs/>
          <w:sz w:val="22"/>
          <w:szCs w:val="22"/>
        </w:rPr>
        <w:t>“)</w:t>
      </w:r>
      <w:r w:rsidR="00A47DD0" w:rsidRPr="004729DB">
        <w:rPr>
          <w:rFonts w:ascii="Arial" w:hAnsi="Arial" w:cs="Arial"/>
          <w:bCs/>
          <w:sz w:val="22"/>
          <w:szCs w:val="22"/>
        </w:rPr>
        <w:t xml:space="preserve"> v</w:t>
      </w:r>
      <w:r w:rsidR="00A67B4F">
        <w:rPr>
          <w:rFonts w:ascii="Arial" w:hAnsi="Arial" w:cs="Arial"/>
          <w:bCs/>
          <w:sz w:val="22"/>
          <w:szCs w:val="22"/>
        </w:rPr>
        <w:t> </w:t>
      </w:r>
      <w:r w:rsidR="00A47DD0" w:rsidRPr="004729DB">
        <w:rPr>
          <w:rFonts w:ascii="Arial" w:hAnsi="Arial" w:cs="Arial"/>
          <w:bCs/>
          <w:sz w:val="22"/>
          <w:szCs w:val="22"/>
        </w:rPr>
        <w:t xml:space="preserve">lokalitě Jindřichův Hradec – Hvězdárna </w:t>
      </w:r>
      <w:r w:rsidR="00F758AB">
        <w:rPr>
          <w:rFonts w:ascii="Arial" w:hAnsi="Arial" w:cs="Arial"/>
          <w:bCs/>
          <w:sz w:val="22"/>
          <w:szCs w:val="22"/>
        </w:rPr>
        <w:t>(</w:t>
      </w:r>
      <w:r w:rsidR="007855E5">
        <w:rPr>
          <w:rFonts w:ascii="Arial" w:hAnsi="Arial" w:cs="Arial"/>
          <w:bCs/>
          <w:sz w:val="22"/>
          <w:szCs w:val="22"/>
        </w:rPr>
        <w:t xml:space="preserve">TI a Bytové domy </w:t>
      </w:r>
      <w:r w:rsidR="00F758AB">
        <w:rPr>
          <w:rFonts w:ascii="Arial" w:hAnsi="Arial" w:cs="Arial"/>
          <w:bCs/>
          <w:sz w:val="22"/>
          <w:szCs w:val="22"/>
        </w:rPr>
        <w:t>dále dohromady jen jako „</w:t>
      </w:r>
      <w:r w:rsidR="00A62B11">
        <w:rPr>
          <w:rFonts w:ascii="Arial" w:hAnsi="Arial" w:cs="Arial"/>
          <w:b/>
          <w:sz w:val="22"/>
          <w:szCs w:val="22"/>
        </w:rPr>
        <w:t xml:space="preserve">Výsledky </w:t>
      </w:r>
      <w:r w:rsidR="007855E5">
        <w:rPr>
          <w:rFonts w:ascii="Arial" w:hAnsi="Arial" w:cs="Arial"/>
          <w:b/>
          <w:sz w:val="22"/>
          <w:szCs w:val="22"/>
        </w:rPr>
        <w:t>výstavby</w:t>
      </w:r>
      <w:r w:rsidR="00F758AB">
        <w:rPr>
          <w:rFonts w:ascii="Arial" w:hAnsi="Arial" w:cs="Arial"/>
          <w:bCs/>
          <w:sz w:val="22"/>
          <w:szCs w:val="22"/>
        </w:rPr>
        <w:t>“</w:t>
      </w:r>
      <w:r w:rsidR="00B53A65">
        <w:rPr>
          <w:rFonts w:ascii="Arial" w:hAnsi="Arial" w:cs="Arial"/>
          <w:bCs/>
          <w:sz w:val="22"/>
          <w:szCs w:val="22"/>
        </w:rPr>
        <w:t>, jak jsou blíže specifikovány v čl. 2.2 této Dohody</w:t>
      </w:r>
      <w:r w:rsidR="00F758AB">
        <w:rPr>
          <w:rFonts w:ascii="Arial" w:hAnsi="Arial" w:cs="Arial"/>
          <w:bCs/>
          <w:sz w:val="22"/>
          <w:szCs w:val="22"/>
        </w:rPr>
        <w:t xml:space="preserve">) </w:t>
      </w:r>
      <w:r w:rsidR="00A47DD0" w:rsidRPr="004729DB">
        <w:rPr>
          <w:rFonts w:ascii="Arial" w:hAnsi="Arial" w:cs="Arial"/>
          <w:bCs/>
          <w:sz w:val="22"/>
          <w:szCs w:val="22"/>
        </w:rPr>
        <w:t xml:space="preserve">dle projektové dokumentace zajištěné Účastníkem I, jejichž investory a stavebníky </w:t>
      </w:r>
      <w:r w:rsidR="003A7C7D">
        <w:rPr>
          <w:rFonts w:ascii="Arial" w:hAnsi="Arial" w:cs="Arial"/>
          <w:bCs/>
          <w:sz w:val="22"/>
          <w:szCs w:val="22"/>
        </w:rPr>
        <w:t>byly</w:t>
      </w:r>
      <w:r w:rsidR="003A7C7D" w:rsidRPr="004729DB">
        <w:rPr>
          <w:rFonts w:ascii="Arial" w:hAnsi="Arial" w:cs="Arial"/>
          <w:bCs/>
          <w:sz w:val="22"/>
          <w:szCs w:val="22"/>
        </w:rPr>
        <w:t xml:space="preserve"> </w:t>
      </w:r>
      <w:r w:rsidR="00A47DD0" w:rsidRPr="004729DB">
        <w:rPr>
          <w:rFonts w:ascii="Arial" w:hAnsi="Arial" w:cs="Arial"/>
          <w:bCs/>
          <w:sz w:val="22"/>
          <w:szCs w:val="22"/>
        </w:rPr>
        <w:t>obě Smluvní strany</w:t>
      </w:r>
      <w:r w:rsidR="0023191B">
        <w:rPr>
          <w:rFonts w:ascii="Arial" w:hAnsi="Arial" w:cs="Arial"/>
          <w:bCs/>
          <w:sz w:val="22"/>
          <w:szCs w:val="22"/>
        </w:rPr>
        <w:t xml:space="preserve"> (dále jen jako „</w:t>
      </w:r>
      <w:r w:rsidR="0023191B" w:rsidRPr="0023191B">
        <w:rPr>
          <w:rFonts w:ascii="Arial" w:hAnsi="Arial" w:cs="Arial"/>
          <w:b/>
          <w:sz w:val="22"/>
          <w:szCs w:val="22"/>
        </w:rPr>
        <w:t>Smlouva o sdružení</w:t>
      </w:r>
      <w:r w:rsidR="0023191B">
        <w:rPr>
          <w:rFonts w:ascii="Arial" w:hAnsi="Arial" w:cs="Arial"/>
          <w:bCs/>
          <w:sz w:val="22"/>
          <w:szCs w:val="22"/>
        </w:rPr>
        <w:t>“)</w:t>
      </w:r>
      <w:r w:rsidR="00A47DD0" w:rsidRPr="004729DB">
        <w:rPr>
          <w:rFonts w:ascii="Arial" w:hAnsi="Arial" w:cs="Arial"/>
          <w:bCs/>
          <w:sz w:val="22"/>
          <w:szCs w:val="22"/>
        </w:rPr>
        <w:t>.</w:t>
      </w:r>
      <w:r w:rsidRPr="004729DB">
        <w:rPr>
          <w:rFonts w:ascii="Arial" w:hAnsi="Arial" w:cs="Arial"/>
          <w:bCs/>
          <w:sz w:val="22"/>
          <w:szCs w:val="22"/>
        </w:rPr>
        <w:t xml:space="preserve">  </w:t>
      </w:r>
    </w:p>
    <w:p w14:paraId="5630C12C" w14:textId="77777777" w:rsidR="004B7716" w:rsidRPr="004729DB" w:rsidRDefault="004B7716" w:rsidP="0060506B">
      <w:pPr>
        <w:pStyle w:val="Odstavecseseznamem"/>
        <w:suppressAutoHyphens w:val="0"/>
        <w:spacing w:line="30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22F9BB98" w14:textId="68BDE59B" w:rsidR="004B7716" w:rsidRPr="004729DB" w:rsidRDefault="004B7716" w:rsidP="00504FA6">
      <w:pPr>
        <w:pStyle w:val="Odstavecseseznamem"/>
        <w:numPr>
          <w:ilvl w:val="0"/>
          <w:numId w:val="4"/>
        </w:numPr>
        <w:suppressAutoHyphens w:val="0"/>
        <w:spacing w:line="300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Smluvní strany uzavřely dne 20. 1. 2000 dodatek č. 1 ke Smlouvě o sdružení (dále jen jako „</w:t>
      </w:r>
      <w:r w:rsidRPr="004729DB">
        <w:rPr>
          <w:rFonts w:ascii="Arial" w:hAnsi="Arial" w:cs="Arial"/>
          <w:b/>
          <w:sz w:val="22"/>
          <w:szCs w:val="22"/>
        </w:rPr>
        <w:t>Dodatek č. 1</w:t>
      </w:r>
      <w:r w:rsidRPr="004729DB">
        <w:rPr>
          <w:rFonts w:ascii="Arial" w:hAnsi="Arial" w:cs="Arial"/>
          <w:bCs/>
          <w:sz w:val="22"/>
          <w:szCs w:val="22"/>
        </w:rPr>
        <w:t>“).</w:t>
      </w:r>
    </w:p>
    <w:p w14:paraId="46EED9ED" w14:textId="77777777" w:rsidR="004B7716" w:rsidRPr="004729DB" w:rsidRDefault="004B7716" w:rsidP="0060506B">
      <w:pPr>
        <w:pStyle w:val="Odstavecseseznamem"/>
        <w:suppressAutoHyphens w:val="0"/>
        <w:spacing w:line="300" w:lineRule="auto"/>
        <w:rPr>
          <w:rFonts w:ascii="Arial" w:hAnsi="Arial" w:cs="Arial"/>
          <w:bCs/>
          <w:sz w:val="22"/>
          <w:szCs w:val="22"/>
        </w:rPr>
      </w:pPr>
    </w:p>
    <w:p w14:paraId="22DB022A" w14:textId="0CEE7E8F" w:rsidR="004B7716" w:rsidRPr="004729DB" w:rsidRDefault="004B7716" w:rsidP="00504FA6">
      <w:pPr>
        <w:pStyle w:val="Odstavecseseznamem"/>
        <w:numPr>
          <w:ilvl w:val="0"/>
          <w:numId w:val="4"/>
        </w:numPr>
        <w:suppressAutoHyphens w:val="0"/>
        <w:spacing w:line="300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Smluvní strany uzavřely dne 25. 4. 2000 dodatek č. 2 ke Smlouvě o sdružení (dále jen jako „</w:t>
      </w:r>
      <w:r w:rsidRPr="004729DB">
        <w:rPr>
          <w:rFonts w:ascii="Arial" w:hAnsi="Arial" w:cs="Arial"/>
          <w:b/>
          <w:sz w:val="22"/>
          <w:szCs w:val="22"/>
        </w:rPr>
        <w:t>Dodatek č. 2</w:t>
      </w:r>
      <w:r w:rsidRPr="004729DB">
        <w:rPr>
          <w:rFonts w:ascii="Arial" w:hAnsi="Arial" w:cs="Arial"/>
          <w:bCs/>
          <w:sz w:val="22"/>
          <w:szCs w:val="22"/>
        </w:rPr>
        <w:t>“).</w:t>
      </w:r>
    </w:p>
    <w:p w14:paraId="75453693" w14:textId="77777777" w:rsidR="004B7716" w:rsidRPr="004729DB" w:rsidRDefault="004B7716" w:rsidP="0060506B">
      <w:pPr>
        <w:pStyle w:val="Odstavecseseznamem"/>
        <w:suppressAutoHyphens w:val="0"/>
        <w:spacing w:line="300" w:lineRule="auto"/>
        <w:rPr>
          <w:rFonts w:ascii="Arial" w:hAnsi="Arial" w:cs="Arial"/>
          <w:bCs/>
          <w:sz w:val="22"/>
          <w:szCs w:val="22"/>
        </w:rPr>
      </w:pPr>
    </w:p>
    <w:p w14:paraId="655126AA" w14:textId="559DFF24" w:rsidR="004B7716" w:rsidRPr="004729DB" w:rsidRDefault="004B7716" w:rsidP="00504FA6">
      <w:pPr>
        <w:pStyle w:val="Odstavecseseznamem"/>
        <w:numPr>
          <w:ilvl w:val="0"/>
          <w:numId w:val="4"/>
        </w:numPr>
        <w:suppressAutoHyphens w:val="0"/>
        <w:spacing w:line="300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Smluvní strany uzavřely dne 8. 8. 20</w:t>
      </w:r>
      <w:r w:rsidR="00DE400C">
        <w:rPr>
          <w:rFonts w:ascii="Arial" w:hAnsi="Arial" w:cs="Arial"/>
          <w:bCs/>
          <w:sz w:val="22"/>
          <w:szCs w:val="22"/>
        </w:rPr>
        <w:t>0</w:t>
      </w:r>
      <w:r w:rsidRPr="004729DB">
        <w:rPr>
          <w:rFonts w:ascii="Arial" w:hAnsi="Arial" w:cs="Arial"/>
          <w:bCs/>
          <w:sz w:val="22"/>
          <w:szCs w:val="22"/>
        </w:rPr>
        <w:t>1 dodatek č. 3 ke Smlouvě o sdružení (dále jen jako „</w:t>
      </w:r>
      <w:r w:rsidRPr="004729DB">
        <w:rPr>
          <w:rFonts w:ascii="Arial" w:hAnsi="Arial" w:cs="Arial"/>
          <w:b/>
          <w:sz w:val="22"/>
          <w:szCs w:val="22"/>
        </w:rPr>
        <w:t>Dodatek č. 3</w:t>
      </w:r>
      <w:r w:rsidRPr="004729DB">
        <w:rPr>
          <w:rFonts w:ascii="Arial" w:hAnsi="Arial" w:cs="Arial"/>
          <w:bCs/>
          <w:sz w:val="22"/>
          <w:szCs w:val="22"/>
        </w:rPr>
        <w:t>“).</w:t>
      </w:r>
    </w:p>
    <w:p w14:paraId="71DBD36C" w14:textId="77777777" w:rsidR="004B7716" w:rsidRPr="004729DB" w:rsidRDefault="004B7716" w:rsidP="0060506B">
      <w:pPr>
        <w:pStyle w:val="Odstavecseseznamem"/>
        <w:suppressAutoHyphens w:val="0"/>
        <w:spacing w:line="300" w:lineRule="auto"/>
        <w:rPr>
          <w:rFonts w:ascii="Arial" w:hAnsi="Arial" w:cs="Arial"/>
          <w:bCs/>
          <w:sz w:val="22"/>
          <w:szCs w:val="22"/>
        </w:rPr>
      </w:pPr>
    </w:p>
    <w:p w14:paraId="45842CFA" w14:textId="65C1381A" w:rsidR="004B7716" w:rsidRDefault="004B7716" w:rsidP="00504FA6">
      <w:pPr>
        <w:pStyle w:val="Odstavecseseznamem"/>
        <w:numPr>
          <w:ilvl w:val="0"/>
          <w:numId w:val="4"/>
        </w:numPr>
        <w:suppressAutoHyphens w:val="0"/>
        <w:spacing w:line="300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Smluvní strany uzavřely dne 5. 10. 2018 dodatek č. 4 ke Smlouvě o sdružení (dále jen jako „</w:t>
      </w:r>
      <w:r w:rsidRPr="004729DB">
        <w:rPr>
          <w:rFonts w:ascii="Arial" w:hAnsi="Arial" w:cs="Arial"/>
          <w:b/>
          <w:sz w:val="22"/>
          <w:szCs w:val="22"/>
        </w:rPr>
        <w:t>Dodatek č. 4</w:t>
      </w:r>
      <w:r w:rsidRPr="004729DB">
        <w:rPr>
          <w:rFonts w:ascii="Arial" w:hAnsi="Arial" w:cs="Arial"/>
          <w:bCs/>
          <w:sz w:val="22"/>
          <w:szCs w:val="22"/>
        </w:rPr>
        <w:t>“).</w:t>
      </w:r>
    </w:p>
    <w:p w14:paraId="53D98B3A" w14:textId="77777777" w:rsidR="00A67B4F" w:rsidRPr="00A67B4F" w:rsidRDefault="00A67B4F" w:rsidP="0060506B">
      <w:pPr>
        <w:pStyle w:val="Odstavecseseznamem"/>
        <w:suppressAutoHyphens w:val="0"/>
        <w:rPr>
          <w:rFonts w:ascii="Arial" w:hAnsi="Arial" w:cs="Arial"/>
          <w:bCs/>
          <w:sz w:val="22"/>
          <w:szCs w:val="22"/>
        </w:rPr>
      </w:pPr>
    </w:p>
    <w:p w14:paraId="264BA3B2" w14:textId="73EB2FEA" w:rsidR="00A67B4F" w:rsidRPr="004729DB" w:rsidRDefault="00A67B4F" w:rsidP="00504FA6">
      <w:pPr>
        <w:pStyle w:val="Odstavecseseznamem"/>
        <w:numPr>
          <w:ilvl w:val="0"/>
          <w:numId w:val="4"/>
        </w:numPr>
        <w:suppressAutoHyphens w:val="0"/>
        <w:spacing w:line="300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 xml:space="preserve">Smluvní strany uzavřely dne </w:t>
      </w:r>
      <w:r>
        <w:rPr>
          <w:rFonts w:ascii="Arial" w:hAnsi="Arial" w:cs="Arial"/>
          <w:bCs/>
          <w:sz w:val="22"/>
          <w:szCs w:val="22"/>
        </w:rPr>
        <w:t>21. 6. 2023</w:t>
      </w:r>
      <w:r w:rsidRPr="004729DB">
        <w:rPr>
          <w:rFonts w:ascii="Arial" w:hAnsi="Arial" w:cs="Arial"/>
          <w:bCs/>
          <w:sz w:val="22"/>
          <w:szCs w:val="22"/>
        </w:rPr>
        <w:t xml:space="preserve"> dodatek č. </w:t>
      </w:r>
      <w:r>
        <w:rPr>
          <w:rFonts w:ascii="Arial" w:hAnsi="Arial" w:cs="Arial"/>
          <w:bCs/>
          <w:sz w:val="22"/>
          <w:szCs w:val="22"/>
        </w:rPr>
        <w:t xml:space="preserve">5 </w:t>
      </w:r>
      <w:r w:rsidRPr="004729DB">
        <w:rPr>
          <w:rFonts w:ascii="Arial" w:hAnsi="Arial" w:cs="Arial"/>
          <w:bCs/>
          <w:sz w:val="22"/>
          <w:szCs w:val="22"/>
        </w:rPr>
        <w:t>ke Smlouvě o sdružení (dále jen jako „</w:t>
      </w:r>
      <w:r w:rsidRPr="004729DB">
        <w:rPr>
          <w:rFonts w:ascii="Arial" w:hAnsi="Arial" w:cs="Arial"/>
          <w:b/>
          <w:sz w:val="22"/>
          <w:szCs w:val="22"/>
        </w:rPr>
        <w:t xml:space="preserve">Dodatek č. </w:t>
      </w:r>
      <w:r>
        <w:rPr>
          <w:rFonts w:ascii="Arial" w:hAnsi="Arial" w:cs="Arial"/>
          <w:b/>
          <w:sz w:val="22"/>
          <w:szCs w:val="22"/>
        </w:rPr>
        <w:t>5</w:t>
      </w:r>
      <w:r w:rsidRPr="004729DB">
        <w:rPr>
          <w:rFonts w:ascii="Arial" w:hAnsi="Arial" w:cs="Arial"/>
          <w:bCs/>
          <w:sz w:val="22"/>
          <w:szCs w:val="22"/>
        </w:rPr>
        <w:t>“).</w:t>
      </w:r>
    </w:p>
    <w:p w14:paraId="7ABE4B9B" w14:textId="77777777" w:rsidR="004B7716" w:rsidRPr="004729DB" w:rsidRDefault="004B7716" w:rsidP="0060506B">
      <w:pPr>
        <w:pStyle w:val="Odstavecseseznamem"/>
        <w:suppressAutoHyphens w:val="0"/>
        <w:spacing w:line="300" w:lineRule="auto"/>
        <w:rPr>
          <w:rFonts w:ascii="Arial" w:hAnsi="Arial" w:cs="Arial"/>
          <w:bCs/>
          <w:sz w:val="22"/>
          <w:szCs w:val="22"/>
        </w:rPr>
      </w:pPr>
    </w:p>
    <w:p w14:paraId="0AA0ACD9" w14:textId="0DA1F782" w:rsidR="004B7716" w:rsidRDefault="004B7716" w:rsidP="00504FA6">
      <w:pPr>
        <w:pStyle w:val="Odstavecseseznamem"/>
        <w:numPr>
          <w:ilvl w:val="0"/>
          <w:numId w:val="4"/>
        </w:numPr>
        <w:suppressAutoHyphens w:val="0"/>
        <w:spacing w:line="300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Pokud se v</w:t>
      </w:r>
      <w:r w:rsidR="00261D6D">
        <w:rPr>
          <w:rFonts w:ascii="Arial" w:hAnsi="Arial" w:cs="Arial"/>
          <w:bCs/>
          <w:sz w:val="22"/>
          <w:szCs w:val="22"/>
        </w:rPr>
        <w:t> této Dohodě</w:t>
      </w:r>
      <w:r w:rsidRPr="004729DB">
        <w:rPr>
          <w:rFonts w:ascii="Arial" w:hAnsi="Arial" w:cs="Arial"/>
          <w:bCs/>
          <w:sz w:val="22"/>
          <w:szCs w:val="22"/>
        </w:rPr>
        <w:t xml:space="preserve"> hovoří o Smlouvě o sdružení</w:t>
      </w:r>
      <w:r w:rsidR="00EE4E9A">
        <w:rPr>
          <w:rFonts w:ascii="Arial" w:hAnsi="Arial" w:cs="Arial"/>
          <w:bCs/>
          <w:sz w:val="22"/>
          <w:szCs w:val="22"/>
        </w:rPr>
        <w:t xml:space="preserve"> </w:t>
      </w:r>
      <w:r w:rsidR="005D086D">
        <w:rPr>
          <w:rFonts w:ascii="Arial" w:hAnsi="Arial" w:cs="Arial"/>
          <w:bCs/>
          <w:sz w:val="22"/>
          <w:szCs w:val="22"/>
        </w:rPr>
        <w:t>(</w:t>
      </w:r>
      <w:r w:rsidR="00EE4E9A">
        <w:rPr>
          <w:rFonts w:ascii="Arial" w:hAnsi="Arial" w:cs="Arial"/>
          <w:bCs/>
          <w:sz w:val="22"/>
          <w:szCs w:val="22"/>
        </w:rPr>
        <w:t>a není-li výslovně uvedeno jinak</w:t>
      </w:r>
      <w:r w:rsidR="005D086D">
        <w:rPr>
          <w:rFonts w:ascii="Arial" w:hAnsi="Arial" w:cs="Arial"/>
          <w:bCs/>
          <w:sz w:val="22"/>
          <w:szCs w:val="22"/>
        </w:rPr>
        <w:t>)</w:t>
      </w:r>
      <w:r w:rsidRPr="004729DB">
        <w:rPr>
          <w:rFonts w:ascii="Arial" w:hAnsi="Arial" w:cs="Arial"/>
          <w:bCs/>
          <w:sz w:val="22"/>
          <w:szCs w:val="22"/>
        </w:rPr>
        <w:t>, je tím myšlena smlouva o sdružení ze dne 8. 7. 1999 ve znění Dodatku č. 1, Dodatku č. 2, Dodatku č. 3</w:t>
      </w:r>
      <w:r w:rsidR="00A67B4F">
        <w:rPr>
          <w:rFonts w:ascii="Arial" w:hAnsi="Arial" w:cs="Arial"/>
          <w:bCs/>
          <w:sz w:val="22"/>
          <w:szCs w:val="22"/>
        </w:rPr>
        <w:t>,</w:t>
      </w:r>
      <w:r w:rsidRPr="004729DB">
        <w:rPr>
          <w:rFonts w:ascii="Arial" w:hAnsi="Arial" w:cs="Arial"/>
          <w:bCs/>
          <w:sz w:val="22"/>
          <w:szCs w:val="22"/>
        </w:rPr>
        <w:t xml:space="preserve"> Dodatku č. 4</w:t>
      </w:r>
      <w:r w:rsidR="00A67B4F">
        <w:rPr>
          <w:rFonts w:ascii="Arial" w:hAnsi="Arial" w:cs="Arial"/>
          <w:bCs/>
          <w:sz w:val="22"/>
          <w:szCs w:val="22"/>
        </w:rPr>
        <w:t xml:space="preserve"> a Dodatku č. 5</w:t>
      </w:r>
      <w:r w:rsidRPr="004729DB">
        <w:rPr>
          <w:rFonts w:ascii="Arial" w:hAnsi="Arial" w:cs="Arial"/>
          <w:bCs/>
          <w:sz w:val="22"/>
          <w:szCs w:val="22"/>
        </w:rPr>
        <w:t>.</w:t>
      </w:r>
    </w:p>
    <w:p w14:paraId="7E5AAC61" w14:textId="77777777" w:rsidR="00777515" w:rsidRPr="00777515" w:rsidRDefault="00777515" w:rsidP="00777515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0A0DC445" w14:textId="10D193D8" w:rsidR="00F758AB" w:rsidRPr="00E13F8E" w:rsidRDefault="00777515" w:rsidP="00504FA6">
      <w:pPr>
        <w:pStyle w:val="Odstavecseseznamem"/>
        <w:numPr>
          <w:ilvl w:val="0"/>
          <w:numId w:val="4"/>
        </w:numPr>
        <w:suppressAutoHyphens w:val="0"/>
        <w:spacing w:line="300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 w:rsidRPr="00E13F8E">
        <w:rPr>
          <w:rFonts w:ascii="Arial" w:hAnsi="Arial" w:cs="Arial"/>
          <w:bCs/>
          <w:sz w:val="22"/>
          <w:szCs w:val="22"/>
        </w:rPr>
        <w:t xml:space="preserve">V čl. 9.1. Smlouvy o sdružení </w:t>
      </w:r>
      <w:r w:rsidR="002420BC" w:rsidRPr="00E13F8E">
        <w:rPr>
          <w:rFonts w:ascii="Arial" w:hAnsi="Arial" w:cs="Arial"/>
          <w:bCs/>
          <w:sz w:val="22"/>
          <w:szCs w:val="22"/>
        </w:rPr>
        <w:t xml:space="preserve">(ve znění před uzavřením Dodatku č. 5) </w:t>
      </w:r>
      <w:r w:rsidRPr="00E13F8E">
        <w:rPr>
          <w:rFonts w:ascii="Arial" w:hAnsi="Arial" w:cs="Arial"/>
          <w:bCs/>
          <w:sz w:val="22"/>
          <w:szCs w:val="22"/>
        </w:rPr>
        <w:t xml:space="preserve">bylo ujednáno, že po kolaudaci přejdou </w:t>
      </w:r>
      <w:r w:rsidR="00EE4E9A" w:rsidRPr="00E13F8E">
        <w:rPr>
          <w:rFonts w:ascii="Arial" w:hAnsi="Arial" w:cs="Arial"/>
          <w:bCs/>
          <w:sz w:val="22"/>
          <w:szCs w:val="22"/>
        </w:rPr>
        <w:t>B</w:t>
      </w:r>
      <w:r w:rsidR="009F4FEB" w:rsidRPr="00E13F8E">
        <w:rPr>
          <w:rFonts w:ascii="Arial" w:hAnsi="Arial" w:cs="Arial"/>
          <w:bCs/>
          <w:sz w:val="22"/>
          <w:szCs w:val="22"/>
        </w:rPr>
        <w:t xml:space="preserve">ytové domy </w:t>
      </w:r>
      <w:r w:rsidRPr="00E13F8E">
        <w:rPr>
          <w:rFonts w:ascii="Arial" w:hAnsi="Arial" w:cs="Arial"/>
          <w:bCs/>
          <w:sz w:val="22"/>
          <w:szCs w:val="22"/>
        </w:rPr>
        <w:t xml:space="preserve">do podílového spoluvlastnictví Účastníka I a Účastníka II, přičemž </w:t>
      </w:r>
      <w:r w:rsidR="00705D17" w:rsidRPr="00E13F8E">
        <w:rPr>
          <w:rFonts w:ascii="Arial" w:hAnsi="Arial" w:cs="Arial"/>
          <w:bCs/>
          <w:sz w:val="22"/>
          <w:szCs w:val="22"/>
        </w:rPr>
        <w:t xml:space="preserve">podíl </w:t>
      </w:r>
      <w:r w:rsidR="001E3674" w:rsidRPr="00E13F8E">
        <w:rPr>
          <w:rFonts w:ascii="Arial" w:hAnsi="Arial" w:cs="Arial"/>
          <w:bCs/>
          <w:sz w:val="22"/>
          <w:szCs w:val="22"/>
        </w:rPr>
        <w:t xml:space="preserve">obou </w:t>
      </w:r>
      <w:r w:rsidR="00A9697B" w:rsidRPr="00E13F8E">
        <w:rPr>
          <w:rFonts w:ascii="Arial" w:hAnsi="Arial" w:cs="Arial"/>
          <w:bCs/>
          <w:sz w:val="22"/>
          <w:szCs w:val="22"/>
        </w:rPr>
        <w:t>Smluvních stran</w:t>
      </w:r>
      <w:r w:rsidRPr="00E13F8E">
        <w:rPr>
          <w:rFonts w:ascii="Arial" w:hAnsi="Arial" w:cs="Arial"/>
          <w:bCs/>
          <w:sz w:val="22"/>
          <w:szCs w:val="22"/>
        </w:rPr>
        <w:t xml:space="preserve"> </w:t>
      </w:r>
      <w:r w:rsidR="00705D17" w:rsidRPr="00E13F8E">
        <w:rPr>
          <w:rFonts w:ascii="Arial" w:hAnsi="Arial" w:cs="Arial"/>
          <w:bCs/>
          <w:sz w:val="22"/>
          <w:szCs w:val="22"/>
        </w:rPr>
        <w:t xml:space="preserve">na vlastnictví </w:t>
      </w:r>
      <w:r w:rsidR="00EE4E9A" w:rsidRPr="00E13F8E">
        <w:rPr>
          <w:rFonts w:ascii="Arial" w:hAnsi="Arial" w:cs="Arial"/>
          <w:bCs/>
          <w:sz w:val="22"/>
          <w:szCs w:val="22"/>
        </w:rPr>
        <w:t>B</w:t>
      </w:r>
      <w:r w:rsidR="00705D17" w:rsidRPr="00E13F8E">
        <w:rPr>
          <w:rFonts w:ascii="Arial" w:hAnsi="Arial" w:cs="Arial"/>
          <w:bCs/>
          <w:sz w:val="22"/>
          <w:szCs w:val="22"/>
        </w:rPr>
        <w:t xml:space="preserve">ytových domů </w:t>
      </w:r>
      <w:r w:rsidR="00931344" w:rsidRPr="00E13F8E">
        <w:rPr>
          <w:rFonts w:ascii="Arial" w:hAnsi="Arial" w:cs="Arial"/>
          <w:bCs/>
          <w:sz w:val="22"/>
          <w:szCs w:val="22"/>
        </w:rPr>
        <w:t>měl být shodný s podílem poskytnutých finančních prostředků na celkových nákladech stavby</w:t>
      </w:r>
      <w:r w:rsidR="00F14063" w:rsidRPr="00E13F8E">
        <w:rPr>
          <w:rFonts w:ascii="Arial" w:hAnsi="Arial" w:cs="Arial"/>
          <w:bCs/>
          <w:sz w:val="22"/>
          <w:szCs w:val="22"/>
        </w:rPr>
        <w:t>.</w:t>
      </w:r>
      <w:r w:rsidR="00931344" w:rsidRPr="00E13F8E">
        <w:rPr>
          <w:rFonts w:ascii="Arial" w:hAnsi="Arial" w:cs="Arial"/>
          <w:bCs/>
          <w:sz w:val="22"/>
          <w:szCs w:val="22"/>
        </w:rPr>
        <w:t xml:space="preserve"> </w:t>
      </w:r>
      <w:r w:rsidR="00E13F8E" w:rsidRPr="00E13F8E">
        <w:rPr>
          <w:rFonts w:ascii="Arial" w:hAnsi="Arial" w:cs="Arial"/>
          <w:bCs/>
          <w:sz w:val="22"/>
          <w:szCs w:val="22"/>
        </w:rPr>
        <w:t xml:space="preserve">Přesná výše spoluvlastnických podílů Smluvních stran na Bytových domech byla mezi Smluvními stranami sporná. </w:t>
      </w:r>
      <w:r w:rsidR="00C779E5" w:rsidRPr="00E13F8E">
        <w:rPr>
          <w:rFonts w:ascii="Arial" w:hAnsi="Arial" w:cs="Arial"/>
          <w:bCs/>
          <w:sz w:val="22"/>
          <w:szCs w:val="22"/>
        </w:rPr>
        <w:t xml:space="preserve">Smluvní strany </w:t>
      </w:r>
      <w:r w:rsidR="00E13F8E" w:rsidRPr="00E13F8E">
        <w:rPr>
          <w:rFonts w:ascii="Arial" w:hAnsi="Arial" w:cs="Arial"/>
          <w:bCs/>
          <w:sz w:val="22"/>
          <w:szCs w:val="22"/>
        </w:rPr>
        <w:t>prohlašují, že se</w:t>
      </w:r>
      <w:r w:rsidR="00C779E5" w:rsidRPr="00E13F8E">
        <w:rPr>
          <w:rFonts w:ascii="Arial" w:hAnsi="Arial" w:cs="Arial"/>
          <w:bCs/>
          <w:sz w:val="22"/>
          <w:szCs w:val="22"/>
        </w:rPr>
        <w:t xml:space="preserve"> v této souvislosti </w:t>
      </w:r>
      <w:r w:rsidR="00E13F8E" w:rsidRPr="00E13F8E">
        <w:rPr>
          <w:rFonts w:ascii="Arial" w:hAnsi="Arial" w:cs="Arial"/>
          <w:bCs/>
          <w:sz w:val="22"/>
          <w:szCs w:val="22"/>
        </w:rPr>
        <w:t xml:space="preserve">nyní </w:t>
      </w:r>
      <w:r w:rsidR="00C779E5" w:rsidRPr="00E13F8E">
        <w:rPr>
          <w:rFonts w:ascii="Arial" w:hAnsi="Arial" w:cs="Arial"/>
          <w:bCs/>
          <w:sz w:val="22"/>
          <w:szCs w:val="22"/>
        </w:rPr>
        <w:t>dohodly a není mezi nimi</w:t>
      </w:r>
      <w:r w:rsidR="00E13F8E" w:rsidRPr="00E13F8E">
        <w:rPr>
          <w:rFonts w:ascii="Arial" w:hAnsi="Arial" w:cs="Arial"/>
          <w:bCs/>
          <w:sz w:val="22"/>
          <w:szCs w:val="22"/>
        </w:rPr>
        <w:t xml:space="preserve"> nadále</w:t>
      </w:r>
      <w:r w:rsidR="00C779E5" w:rsidRPr="00E13F8E">
        <w:rPr>
          <w:rFonts w:ascii="Arial" w:hAnsi="Arial" w:cs="Arial"/>
          <w:bCs/>
          <w:sz w:val="22"/>
          <w:szCs w:val="22"/>
        </w:rPr>
        <w:t xml:space="preserve"> sporné, že Účastník I </w:t>
      </w:r>
      <w:r w:rsidR="00966879" w:rsidRPr="00E13F8E">
        <w:rPr>
          <w:rFonts w:ascii="Arial" w:hAnsi="Arial" w:cs="Arial"/>
          <w:bCs/>
          <w:sz w:val="22"/>
          <w:szCs w:val="22"/>
        </w:rPr>
        <w:t xml:space="preserve">má </w:t>
      </w:r>
      <w:r w:rsidRPr="00E13F8E">
        <w:rPr>
          <w:rFonts w:ascii="Arial" w:hAnsi="Arial" w:cs="Arial"/>
          <w:bCs/>
          <w:sz w:val="22"/>
          <w:szCs w:val="22"/>
        </w:rPr>
        <w:t xml:space="preserve">mít </w:t>
      </w:r>
      <w:r w:rsidR="003A7C7D" w:rsidRPr="00E13F8E">
        <w:rPr>
          <w:rFonts w:ascii="Arial" w:hAnsi="Arial" w:cs="Arial"/>
          <w:bCs/>
          <w:sz w:val="22"/>
          <w:szCs w:val="22"/>
        </w:rPr>
        <w:t>s ohledem na vynaložené</w:t>
      </w:r>
      <w:r w:rsidR="00074C12" w:rsidRPr="00E13F8E">
        <w:rPr>
          <w:rFonts w:ascii="Arial" w:hAnsi="Arial" w:cs="Arial"/>
          <w:bCs/>
          <w:sz w:val="22"/>
          <w:szCs w:val="22"/>
        </w:rPr>
        <w:t xml:space="preserve"> finanční</w:t>
      </w:r>
      <w:r w:rsidR="003A7C7D" w:rsidRPr="00E13F8E">
        <w:rPr>
          <w:rFonts w:ascii="Arial" w:hAnsi="Arial" w:cs="Arial"/>
          <w:bCs/>
          <w:sz w:val="22"/>
          <w:szCs w:val="22"/>
        </w:rPr>
        <w:t xml:space="preserve"> prostředky </w:t>
      </w:r>
      <w:r w:rsidRPr="00E13F8E">
        <w:rPr>
          <w:rFonts w:ascii="Arial" w:hAnsi="Arial" w:cs="Arial"/>
          <w:bCs/>
          <w:sz w:val="22"/>
          <w:szCs w:val="22"/>
        </w:rPr>
        <w:t xml:space="preserve">ve svém výlučném vlastnictví spoluvlastnický podíl </w:t>
      </w:r>
      <w:r w:rsidR="00EE4E9A" w:rsidRPr="00E13F8E">
        <w:rPr>
          <w:rFonts w:ascii="Arial" w:hAnsi="Arial" w:cs="Arial"/>
          <w:bCs/>
          <w:sz w:val="22"/>
          <w:szCs w:val="22"/>
        </w:rPr>
        <w:t xml:space="preserve">na Bytových domech </w:t>
      </w:r>
      <w:r w:rsidRPr="00E13F8E">
        <w:rPr>
          <w:rFonts w:ascii="Arial" w:hAnsi="Arial" w:cs="Arial"/>
          <w:bCs/>
          <w:sz w:val="22"/>
          <w:szCs w:val="22"/>
        </w:rPr>
        <w:t xml:space="preserve">o velikosti </w:t>
      </w:r>
      <w:r w:rsidR="00DD31F8">
        <w:rPr>
          <w:rFonts w:ascii="Arial" w:hAnsi="Arial" w:cs="Arial"/>
          <w:bCs/>
          <w:sz w:val="22"/>
          <w:szCs w:val="22"/>
        </w:rPr>
        <w:t>83</w:t>
      </w:r>
      <w:r w:rsidR="001957EB" w:rsidRPr="00E13F8E">
        <w:rPr>
          <w:rFonts w:ascii="Arial" w:hAnsi="Arial" w:cs="Arial"/>
          <w:bCs/>
          <w:sz w:val="22"/>
          <w:szCs w:val="22"/>
        </w:rPr>
        <w:t>/</w:t>
      </w:r>
      <w:r w:rsidR="00DD31F8">
        <w:rPr>
          <w:rFonts w:ascii="Arial" w:hAnsi="Arial" w:cs="Arial"/>
          <w:bCs/>
          <w:sz w:val="22"/>
          <w:szCs w:val="22"/>
        </w:rPr>
        <w:t>100</w:t>
      </w:r>
      <w:r w:rsidR="001957EB" w:rsidRPr="00E13F8E">
        <w:rPr>
          <w:rFonts w:ascii="Arial" w:hAnsi="Arial" w:cs="Arial"/>
          <w:bCs/>
          <w:sz w:val="22"/>
          <w:szCs w:val="22"/>
        </w:rPr>
        <w:t xml:space="preserve"> </w:t>
      </w:r>
      <w:r w:rsidRPr="00E13F8E">
        <w:rPr>
          <w:rFonts w:ascii="Arial" w:hAnsi="Arial" w:cs="Arial"/>
          <w:bCs/>
          <w:sz w:val="22"/>
          <w:szCs w:val="22"/>
        </w:rPr>
        <w:t xml:space="preserve">a Účastník II </w:t>
      </w:r>
      <w:r w:rsidR="00966879" w:rsidRPr="00E13F8E">
        <w:rPr>
          <w:rFonts w:ascii="Arial" w:hAnsi="Arial" w:cs="Arial"/>
          <w:bCs/>
          <w:sz w:val="22"/>
          <w:szCs w:val="22"/>
        </w:rPr>
        <w:t xml:space="preserve">má </w:t>
      </w:r>
      <w:r w:rsidRPr="00E13F8E">
        <w:rPr>
          <w:rFonts w:ascii="Arial" w:hAnsi="Arial" w:cs="Arial"/>
          <w:bCs/>
          <w:sz w:val="22"/>
          <w:szCs w:val="22"/>
        </w:rPr>
        <w:t xml:space="preserve">mít ve svém výlučném vlastnictví spoluvlastnický podíl </w:t>
      </w:r>
      <w:r w:rsidR="00EE4E9A" w:rsidRPr="00E13F8E">
        <w:rPr>
          <w:rFonts w:ascii="Arial" w:hAnsi="Arial" w:cs="Arial"/>
          <w:bCs/>
          <w:sz w:val="22"/>
          <w:szCs w:val="22"/>
        </w:rPr>
        <w:t xml:space="preserve">na Bytových domech </w:t>
      </w:r>
      <w:r w:rsidRPr="00E13F8E">
        <w:rPr>
          <w:rFonts w:ascii="Arial" w:hAnsi="Arial" w:cs="Arial"/>
          <w:bCs/>
          <w:sz w:val="22"/>
          <w:szCs w:val="22"/>
        </w:rPr>
        <w:t xml:space="preserve">o velikosti </w:t>
      </w:r>
      <w:r w:rsidR="00DD31F8">
        <w:rPr>
          <w:rFonts w:ascii="Arial" w:hAnsi="Arial" w:cs="Arial"/>
          <w:bCs/>
          <w:sz w:val="22"/>
          <w:szCs w:val="22"/>
        </w:rPr>
        <w:t>17</w:t>
      </w:r>
      <w:r w:rsidR="001957EB" w:rsidRPr="00E13F8E">
        <w:rPr>
          <w:rFonts w:ascii="Arial" w:hAnsi="Arial" w:cs="Arial"/>
          <w:bCs/>
          <w:sz w:val="22"/>
          <w:szCs w:val="22"/>
        </w:rPr>
        <w:t>/</w:t>
      </w:r>
      <w:r w:rsidR="00DD31F8">
        <w:rPr>
          <w:rFonts w:ascii="Arial" w:hAnsi="Arial" w:cs="Arial"/>
          <w:bCs/>
          <w:sz w:val="22"/>
          <w:szCs w:val="22"/>
        </w:rPr>
        <w:t>100</w:t>
      </w:r>
      <w:r w:rsidR="001F2B14" w:rsidRPr="00E13F8E">
        <w:rPr>
          <w:rFonts w:ascii="Arial" w:hAnsi="Arial" w:cs="Arial"/>
          <w:bCs/>
          <w:sz w:val="22"/>
          <w:szCs w:val="22"/>
        </w:rPr>
        <w:t>.</w:t>
      </w:r>
    </w:p>
    <w:p w14:paraId="4D2F3C72" w14:textId="77777777" w:rsidR="00F758AB" w:rsidRPr="00E13F8E" w:rsidRDefault="00F758AB" w:rsidP="00F758AB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650F740B" w14:textId="491ACBB4" w:rsidR="00707772" w:rsidRPr="00730805" w:rsidRDefault="00707772" w:rsidP="00504FA6">
      <w:pPr>
        <w:pStyle w:val="Odstavecseseznamem"/>
        <w:numPr>
          <w:ilvl w:val="0"/>
          <w:numId w:val="4"/>
        </w:numPr>
        <w:suppressAutoHyphens w:val="0"/>
        <w:spacing w:line="300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 w:rsidRPr="00E13F8E">
        <w:rPr>
          <w:rFonts w:ascii="Arial" w:hAnsi="Arial" w:cs="Arial"/>
          <w:bCs/>
          <w:sz w:val="22"/>
          <w:szCs w:val="22"/>
        </w:rPr>
        <w:t xml:space="preserve">V čl. 8 Smlouvy o sdružení (ve znění před uzavřením Dodatku č. 5) bylo ujednáno, že </w:t>
      </w:r>
      <w:r w:rsidR="009433F2" w:rsidRPr="00E13F8E">
        <w:rPr>
          <w:rFonts w:ascii="Arial" w:hAnsi="Arial" w:cs="Arial"/>
          <w:bCs/>
          <w:sz w:val="22"/>
          <w:szCs w:val="22"/>
        </w:rPr>
        <w:t xml:space="preserve">stavba </w:t>
      </w:r>
      <w:r w:rsidR="001F2B14" w:rsidRPr="00E13F8E">
        <w:rPr>
          <w:rFonts w:ascii="Arial" w:hAnsi="Arial" w:cs="Arial"/>
          <w:bCs/>
          <w:sz w:val="22"/>
          <w:szCs w:val="22"/>
        </w:rPr>
        <w:t>TI</w:t>
      </w:r>
      <w:r w:rsidR="009433F2" w:rsidRPr="00E13F8E">
        <w:rPr>
          <w:rFonts w:ascii="Arial" w:hAnsi="Arial" w:cs="Arial"/>
          <w:bCs/>
          <w:sz w:val="22"/>
          <w:szCs w:val="22"/>
        </w:rPr>
        <w:t xml:space="preserve"> </w:t>
      </w:r>
      <w:r w:rsidR="00B1011B" w:rsidRPr="00E13F8E">
        <w:rPr>
          <w:rFonts w:ascii="Arial" w:hAnsi="Arial" w:cs="Arial"/>
          <w:bCs/>
          <w:sz w:val="22"/>
          <w:szCs w:val="22"/>
        </w:rPr>
        <w:t xml:space="preserve">je v podílovém spoluvlastnictví obou Smluvních stran, přičemž velikost jejich spoluvlastnických podílů je dána poměrem výše finančních prostředků vynaložených </w:t>
      </w:r>
      <w:r w:rsidR="00B1011B" w:rsidRPr="00E13F8E">
        <w:rPr>
          <w:rFonts w:ascii="Arial" w:hAnsi="Arial" w:cs="Arial"/>
          <w:bCs/>
          <w:sz w:val="22"/>
          <w:szCs w:val="22"/>
        </w:rPr>
        <w:lastRenderedPageBreak/>
        <w:t xml:space="preserve">jednotlivými Smluvními stranami na výstavbu </w:t>
      </w:r>
      <w:r w:rsidR="001F2B14" w:rsidRPr="00E13F8E">
        <w:rPr>
          <w:rFonts w:ascii="Arial" w:hAnsi="Arial" w:cs="Arial"/>
          <w:bCs/>
          <w:sz w:val="22"/>
          <w:szCs w:val="22"/>
        </w:rPr>
        <w:t>TI</w:t>
      </w:r>
      <w:r w:rsidR="00F14063" w:rsidRPr="00E13F8E">
        <w:rPr>
          <w:rFonts w:ascii="Arial" w:hAnsi="Arial" w:cs="Arial"/>
          <w:bCs/>
          <w:sz w:val="22"/>
          <w:szCs w:val="22"/>
        </w:rPr>
        <w:t>.</w:t>
      </w:r>
      <w:r w:rsidR="00E13F8E" w:rsidRPr="00E13F8E">
        <w:rPr>
          <w:rFonts w:ascii="Arial" w:hAnsi="Arial" w:cs="Arial"/>
          <w:bCs/>
          <w:sz w:val="22"/>
          <w:szCs w:val="22"/>
        </w:rPr>
        <w:t xml:space="preserve"> Přesná výše spoluvlastnických podílů Smluvních stran na stavbě TI byla mezi Smluvními stranami sporná.</w:t>
      </w:r>
      <w:r w:rsidR="00C779E5" w:rsidRPr="00E13F8E">
        <w:rPr>
          <w:rFonts w:ascii="Arial" w:hAnsi="Arial" w:cs="Arial"/>
          <w:bCs/>
          <w:sz w:val="22"/>
          <w:szCs w:val="22"/>
        </w:rPr>
        <w:t xml:space="preserve"> Stejně jako v případě </w:t>
      </w:r>
      <w:r w:rsidR="001F2B14" w:rsidRPr="00E13F8E">
        <w:rPr>
          <w:rFonts w:ascii="Arial" w:hAnsi="Arial" w:cs="Arial"/>
          <w:bCs/>
          <w:sz w:val="22"/>
          <w:szCs w:val="22"/>
        </w:rPr>
        <w:t>B</w:t>
      </w:r>
      <w:r w:rsidR="00C779E5" w:rsidRPr="00E13F8E">
        <w:rPr>
          <w:rFonts w:ascii="Arial" w:hAnsi="Arial" w:cs="Arial"/>
          <w:bCs/>
          <w:sz w:val="22"/>
          <w:szCs w:val="22"/>
        </w:rPr>
        <w:t xml:space="preserve">ytových domů (srov. písm. H. </w:t>
      </w:r>
      <w:r w:rsidR="00A9697B" w:rsidRPr="00E13F8E">
        <w:rPr>
          <w:rFonts w:ascii="Arial" w:hAnsi="Arial" w:cs="Arial"/>
          <w:bCs/>
          <w:sz w:val="22"/>
          <w:szCs w:val="22"/>
        </w:rPr>
        <w:t>tohoto článku této Dohody</w:t>
      </w:r>
      <w:r w:rsidR="00C779E5" w:rsidRPr="00E13F8E">
        <w:rPr>
          <w:rFonts w:ascii="Arial" w:hAnsi="Arial" w:cs="Arial"/>
          <w:bCs/>
          <w:sz w:val="22"/>
          <w:szCs w:val="22"/>
        </w:rPr>
        <w:t>) se přitom Smluvní strany</w:t>
      </w:r>
      <w:r w:rsidR="00E13F8E" w:rsidRPr="00E13F8E">
        <w:rPr>
          <w:rFonts w:ascii="Arial" w:hAnsi="Arial" w:cs="Arial"/>
          <w:bCs/>
          <w:sz w:val="22"/>
          <w:szCs w:val="22"/>
        </w:rPr>
        <w:t xml:space="preserve"> nyní</w:t>
      </w:r>
      <w:r w:rsidR="00C779E5" w:rsidRPr="00E13F8E">
        <w:rPr>
          <w:rFonts w:ascii="Arial" w:hAnsi="Arial" w:cs="Arial"/>
          <w:bCs/>
          <w:sz w:val="22"/>
          <w:szCs w:val="22"/>
        </w:rPr>
        <w:t xml:space="preserve"> dohodly a</w:t>
      </w:r>
      <w:r w:rsidR="00E13F8E" w:rsidRPr="00E13F8E">
        <w:rPr>
          <w:rFonts w:ascii="Arial" w:hAnsi="Arial" w:cs="Arial"/>
          <w:bCs/>
          <w:sz w:val="22"/>
          <w:szCs w:val="22"/>
        </w:rPr>
        <w:t xml:space="preserve"> prohlašují, že</w:t>
      </w:r>
      <w:r w:rsidR="00C779E5" w:rsidRPr="00E13F8E">
        <w:rPr>
          <w:rFonts w:ascii="Arial" w:hAnsi="Arial" w:cs="Arial"/>
          <w:bCs/>
          <w:sz w:val="22"/>
          <w:szCs w:val="22"/>
        </w:rPr>
        <w:t xml:space="preserve"> není mezi nimi</w:t>
      </w:r>
      <w:r w:rsidR="00E13F8E" w:rsidRPr="00E13F8E">
        <w:rPr>
          <w:rFonts w:ascii="Arial" w:hAnsi="Arial" w:cs="Arial"/>
          <w:bCs/>
          <w:sz w:val="22"/>
          <w:szCs w:val="22"/>
        </w:rPr>
        <w:t xml:space="preserve"> nadále</w:t>
      </w:r>
      <w:r w:rsidR="00C779E5" w:rsidRPr="00E13F8E">
        <w:rPr>
          <w:rFonts w:ascii="Arial" w:hAnsi="Arial" w:cs="Arial"/>
          <w:bCs/>
          <w:sz w:val="22"/>
          <w:szCs w:val="22"/>
        </w:rPr>
        <w:t xml:space="preserve"> sporné, že Účastník I </w:t>
      </w:r>
      <w:r w:rsidR="00966879" w:rsidRPr="00E13F8E">
        <w:rPr>
          <w:rFonts w:ascii="Arial" w:hAnsi="Arial" w:cs="Arial"/>
          <w:bCs/>
          <w:sz w:val="22"/>
          <w:szCs w:val="22"/>
        </w:rPr>
        <w:t>má</w:t>
      </w:r>
      <w:r w:rsidR="00C779E5" w:rsidRPr="00E13F8E">
        <w:rPr>
          <w:rFonts w:ascii="Arial" w:hAnsi="Arial" w:cs="Arial"/>
          <w:bCs/>
          <w:sz w:val="22"/>
          <w:szCs w:val="22"/>
        </w:rPr>
        <w:t xml:space="preserve"> mít ve svém výlučném vlastnictví spoluvlastnický podíl </w:t>
      </w:r>
      <w:r w:rsidR="001F2B14" w:rsidRPr="00E13F8E">
        <w:rPr>
          <w:rFonts w:ascii="Arial" w:hAnsi="Arial" w:cs="Arial"/>
          <w:bCs/>
          <w:sz w:val="22"/>
          <w:szCs w:val="22"/>
        </w:rPr>
        <w:t xml:space="preserve">na stavbě TI </w:t>
      </w:r>
      <w:r w:rsidR="00C779E5" w:rsidRPr="00E13F8E">
        <w:rPr>
          <w:rFonts w:ascii="Arial" w:hAnsi="Arial" w:cs="Arial"/>
          <w:bCs/>
          <w:sz w:val="22"/>
          <w:szCs w:val="22"/>
        </w:rPr>
        <w:t xml:space="preserve">o velikosti </w:t>
      </w:r>
      <w:r w:rsidR="00DD31F8">
        <w:rPr>
          <w:rFonts w:ascii="Arial" w:hAnsi="Arial" w:cs="Arial"/>
          <w:bCs/>
          <w:sz w:val="22"/>
          <w:szCs w:val="22"/>
        </w:rPr>
        <w:t>83</w:t>
      </w:r>
      <w:r w:rsidR="001957EB" w:rsidRPr="00E13F8E">
        <w:rPr>
          <w:rFonts w:ascii="Arial" w:hAnsi="Arial" w:cs="Arial"/>
          <w:bCs/>
          <w:sz w:val="22"/>
          <w:szCs w:val="22"/>
        </w:rPr>
        <w:t>/</w:t>
      </w:r>
      <w:r w:rsidR="00DD31F8">
        <w:rPr>
          <w:rFonts w:ascii="Arial" w:hAnsi="Arial" w:cs="Arial"/>
          <w:bCs/>
          <w:sz w:val="22"/>
          <w:szCs w:val="22"/>
        </w:rPr>
        <w:t>100</w:t>
      </w:r>
      <w:r w:rsidR="00E0096F" w:rsidRPr="00E13F8E">
        <w:rPr>
          <w:rFonts w:ascii="Arial" w:hAnsi="Arial" w:cs="Arial"/>
          <w:bCs/>
          <w:sz w:val="22"/>
          <w:szCs w:val="22"/>
        </w:rPr>
        <w:t xml:space="preserve"> </w:t>
      </w:r>
      <w:r w:rsidR="00C779E5" w:rsidRPr="00E13F8E">
        <w:rPr>
          <w:rFonts w:ascii="Arial" w:hAnsi="Arial" w:cs="Arial"/>
          <w:bCs/>
          <w:sz w:val="22"/>
          <w:szCs w:val="22"/>
        </w:rPr>
        <w:t xml:space="preserve">a Účastník II </w:t>
      </w:r>
      <w:r w:rsidR="00966879" w:rsidRPr="00E13F8E">
        <w:rPr>
          <w:rFonts w:ascii="Arial" w:hAnsi="Arial" w:cs="Arial"/>
          <w:bCs/>
          <w:sz w:val="22"/>
          <w:szCs w:val="22"/>
        </w:rPr>
        <w:t>má</w:t>
      </w:r>
      <w:r w:rsidR="00C779E5" w:rsidRPr="00E13F8E">
        <w:rPr>
          <w:rFonts w:ascii="Arial" w:hAnsi="Arial" w:cs="Arial"/>
          <w:bCs/>
          <w:sz w:val="22"/>
          <w:szCs w:val="22"/>
        </w:rPr>
        <w:t xml:space="preserve"> mít ve svém výlučném vlastnictví spoluvlastnický podíl </w:t>
      </w:r>
      <w:r w:rsidR="001F2B14" w:rsidRPr="00E13F8E">
        <w:rPr>
          <w:rFonts w:ascii="Arial" w:hAnsi="Arial" w:cs="Arial"/>
          <w:bCs/>
          <w:sz w:val="22"/>
          <w:szCs w:val="22"/>
        </w:rPr>
        <w:t xml:space="preserve">na stavbě TI </w:t>
      </w:r>
      <w:r w:rsidR="00C779E5" w:rsidRPr="00E13F8E">
        <w:rPr>
          <w:rFonts w:ascii="Arial" w:hAnsi="Arial" w:cs="Arial"/>
          <w:bCs/>
          <w:sz w:val="22"/>
          <w:szCs w:val="22"/>
        </w:rPr>
        <w:t xml:space="preserve">o velikosti </w:t>
      </w:r>
      <w:r w:rsidR="00DD31F8">
        <w:rPr>
          <w:rFonts w:ascii="Arial" w:hAnsi="Arial" w:cs="Arial"/>
          <w:bCs/>
          <w:sz w:val="22"/>
          <w:szCs w:val="22"/>
        </w:rPr>
        <w:t>17</w:t>
      </w:r>
      <w:r w:rsidR="001957EB" w:rsidRPr="00E13F8E">
        <w:rPr>
          <w:rFonts w:ascii="Arial" w:hAnsi="Arial" w:cs="Arial"/>
          <w:bCs/>
          <w:sz w:val="22"/>
          <w:szCs w:val="22"/>
        </w:rPr>
        <w:t>/</w:t>
      </w:r>
      <w:r w:rsidR="00DD31F8">
        <w:rPr>
          <w:rFonts w:ascii="Arial" w:hAnsi="Arial" w:cs="Arial"/>
          <w:bCs/>
          <w:sz w:val="22"/>
          <w:szCs w:val="22"/>
        </w:rPr>
        <w:t>100</w:t>
      </w:r>
      <w:r w:rsidR="00C779E5" w:rsidRPr="00E13F8E">
        <w:rPr>
          <w:rFonts w:ascii="Arial" w:hAnsi="Arial" w:cs="Arial"/>
          <w:bCs/>
          <w:sz w:val="22"/>
          <w:szCs w:val="22"/>
        </w:rPr>
        <w:t>.</w:t>
      </w:r>
    </w:p>
    <w:p w14:paraId="132F6561" w14:textId="76C2DD73" w:rsidR="00F758AB" w:rsidRPr="00F758AB" w:rsidRDefault="00F758AB" w:rsidP="00F758AB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0A787F62" w14:textId="2CB6758C" w:rsidR="00185D0C" w:rsidRDefault="00E872AB" w:rsidP="00504FA6">
      <w:pPr>
        <w:pStyle w:val="Odstavecseseznamem"/>
        <w:numPr>
          <w:ilvl w:val="0"/>
          <w:numId w:val="4"/>
        </w:numPr>
        <w:suppressAutoHyphens w:val="0"/>
        <w:spacing w:line="300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 kolaudaci </w:t>
      </w:r>
      <w:r w:rsidR="00B54F20">
        <w:rPr>
          <w:rFonts w:ascii="Arial" w:hAnsi="Arial" w:cs="Arial"/>
          <w:bCs/>
          <w:sz w:val="22"/>
          <w:szCs w:val="22"/>
        </w:rPr>
        <w:t>Výsledků výstavby</w:t>
      </w:r>
      <w:r>
        <w:rPr>
          <w:rFonts w:ascii="Arial" w:hAnsi="Arial" w:cs="Arial"/>
          <w:bCs/>
          <w:sz w:val="22"/>
          <w:szCs w:val="22"/>
        </w:rPr>
        <w:t xml:space="preserve"> došlo</w:t>
      </w:r>
      <w:r w:rsidR="00185D0C">
        <w:rPr>
          <w:rFonts w:ascii="Arial" w:hAnsi="Arial" w:cs="Arial"/>
          <w:bCs/>
          <w:sz w:val="22"/>
          <w:szCs w:val="22"/>
        </w:rPr>
        <w:t xml:space="preserve">, v souladu s ust. § 5 odst. 6 zákona č. 344/1992 Sb., zákona České národní rady o katastru nemovitostí České republiky, </w:t>
      </w:r>
      <w:r>
        <w:rPr>
          <w:rFonts w:ascii="Arial" w:hAnsi="Arial" w:cs="Arial"/>
          <w:bCs/>
          <w:sz w:val="22"/>
          <w:szCs w:val="22"/>
        </w:rPr>
        <w:t xml:space="preserve">k zápisu </w:t>
      </w:r>
      <w:r w:rsidR="00B54F20">
        <w:rPr>
          <w:rFonts w:ascii="Arial" w:hAnsi="Arial" w:cs="Arial"/>
          <w:bCs/>
          <w:sz w:val="22"/>
          <w:szCs w:val="22"/>
        </w:rPr>
        <w:t>Výsledků výstavby</w:t>
      </w:r>
      <w:r>
        <w:rPr>
          <w:rFonts w:ascii="Arial" w:hAnsi="Arial" w:cs="Arial"/>
          <w:bCs/>
          <w:sz w:val="22"/>
          <w:szCs w:val="22"/>
        </w:rPr>
        <w:t xml:space="preserve"> do katastru nemovitostí tak, že </w:t>
      </w:r>
      <w:r w:rsidR="00B54F20">
        <w:rPr>
          <w:rFonts w:ascii="Arial" w:hAnsi="Arial" w:cs="Arial"/>
          <w:bCs/>
          <w:sz w:val="22"/>
          <w:szCs w:val="22"/>
        </w:rPr>
        <w:t>Výsledky výstavby</w:t>
      </w:r>
      <w:r>
        <w:rPr>
          <w:rFonts w:ascii="Arial" w:hAnsi="Arial" w:cs="Arial"/>
          <w:bCs/>
          <w:sz w:val="22"/>
          <w:szCs w:val="22"/>
        </w:rPr>
        <w:t xml:space="preserve"> byly zapsány do výlučného vlastnictví Účastníka I, ačkoliv </w:t>
      </w:r>
      <w:r w:rsidR="00B54F20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mlouva o sdružení předpokládala zápis spoluvlastnictví</w:t>
      </w:r>
      <w:r w:rsidR="00EB4176">
        <w:rPr>
          <w:rFonts w:ascii="Arial" w:hAnsi="Arial" w:cs="Arial"/>
          <w:bCs/>
          <w:sz w:val="22"/>
          <w:szCs w:val="22"/>
        </w:rPr>
        <w:t xml:space="preserve"> Smluvních stran</w:t>
      </w:r>
      <w:r>
        <w:rPr>
          <w:rFonts w:ascii="Arial" w:hAnsi="Arial" w:cs="Arial"/>
          <w:bCs/>
          <w:sz w:val="22"/>
          <w:szCs w:val="22"/>
        </w:rPr>
        <w:t>, jak je uvedeno v čl. 1. písm.</w:t>
      </w:r>
      <w:r w:rsidR="00DB5834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H. </w:t>
      </w:r>
      <w:r w:rsidR="00F874D9">
        <w:rPr>
          <w:rFonts w:ascii="Arial" w:hAnsi="Arial" w:cs="Arial"/>
          <w:bCs/>
          <w:sz w:val="22"/>
          <w:szCs w:val="22"/>
        </w:rPr>
        <w:t xml:space="preserve">a I. </w:t>
      </w:r>
      <w:r>
        <w:rPr>
          <w:rFonts w:ascii="Arial" w:hAnsi="Arial" w:cs="Arial"/>
          <w:bCs/>
          <w:sz w:val="22"/>
          <w:szCs w:val="22"/>
        </w:rPr>
        <w:t xml:space="preserve">této Dohody. </w:t>
      </w:r>
      <w:r w:rsidR="00E93B7E">
        <w:rPr>
          <w:rFonts w:ascii="Arial" w:hAnsi="Arial" w:cs="Arial"/>
          <w:bCs/>
          <w:sz w:val="22"/>
          <w:szCs w:val="22"/>
        </w:rPr>
        <w:t xml:space="preserve">Následně pak </w:t>
      </w:r>
      <w:r w:rsidR="00EB4176">
        <w:rPr>
          <w:rFonts w:ascii="Arial" w:hAnsi="Arial" w:cs="Arial"/>
          <w:bCs/>
          <w:sz w:val="22"/>
          <w:szCs w:val="22"/>
        </w:rPr>
        <w:t xml:space="preserve">v důsledku nesprávného zápisu v katastru nemovitostí </w:t>
      </w:r>
      <w:r w:rsidR="00E93B7E">
        <w:rPr>
          <w:rFonts w:ascii="Arial" w:hAnsi="Arial" w:cs="Arial"/>
          <w:bCs/>
          <w:sz w:val="22"/>
          <w:szCs w:val="22"/>
        </w:rPr>
        <w:t>došlo ke splynutí zápis</w:t>
      </w:r>
      <w:r w:rsidR="00AF1A27">
        <w:rPr>
          <w:rFonts w:ascii="Arial" w:hAnsi="Arial" w:cs="Arial"/>
          <w:bCs/>
          <w:sz w:val="22"/>
          <w:szCs w:val="22"/>
        </w:rPr>
        <w:t>ů</w:t>
      </w:r>
      <w:r w:rsidR="00E93B7E">
        <w:rPr>
          <w:rFonts w:ascii="Arial" w:hAnsi="Arial" w:cs="Arial"/>
          <w:bCs/>
          <w:sz w:val="22"/>
          <w:szCs w:val="22"/>
        </w:rPr>
        <w:t xml:space="preserve"> ohledně vlastnictví Výsledků výstavby </w:t>
      </w:r>
      <w:r w:rsidR="00A3787A">
        <w:rPr>
          <w:rFonts w:ascii="Arial" w:hAnsi="Arial" w:cs="Arial"/>
          <w:bCs/>
          <w:sz w:val="22"/>
          <w:szCs w:val="22"/>
        </w:rPr>
        <w:t>a</w:t>
      </w:r>
      <w:r w:rsidR="00E93B7E">
        <w:rPr>
          <w:rFonts w:ascii="Arial" w:hAnsi="Arial" w:cs="Arial"/>
          <w:bCs/>
          <w:sz w:val="22"/>
          <w:szCs w:val="22"/>
        </w:rPr>
        <w:t xml:space="preserve"> vlastnictví pozemků </w:t>
      </w:r>
      <w:r w:rsidR="00EB4176">
        <w:rPr>
          <w:rFonts w:ascii="Arial" w:hAnsi="Arial" w:cs="Arial"/>
          <w:bCs/>
          <w:sz w:val="22"/>
          <w:szCs w:val="22"/>
        </w:rPr>
        <w:t xml:space="preserve">ve vlastnictví Účastníka I </w:t>
      </w:r>
      <w:r w:rsidR="00E93B7E">
        <w:rPr>
          <w:rFonts w:ascii="Arial" w:hAnsi="Arial" w:cs="Arial"/>
          <w:bCs/>
          <w:sz w:val="22"/>
          <w:szCs w:val="22"/>
        </w:rPr>
        <w:t>dotčených výstavbou Výsledků výstavby (dále jen „</w:t>
      </w:r>
      <w:r w:rsidR="00E93B7E" w:rsidRPr="000C0D5B">
        <w:rPr>
          <w:rFonts w:ascii="Arial" w:hAnsi="Arial" w:cs="Arial"/>
          <w:b/>
          <w:sz w:val="22"/>
          <w:szCs w:val="22"/>
        </w:rPr>
        <w:t>Dotčené pozemky</w:t>
      </w:r>
      <w:r w:rsidR="00E93B7E">
        <w:rPr>
          <w:rFonts w:ascii="Arial" w:hAnsi="Arial" w:cs="Arial"/>
          <w:bCs/>
          <w:sz w:val="22"/>
          <w:szCs w:val="22"/>
        </w:rPr>
        <w:t xml:space="preserve">“), a to tak, že v současné době je </w:t>
      </w:r>
      <w:r w:rsidR="000B081F">
        <w:rPr>
          <w:rFonts w:ascii="Arial" w:hAnsi="Arial" w:cs="Arial"/>
          <w:bCs/>
          <w:sz w:val="22"/>
          <w:szCs w:val="22"/>
        </w:rPr>
        <w:t xml:space="preserve">Účastník I v katastru nemovitostí evidován jako výlučný vlastník Dotčených pozemků, </w:t>
      </w:r>
      <w:r w:rsidR="00074C12">
        <w:rPr>
          <w:rFonts w:ascii="Arial" w:hAnsi="Arial" w:cs="Arial"/>
          <w:bCs/>
          <w:sz w:val="22"/>
          <w:szCs w:val="22"/>
        </w:rPr>
        <w:t xml:space="preserve">jejichž </w:t>
      </w:r>
      <w:r w:rsidR="000B081F">
        <w:rPr>
          <w:rFonts w:ascii="Arial" w:hAnsi="Arial" w:cs="Arial"/>
          <w:bCs/>
          <w:sz w:val="22"/>
          <w:szCs w:val="22"/>
        </w:rPr>
        <w:t xml:space="preserve">součástí </w:t>
      </w:r>
      <w:r w:rsidR="002873BC">
        <w:rPr>
          <w:rFonts w:ascii="Arial" w:hAnsi="Arial" w:cs="Arial"/>
          <w:bCs/>
          <w:sz w:val="22"/>
          <w:szCs w:val="22"/>
        </w:rPr>
        <w:t>jsou dle zápisu</w:t>
      </w:r>
      <w:r w:rsidR="00A3787A">
        <w:rPr>
          <w:rFonts w:ascii="Arial" w:hAnsi="Arial" w:cs="Arial"/>
          <w:bCs/>
          <w:sz w:val="22"/>
          <w:szCs w:val="22"/>
        </w:rPr>
        <w:t xml:space="preserve"> v katastru nemovitostí </w:t>
      </w:r>
      <w:r w:rsidR="000B081F">
        <w:rPr>
          <w:rFonts w:ascii="Arial" w:hAnsi="Arial" w:cs="Arial"/>
          <w:bCs/>
          <w:sz w:val="22"/>
          <w:szCs w:val="22"/>
        </w:rPr>
        <w:t>Výsledky výstavby</w:t>
      </w:r>
      <w:r w:rsidR="009614A5">
        <w:rPr>
          <w:rFonts w:ascii="Arial" w:hAnsi="Arial" w:cs="Arial"/>
          <w:bCs/>
          <w:sz w:val="22"/>
          <w:szCs w:val="22"/>
        </w:rPr>
        <w:t>.</w:t>
      </w:r>
    </w:p>
    <w:p w14:paraId="4BBB797D" w14:textId="77777777" w:rsidR="00185D0C" w:rsidRPr="00185D0C" w:rsidRDefault="00185D0C" w:rsidP="00185D0C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24192777" w14:textId="12EEEF58" w:rsidR="00B06BBF" w:rsidRPr="00B06BBF" w:rsidRDefault="00F758AB" w:rsidP="00504FA6">
      <w:pPr>
        <w:pStyle w:val="Odstavecseseznamem"/>
        <w:numPr>
          <w:ilvl w:val="0"/>
          <w:numId w:val="4"/>
        </w:numPr>
        <w:suppressAutoHyphens w:val="0"/>
        <w:spacing w:line="300" w:lineRule="auto"/>
        <w:ind w:left="709" w:hanging="567"/>
        <w:jc w:val="both"/>
      </w:pPr>
      <w:r>
        <w:rPr>
          <w:rFonts w:ascii="Arial" w:hAnsi="Arial" w:cs="Arial"/>
          <w:bCs/>
          <w:sz w:val="22"/>
          <w:szCs w:val="22"/>
        </w:rPr>
        <w:t xml:space="preserve">Smluvní strany si </w:t>
      </w:r>
      <w:r w:rsidR="00185D0C">
        <w:rPr>
          <w:rFonts w:ascii="Arial" w:hAnsi="Arial" w:cs="Arial"/>
          <w:bCs/>
          <w:sz w:val="22"/>
          <w:szCs w:val="22"/>
        </w:rPr>
        <w:t xml:space="preserve">s ohledem na zápis v katastru nemovitostí v uzavřeném </w:t>
      </w:r>
      <w:r>
        <w:rPr>
          <w:rFonts w:ascii="Arial" w:hAnsi="Arial" w:cs="Arial"/>
          <w:bCs/>
          <w:sz w:val="22"/>
          <w:szCs w:val="22"/>
        </w:rPr>
        <w:t>Dodatku č.</w:t>
      </w:r>
      <w:r w:rsidR="003E1877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5 ujednaly, že </w:t>
      </w:r>
      <w:r w:rsidR="00777515" w:rsidRPr="004729DB">
        <w:rPr>
          <w:rFonts w:ascii="Arial" w:hAnsi="Arial" w:cs="Arial"/>
          <w:bCs/>
          <w:sz w:val="22"/>
          <w:szCs w:val="22"/>
        </w:rPr>
        <w:t>po splnění podmínek stanovených Smlouvou o sdružení převede Účastník</w:t>
      </w:r>
      <w:r w:rsidR="00E33763">
        <w:rPr>
          <w:rFonts w:ascii="Arial" w:hAnsi="Arial" w:cs="Arial"/>
          <w:bCs/>
          <w:sz w:val="22"/>
          <w:szCs w:val="22"/>
        </w:rPr>
        <w:t> </w:t>
      </w:r>
      <w:r w:rsidR="00777515" w:rsidRPr="004729DB">
        <w:rPr>
          <w:rFonts w:ascii="Arial" w:hAnsi="Arial" w:cs="Arial"/>
          <w:bCs/>
          <w:sz w:val="22"/>
          <w:szCs w:val="22"/>
        </w:rPr>
        <w:t xml:space="preserve">I </w:t>
      </w:r>
      <w:r w:rsidR="00777515" w:rsidRPr="006E2016">
        <w:rPr>
          <w:rFonts w:ascii="Arial" w:hAnsi="Arial" w:cs="Arial"/>
          <w:bCs/>
          <w:sz w:val="22"/>
          <w:szCs w:val="22"/>
        </w:rPr>
        <w:t xml:space="preserve">co nejdříve, nejpozději však do </w:t>
      </w:r>
      <w:r w:rsidR="00777515">
        <w:rPr>
          <w:rFonts w:ascii="Arial" w:hAnsi="Arial" w:cs="Arial"/>
          <w:bCs/>
          <w:sz w:val="22"/>
          <w:szCs w:val="22"/>
        </w:rPr>
        <w:t>180</w:t>
      </w:r>
      <w:r w:rsidR="00777515" w:rsidRPr="006E2016">
        <w:rPr>
          <w:rFonts w:ascii="Arial" w:hAnsi="Arial" w:cs="Arial"/>
          <w:bCs/>
          <w:sz w:val="22"/>
          <w:szCs w:val="22"/>
        </w:rPr>
        <w:t xml:space="preserve"> dnů</w:t>
      </w:r>
      <w:r w:rsidR="00777515">
        <w:rPr>
          <w:rFonts w:ascii="Arial" w:hAnsi="Arial" w:cs="Arial"/>
          <w:bCs/>
          <w:sz w:val="22"/>
          <w:szCs w:val="22"/>
        </w:rPr>
        <w:t xml:space="preserve"> ode dne uzavření </w:t>
      </w:r>
      <w:r w:rsidR="00573F31">
        <w:rPr>
          <w:rFonts w:ascii="Arial" w:hAnsi="Arial" w:cs="Arial"/>
          <w:bCs/>
          <w:sz w:val="22"/>
          <w:szCs w:val="22"/>
        </w:rPr>
        <w:t>Dodatku č. 5</w:t>
      </w:r>
      <w:r w:rsidR="00777515">
        <w:rPr>
          <w:rFonts w:ascii="Arial" w:hAnsi="Arial" w:cs="Arial"/>
          <w:bCs/>
          <w:sz w:val="22"/>
          <w:szCs w:val="22"/>
        </w:rPr>
        <w:t>,</w:t>
      </w:r>
      <w:r w:rsidR="00777515" w:rsidRPr="006E2016">
        <w:rPr>
          <w:rFonts w:ascii="Arial" w:hAnsi="Arial" w:cs="Arial"/>
          <w:bCs/>
          <w:sz w:val="22"/>
          <w:szCs w:val="22"/>
        </w:rPr>
        <w:t xml:space="preserve"> </w:t>
      </w:r>
      <w:r w:rsidR="00777515" w:rsidRPr="004729DB">
        <w:rPr>
          <w:rFonts w:ascii="Arial" w:hAnsi="Arial" w:cs="Arial"/>
          <w:bCs/>
          <w:sz w:val="22"/>
          <w:szCs w:val="22"/>
        </w:rPr>
        <w:t xml:space="preserve">do výlučného vlastnictví Účastníka II </w:t>
      </w:r>
      <w:r w:rsidR="00777515">
        <w:rPr>
          <w:rFonts w:ascii="Arial" w:hAnsi="Arial" w:cs="Arial"/>
          <w:bCs/>
          <w:sz w:val="22"/>
          <w:szCs w:val="22"/>
        </w:rPr>
        <w:t xml:space="preserve">bezúplatně </w:t>
      </w:r>
      <w:r w:rsidR="00777515" w:rsidRPr="004729DB">
        <w:rPr>
          <w:rFonts w:ascii="Arial" w:hAnsi="Arial" w:cs="Arial"/>
          <w:bCs/>
          <w:sz w:val="22"/>
          <w:szCs w:val="22"/>
        </w:rPr>
        <w:t xml:space="preserve">vlastnické právo </w:t>
      </w:r>
      <w:r>
        <w:rPr>
          <w:rFonts w:ascii="Arial" w:hAnsi="Arial" w:cs="Arial"/>
          <w:bCs/>
          <w:sz w:val="22"/>
          <w:szCs w:val="22"/>
        </w:rPr>
        <w:t>k</w:t>
      </w:r>
      <w:r w:rsidR="009614A5">
        <w:rPr>
          <w:rFonts w:ascii="Arial" w:hAnsi="Arial" w:cs="Arial"/>
          <w:bCs/>
          <w:sz w:val="22"/>
          <w:szCs w:val="22"/>
        </w:rPr>
        <w:t xml:space="preserve"> Dotčeným pozemkům (jejichž součástí </w:t>
      </w:r>
      <w:r w:rsidR="002873BC">
        <w:rPr>
          <w:rFonts w:ascii="Arial" w:hAnsi="Arial" w:cs="Arial"/>
          <w:bCs/>
          <w:sz w:val="22"/>
          <w:szCs w:val="22"/>
        </w:rPr>
        <w:t>jsou</w:t>
      </w:r>
      <w:r w:rsidR="009614A5">
        <w:rPr>
          <w:rFonts w:ascii="Arial" w:hAnsi="Arial" w:cs="Arial"/>
          <w:bCs/>
          <w:sz w:val="22"/>
          <w:szCs w:val="22"/>
        </w:rPr>
        <w:t xml:space="preserve"> Výsledky výstavby)</w:t>
      </w:r>
      <w:r w:rsidR="0008470D">
        <w:rPr>
          <w:rFonts w:ascii="Arial" w:hAnsi="Arial" w:cs="Arial"/>
          <w:bCs/>
          <w:sz w:val="22"/>
          <w:szCs w:val="22"/>
        </w:rPr>
        <w:t xml:space="preserve"> </w:t>
      </w:r>
      <w:r w:rsidR="00777515" w:rsidRPr="004729DB">
        <w:rPr>
          <w:rFonts w:ascii="Arial" w:hAnsi="Arial" w:cs="Arial"/>
          <w:bCs/>
          <w:sz w:val="22"/>
          <w:szCs w:val="22"/>
        </w:rPr>
        <w:t xml:space="preserve">v plném rozsahu, čímž se Účastník II stane výlučným vlastníkem </w:t>
      </w:r>
      <w:r w:rsidR="0008470D">
        <w:rPr>
          <w:rFonts w:ascii="Arial" w:hAnsi="Arial" w:cs="Arial"/>
          <w:bCs/>
          <w:sz w:val="22"/>
          <w:szCs w:val="22"/>
        </w:rPr>
        <w:t xml:space="preserve">všech těchto </w:t>
      </w:r>
      <w:r w:rsidR="00777515" w:rsidRPr="004729DB">
        <w:rPr>
          <w:rFonts w:ascii="Arial" w:hAnsi="Arial" w:cs="Arial"/>
          <w:bCs/>
          <w:sz w:val="22"/>
          <w:szCs w:val="22"/>
        </w:rPr>
        <w:t>nemovitých věcí</w:t>
      </w:r>
      <w:r w:rsidR="00185D0C">
        <w:rPr>
          <w:rFonts w:ascii="Arial" w:hAnsi="Arial" w:cs="Arial"/>
          <w:bCs/>
          <w:sz w:val="22"/>
          <w:szCs w:val="22"/>
        </w:rPr>
        <w:t xml:space="preserve">. Na základě uzavřeného Dodatku č. 5 by tak měl být převeden z Účastníka I na Účastníka II vlastnický podíl o velikosti </w:t>
      </w:r>
      <w:r w:rsidR="00E0096F">
        <w:rPr>
          <w:rFonts w:ascii="Arial" w:hAnsi="Arial" w:cs="Arial"/>
          <w:bCs/>
          <w:sz w:val="22"/>
          <w:szCs w:val="22"/>
        </w:rPr>
        <w:t>1/1</w:t>
      </w:r>
      <w:r w:rsidR="00185D0C">
        <w:rPr>
          <w:rFonts w:ascii="Arial" w:hAnsi="Arial" w:cs="Arial"/>
          <w:bCs/>
          <w:sz w:val="22"/>
          <w:szCs w:val="22"/>
        </w:rPr>
        <w:t xml:space="preserve"> na </w:t>
      </w:r>
      <w:r w:rsidR="009614A5">
        <w:rPr>
          <w:rFonts w:ascii="Arial" w:hAnsi="Arial" w:cs="Arial"/>
          <w:bCs/>
          <w:sz w:val="22"/>
          <w:szCs w:val="22"/>
        </w:rPr>
        <w:t xml:space="preserve">Dotčených pozemcích (jejichž součástí </w:t>
      </w:r>
      <w:r w:rsidR="002873BC">
        <w:rPr>
          <w:rFonts w:ascii="Arial" w:hAnsi="Arial" w:cs="Arial"/>
          <w:bCs/>
          <w:sz w:val="22"/>
          <w:szCs w:val="22"/>
        </w:rPr>
        <w:t>jsou</w:t>
      </w:r>
      <w:r w:rsidR="009614A5">
        <w:rPr>
          <w:rFonts w:ascii="Arial" w:hAnsi="Arial" w:cs="Arial"/>
          <w:bCs/>
          <w:sz w:val="22"/>
          <w:szCs w:val="22"/>
        </w:rPr>
        <w:t xml:space="preserve"> Výsledky výstavby)</w:t>
      </w:r>
      <w:r w:rsidR="00185D0C">
        <w:rPr>
          <w:rFonts w:ascii="Arial" w:hAnsi="Arial" w:cs="Arial"/>
          <w:bCs/>
          <w:sz w:val="22"/>
          <w:szCs w:val="22"/>
        </w:rPr>
        <w:t>.</w:t>
      </w:r>
    </w:p>
    <w:p w14:paraId="029562AB" w14:textId="77777777" w:rsidR="00657184" w:rsidRPr="00657184" w:rsidRDefault="00657184" w:rsidP="00F80A24"/>
    <w:p w14:paraId="7B522161" w14:textId="1B6C90B9" w:rsidR="008C5D1C" w:rsidRDefault="00B06BBF" w:rsidP="00504FA6">
      <w:pPr>
        <w:pStyle w:val="Odstavecseseznamem"/>
        <w:numPr>
          <w:ilvl w:val="0"/>
          <w:numId w:val="4"/>
        </w:numPr>
        <w:suppressAutoHyphens w:val="0"/>
        <w:spacing w:line="300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strany mají</w:t>
      </w:r>
      <w:r w:rsidR="00E0096F">
        <w:rPr>
          <w:rFonts w:ascii="Arial" w:hAnsi="Arial" w:cs="Arial"/>
          <w:bCs/>
          <w:sz w:val="22"/>
          <w:szCs w:val="22"/>
        </w:rPr>
        <w:t xml:space="preserve"> nyní</w:t>
      </w:r>
      <w:r>
        <w:rPr>
          <w:rFonts w:ascii="Arial" w:hAnsi="Arial" w:cs="Arial"/>
          <w:bCs/>
          <w:sz w:val="22"/>
          <w:szCs w:val="22"/>
        </w:rPr>
        <w:t xml:space="preserve"> zájem převod vlastnického práva k</w:t>
      </w:r>
      <w:r w:rsidR="00B87615">
        <w:rPr>
          <w:rFonts w:ascii="Arial" w:hAnsi="Arial" w:cs="Arial"/>
          <w:bCs/>
          <w:sz w:val="22"/>
          <w:szCs w:val="22"/>
        </w:rPr>
        <w:t> Dotčeným pozemkům</w:t>
      </w:r>
      <w:r w:rsidR="00E0096F">
        <w:rPr>
          <w:rFonts w:ascii="Arial" w:hAnsi="Arial" w:cs="Arial"/>
          <w:bCs/>
          <w:sz w:val="22"/>
          <w:szCs w:val="22"/>
        </w:rPr>
        <w:t xml:space="preserve"> (</w:t>
      </w:r>
      <w:r w:rsidR="00F67761">
        <w:rPr>
          <w:rFonts w:ascii="Arial" w:hAnsi="Arial" w:cs="Arial"/>
          <w:bCs/>
          <w:sz w:val="22"/>
          <w:szCs w:val="22"/>
        </w:rPr>
        <w:t>a spoluvlastnického práva k</w:t>
      </w:r>
      <w:r w:rsidR="00E0096F">
        <w:rPr>
          <w:rFonts w:ascii="Arial" w:hAnsi="Arial" w:cs="Arial"/>
          <w:bCs/>
          <w:sz w:val="22"/>
          <w:szCs w:val="22"/>
        </w:rPr>
        <w:t xml:space="preserve"> Výsledků</w:t>
      </w:r>
      <w:r w:rsidR="00F67761">
        <w:rPr>
          <w:rFonts w:ascii="Arial" w:hAnsi="Arial" w:cs="Arial"/>
          <w:bCs/>
          <w:sz w:val="22"/>
          <w:szCs w:val="22"/>
        </w:rPr>
        <w:t>m</w:t>
      </w:r>
      <w:r w:rsidR="00E0096F">
        <w:rPr>
          <w:rFonts w:ascii="Arial" w:hAnsi="Arial" w:cs="Arial"/>
          <w:bCs/>
          <w:sz w:val="22"/>
          <w:szCs w:val="22"/>
        </w:rPr>
        <w:t xml:space="preserve"> výstavby)</w:t>
      </w:r>
      <w:r>
        <w:rPr>
          <w:rFonts w:ascii="Arial" w:hAnsi="Arial" w:cs="Arial"/>
          <w:bCs/>
          <w:sz w:val="22"/>
          <w:szCs w:val="22"/>
        </w:rPr>
        <w:t xml:space="preserve"> realizovat</w:t>
      </w:r>
      <w:r w:rsidR="00E52CC3">
        <w:rPr>
          <w:rFonts w:ascii="Arial" w:hAnsi="Arial" w:cs="Arial"/>
          <w:bCs/>
          <w:sz w:val="22"/>
          <w:szCs w:val="22"/>
        </w:rPr>
        <w:t xml:space="preserve"> a docílit tak výlučného vlastnictví</w:t>
      </w:r>
      <w:r w:rsidR="00074C12">
        <w:rPr>
          <w:rFonts w:ascii="Arial" w:hAnsi="Arial" w:cs="Arial"/>
          <w:bCs/>
          <w:sz w:val="22"/>
          <w:szCs w:val="22"/>
        </w:rPr>
        <w:t xml:space="preserve"> Dotčených pozemků a</w:t>
      </w:r>
      <w:r w:rsidR="00E52CC3">
        <w:rPr>
          <w:rFonts w:ascii="Arial" w:hAnsi="Arial" w:cs="Arial"/>
          <w:bCs/>
          <w:sz w:val="22"/>
          <w:szCs w:val="22"/>
        </w:rPr>
        <w:t xml:space="preserve"> Výsledků výstavby na straně Účastníka II</w:t>
      </w:r>
      <w:r>
        <w:rPr>
          <w:rFonts w:ascii="Arial" w:hAnsi="Arial" w:cs="Arial"/>
          <w:bCs/>
          <w:sz w:val="22"/>
          <w:szCs w:val="22"/>
        </w:rPr>
        <w:t xml:space="preserve">, neboť předpoklady stanovené Smlouvou o sdružení jsou již splněny (s výjimkou </w:t>
      </w:r>
      <w:r w:rsidR="007A6700">
        <w:rPr>
          <w:rFonts w:ascii="Arial" w:hAnsi="Arial" w:cs="Arial"/>
          <w:bCs/>
          <w:sz w:val="22"/>
          <w:szCs w:val="22"/>
        </w:rPr>
        <w:t>zřízení věcné</w:t>
      </w:r>
      <w:r w:rsidR="00E44970">
        <w:rPr>
          <w:rFonts w:ascii="Arial" w:hAnsi="Arial" w:cs="Arial"/>
          <w:bCs/>
          <w:sz w:val="22"/>
          <w:szCs w:val="22"/>
        </w:rPr>
        <w:t>ho</w:t>
      </w:r>
      <w:r w:rsidR="007A6700">
        <w:rPr>
          <w:rFonts w:ascii="Arial" w:hAnsi="Arial" w:cs="Arial"/>
          <w:bCs/>
          <w:sz w:val="22"/>
          <w:szCs w:val="22"/>
        </w:rPr>
        <w:t xml:space="preserve"> břemen</w:t>
      </w:r>
      <w:r w:rsidR="00E44970">
        <w:rPr>
          <w:rFonts w:ascii="Arial" w:hAnsi="Arial" w:cs="Arial"/>
          <w:bCs/>
          <w:sz w:val="22"/>
          <w:szCs w:val="22"/>
        </w:rPr>
        <w:t>e</w:t>
      </w:r>
      <w:r w:rsidR="007A6700">
        <w:rPr>
          <w:rFonts w:ascii="Arial" w:hAnsi="Arial" w:cs="Arial"/>
          <w:bCs/>
          <w:sz w:val="22"/>
          <w:szCs w:val="22"/>
        </w:rPr>
        <w:t xml:space="preserve"> umístění veřejného osvětlení, vstupu a vjezdu za účelem údržby, oprav a úprav veřejného osvětlení, které bude zřízeno postupem dle </w:t>
      </w:r>
      <w:r>
        <w:rPr>
          <w:rFonts w:ascii="Arial" w:hAnsi="Arial" w:cs="Arial"/>
          <w:bCs/>
          <w:sz w:val="22"/>
          <w:szCs w:val="22"/>
        </w:rPr>
        <w:t xml:space="preserve">čl. </w:t>
      </w:r>
      <w:r w:rsidR="00191DC1">
        <w:rPr>
          <w:rFonts w:ascii="Arial" w:hAnsi="Arial" w:cs="Arial"/>
          <w:bCs/>
          <w:sz w:val="22"/>
          <w:szCs w:val="22"/>
        </w:rPr>
        <w:t>6</w:t>
      </w:r>
      <w:r w:rsidR="007A6700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11718">
        <w:rPr>
          <w:rFonts w:ascii="Arial" w:hAnsi="Arial" w:cs="Arial"/>
          <w:bCs/>
          <w:sz w:val="22"/>
          <w:szCs w:val="22"/>
        </w:rPr>
        <w:t>Vedlejší smlouvy</w:t>
      </w:r>
      <w:r w:rsidR="00F67761">
        <w:rPr>
          <w:rFonts w:ascii="Arial" w:hAnsi="Arial" w:cs="Arial"/>
          <w:bCs/>
          <w:sz w:val="22"/>
          <w:szCs w:val="22"/>
        </w:rPr>
        <w:t xml:space="preserve">, jak je </w:t>
      </w:r>
      <w:r w:rsidR="00B83509">
        <w:rPr>
          <w:rFonts w:ascii="Arial" w:hAnsi="Arial" w:cs="Arial"/>
          <w:bCs/>
          <w:sz w:val="22"/>
          <w:szCs w:val="22"/>
        </w:rPr>
        <w:t xml:space="preserve">tato </w:t>
      </w:r>
      <w:r w:rsidR="00F67761">
        <w:rPr>
          <w:rFonts w:ascii="Arial" w:hAnsi="Arial" w:cs="Arial"/>
          <w:bCs/>
          <w:sz w:val="22"/>
          <w:szCs w:val="22"/>
        </w:rPr>
        <w:t>definována níže</w:t>
      </w:r>
      <w:r>
        <w:rPr>
          <w:rFonts w:ascii="Arial" w:hAnsi="Arial" w:cs="Arial"/>
          <w:bCs/>
          <w:sz w:val="22"/>
          <w:szCs w:val="22"/>
        </w:rPr>
        <w:t>)</w:t>
      </w:r>
      <w:r w:rsidR="00B9604A">
        <w:rPr>
          <w:rFonts w:ascii="Arial" w:hAnsi="Arial" w:cs="Arial"/>
          <w:bCs/>
          <w:sz w:val="22"/>
          <w:szCs w:val="22"/>
        </w:rPr>
        <w:t xml:space="preserve">, a mají zájem postupovat tak, aby se Účastník II stal </w:t>
      </w:r>
      <w:r w:rsidR="00B87615">
        <w:rPr>
          <w:rFonts w:ascii="Arial" w:hAnsi="Arial" w:cs="Arial"/>
          <w:bCs/>
          <w:sz w:val="22"/>
          <w:szCs w:val="22"/>
        </w:rPr>
        <w:t xml:space="preserve">v konečném důsledku </w:t>
      </w:r>
      <w:r w:rsidR="00B9604A">
        <w:rPr>
          <w:rFonts w:ascii="Arial" w:hAnsi="Arial" w:cs="Arial"/>
          <w:bCs/>
          <w:sz w:val="22"/>
          <w:szCs w:val="22"/>
        </w:rPr>
        <w:t xml:space="preserve">výlučným vlastníkem </w:t>
      </w:r>
      <w:r w:rsidR="00B87615">
        <w:rPr>
          <w:rFonts w:ascii="Arial" w:hAnsi="Arial" w:cs="Arial"/>
          <w:bCs/>
          <w:sz w:val="22"/>
          <w:szCs w:val="22"/>
        </w:rPr>
        <w:t>Dotčených pozemk</w:t>
      </w:r>
      <w:r w:rsidR="008C5D1C">
        <w:rPr>
          <w:rFonts w:ascii="Arial" w:hAnsi="Arial" w:cs="Arial"/>
          <w:bCs/>
          <w:sz w:val="22"/>
          <w:szCs w:val="22"/>
        </w:rPr>
        <w:t>ů, jehož součástí budou Výsledky výstavby</w:t>
      </w:r>
      <w:r w:rsidR="00B9604A">
        <w:rPr>
          <w:rFonts w:ascii="Arial" w:hAnsi="Arial" w:cs="Arial"/>
          <w:bCs/>
          <w:sz w:val="22"/>
          <w:szCs w:val="22"/>
        </w:rPr>
        <w:t>.</w:t>
      </w:r>
    </w:p>
    <w:p w14:paraId="18D78372" w14:textId="77777777" w:rsidR="008C5D1C" w:rsidRPr="000C0D5B" w:rsidRDefault="008C5D1C" w:rsidP="000C0D5B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719AD987" w14:textId="70658386" w:rsidR="00302F5B" w:rsidRDefault="00302F5B" w:rsidP="00504FA6">
      <w:pPr>
        <w:pStyle w:val="Odstavecseseznamem"/>
        <w:numPr>
          <w:ilvl w:val="0"/>
          <w:numId w:val="4"/>
        </w:numPr>
        <w:suppressAutoHyphens w:val="0"/>
        <w:spacing w:line="300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 ohledem na </w:t>
      </w:r>
      <w:r w:rsidR="00497DC7">
        <w:rPr>
          <w:rFonts w:ascii="Arial" w:hAnsi="Arial" w:cs="Arial"/>
          <w:bCs/>
          <w:sz w:val="22"/>
          <w:szCs w:val="22"/>
        </w:rPr>
        <w:t xml:space="preserve">skutečnost, že Účastník II je </w:t>
      </w:r>
      <w:r w:rsidR="00B83509">
        <w:rPr>
          <w:rFonts w:ascii="Arial" w:hAnsi="Arial" w:cs="Arial"/>
          <w:bCs/>
          <w:sz w:val="22"/>
          <w:szCs w:val="22"/>
        </w:rPr>
        <w:t xml:space="preserve">od počátku zhotovení Výsledků výstavby </w:t>
      </w:r>
      <w:r w:rsidR="00497DC7">
        <w:rPr>
          <w:rFonts w:ascii="Arial" w:hAnsi="Arial" w:cs="Arial"/>
          <w:bCs/>
          <w:sz w:val="22"/>
          <w:szCs w:val="22"/>
        </w:rPr>
        <w:t xml:space="preserve">spoluvlastníkem Výsledků výstavby a s tím související </w:t>
      </w:r>
      <w:r>
        <w:rPr>
          <w:rFonts w:ascii="Arial" w:hAnsi="Arial" w:cs="Arial"/>
          <w:bCs/>
          <w:sz w:val="22"/>
          <w:szCs w:val="22"/>
        </w:rPr>
        <w:t>nesprávnost zápisu v katastru nemovitostí</w:t>
      </w:r>
      <w:r w:rsidR="00497DC7">
        <w:rPr>
          <w:rFonts w:ascii="Arial" w:hAnsi="Arial" w:cs="Arial"/>
          <w:bCs/>
          <w:sz w:val="22"/>
          <w:szCs w:val="22"/>
        </w:rPr>
        <w:t xml:space="preserve">, jakož i </w:t>
      </w:r>
      <w:r w:rsidR="008E2D0B">
        <w:rPr>
          <w:rFonts w:ascii="Arial" w:hAnsi="Arial" w:cs="Arial"/>
          <w:bCs/>
          <w:sz w:val="22"/>
          <w:szCs w:val="22"/>
        </w:rPr>
        <w:t>Účastníkem II</w:t>
      </w:r>
      <w:r>
        <w:rPr>
          <w:rFonts w:ascii="Arial" w:hAnsi="Arial" w:cs="Arial"/>
          <w:bCs/>
          <w:sz w:val="22"/>
          <w:szCs w:val="22"/>
        </w:rPr>
        <w:t xml:space="preserve"> dodatečně zjištěné negativní právní a daňové </w:t>
      </w:r>
      <w:r w:rsidR="00074C12">
        <w:rPr>
          <w:rFonts w:ascii="Arial" w:hAnsi="Arial" w:cs="Arial"/>
          <w:bCs/>
          <w:sz w:val="22"/>
          <w:szCs w:val="22"/>
        </w:rPr>
        <w:t>dopady</w:t>
      </w:r>
      <w:r>
        <w:rPr>
          <w:rFonts w:ascii="Arial" w:hAnsi="Arial" w:cs="Arial"/>
          <w:bCs/>
          <w:sz w:val="22"/>
          <w:szCs w:val="22"/>
        </w:rPr>
        <w:t xml:space="preserve"> související s postupem dle Dodatku č. 5 se Smluvní strany dohodly na změně postupu uvedeného v Dodatku č. 5, jak je uvedeno </w:t>
      </w:r>
      <w:r w:rsidR="00F67761">
        <w:rPr>
          <w:rFonts w:ascii="Arial" w:hAnsi="Arial" w:cs="Arial"/>
          <w:bCs/>
          <w:sz w:val="22"/>
          <w:szCs w:val="22"/>
        </w:rPr>
        <w:t>dále v této Dohodě</w:t>
      </w:r>
      <w:r>
        <w:rPr>
          <w:rFonts w:ascii="Arial" w:hAnsi="Arial" w:cs="Arial"/>
          <w:bCs/>
          <w:sz w:val="22"/>
          <w:szCs w:val="22"/>
        </w:rPr>
        <w:t>.</w:t>
      </w:r>
    </w:p>
    <w:p w14:paraId="5C98145D" w14:textId="77777777" w:rsidR="00302F5B" w:rsidRPr="00302F5B" w:rsidRDefault="00302F5B" w:rsidP="00302F5B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373269FF" w14:textId="19B814C2" w:rsidR="00B06BBF" w:rsidRPr="00E0096F" w:rsidRDefault="008C5D1C" w:rsidP="00504FA6">
      <w:pPr>
        <w:pStyle w:val="Odstavecseseznamem"/>
        <w:numPr>
          <w:ilvl w:val="0"/>
          <w:numId w:val="4"/>
        </w:numPr>
        <w:suppressAutoHyphens w:val="0"/>
        <w:spacing w:line="300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Smluvní strany </w:t>
      </w:r>
      <w:r w:rsidR="00302F5B">
        <w:rPr>
          <w:rFonts w:ascii="Arial" w:hAnsi="Arial" w:cs="Arial"/>
          <w:bCs/>
          <w:sz w:val="22"/>
          <w:szCs w:val="22"/>
        </w:rPr>
        <w:t xml:space="preserve">mají </w:t>
      </w:r>
      <w:r>
        <w:rPr>
          <w:rFonts w:ascii="Arial" w:hAnsi="Arial" w:cs="Arial"/>
          <w:bCs/>
          <w:sz w:val="22"/>
          <w:szCs w:val="22"/>
        </w:rPr>
        <w:t xml:space="preserve">zájem nejprve napravit nesprávný zápis týkající se Výsledků výstavby </w:t>
      </w:r>
      <w:r w:rsidR="004D1F11">
        <w:rPr>
          <w:rFonts w:ascii="Arial" w:hAnsi="Arial" w:cs="Arial"/>
          <w:bCs/>
          <w:sz w:val="22"/>
          <w:szCs w:val="22"/>
        </w:rPr>
        <w:t>v katastru nemovitostí</w:t>
      </w:r>
      <w:r w:rsidR="00747C43">
        <w:rPr>
          <w:rFonts w:ascii="Arial" w:hAnsi="Arial" w:cs="Arial"/>
          <w:bCs/>
          <w:sz w:val="22"/>
          <w:szCs w:val="22"/>
        </w:rPr>
        <w:t xml:space="preserve"> a docílit ve smyslu výše uvedeného zápisu vlastnického práva Účastníka I </w:t>
      </w:r>
      <w:r w:rsidR="00870C92" w:rsidRPr="00497DC7">
        <w:rPr>
          <w:rFonts w:ascii="Arial" w:hAnsi="Arial" w:cs="Arial"/>
          <w:bCs/>
          <w:sz w:val="22"/>
          <w:szCs w:val="22"/>
        </w:rPr>
        <w:t>k</w:t>
      </w:r>
      <w:r w:rsidR="00750CAB" w:rsidRPr="00497DC7">
        <w:rPr>
          <w:rFonts w:ascii="Arial" w:hAnsi="Arial" w:cs="Arial"/>
          <w:bCs/>
          <w:sz w:val="22"/>
          <w:szCs w:val="22"/>
        </w:rPr>
        <w:t xml:space="preserve">e spoluvlastnickému podílu o velikosti id. </w:t>
      </w:r>
      <w:r w:rsidR="009B553C">
        <w:rPr>
          <w:rFonts w:ascii="Arial" w:hAnsi="Arial" w:cs="Arial"/>
          <w:bCs/>
          <w:sz w:val="22"/>
          <w:szCs w:val="22"/>
        </w:rPr>
        <w:t>83</w:t>
      </w:r>
      <w:r w:rsidR="001957EB" w:rsidRPr="00497DC7">
        <w:rPr>
          <w:rFonts w:ascii="Arial" w:hAnsi="Arial" w:cs="Arial"/>
          <w:bCs/>
          <w:sz w:val="22"/>
          <w:szCs w:val="22"/>
        </w:rPr>
        <w:t>/</w:t>
      </w:r>
      <w:r w:rsidR="009B553C">
        <w:rPr>
          <w:rFonts w:ascii="Arial" w:hAnsi="Arial" w:cs="Arial"/>
          <w:bCs/>
          <w:sz w:val="22"/>
          <w:szCs w:val="22"/>
        </w:rPr>
        <w:t>100</w:t>
      </w:r>
      <w:r w:rsidR="00750CAB" w:rsidRPr="00497DC7">
        <w:rPr>
          <w:rFonts w:ascii="Arial" w:hAnsi="Arial" w:cs="Arial"/>
          <w:bCs/>
          <w:sz w:val="22"/>
          <w:szCs w:val="22"/>
        </w:rPr>
        <w:t xml:space="preserve"> na</w:t>
      </w:r>
      <w:r w:rsidR="00870C92" w:rsidRPr="00497DC7">
        <w:rPr>
          <w:rFonts w:ascii="Arial" w:hAnsi="Arial" w:cs="Arial"/>
          <w:bCs/>
          <w:sz w:val="22"/>
          <w:szCs w:val="22"/>
        </w:rPr>
        <w:t> Výsled</w:t>
      </w:r>
      <w:r w:rsidR="00750CAB" w:rsidRPr="00497DC7">
        <w:rPr>
          <w:rFonts w:ascii="Arial" w:hAnsi="Arial" w:cs="Arial"/>
          <w:bCs/>
          <w:sz w:val="22"/>
          <w:szCs w:val="22"/>
        </w:rPr>
        <w:t>cích</w:t>
      </w:r>
      <w:r w:rsidR="00870C92" w:rsidRPr="00497DC7">
        <w:rPr>
          <w:rFonts w:ascii="Arial" w:hAnsi="Arial" w:cs="Arial"/>
          <w:bCs/>
          <w:sz w:val="22"/>
          <w:szCs w:val="22"/>
        </w:rPr>
        <w:t xml:space="preserve"> výstavby</w:t>
      </w:r>
      <w:r w:rsidR="0042327D" w:rsidRPr="00497DC7">
        <w:rPr>
          <w:rFonts w:ascii="Arial" w:hAnsi="Arial" w:cs="Arial"/>
          <w:bCs/>
          <w:sz w:val="22"/>
          <w:szCs w:val="22"/>
        </w:rPr>
        <w:t xml:space="preserve">, které vzniklo Účastníkovi I ze zákona v důsledku </w:t>
      </w:r>
      <w:r w:rsidR="00497DC7" w:rsidRPr="00497DC7">
        <w:rPr>
          <w:rFonts w:ascii="Arial" w:hAnsi="Arial" w:cs="Arial"/>
          <w:bCs/>
          <w:sz w:val="22"/>
          <w:szCs w:val="22"/>
        </w:rPr>
        <w:t xml:space="preserve">společného </w:t>
      </w:r>
      <w:r w:rsidR="0042327D" w:rsidRPr="00497DC7">
        <w:rPr>
          <w:rFonts w:ascii="Arial" w:hAnsi="Arial" w:cs="Arial"/>
          <w:bCs/>
          <w:sz w:val="22"/>
          <w:szCs w:val="22"/>
        </w:rPr>
        <w:t>postavení stavebníka ve vztahu k Výsledkům výstavby s Účastníkem II, ve spojení s</w:t>
      </w:r>
      <w:r w:rsidR="00E52CC3" w:rsidRPr="00497DC7">
        <w:rPr>
          <w:rFonts w:ascii="Arial" w:hAnsi="Arial" w:cs="Arial"/>
          <w:bCs/>
          <w:sz w:val="22"/>
          <w:szCs w:val="22"/>
        </w:rPr>
        <w:t xml:space="preserve"> výše uvedenými </w:t>
      </w:r>
      <w:r w:rsidR="0042327D" w:rsidRPr="00497DC7">
        <w:rPr>
          <w:rFonts w:ascii="Arial" w:hAnsi="Arial" w:cs="Arial"/>
          <w:bCs/>
          <w:sz w:val="22"/>
          <w:szCs w:val="22"/>
        </w:rPr>
        <w:t>ujednáním</w:t>
      </w:r>
      <w:r w:rsidR="00A5722A" w:rsidRPr="00497DC7">
        <w:rPr>
          <w:rFonts w:ascii="Arial" w:hAnsi="Arial" w:cs="Arial"/>
          <w:bCs/>
          <w:sz w:val="22"/>
          <w:szCs w:val="22"/>
        </w:rPr>
        <w:t>i Smluvních stran</w:t>
      </w:r>
      <w:r w:rsidR="0042327D" w:rsidRPr="00497DC7">
        <w:rPr>
          <w:rFonts w:ascii="Arial" w:hAnsi="Arial" w:cs="Arial"/>
          <w:bCs/>
          <w:sz w:val="22"/>
          <w:szCs w:val="22"/>
        </w:rPr>
        <w:t xml:space="preserve"> </w:t>
      </w:r>
      <w:r w:rsidR="008E02C6" w:rsidRPr="00497DC7">
        <w:rPr>
          <w:rFonts w:ascii="Arial" w:hAnsi="Arial" w:cs="Arial"/>
          <w:bCs/>
          <w:sz w:val="22"/>
          <w:szCs w:val="22"/>
        </w:rPr>
        <w:t>dle Smlouvy o sdružení (</w:t>
      </w:r>
      <w:r w:rsidR="008E02C6">
        <w:rPr>
          <w:rFonts w:ascii="Arial" w:hAnsi="Arial" w:cs="Arial"/>
          <w:bCs/>
          <w:sz w:val="22"/>
          <w:szCs w:val="22"/>
        </w:rPr>
        <w:t>ve</w:t>
      </w:r>
      <w:r w:rsidR="00A5722A">
        <w:rPr>
          <w:rFonts w:ascii="Arial" w:hAnsi="Arial" w:cs="Arial"/>
          <w:bCs/>
          <w:sz w:val="22"/>
          <w:szCs w:val="22"/>
        </w:rPr>
        <w:t> </w:t>
      </w:r>
      <w:r w:rsidR="008E02C6">
        <w:rPr>
          <w:rFonts w:ascii="Arial" w:hAnsi="Arial" w:cs="Arial"/>
          <w:bCs/>
          <w:sz w:val="22"/>
          <w:szCs w:val="22"/>
        </w:rPr>
        <w:t>znění před uzavřením Dodatku č. 5)</w:t>
      </w:r>
      <w:r w:rsidR="00B83509">
        <w:rPr>
          <w:rFonts w:ascii="Arial" w:hAnsi="Arial" w:cs="Arial"/>
          <w:bCs/>
          <w:sz w:val="22"/>
          <w:szCs w:val="22"/>
        </w:rPr>
        <w:t>,</w:t>
      </w:r>
      <w:r w:rsidR="00302F5B">
        <w:rPr>
          <w:rFonts w:ascii="Arial" w:hAnsi="Arial" w:cs="Arial"/>
          <w:bCs/>
          <w:sz w:val="22"/>
          <w:szCs w:val="22"/>
        </w:rPr>
        <w:t xml:space="preserve"> a </w:t>
      </w:r>
      <w:r w:rsidR="00E0096F">
        <w:rPr>
          <w:rFonts w:ascii="Arial" w:hAnsi="Arial" w:cs="Arial"/>
          <w:bCs/>
          <w:sz w:val="22"/>
          <w:szCs w:val="22"/>
        </w:rPr>
        <w:t xml:space="preserve">až </w:t>
      </w:r>
      <w:r w:rsidR="00302F5B">
        <w:rPr>
          <w:rFonts w:ascii="Arial" w:hAnsi="Arial" w:cs="Arial"/>
          <w:bCs/>
          <w:sz w:val="22"/>
          <w:szCs w:val="22"/>
        </w:rPr>
        <w:t xml:space="preserve">poté uzavřít </w:t>
      </w:r>
      <w:r w:rsidR="002D16C5">
        <w:rPr>
          <w:rFonts w:ascii="Arial" w:hAnsi="Arial" w:cs="Arial"/>
          <w:bCs/>
          <w:sz w:val="22"/>
          <w:szCs w:val="22"/>
        </w:rPr>
        <w:t>převodní smlouvu</w:t>
      </w:r>
      <w:r w:rsidR="00302F5B">
        <w:rPr>
          <w:rFonts w:ascii="Arial" w:hAnsi="Arial" w:cs="Arial"/>
          <w:bCs/>
          <w:sz w:val="22"/>
          <w:szCs w:val="22"/>
        </w:rPr>
        <w:t>,</w:t>
      </w:r>
      <w:r w:rsidR="002D16C5">
        <w:rPr>
          <w:rFonts w:ascii="Arial" w:hAnsi="Arial" w:cs="Arial"/>
          <w:bCs/>
          <w:sz w:val="22"/>
          <w:szCs w:val="22"/>
        </w:rPr>
        <w:t xml:space="preserve"> která tvoří </w:t>
      </w:r>
      <w:r w:rsidR="002D16C5" w:rsidRPr="002D16C5">
        <w:rPr>
          <w:rFonts w:ascii="Arial" w:hAnsi="Arial" w:cs="Arial"/>
          <w:bCs/>
          <w:sz w:val="22"/>
          <w:szCs w:val="22"/>
          <w:u w:val="single"/>
        </w:rPr>
        <w:t xml:space="preserve">Přílohu </w:t>
      </w:r>
      <w:r w:rsidR="002D16C5">
        <w:rPr>
          <w:rFonts w:ascii="Arial" w:hAnsi="Arial" w:cs="Arial"/>
          <w:bCs/>
          <w:sz w:val="22"/>
          <w:szCs w:val="22"/>
          <w:u w:val="single"/>
        </w:rPr>
        <w:t>1</w:t>
      </w:r>
      <w:r w:rsidR="002D16C5">
        <w:rPr>
          <w:rFonts w:ascii="Arial" w:hAnsi="Arial" w:cs="Arial"/>
          <w:bCs/>
          <w:sz w:val="22"/>
          <w:szCs w:val="22"/>
        </w:rPr>
        <w:t xml:space="preserve"> této Dohody,</w:t>
      </w:r>
      <w:r w:rsidR="00302F5B">
        <w:rPr>
          <w:rFonts w:ascii="Arial" w:hAnsi="Arial" w:cs="Arial"/>
          <w:bCs/>
          <w:sz w:val="22"/>
          <w:szCs w:val="22"/>
        </w:rPr>
        <w:t xml:space="preserve"> </w:t>
      </w:r>
      <w:r w:rsidR="00E0096F">
        <w:rPr>
          <w:rFonts w:ascii="Arial" w:hAnsi="Arial" w:cs="Arial"/>
          <w:bCs/>
          <w:sz w:val="22"/>
          <w:szCs w:val="22"/>
        </w:rPr>
        <w:t>na jejímž základě bude</w:t>
      </w:r>
      <w:r w:rsidR="00302F5B" w:rsidRPr="00302F5B">
        <w:rPr>
          <w:rFonts w:ascii="Arial" w:hAnsi="Arial" w:cs="Arial"/>
          <w:bCs/>
          <w:sz w:val="22"/>
          <w:szCs w:val="22"/>
        </w:rPr>
        <w:t xml:space="preserve"> </w:t>
      </w:r>
      <w:r w:rsidR="00B83509" w:rsidRPr="00302F5B">
        <w:rPr>
          <w:rFonts w:ascii="Arial" w:hAnsi="Arial" w:cs="Arial"/>
          <w:bCs/>
          <w:sz w:val="22"/>
          <w:szCs w:val="22"/>
        </w:rPr>
        <w:t xml:space="preserve">do vlastnictví </w:t>
      </w:r>
      <w:r w:rsidR="00B83509">
        <w:rPr>
          <w:rFonts w:ascii="Arial" w:hAnsi="Arial" w:cs="Arial"/>
          <w:bCs/>
          <w:sz w:val="22"/>
          <w:szCs w:val="22"/>
        </w:rPr>
        <w:t xml:space="preserve">Účastníka II </w:t>
      </w:r>
      <w:r w:rsidR="00302F5B" w:rsidRPr="00302F5B">
        <w:rPr>
          <w:rFonts w:ascii="Arial" w:hAnsi="Arial" w:cs="Arial"/>
          <w:bCs/>
          <w:sz w:val="22"/>
          <w:szCs w:val="22"/>
        </w:rPr>
        <w:t xml:space="preserve">bezúplatně převeden (i) spoluvlastnický </w:t>
      </w:r>
      <w:r w:rsidR="00E0096F">
        <w:rPr>
          <w:rFonts w:ascii="Arial" w:hAnsi="Arial" w:cs="Arial"/>
          <w:bCs/>
          <w:sz w:val="22"/>
          <w:szCs w:val="22"/>
        </w:rPr>
        <w:t>p</w:t>
      </w:r>
      <w:r w:rsidR="00302F5B" w:rsidRPr="00302F5B">
        <w:rPr>
          <w:rFonts w:ascii="Arial" w:hAnsi="Arial" w:cs="Arial"/>
          <w:bCs/>
          <w:sz w:val="22"/>
          <w:szCs w:val="22"/>
        </w:rPr>
        <w:t xml:space="preserve">odíl </w:t>
      </w:r>
      <w:r w:rsidR="00E0096F">
        <w:rPr>
          <w:rFonts w:ascii="Arial" w:hAnsi="Arial" w:cs="Arial"/>
          <w:bCs/>
          <w:sz w:val="22"/>
          <w:szCs w:val="22"/>
        </w:rPr>
        <w:t>Účastníka I</w:t>
      </w:r>
      <w:r w:rsidR="00E0096F" w:rsidRPr="00E0096F">
        <w:rPr>
          <w:rFonts w:ascii="Arial" w:hAnsi="Arial" w:cs="Arial"/>
          <w:bCs/>
          <w:sz w:val="22"/>
          <w:szCs w:val="22"/>
        </w:rPr>
        <w:t xml:space="preserve"> </w:t>
      </w:r>
      <w:r w:rsidR="00E0096F">
        <w:rPr>
          <w:rFonts w:ascii="Arial" w:hAnsi="Arial" w:cs="Arial"/>
          <w:bCs/>
          <w:sz w:val="22"/>
          <w:szCs w:val="22"/>
        </w:rPr>
        <w:t xml:space="preserve">o velikosti id. </w:t>
      </w:r>
      <w:r w:rsidR="008C639A" w:rsidRPr="008C639A">
        <w:rPr>
          <w:rFonts w:ascii="Arial" w:hAnsi="Arial" w:cs="Arial"/>
          <w:bCs/>
          <w:sz w:val="22"/>
          <w:szCs w:val="22"/>
        </w:rPr>
        <w:t>83</w:t>
      </w:r>
      <w:r w:rsidR="00E0096F" w:rsidRPr="008C639A">
        <w:rPr>
          <w:rFonts w:ascii="Arial" w:hAnsi="Arial" w:cs="Arial"/>
          <w:bCs/>
          <w:sz w:val="22"/>
          <w:szCs w:val="22"/>
        </w:rPr>
        <w:t>/</w:t>
      </w:r>
      <w:r w:rsidR="009B553C" w:rsidRPr="008C639A">
        <w:rPr>
          <w:rFonts w:ascii="Arial" w:hAnsi="Arial" w:cs="Arial"/>
          <w:bCs/>
          <w:sz w:val="22"/>
          <w:szCs w:val="22"/>
        </w:rPr>
        <w:t>100</w:t>
      </w:r>
      <w:r w:rsidR="00302F5B" w:rsidRPr="00302F5B">
        <w:rPr>
          <w:rFonts w:ascii="Arial" w:hAnsi="Arial" w:cs="Arial"/>
          <w:bCs/>
          <w:sz w:val="22"/>
          <w:szCs w:val="22"/>
        </w:rPr>
        <w:t xml:space="preserve"> na </w:t>
      </w:r>
      <w:r w:rsidR="00E0096F">
        <w:rPr>
          <w:rFonts w:ascii="Arial" w:hAnsi="Arial" w:cs="Arial"/>
          <w:bCs/>
          <w:sz w:val="22"/>
          <w:szCs w:val="22"/>
        </w:rPr>
        <w:t>Výsledcích výstavby</w:t>
      </w:r>
      <w:r w:rsidR="00302F5B" w:rsidRPr="00302F5B">
        <w:rPr>
          <w:rFonts w:ascii="Arial" w:hAnsi="Arial" w:cs="Arial"/>
          <w:bCs/>
          <w:sz w:val="22"/>
          <w:szCs w:val="22"/>
        </w:rPr>
        <w:t xml:space="preserve"> a současně (ii) </w:t>
      </w:r>
      <w:r w:rsidR="00E0096F">
        <w:rPr>
          <w:rFonts w:ascii="Arial" w:hAnsi="Arial" w:cs="Arial"/>
          <w:bCs/>
          <w:sz w:val="22"/>
          <w:szCs w:val="22"/>
        </w:rPr>
        <w:t xml:space="preserve">výlučné </w:t>
      </w:r>
      <w:r w:rsidR="00302F5B" w:rsidRPr="00302F5B">
        <w:rPr>
          <w:rFonts w:ascii="Arial" w:hAnsi="Arial" w:cs="Arial"/>
          <w:bCs/>
          <w:sz w:val="22"/>
          <w:szCs w:val="22"/>
        </w:rPr>
        <w:t>vlastnické právo</w:t>
      </w:r>
      <w:r w:rsidR="00E0096F">
        <w:rPr>
          <w:rFonts w:ascii="Arial" w:hAnsi="Arial" w:cs="Arial"/>
          <w:bCs/>
          <w:sz w:val="22"/>
          <w:szCs w:val="22"/>
        </w:rPr>
        <w:t xml:space="preserve"> Účastníka I</w:t>
      </w:r>
      <w:r w:rsidR="00302F5B" w:rsidRPr="00302F5B">
        <w:rPr>
          <w:rFonts w:ascii="Arial" w:hAnsi="Arial" w:cs="Arial"/>
          <w:bCs/>
          <w:sz w:val="22"/>
          <w:szCs w:val="22"/>
        </w:rPr>
        <w:t xml:space="preserve"> k</w:t>
      </w:r>
      <w:r w:rsidR="00E0096F">
        <w:rPr>
          <w:rFonts w:ascii="Arial" w:hAnsi="Arial" w:cs="Arial"/>
          <w:bCs/>
          <w:sz w:val="22"/>
          <w:szCs w:val="22"/>
        </w:rPr>
        <w:t> Dotčeným pozemkům</w:t>
      </w:r>
      <w:r w:rsidR="00302F5B" w:rsidRPr="00302F5B">
        <w:rPr>
          <w:rFonts w:ascii="Arial" w:hAnsi="Arial" w:cs="Arial"/>
          <w:bCs/>
          <w:sz w:val="22"/>
          <w:szCs w:val="22"/>
        </w:rPr>
        <w:t xml:space="preserve"> </w:t>
      </w:r>
      <w:r w:rsidR="002D16C5">
        <w:rPr>
          <w:rFonts w:ascii="Arial" w:hAnsi="Arial" w:cs="Arial"/>
          <w:bCs/>
          <w:sz w:val="22"/>
          <w:szCs w:val="22"/>
        </w:rPr>
        <w:t>(</w:t>
      </w:r>
      <w:r w:rsidR="00D53734">
        <w:rPr>
          <w:rFonts w:ascii="Arial" w:hAnsi="Arial" w:cs="Arial"/>
          <w:bCs/>
          <w:sz w:val="22"/>
          <w:szCs w:val="22"/>
        </w:rPr>
        <w:t xml:space="preserve">dále jen </w:t>
      </w:r>
      <w:r w:rsidR="002D16C5">
        <w:rPr>
          <w:rFonts w:ascii="Arial" w:hAnsi="Arial" w:cs="Arial"/>
          <w:bCs/>
          <w:sz w:val="22"/>
          <w:szCs w:val="22"/>
        </w:rPr>
        <w:t>„</w:t>
      </w:r>
      <w:r w:rsidR="002D16C5" w:rsidRPr="002D16C5">
        <w:rPr>
          <w:rFonts w:ascii="Arial" w:hAnsi="Arial" w:cs="Arial"/>
          <w:b/>
          <w:sz w:val="22"/>
          <w:szCs w:val="22"/>
        </w:rPr>
        <w:t>Vedlejší smlouva</w:t>
      </w:r>
      <w:r w:rsidR="002D16C5">
        <w:rPr>
          <w:rFonts w:ascii="Arial" w:hAnsi="Arial" w:cs="Arial"/>
          <w:bCs/>
          <w:sz w:val="22"/>
          <w:szCs w:val="22"/>
        </w:rPr>
        <w:t>“)</w:t>
      </w:r>
      <w:r w:rsidR="00E0096F">
        <w:rPr>
          <w:rFonts w:ascii="Arial" w:hAnsi="Arial" w:cs="Arial"/>
          <w:bCs/>
          <w:sz w:val="22"/>
          <w:szCs w:val="22"/>
        </w:rPr>
        <w:t>.</w:t>
      </w:r>
    </w:p>
    <w:p w14:paraId="36C47848" w14:textId="77777777" w:rsidR="00B95D10" w:rsidRPr="004729DB" w:rsidRDefault="00B95D10" w:rsidP="0060506B">
      <w:pPr>
        <w:pStyle w:val="Odstavecseseznamem"/>
        <w:suppressAutoHyphens w:val="0"/>
        <w:spacing w:line="300" w:lineRule="auto"/>
        <w:rPr>
          <w:rFonts w:ascii="Arial" w:hAnsi="Arial" w:cs="Arial"/>
          <w:bCs/>
          <w:sz w:val="22"/>
          <w:szCs w:val="22"/>
        </w:rPr>
      </w:pPr>
    </w:p>
    <w:p w14:paraId="784A8585" w14:textId="74E21302" w:rsidR="006E056D" w:rsidRPr="00005911" w:rsidRDefault="00E8657B" w:rsidP="00730805">
      <w:pPr>
        <w:pStyle w:val="Odstavecseseznamem"/>
        <w:suppressAutoHyphens w:val="0"/>
        <w:spacing w:line="300" w:lineRule="auto"/>
        <w:ind w:left="709"/>
        <w:jc w:val="both"/>
      </w:pPr>
      <w:r w:rsidRPr="00E8657B">
        <w:rPr>
          <w:rFonts w:ascii="Arial" w:hAnsi="Arial" w:cs="Arial"/>
          <w:b/>
          <w:sz w:val="22"/>
          <w:szCs w:val="22"/>
        </w:rPr>
        <w:t xml:space="preserve">S ohledem na shora uvedené se Smluvní strany dohodly na uzavření </w:t>
      </w:r>
      <w:r w:rsidR="00261D6D">
        <w:rPr>
          <w:rFonts w:ascii="Arial" w:hAnsi="Arial" w:cs="Arial"/>
          <w:b/>
          <w:sz w:val="22"/>
          <w:szCs w:val="22"/>
        </w:rPr>
        <w:t>této Dohody</w:t>
      </w:r>
      <w:r w:rsidRPr="00E8657B">
        <w:rPr>
          <w:rFonts w:ascii="Arial" w:hAnsi="Arial" w:cs="Arial"/>
          <w:b/>
          <w:sz w:val="22"/>
          <w:szCs w:val="22"/>
        </w:rPr>
        <w:t xml:space="preserve"> o následujícím znění.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A7C9C86" w14:textId="77777777" w:rsidR="00A02C94" w:rsidRDefault="00A02C94" w:rsidP="0060506B">
      <w:pPr>
        <w:suppressAutoHyphens w:val="0"/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</w:p>
    <w:p w14:paraId="0965020F" w14:textId="4601132B" w:rsidR="00965683" w:rsidRDefault="00554081" w:rsidP="00504FA6">
      <w:pPr>
        <w:numPr>
          <w:ilvl w:val="0"/>
          <w:numId w:val="3"/>
        </w:numPr>
        <w:tabs>
          <w:tab w:val="clear" w:pos="432"/>
          <w:tab w:val="num" w:pos="0"/>
        </w:tabs>
        <w:suppressAutoHyphens w:val="0"/>
        <w:spacing w:line="300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VLASTNICKÉ PRÁVO ÚČASTNÍKA II KE SPOLUVLASTNICKÉMU PODÍLU O VELIKOSTI </w:t>
      </w:r>
      <w:r w:rsidR="009B553C" w:rsidRPr="008C639A">
        <w:rPr>
          <w:rFonts w:ascii="Arial" w:hAnsi="Arial" w:cs="Arial"/>
          <w:b/>
          <w:sz w:val="22"/>
          <w:szCs w:val="22"/>
        </w:rPr>
        <w:t>17</w:t>
      </w:r>
      <w:r w:rsidR="001957EB" w:rsidRPr="008C639A">
        <w:rPr>
          <w:rFonts w:ascii="Arial" w:hAnsi="Arial" w:cs="Arial"/>
          <w:b/>
          <w:sz w:val="22"/>
          <w:szCs w:val="22"/>
        </w:rPr>
        <w:t>/</w:t>
      </w:r>
      <w:r w:rsidR="009B553C" w:rsidRPr="008C639A">
        <w:rPr>
          <w:rFonts w:ascii="Arial" w:hAnsi="Arial" w:cs="Arial"/>
          <w:b/>
          <w:sz w:val="22"/>
          <w:szCs w:val="22"/>
        </w:rPr>
        <w:t>100</w:t>
      </w:r>
      <w:r w:rsidR="001957E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NA </w:t>
      </w:r>
      <w:r w:rsidR="00A5118B">
        <w:rPr>
          <w:rFonts w:ascii="Arial" w:hAnsi="Arial" w:cs="Arial"/>
          <w:b/>
          <w:sz w:val="22"/>
          <w:szCs w:val="22"/>
        </w:rPr>
        <w:t>VÝSLEDCÍCH VÝSTAVBY</w:t>
      </w:r>
    </w:p>
    <w:p w14:paraId="28889E1F" w14:textId="77777777" w:rsidR="00965683" w:rsidRDefault="00965683" w:rsidP="00965683">
      <w:pPr>
        <w:suppressAutoHyphens w:val="0"/>
        <w:spacing w:line="300" w:lineRule="auto"/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14010488" w14:textId="3DBF964E" w:rsidR="00BC64DB" w:rsidRDefault="00554081" w:rsidP="00504FA6">
      <w:pPr>
        <w:pStyle w:val="Odstavecseseznamem"/>
        <w:numPr>
          <w:ilvl w:val="1"/>
          <w:numId w:val="3"/>
        </w:numPr>
        <w:suppressAutoHyphens w:val="0"/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Vzhledem ke všemu shora uvedenému </w:t>
      </w:r>
      <w:r w:rsidR="00BC64DB">
        <w:rPr>
          <w:rFonts w:ascii="Arial" w:hAnsi="Arial" w:cs="Arial"/>
          <w:bCs/>
          <w:sz w:val="22"/>
          <w:szCs w:val="22"/>
        </w:rPr>
        <w:t xml:space="preserve">se Smluvní strany dohodly, že na základě této Dohody </w:t>
      </w:r>
      <w:r w:rsidR="009663D0">
        <w:rPr>
          <w:rFonts w:ascii="Arial" w:hAnsi="Arial" w:cs="Arial"/>
          <w:bCs/>
          <w:sz w:val="22"/>
          <w:szCs w:val="22"/>
        </w:rPr>
        <w:t xml:space="preserve">(i) </w:t>
      </w:r>
      <w:r w:rsidR="00BC64DB">
        <w:rPr>
          <w:rFonts w:ascii="Arial" w:hAnsi="Arial" w:cs="Arial"/>
          <w:bCs/>
          <w:sz w:val="22"/>
          <w:szCs w:val="22"/>
        </w:rPr>
        <w:t>bud</w:t>
      </w:r>
      <w:r w:rsidR="009663D0">
        <w:rPr>
          <w:rFonts w:ascii="Arial" w:hAnsi="Arial" w:cs="Arial"/>
          <w:bCs/>
          <w:sz w:val="22"/>
          <w:szCs w:val="22"/>
        </w:rPr>
        <w:t>ou narovnána práva a povinnosti mezi Smluvními stranami týkající se Smlouvy o sdružení</w:t>
      </w:r>
      <w:r w:rsidR="00A43FE2">
        <w:rPr>
          <w:rFonts w:ascii="Arial" w:hAnsi="Arial" w:cs="Arial"/>
          <w:bCs/>
          <w:sz w:val="22"/>
          <w:szCs w:val="22"/>
        </w:rPr>
        <w:t xml:space="preserve"> a spoluvlastnictví Výsledků výstavby</w:t>
      </w:r>
      <w:r w:rsidR="009663D0">
        <w:rPr>
          <w:rFonts w:ascii="Arial" w:hAnsi="Arial" w:cs="Arial"/>
          <w:bCs/>
          <w:sz w:val="22"/>
          <w:szCs w:val="22"/>
        </w:rPr>
        <w:t xml:space="preserve"> a dále (ii) na základě souhlasného prohlášení, které tvoří </w:t>
      </w:r>
      <w:r w:rsidR="009663D0" w:rsidRPr="00000287">
        <w:rPr>
          <w:rFonts w:ascii="Arial" w:hAnsi="Arial" w:cs="Arial"/>
          <w:bCs/>
          <w:sz w:val="22"/>
          <w:szCs w:val="22"/>
          <w:u w:val="single"/>
        </w:rPr>
        <w:t>Přílohu 2</w:t>
      </w:r>
      <w:r w:rsidR="009663D0">
        <w:rPr>
          <w:rFonts w:ascii="Arial" w:hAnsi="Arial" w:cs="Arial"/>
          <w:bCs/>
          <w:sz w:val="22"/>
          <w:szCs w:val="22"/>
        </w:rPr>
        <w:t xml:space="preserve"> této </w:t>
      </w:r>
      <w:r w:rsidR="001957EB">
        <w:rPr>
          <w:rFonts w:ascii="Arial" w:hAnsi="Arial" w:cs="Arial"/>
          <w:bCs/>
          <w:sz w:val="22"/>
          <w:szCs w:val="22"/>
        </w:rPr>
        <w:t>Dohody (</w:t>
      </w:r>
      <w:r w:rsidR="003E062B">
        <w:rPr>
          <w:rFonts w:ascii="Arial" w:hAnsi="Arial" w:cs="Arial"/>
          <w:bCs/>
          <w:sz w:val="22"/>
          <w:szCs w:val="22"/>
        </w:rPr>
        <w:t xml:space="preserve">dále jen </w:t>
      </w:r>
      <w:r w:rsidR="001957EB">
        <w:rPr>
          <w:rFonts w:ascii="Arial" w:hAnsi="Arial" w:cs="Arial"/>
          <w:bCs/>
          <w:sz w:val="22"/>
          <w:szCs w:val="22"/>
        </w:rPr>
        <w:t>„</w:t>
      </w:r>
      <w:r w:rsidR="001957EB" w:rsidRPr="004F5403">
        <w:rPr>
          <w:rFonts w:ascii="Arial" w:hAnsi="Arial" w:cs="Arial"/>
          <w:b/>
          <w:sz w:val="22"/>
          <w:szCs w:val="22"/>
        </w:rPr>
        <w:t>Souhlasné prohlášení</w:t>
      </w:r>
      <w:r w:rsidR="001957EB">
        <w:rPr>
          <w:rFonts w:ascii="Arial" w:hAnsi="Arial" w:cs="Arial"/>
          <w:bCs/>
          <w:sz w:val="22"/>
          <w:szCs w:val="22"/>
        </w:rPr>
        <w:t>“)</w:t>
      </w:r>
      <w:r w:rsidR="00770740">
        <w:rPr>
          <w:rFonts w:ascii="Arial" w:hAnsi="Arial" w:cs="Arial"/>
          <w:bCs/>
          <w:sz w:val="22"/>
          <w:szCs w:val="22"/>
        </w:rPr>
        <w:t>,</w:t>
      </w:r>
      <w:r w:rsidR="00BC64DB">
        <w:rPr>
          <w:rFonts w:ascii="Arial" w:hAnsi="Arial" w:cs="Arial"/>
          <w:bCs/>
          <w:sz w:val="22"/>
          <w:szCs w:val="22"/>
        </w:rPr>
        <w:t xml:space="preserve"> </w:t>
      </w:r>
      <w:r w:rsidR="00F67761">
        <w:rPr>
          <w:rFonts w:ascii="Arial" w:hAnsi="Arial" w:cs="Arial"/>
          <w:bCs/>
          <w:sz w:val="22"/>
          <w:szCs w:val="22"/>
        </w:rPr>
        <w:t>o</w:t>
      </w:r>
      <w:r w:rsidR="00BC64DB">
        <w:rPr>
          <w:rFonts w:ascii="Arial" w:hAnsi="Arial" w:cs="Arial"/>
          <w:bCs/>
          <w:sz w:val="22"/>
          <w:szCs w:val="22"/>
        </w:rPr>
        <w:t>praven zápis v katastru nemovitostí týkající se vlastnického práva k</w:t>
      </w:r>
      <w:r w:rsidR="00BD3041">
        <w:rPr>
          <w:rFonts w:ascii="Arial" w:hAnsi="Arial" w:cs="Arial"/>
          <w:bCs/>
          <w:sz w:val="22"/>
          <w:szCs w:val="22"/>
        </w:rPr>
        <w:t> Výsledkům výstavby</w:t>
      </w:r>
      <w:r w:rsidR="00BC64DB">
        <w:rPr>
          <w:rFonts w:ascii="Arial" w:hAnsi="Arial" w:cs="Arial"/>
          <w:bCs/>
          <w:sz w:val="22"/>
          <w:szCs w:val="22"/>
        </w:rPr>
        <w:t xml:space="preserve">. </w:t>
      </w:r>
    </w:p>
    <w:p w14:paraId="7408C65F" w14:textId="77777777" w:rsidR="00BC64DB" w:rsidRDefault="00BC64DB" w:rsidP="00BC64DB">
      <w:pPr>
        <w:pStyle w:val="Odstavecseseznamem"/>
        <w:suppressAutoHyphens w:val="0"/>
        <w:spacing w:line="30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7D9D0C4" w14:textId="7148B744" w:rsidR="00965683" w:rsidRPr="001957EB" w:rsidRDefault="00554081" w:rsidP="00504FA6">
      <w:pPr>
        <w:pStyle w:val="Odstavecseseznamem"/>
        <w:numPr>
          <w:ilvl w:val="1"/>
          <w:numId w:val="3"/>
        </w:numPr>
        <w:suppressAutoHyphens w:val="0"/>
        <w:spacing w:line="300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554081">
        <w:rPr>
          <w:rFonts w:ascii="Arial" w:hAnsi="Arial" w:cs="Arial"/>
          <w:bCs/>
          <w:sz w:val="22"/>
          <w:szCs w:val="22"/>
        </w:rPr>
        <w:t>Pro vyloučení všech pochybností</w:t>
      </w:r>
      <w:r w:rsidR="00A06EF2">
        <w:rPr>
          <w:rFonts w:ascii="Arial" w:hAnsi="Arial" w:cs="Arial"/>
          <w:bCs/>
          <w:sz w:val="22"/>
          <w:szCs w:val="22"/>
        </w:rPr>
        <w:t xml:space="preserve"> se </w:t>
      </w:r>
      <w:r w:rsidR="0006417B">
        <w:rPr>
          <w:rFonts w:ascii="Arial" w:hAnsi="Arial" w:cs="Arial"/>
          <w:bCs/>
          <w:sz w:val="22"/>
          <w:szCs w:val="22"/>
        </w:rPr>
        <w:t xml:space="preserve">uvádí, že </w:t>
      </w:r>
      <w:r w:rsidR="008148FF">
        <w:rPr>
          <w:rFonts w:ascii="Arial" w:hAnsi="Arial" w:cs="Arial"/>
          <w:bCs/>
          <w:sz w:val="22"/>
          <w:szCs w:val="22"/>
        </w:rPr>
        <w:t>Výsledky výstavby</w:t>
      </w:r>
      <w:r w:rsidR="0006417B">
        <w:rPr>
          <w:rFonts w:ascii="Arial" w:hAnsi="Arial" w:cs="Arial"/>
          <w:bCs/>
          <w:sz w:val="22"/>
          <w:szCs w:val="22"/>
        </w:rPr>
        <w:t xml:space="preserve"> podle této Dohody </w:t>
      </w:r>
      <w:r w:rsidR="008807A9">
        <w:rPr>
          <w:rFonts w:ascii="Arial" w:hAnsi="Arial" w:cs="Arial"/>
          <w:bCs/>
          <w:sz w:val="22"/>
          <w:szCs w:val="22"/>
        </w:rPr>
        <w:t>představují</w:t>
      </w:r>
      <w:r w:rsidR="0006417B">
        <w:rPr>
          <w:rFonts w:ascii="Arial" w:hAnsi="Arial" w:cs="Arial"/>
          <w:bCs/>
          <w:sz w:val="22"/>
          <w:szCs w:val="22"/>
        </w:rPr>
        <w:t xml:space="preserve"> následující nemovité věci:</w:t>
      </w:r>
    </w:p>
    <w:p w14:paraId="5DA93AC2" w14:textId="77777777" w:rsidR="001957EB" w:rsidRPr="001957EB" w:rsidRDefault="001957EB" w:rsidP="001957EB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7BE0BBE" w14:textId="5791716A" w:rsidR="00914722" w:rsidRPr="00D103CB" w:rsidRDefault="00914722" w:rsidP="00504FA6">
      <w:pPr>
        <w:pStyle w:val="Odstavecseseznamem"/>
        <w:numPr>
          <w:ilvl w:val="0"/>
          <w:numId w:val="7"/>
        </w:numPr>
        <w:suppressAutoHyphens w:val="0"/>
        <w:spacing w:line="300" w:lineRule="auto"/>
        <w:ind w:left="1134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zapisované do katastru nemovitostí</w:t>
      </w:r>
      <w:r w:rsidR="00E13F8E">
        <w:rPr>
          <w:rFonts w:ascii="Arial" w:hAnsi="Arial" w:cs="Arial"/>
          <w:bCs/>
          <w:sz w:val="22"/>
          <w:szCs w:val="22"/>
        </w:rPr>
        <w:t xml:space="preserve"> (Bytové domy a související stavby)</w:t>
      </w:r>
      <w:r>
        <w:rPr>
          <w:rFonts w:ascii="Arial" w:hAnsi="Arial" w:cs="Arial"/>
          <w:bCs/>
          <w:sz w:val="22"/>
          <w:szCs w:val="22"/>
        </w:rPr>
        <w:t>:</w:t>
      </w:r>
    </w:p>
    <w:p w14:paraId="128BDA42" w14:textId="77777777" w:rsidR="00554081" w:rsidRDefault="00554081" w:rsidP="00554081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1FA2058" w14:textId="6034B7CB" w:rsidR="00554081" w:rsidRPr="004729DB" w:rsidRDefault="00554081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Jindřichův Hradec V čp. 60,</w:t>
      </w:r>
      <w:r w:rsidR="008148FF">
        <w:rPr>
          <w:rFonts w:ascii="Arial" w:hAnsi="Arial" w:cs="Arial"/>
          <w:bCs/>
          <w:sz w:val="22"/>
          <w:szCs w:val="22"/>
        </w:rPr>
        <w:t xml:space="preserve"> která je postavena na </w:t>
      </w:r>
      <w:r w:rsidR="008148FF" w:rsidRPr="004729DB">
        <w:rPr>
          <w:rFonts w:ascii="Arial" w:hAnsi="Arial" w:cs="Arial"/>
          <w:bCs/>
          <w:sz w:val="22"/>
          <w:szCs w:val="22"/>
        </w:rPr>
        <w:t>pozem</w:t>
      </w:r>
      <w:r w:rsidR="008148FF">
        <w:rPr>
          <w:rFonts w:ascii="Arial" w:hAnsi="Arial" w:cs="Arial"/>
          <w:bCs/>
          <w:sz w:val="22"/>
          <w:szCs w:val="22"/>
        </w:rPr>
        <w:t>ku</w:t>
      </w:r>
      <w:r w:rsidR="008148FF" w:rsidRPr="004729DB">
        <w:rPr>
          <w:rFonts w:ascii="Arial" w:hAnsi="Arial" w:cs="Arial"/>
          <w:bCs/>
          <w:sz w:val="22"/>
          <w:szCs w:val="22"/>
        </w:rPr>
        <w:t xml:space="preserve"> parc. č. 3521/91, zast. plocha a nádvoří, o výměře 559 m2, </w:t>
      </w:r>
    </w:p>
    <w:p w14:paraId="73B791CA" w14:textId="056D0410" w:rsidR="00554081" w:rsidRPr="004729DB" w:rsidRDefault="008148FF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Jindřichův Hradec V čp. 61</w:t>
      </w:r>
      <w:r>
        <w:rPr>
          <w:rFonts w:ascii="Arial" w:hAnsi="Arial" w:cs="Arial"/>
          <w:bCs/>
          <w:sz w:val="22"/>
          <w:szCs w:val="22"/>
        </w:rPr>
        <w:t xml:space="preserve">, která je postavena na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3521/92, zast. plocha a nádvoří, o výměře 522 m2, </w:t>
      </w:r>
    </w:p>
    <w:p w14:paraId="6460F552" w14:textId="4D1986BF" w:rsidR="00554081" w:rsidRPr="004729DB" w:rsidRDefault="008148FF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je stavba Jindřichův Hradec V čp. 62</w:t>
      </w:r>
      <w:r>
        <w:rPr>
          <w:rFonts w:ascii="Arial" w:hAnsi="Arial" w:cs="Arial"/>
          <w:bCs/>
          <w:sz w:val="22"/>
          <w:szCs w:val="22"/>
        </w:rPr>
        <w:t xml:space="preserve">, která je postavena na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3521/93, zast. plocha a nádvoří, o výměře 608 m2, </w:t>
      </w:r>
    </w:p>
    <w:p w14:paraId="76B0388E" w14:textId="7BB8B1E1" w:rsidR="00554081" w:rsidRPr="004729DB" w:rsidRDefault="008148FF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Jindřichův Hradec V čp. 63</w:t>
      </w:r>
      <w:r>
        <w:rPr>
          <w:rFonts w:ascii="Arial" w:hAnsi="Arial" w:cs="Arial"/>
          <w:bCs/>
          <w:sz w:val="22"/>
          <w:szCs w:val="22"/>
        </w:rPr>
        <w:t xml:space="preserve">, která je postavena na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3521/94, zast. plocha a nádvoří, o výměře 395 m2, </w:t>
      </w:r>
    </w:p>
    <w:p w14:paraId="6176A3C2" w14:textId="74B64951" w:rsidR="00554081" w:rsidRPr="004729DB" w:rsidRDefault="008148FF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Jindřichův Hradec V čp. 64</w:t>
      </w:r>
      <w:r>
        <w:rPr>
          <w:rFonts w:ascii="Arial" w:hAnsi="Arial" w:cs="Arial"/>
          <w:bCs/>
          <w:sz w:val="22"/>
          <w:szCs w:val="22"/>
        </w:rPr>
        <w:t xml:space="preserve">, která je postavena na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3521/95, zast. plocha a nádvoří, o výměře 361 m2,</w:t>
      </w:r>
    </w:p>
    <w:p w14:paraId="1F753334" w14:textId="7AF091EE" w:rsidR="00554081" w:rsidRPr="004729DB" w:rsidRDefault="008148FF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Jindřichův Hradec V čp. 65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="00444892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 w:rsidR="00444892"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3518/11, zast. plocha a nádvoří, o výměře 365 m2,</w:t>
      </w:r>
    </w:p>
    <w:p w14:paraId="6E3A10AE" w14:textId="54A61728" w:rsidR="00554081" w:rsidRPr="004729DB" w:rsidRDefault="00444892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lastRenderedPageBreak/>
        <w:t>stavba Jindřichův Hradec V čp. 66</w:t>
      </w:r>
      <w:r>
        <w:rPr>
          <w:rFonts w:ascii="Arial" w:hAnsi="Arial" w:cs="Arial"/>
          <w:bCs/>
          <w:sz w:val="22"/>
          <w:szCs w:val="22"/>
        </w:rPr>
        <w:t xml:space="preserve">, která je postavena na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3518/10, zast. plocha a nádvoří, o výměře 342 m2,</w:t>
      </w:r>
    </w:p>
    <w:p w14:paraId="449EC54B" w14:textId="06F2DBF3" w:rsidR="00554081" w:rsidRPr="004729DB" w:rsidRDefault="00444892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Jindřichův Hradec V čp. 67</w:t>
      </w:r>
      <w:r>
        <w:rPr>
          <w:rFonts w:ascii="Arial" w:hAnsi="Arial" w:cs="Arial"/>
          <w:bCs/>
          <w:sz w:val="22"/>
          <w:szCs w:val="22"/>
        </w:rPr>
        <w:t xml:space="preserve">, která je postavena na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3518/9, zast. plocha a nádvoří, o výměře 506 m2,</w:t>
      </w:r>
    </w:p>
    <w:p w14:paraId="1A039F3F" w14:textId="6C97EF2E" w:rsidR="00554081" w:rsidRPr="004729DB" w:rsidRDefault="00223812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Jindřichův Hradec V čp. 68</w:t>
      </w:r>
      <w:r>
        <w:rPr>
          <w:rFonts w:ascii="Arial" w:hAnsi="Arial" w:cs="Arial"/>
          <w:bCs/>
          <w:sz w:val="22"/>
          <w:szCs w:val="22"/>
        </w:rPr>
        <w:t xml:space="preserve">, která je postavena na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3518/8, zast. plocha a nádvoří, o výměře 365 m2,</w:t>
      </w:r>
    </w:p>
    <w:p w14:paraId="1800F4ED" w14:textId="20481413" w:rsidR="00554081" w:rsidRPr="004729DB" w:rsidRDefault="0099249B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3518/7, zastavěná plocha a nádvoří, o výměře 17 m2,</w:t>
      </w:r>
    </w:p>
    <w:p w14:paraId="77C0F50C" w14:textId="02D0234E" w:rsidR="00554081" w:rsidRPr="004729DB" w:rsidRDefault="00FE260F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</w:t>
      </w:r>
      <w:r w:rsidR="00C33E17">
        <w:rPr>
          <w:rFonts w:ascii="Arial" w:hAnsi="Arial" w:cs="Arial"/>
          <w:bCs/>
          <w:sz w:val="22"/>
          <w:szCs w:val="22"/>
        </w:rPr>
        <w:t xml:space="preserve">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 w:rsidR="00C33E17"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3518/16, zastavěná plocha a nádvoří, o výměře 17 m2, </w:t>
      </w:r>
    </w:p>
    <w:p w14:paraId="4085BC1B" w14:textId="0ECB65EE" w:rsidR="00554081" w:rsidRPr="004729DB" w:rsidRDefault="00C33E1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3518/17, zastavěná plocha a nádvoří, o výměře 17 m2, </w:t>
      </w:r>
    </w:p>
    <w:p w14:paraId="658E1D44" w14:textId="4AFBEC95" w:rsidR="00554081" w:rsidRPr="004729DB" w:rsidRDefault="00C33E1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3518/18, zastavěná plocha a nádvoří, o výměře 17 m2,</w:t>
      </w:r>
    </w:p>
    <w:p w14:paraId="1805A228" w14:textId="2406CA55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3518/19, zastavěná plocha a nádvoří, o výměře 17 m2, </w:t>
      </w:r>
    </w:p>
    <w:p w14:paraId="2B2A93F3" w14:textId="3D20F6B6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3518/20, zastavěná plocha a nádvoří, o výměře 17 m2, </w:t>
      </w:r>
    </w:p>
    <w:p w14:paraId="1B7AACB1" w14:textId="4DC0DBF3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3518/22, zastavěná plocha a nádvoří, o výměře 17 m2,</w:t>
      </w:r>
    </w:p>
    <w:p w14:paraId="4C3FCCDB" w14:textId="77B3651A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3518/23, zastavěná plocha a nádvoří, o výměře 17 m2, </w:t>
      </w:r>
    </w:p>
    <w:p w14:paraId="46A2BD22" w14:textId="372B98A9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3518/24, zastavěná plocha a nádvoří, o výměře 17 m2, </w:t>
      </w:r>
    </w:p>
    <w:p w14:paraId="6C3E9771" w14:textId="0A81E711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3518/25, zastavěná plocha a nádvoří, o výměře 17 m2, </w:t>
      </w:r>
    </w:p>
    <w:p w14:paraId="3844BEF1" w14:textId="36421B6F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3518/26, zastavěná plocha a nádvoří, o výměře 17 m2, </w:t>
      </w:r>
    </w:p>
    <w:p w14:paraId="405DE4D0" w14:textId="74928C3F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3518/27, zastavěná plocha a nádvoří, o výměře 18 m2, </w:t>
      </w:r>
    </w:p>
    <w:p w14:paraId="6D1FE16B" w14:textId="7291A6B9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která je postavena na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3518/28, zastavěná plocha a nádvoří, o výměře 23 m2, </w:t>
      </w:r>
    </w:p>
    <w:p w14:paraId="7B17A840" w14:textId="5A8935FE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3518/29, zastavěná plocha a nádvoří, o výměře 17 m2, </w:t>
      </w:r>
    </w:p>
    <w:p w14:paraId="559E8C1F" w14:textId="77787118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 xml:space="preserve">, která je postavena na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3518/30, zastavěná plocha a nádvoří, o výměře 17 m2, </w:t>
      </w:r>
    </w:p>
    <w:p w14:paraId="3E725841" w14:textId="6C219ECC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3521/102, zastavěná plocha a nádvoří, o výměře 17 m2, </w:t>
      </w:r>
    </w:p>
    <w:p w14:paraId="43B08B08" w14:textId="073A39B7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3521/103, zastavěná plocha a nádvoří, o výměře 16 m2, </w:t>
      </w:r>
    </w:p>
    <w:p w14:paraId="66D28E71" w14:textId="1AAF4942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3521/104, zastavěná plocha a nádvoří, o výměře 17 m2, </w:t>
      </w:r>
    </w:p>
    <w:p w14:paraId="36AF6B67" w14:textId="24728F93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lastRenderedPageBreak/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3521/105, zastavěná plocha a nádvoří, o výměře 17 m2, </w:t>
      </w:r>
    </w:p>
    <w:p w14:paraId="02B82CE8" w14:textId="06374580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3521/106, zastavěná plocha a nádvoří, o výměře 22 m2, </w:t>
      </w:r>
    </w:p>
    <w:p w14:paraId="6E9F75A1" w14:textId="4633433D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3521/107, zastavěná plocha a nádvoří, o výměře 17 m2, </w:t>
      </w:r>
    </w:p>
    <w:p w14:paraId="767087EA" w14:textId="2A8006A5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3521/108, zastavěná plocha a nádvoří, o výměře 17 m2, </w:t>
      </w:r>
    </w:p>
    <w:p w14:paraId="561B1876" w14:textId="68930775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3521/110, zastavěná plocha a nádvoří, o výměře 17 m2, </w:t>
      </w:r>
    </w:p>
    <w:p w14:paraId="68865BD4" w14:textId="58D7F44D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3521/111, zastavěná plocha a nádvoří, o výměře 16 m2, </w:t>
      </w:r>
    </w:p>
    <w:p w14:paraId="057DC29D" w14:textId="5299D820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3521/112, zastavěná plocha a nádvoří, o výměře 21 m2, </w:t>
      </w:r>
    </w:p>
    <w:p w14:paraId="449FB868" w14:textId="262B89E9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3521/113, zastavěná plocha a nádvoří, o výměře 17 m2, </w:t>
      </w:r>
    </w:p>
    <w:p w14:paraId="3E72508A" w14:textId="659A6F14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3521/114, zastavěná plocha a nádvoří, o výměře 17 m2, </w:t>
      </w:r>
    </w:p>
    <w:p w14:paraId="4288810B" w14:textId="69BAA5BF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 3521/115, zastavěná plocha a nádvoří, o výměře 17 m2, </w:t>
      </w:r>
    </w:p>
    <w:p w14:paraId="09CB64B5" w14:textId="115B40FB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3521/116, zastavěná plocha a nádvoří, o výměře 15 m2, </w:t>
      </w:r>
    </w:p>
    <w:p w14:paraId="5AE321D5" w14:textId="3177C8FC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3521/117, zastavěná plocha a nádvoří, o výměře 19 m2, </w:t>
      </w:r>
    </w:p>
    <w:p w14:paraId="5695DD6A" w14:textId="426FBDF2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3521/119, zastavěná plocha a nádvoří, o výměře 21 m2, </w:t>
      </w:r>
    </w:p>
    <w:p w14:paraId="4E5C2112" w14:textId="70B375DF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3521/120, zastavěná plocha a nádvoří, o výměře 16 m2, </w:t>
      </w:r>
    </w:p>
    <w:p w14:paraId="3F6D8927" w14:textId="207875A2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3521/121, zastavěná plocha a nádvoří, o výměře 17 m2, </w:t>
      </w:r>
    </w:p>
    <w:p w14:paraId="6833804C" w14:textId="2C73B8DF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3521/122, zastavěná plocha a nádvoří, o výměře 17 m2, </w:t>
      </w:r>
    </w:p>
    <w:p w14:paraId="1ACDC95D" w14:textId="733E319A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3521/123, zastavěná plocha a nádvoří, o výměře 17 m2, </w:t>
      </w:r>
    </w:p>
    <w:p w14:paraId="63B2C1E2" w14:textId="78792963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3521/124, zastavěná plocha a nádvoří, o výměře 17 m2, </w:t>
      </w:r>
    </w:p>
    <w:p w14:paraId="5BC4F7C8" w14:textId="35BF24CA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garáž</w:t>
      </w:r>
      <w:r>
        <w:rPr>
          <w:rFonts w:ascii="Arial" w:hAnsi="Arial" w:cs="Arial"/>
          <w:bCs/>
          <w:sz w:val="22"/>
          <w:szCs w:val="22"/>
        </w:rPr>
        <w:t>, která je postavena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3521/125, zastavěná plocha a nádvoří, o výměře 17 m2, </w:t>
      </w:r>
    </w:p>
    <w:p w14:paraId="33A25A98" w14:textId="1411B330" w:rsidR="00554081" w:rsidRPr="004729DB" w:rsidRDefault="00F47697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jiná stavba</w:t>
      </w:r>
      <w:r>
        <w:rPr>
          <w:rFonts w:ascii="Arial" w:hAnsi="Arial" w:cs="Arial"/>
          <w:bCs/>
          <w:sz w:val="22"/>
          <w:szCs w:val="22"/>
        </w:rPr>
        <w:t xml:space="preserve">, která </w:t>
      </w:r>
      <w:r w:rsidR="00CC1960">
        <w:rPr>
          <w:rFonts w:ascii="Arial" w:hAnsi="Arial" w:cs="Arial"/>
          <w:bCs/>
          <w:sz w:val="22"/>
          <w:szCs w:val="22"/>
        </w:rPr>
        <w:t>stojí</w:t>
      </w:r>
      <w:r>
        <w:rPr>
          <w:rFonts w:ascii="Arial" w:hAnsi="Arial" w:cs="Arial"/>
          <w:bCs/>
          <w:sz w:val="22"/>
          <w:szCs w:val="22"/>
        </w:rPr>
        <w:t xml:space="preserve">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 3518/21, zastavěná plocha a nádvoří, o výměře 12 m2, </w:t>
      </w:r>
    </w:p>
    <w:p w14:paraId="767A5108" w14:textId="092028CC" w:rsidR="00554081" w:rsidRPr="004729DB" w:rsidRDefault="00CC1960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stavba bez čp/če, jiná stavba</w:t>
      </w:r>
      <w:r>
        <w:rPr>
          <w:rFonts w:ascii="Arial" w:hAnsi="Arial" w:cs="Arial"/>
          <w:bCs/>
          <w:sz w:val="22"/>
          <w:szCs w:val="22"/>
        </w:rPr>
        <w:t>, která stojí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3521/109, zastavěná plocha a nádvoří, o výměře 11 m2, </w:t>
      </w:r>
    </w:p>
    <w:p w14:paraId="4D839B9D" w14:textId="254B4BE4" w:rsidR="00554081" w:rsidRPr="004729DB" w:rsidRDefault="00CC1960" w:rsidP="00504FA6">
      <w:pPr>
        <w:pStyle w:val="Odstavecseseznamem"/>
        <w:numPr>
          <w:ilvl w:val="0"/>
          <w:numId w:val="5"/>
        </w:numPr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lastRenderedPageBreak/>
        <w:t>stavba bez čp/če, jiná stavba</w:t>
      </w:r>
      <w:r>
        <w:rPr>
          <w:rFonts w:ascii="Arial" w:hAnsi="Arial" w:cs="Arial"/>
          <w:bCs/>
          <w:sz w:val="22"/>
          <w:szCs w:val="22"/>
        </w:rPr>
        <w:t>, která stojí na</w:t>
      </w:r>
      <w:r w:rsidRPr="004729DB">
        <w:rPr>
          <w:rFonts w:ascii="Arial" w:hAnsi="Arial" w:cs="Arial"/>
          <w:bCs/>
          <w:sz w:val="22"/>
          <w:szCs w:val="22"/>
        </w:rPr>
        <w:t xml:space="preserve"> </w:t>
      </w:r>
      <w:r w:rsidR="00554081" w:rsidRPr="004729DB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ku</w:t>
      </w:r>
      <w:r w:rsidR="00554081" w:rsidRPr="004729DB">
        <w:rPr>
          <w:rFonts w:ascii="Arial" w:hAnsi="Arial" w:cs="Arial"/>
          <w:bCs/>
          <w:sz w:val="22"/>
          <w:szCs w:val="22"/>
        </w:rPr>
        <w:t xml:space="preserve"> parc. č. 3521/118, zastavěná plocha a nádvoří, o výměře 12 m2, </w:t>
      </w:r>
    </w:p>
    <w:p w14:paraId="5ED43E3F" w14:textId="6858C79B" w:rsidR="00554081" w:rsidRDefault="00554081" w:rsidP="008C41C5">
      <w:pPr>
        <w:pStyle w:val="Odstavecseseznamem"/>
        <w:spacing w:line="30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4729DB">
        <w:rPr>
          <w:rFonts w:ascii="Arial" w:hAnsi="Arial" w:cs="Arial"/>
          <w:bCs/>
          <w:sz w:val="22"/>
          <w:szCs w:val="22"/>
        </w:rPr>
        <w:t>vše v obci a katastrálním území Jindřichův Hradec</w:t>
      </w:r>
      <w:r w:rsidR="00011237">
        <w:rPr>
          <w:rFonts w:ascii="Arial" w:hAnsi="Arial" w:cs="Arial"/>
          <w:bCs/>
          <w:sz w:val="22"/>
          <w:szCs w:val="22"/>
        </w:rPr>
        <w:t xml:space="preserve">, zapsané na listu vlastnictví č. 10001 vedeném u </w:t>
      </w:r>
      <w:r w:rsidR="00E04553">
        <w:rPr>
          <w:rFonts w:ascii="Arial" w:hAnsi="Arial" w:cs="Arial"/>
          <w:bCs/>
          <w:sz w:val="22"/>
          <w:szCs w:val="22"/>
        </w:rPr>
        <w:t>Katastrálního úřadu pro Jihočeský kraj, u Katastrálního pracoviště Jindřichův Hradec.</w:t>
      </w:r>
    </w:p>
    <w:p w14:paraId="396A1AAF" w14:textId="77777777" w:rsidR="00437798" w:rsidRDefault="00437798" w:rsidP="00437798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590126EA" w14:textId="1BB41535" w:rsidR="00437798" w:rsidRPr="003A1BB0" w:rsidRDefault="00437798" w:rsidP="003A1BB0">
      <w:pPr>
        <w:pStyle w:val="Odstavecseseznamem"/>
        <w:suppressAutoHyphens w:val="0"/>
        <w:spacing w:line="30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A1BB0">
        <w:rPr>
          <w:rFonts w:ascii="Arial" w:hAnsi="Arial" w:cs="Arial"/>
          <w:bCs/>
          <w:sz w:val="22"/>
          <w:szCs w:val="22"/>
        </w:rPr>
        <w:t xml:space="preserve">Smluvní strany pro vyloučení všech pochybností výslovně uvádí, že výše uvedené </w:t>
      </w:r>
      <w:r>
        <w:rPr>
          <w:rFonts w:ascii="Arial" w:hAnsi="Arial" w:cs="Arial"/>
          <w:bCs/>
          <w:sz w:val="22"/>
          <w:szCs w:val="22"/>
        </w:rPr>
        <w:t>nemovité věci</w:t>
      </w:r>
      <w:r w:rsidRPr="003A1BB0">
        <w:rPr>
          <w:rFonts w:ascii="Arial" w:hAnsi="Arial" w:cs="Arial"/>
          <w:bCs/>
          <w:sz w:val="22"/>
          <w:szCs w:val="22"/>
        </w:rPr>
        <w:t xml:space="preserve"> jsou </w:t>
      </w:r>
      <w:r>
        <w:rPr>
          <w:rFonts w:ascii="Arial" w:hAnsi="Arial" w:cs="Arial"/>
          <w:bCs/>
          <w:sz w:val="22"/>
          <w:szCs w:val="22"/>
        </w:rPr>
        <w:t xml:space="preserve">ke dni uzavření </w:t>
      </w:r>
      <w:r w:rsidR="00B763BD">
        <w:rPr>
          <w:rFonts w:ascii="Arial" w:hAnsi="Arial" w:cs="Arial"/>
          <w:bCs/>
          <w:sz w:val="22"/>
          <w:szCs w:val="22"/>
        </w:rPr>
        <w:t>této Dohody</w:t>
      </w:r>
      <w:r w:rsidRPr="003A1BB0">
        <w:rPr>
          <w:rFonts w:ascii="Arial" w:hAnsi="Arial" w:cs="Arial"/>
          <w:bCs/>
          <w:sz w:val="22"/>
          <w:szCs w:val="22"/>
        </w:rPr>
        <w:t xml:space="preserve"> evidovány v katastru nemovitostí jako součásti pozemků, na kterých se nachází. S ohledem na skutečnost, že zapsaný stav neodpovídá stavu skutečnému, Smluvní strany vymezují </w:t>
      </w:r>
      <w:r w:rsidR="00032A57">
        <w:rPr>
          <w:rFonts w:ascii="Arial" w:hAnsi="Arial" w:cs="Arial"/>
          <w:bCs/>
          <w:sz w:val="22"/>
          <w:szCs w:val="22"/>
        </w:rPr>
        <w:t>tyto nemovitosti</w:t>
      </w:r>
      <w:r w:rsidRPr="003A1BB0">
        <w:rPr>
          <w:rFonts w:ascii="Arial" w:hAnsi="Arial" w:cs="Arial"/>
          <w:bCs/>
          <w:sz w:val="22"/>
          <w:szCs w:val="22"/>
        </w:rPr>
        <w:t xml:space="preserve"> dle skutečného stavu, tj. jako stavby postavené na příslušných pozemcích, nikoliv jako stavby, které jsou součástí daných pozemků.</w:t>
      </w:r>
    </w:p>
    <w:p w14:paraId="275C1484" w14:textId="77777777" w:rsidR="00554081" w:rsidRDefault="00554081" w:rsidP="00554081">
      <w:pPr>
        <w:pStyle w:val="Odstavecseseznamem"/>
        <w:suppressAutoHyphens w:val="0"/>
        <w:spacing w:line="300" w:lineRule="auto"/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1DA0AA68" w14:textId="6A563CAF" w:rsidR="00914722" w:rsidRPr="004F5403" w:rsidRDefault="00914722" w:rsidP="00504FA6">
      <w:pPr>
        <w:pStyle w:val="Odstavecseseznamem"/>
        <w:numPr>
          <w:ilvl w:val="0"/>
          <w:numId w:val="7"/>
        </w:numPr>
        <w:suppressAutoHyphens w:val="0"/>
        <w:spacing w:line="300" w:lineRule="auto"/>
        <w:ind w:left="1134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nezapisované do katastru nemovitostí</w:t>
      </w:r>
      <w:r w:rsidR="00E13F8E">
        <w:rPr>
          <w:rFonts w:ascii="Arial" w:hAnsi="Arial" w:cs="Arial"/>
          <w:bCs/>
          <w:sz w:val="22"/>
          <w:szCs w:val="22"/>
        </w:rPr>
        <w:t xml:space="preserve"> (stavba TI)</w:t>
      </w:r>
      <w:r>
        <w:rPr>
          <w:rFonts w:ascii="Arial" w:hAnsi="Arial" w:cs="Arial"/>
          <w:bCs/>
          <w:sz w:val="22"/>
          <w:szCs w:val="22"/>
        </w:rPr>
        <w:t>:</w:t>
      </w:r>
    </w:p>
    <w:p w14:paraId="1C2A0232" w14:textId="77777777" w:rsidR="003A1BB0" w:rsidRDefault="003A1BB0" w:rsidP="009B553C">
      <w:pPr>
        <w:pStyle w:val="Odstavecseseznamem"/>
        <w:suppressAutoHyphens w:val="0"/>
        <w:spacing w:line="30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6D426D60" w14:textId="66FD3D6A" w:rsidR="009B553C" w:rsidRDefault="009B553C" w:rsidP="00A21294">
      <w:pPr>
        <w:pStyle w:val="Odstavecseseznamem"/>
        <w:suppressAutoHyphens w:val="0"/>
        <w:spacing w:line="300" w:lineRule="auto"/>
        <w:ind w:left="709"/>
        <w:jc w:val="both"/>
        <w:rPr>
          <w:rFonts w:ascii="Arial" w:hAnsi="Arial" w:cs="Arial"/>
          <w:bCs/>
          <w:sz w:val="22"/>
          <w:szCs w:val="22"/>
          <w:highlight w:val="yellow"/>
        </w:rPr>
      </w:pPr>
      <w:r>
        <w:rPr>
          <w:rFonts w:ascii="Arial" w:hAnsi="Arial" w:cs="Arial"/>
          <w:bCs/>
          <w:sz w:val="22"/>
          <w:szCs w:val="22"/>
        </w:rPr>
        <w:t>Stavbou TI se rozumí:</w:t>
      </w:r>
    </w:p>
    <w:p w14:paraId="7F71B433" w14:textId="77777777" w:rsidR="009B553C" w:rsidRPr="003A1BB0" w:rsidRDefault="009B553C" w:rsidP="00A21294">
      <w:pPr>
        <w:suppressAutoHyphens w:val="0"/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</w:p>
    <w:p w14:paraId="2E7603E4" w14:textId="781DFB9F" w:rsidR="009B553C" w:rsidRPr="009B553C" w:rsidRDefault="009B553C" w:rsidP="00504FA6">
      <w:pPr>
        <w:pStyle w:val="Odstavecseseznamem"/>
        <w:numPr>
          <w:ilvl w:val="0"/>
          <w:numId w:val="9"/>
        </w:numPr>
        <w:suppressAutoHyphens w:val="0"/>
        <w:spacing w:line="300" w:lineRule="auto"/>
        <w:ind w:left="1066" w:hanging="357"/>
        <w:jc w:val="both"/>
        <w:rPr>
          <w:rFonts w:ascii="Arial" w:hAnsi="Arial" w:cs="Arial"/>
          <w:bCs/>
          <w:sz w:val="22"/>
          <w:szCs w:val="22"/>
        </w:rPr>
      </w:pPr>
      <w:r w:rsidRPr="009B553C">
        <w:rPr>
          <w:rFonts w:ascii="Arial" w:hAnsi="Arial" w:cs="Arial"/>
          <w:b/>
          <w:bCs/>
          <w:sz w:val="22"/>
          <w:szCs w:val="22"/>
        </w:rPr>
        <w:t>vodovodní přípojky,</w:t>
      </w:r>
      <w:r w:rsidRPr="009B553C">
        <w:rPr>
          <w:rFonts w:ascii="Arial" w:hAnsi="Arial" w:cs="Arial"/>
          <w:bCs/>
          <w:sz w:val="22"/>
          <w:szCs w:val="22"/>
        </w:rPr>
        <w:t xml:space="preserve"> včetně vodoměrných šachet, od jednotlivých </w:t>
      </w:r>
      <w:r w:rsidR="00A94440">
        <w:rPr>
          <w:rFonts w:ascii="Arial" w:hAnsi="Arial" w:cs="Arial"/>
          <w:bCs/>
          <w:sz w:val="22"/>
          <w:szCs w:val="22"/>
        </w:rPr>
        <w:t>Bytových domů</w:t>
      </w:r>
      <w:r w:rsidRPr="009B553C">
        <w:rPr>
          <w:rFonts w:ascii="Arial" w:hAnsi="Arial" w:cs="Arial"/>
          <w:bCs/>
          <w:sz w:val="22"/>
          <w:szCs w:val="22"/>
        </w:rPr>
        <w:t xml:space="preserve"> po napojení na vodovodní řad, který je ve vlastnictví </w:t>
      </w:r>
      <w:r w:rsidR="00A94440">
        <w:rPr>
          <w:rFonts w:ascii="Arial" w:hAnsi="Arial" w:cs="Arial"/>
          <w:bCs/>
          <w:sz w:val="22"/>
          <w:szCs w:val="22"/>
        </w:rPr>
        <w:t>Účastníka I</w:t>
      </w:r>
      <w:r w:rsidRPr="009B553C">
        <w:rPr>
          <w:rFonts w:ascii="Arial" w:hAnsi="Arial" w:cs="Arial"/>
          <w:bCs/>
          <w:sz w:val="22"/>
          <w:szCs w:val="22"/>
        </w:rPr>
        <w:t>. Vodovodní přípojky jsou uloženy v</w:t>
      </w:r>
      <w:r w:rsidR="00025BE5">
        <w:rPr>
          <w:rFonts w:ascii="Arial" w:hAnsi="Arial" w:cs="Arial"/>
          <w:bCs/>
          <w:sz w:val="22"/>
          <w:szCs w:val="22"/>
        </w:rPr>
        <w:t xml:space="preserve"> Dotčených </w:t>
      </w:r>
      <w:r w:rsidRPr="009B553C">
        <w:rPr>
          <w:rFonts w:ascii="Arial" w:hAnsi="Arial" w:cs="Arial"/>
          <w:bCs/>
          <w:sz w:val="22"/>
          <w:szCs w:val="22"/>
        </w:rPr>
        <w:t xml:space="preserve">pozemcích, a dále v pozemcích p.č. 3521/63, p.č. 3521/128 a p.č. 3518/2, vše obec i k.ú. Jindřichův Hradec, které zůstávají ve vlastnictví </w:t>
      </w:r>
      <w:r w:rsidR="00A94440">
        <w:rPr>
          <w:rFonts w:ascii="Arial" w:hAnsi="Arial" w:cs="Arial"/>
          <w:bCs/>
          <w:sz w:val="22"/>
          <w:szCs w:val="22"/>
        </w:rPr>
        <w:t>Účastníka I</w:t>
      </w:r>
      <w:r w:rsidRPr="009B553C">
        <w:rPr>
          <w:rFonts w:ascii="Arial" w:hAnsi="Arial" w:cs="Arial"/>
          <w:bCs/>
          <w:sz w:val="22"/>
          <w:szCs w:val="22"/>
        </w:rPr>
        <w:t>.</w:t>
      </w:r>
    </w:p>
    <w:p w14:paraId="008019A6" w14:textId="314B0C2E" w:rsidR="009B553C" w:rsidRPr="009B553C" w:rsidRDefault="009B553C" w:rsidP="00504FA6">
      <w:pPr>
        <w:pStyle w:val="Odstavecseseznamem"/>
        <w:numPr>
          <w:ilvl w:val="0"/>
          <w:numId w:val="8"/>
        </w:numPr>
        <w:spacing w:line="300" w:lineRule="auto"/>
        <w:ind w:left="1066" w:hanging="357"/>
        <w:jc w:val="both"/>
        <w:rPr>
          <w:rFonts w:ascii="Arial" w:hAnsi="Arial" w:cs="Arial"/>
          <w:bCs/>
          <w:sz w:val="22"/>
          <w:szCs w:val="22"/>
        </w:rPr>
      </w:pPr>
      <w:r w:rsidRPr="009B553C">
        <w:rPr>
          <w:rFonts w:ascii="Arial" w:hAnsi="Arial" w:cs="Arial"/>
          <w:b/>
          <w:bCs/>
          <w:sz w:val="22"/>
          <w:szCs w:val="22"/>
        </w:rPr>
        <w:t>splaškové kanalizační přípojky</w:t>
      </w:r>
      <w:r w:rsidRPr="009B553C">
        <w:rPr>
          <w:rFonts w:ascii="Arial" w:hAnsi="Arial" w:cs="Arial"/>
          <w:bCs/>
          <w:sz w:val="22"/>
          <w:szCs w:val="22"/>
        </w:rPr>
        <w:t xml:space="preserve"> od jednotlivých </w:t>
      </w:r>
      <w:r w:rsidR="00025BE5">
        <w:rPr>
          <w:rFonts w:ascii="Arial" w:hAnsi="Arial" w:cs="Arial"/>
          <w:bCs/>
          <w:sz w:val="22"/>
          <w:szCs w:val="22"/>
        </w:rPr>
        <w:t>Bytových domů</w:t>
      </w:r>
      <w:r w:rsidRPr="009B553C">
        <w:rPr>
          <w:rFonts w:ascii="Arial" w:hAnsi="Arial" w:cs="Arial"/>
          <w:bCs/>
          <w:sz w:val="22"/>
          <w:szCs w:val="22"/>
        </w:rPr>
        <w:t xml:space="preserve"> po napojení na kanalizační řad, který je ve vlastnictví </w:t>
      </w:r>
      <w:r w:rsidR="00025BE5">
        <w:rPr>
          <w:rFonts w:ascii="Arial" w:hAnsi="Arial" w:cs="Arial"/>
          <w:bCs/>
          <w:sz w:val="22"/>
          <w:szCs w:val="22"/>
        </w:rPr>
        <w:t>Účastníka I</w:t>
      </w:r>
      <w:r w:rsidRPr="009B553C">
        <w:rPr>
          <w:rFonts w:ascii="Arial" w:hAnsi="Arial" w:cs="Arial"/>
          <w:bCs/>
          <w:sz w:val="22"/>
          <w:szCs w:val="22"/>
        </w:rPr>
        <w:t>. Splaškové kanalizační přípojky jsou uloženy v</w:t>
      </w:r>
      <w:r w:rsidR="00025BE5">
        <w:rPr>
          <w:rFonts w:ascii="Arial" w:hAnsi="Arial" w:cs="Arial"/>
          <w:bCs/>
          <w:sz w:val="22"/>
          <w:szCs w:val="22"/>
        </w:rPr>
        <w:t xml:space="preserve"> Dotčených </w:t>
      </w:r>
      <w:r w:rsidRPr="009B553C">
        <w:rPr>
          <w:rFonts w:ascii="Arial" w:hAnsi="Arial" w:cs="Arial"/>
          <w:bCs/>
          <w:sz w:val="22"/>
          <w:szCs w:val="22"/>
        </w:rPr>
        <w:t xml:space="preserve">pozemcích, a dále v pozemcích p.č. 3521/63, p.č. 3521/128 a p.č. 3518/2, vše obec i k.ú. Jindřichův Hradec, které zůstávají ve vlastnictví </w:t>
      </w:r>
      <w:r w:rsidR="00025BE5">
        <w:rPr>
          <w:rFonts w:ascii="Arial" w:hAnsi="Arial" w:cs="Arial"/>
          <w:bCs/>
          <w:sz w:val="22"/>
          <w:szCs w:val="22"/>
        </w:rPr>
        <w:t>Účastníka I</w:t>
      </w:r>
      <w:r w:rsidRPr="009B553C">
        <w:rPr>
          <w:rFonts w:ascii="Arial" w:hAnsi="Arial" w:cs="Arial"/>
          <w:bCs/>
          <w:sz w:val="22"/>
          <w:szCs w:val="22"/>
        </w:rPr>
        <w:t>.</w:t>
      </w:r>
    </w:p>
    <w:p w14:paraId="4D64A449" w14:textId="271F1F7F" w:rsidR="009B553C" w:rsidRPr="009B553C" w:rsidRDefault="009B553C" w:rsidP="00504FA6">
      <w:pPr>
        <w:pStyle w:val="Odstavecseseznamem"/>
        <w:numPr>
          <w:ilvl w:val="0"/>
          <w:numId w:val="8"/>
        </w:numPr>
        <w:spacing w:line="300" w:lineRule="auto"/>
        <w:ind w:left="1066" w:hanging="357"/>
        <w:jc w:val="both"/>
        <w:rPr>
          <w:rFonts w:ascii="Arial" w:hAnsi="Arial" w:cs="Arial"/>
          <w:bCs/>
          <w:sz w:val="22"/>
          <w:szCs w:val="22"/>
        </w:rPr>
      </w:pPr>
      <w:r w:rsidRPr="009B553C">
        <w:rPr>
          <w:rFonts w:ascii="Arial" w:hAnsi="Arial" w:cs="Arial"/>
          <w:b/>
          <w:bCs/>
          <w:sz w:val="22"/>
          <w:szCs w:val="22"/>
        </w:rPr>
        <w:t>dešťové kanalizační přípojky</w:t>
      </w:r>
      <w:r w:rsidRPr="009B553C">
        <w:rPr>
          <w:rFonts w:ascii="Arial" w:hAnsi="Arial" w:cs="Arial"/>
          <w:bCs/>
          <w:sz w:val="22"/>
          <w:szCs w:val="22"/>
        </w:rPr>
        <w:t xml:space="preserve"> od jednotlivých </w:t>
      </w:r>
      <w:r w:rsidR="00025BE5">
        <w:rPr>
          <w:rFonts w:ascii="Arial" w:hAnsi="Arial" w:cs="Arial"/>
          <w:bCs/>
          <w:sz w:val="22"/>
          <w:szCs w:val="22"/>
        </w:rPr>
        <w:t>Bytových domů</w:t>
      </w:r>
      <w:r w:rsidRPr="009B553C">
        <w:rPr>
          <w:rFonts w:ascii="Arial" w:hAnsi="Arial" w:cs="Arial"/>
          <w:bCs/>
          <w:sz w:val="22"/>
          <w:szCs w:val="22"/>
        </w:rPr>
        <w:t xml:space="preserve"> po napojení na řad dešťové kanalizace, který je ve vlastnictví </w:t>
      </w:r>
      <w:r w:rsidR="00025BE5">
        <w:rPr>
          <w:rFonts w:ascii="Arial" w:hAnsi="Arial" w:cs="Arial"/>
          <w:bCs/>
          <w:sz w:val="22"/>
          <w:szCs w:val="22"/>
        </w:rPr>
        <w:t>Účastníka I</w:t>
      </w:r>
      <w:r w:rsidRPr="009B553C">
        <w:rPr>
          <w:rFonts w:ascii="Arial" w:hAnsi="Arial" w:cs="Arial"/>
          <w:bCs/>
          <w:sz w:val="22"/>
          <w:szCs w:val="22"/>
        </w:rPr>
        <w:t>. Dešťové kanalizační přípojky jsou uloženy v</w:t>
      </w:r>
      <w:r w:rsidR="00025BE5">
        <w:rPr>
          <w:rFonts w:ascii="Arial" w:hAnsi="Arial" w:cs="Arial"/>
          <w:bCs/>
          <w:sz w:val="22"/>
          <w:szCs w:val="22"/>
        </w:rPr>
        <w:t xml:space="preserve"> Dotčených </w:t>
      </w:r>
      <w:r w:rsidRPr="009B553C">
        <w:rPr>
          <w:rFonts w:ascii="Arial" w:hAnsi="Arial" w:cs="Arial"/>
          <w:bCs/>
          <w:sz w:val="22"/>
          <w:szCs w:val="22"/>
        </w:rPr>
        <w:t xml:space="preserve">pozemcích, a dále v pozemcích p.č. 3521/63, p.č. 3521/128 a p.č. 3518/2, vše obec i k.ú. Jindřichův Hradec, které zůstávají ve vlastnictví </w:t>
      </w:r>
      <w:r w:rsidR="00025BE5">
        <w:rPr>
          <w:rFonts w:ascii="Arial" w:hAnsi="Arial" w:cs="Arial"/>
          <w:bCs/>
          <w:sz w:val="22"/>
          <w:szCs w:val="22"/>
        </w:rPr>
        <w:t>Účastníka I</w:t>
      </w:r>
      <w:r w:rsidRPr="009B553C">
        <w:rPr>
          <w:rFonts w:ascii="Arial" w:hAnsi="Arial" w:cs="Arial"/>
          <w:bCs/>
          <w:sz w:val="22"/>
          <w:szCs w:val="22"/>
        </w:rPr>
        <w:t>.</w:t>
      </w:r>
    </w:p>
    <w:p w14:paraId="28FF5A17" w14:textId="56BC969A" w:rsidR="009B553C" w:rsidRPr="009B553C" w:rsidRDefault="009B553C" w:rsidP="00504FA6">
      <w:pPr>
        <w:pStyle w:val="Odstavecseseznamem"/>
        <w:numPr>
          <w:ilvl w:val="0"/>
          <w:numId w:val="8"/>
        </w:numPr>
        <w:spacing w:line="300" w:lineRule="auto"/>
        <w:ind w:left="1066" w:hanging="357"/>
        <w:jc w:val="both"/>
        <w:rPr>
          <w:rFonts w:ascii="Arial" w:hAnsi="Arial" w:cs="Arial"/>
          <w:bCs/>
          <w:sz w:val="22"/>
          <w:szCs w:val="22"/>
        </w:rPr>
      </w:pPr>
      <w:r w:rsidRPr="009B553C">
        <w:rPr>
          <w:rFonts w:ascii="Arial" w:hAnsi="Arial" w:cs="Arial"/>
          <w:b/>
          <w:bCs/>
          <w:sz w:val="22"/>
          <w:szCs w:val="22"/>
        </w:rPr>
        <w:t>dešťová kanalizace</w:t>
      </w:r>
      <w:r w:rsidRPr="009B553C">
        <w:rPr>
          <w:rFonts w:ascii="Arial" w:hAnsi="Arial" w:cs="Arial"/>
          <w:bCs/>
          <w:sz w:val="22"/>
          <w:szCs w:val="22"/>
        </w:rPr>
        <w:t> PVC DN300 v délce cca 78 metrů uložená v</w:t>
      </w:r>
      <w:r w:rsidR="004B2779">
        <w:rPr>
          <w:rFonts w:ascii="Arial" w:hAnsi="Arial" w:cs="Arial"/>
          <w:bCs/>
          <w:sz w:val="22"/>
          <w:szCs w:val="22"/>
        </w:rPr>
        <w:t xml:space="preserve"> Dotčených </w:t>
      </w:r>
      <w:r w:rsidRPr="009B553C">
        <w:rPr>
          <w:rFonts w:ascii="Arial" w:hAnsi="Arial" w:cs="Arial"/>
          <w:bCs/>
          <w:sz w:val="22"/>
          <w:szCs w:val="22"/>
        </w:rPr>
        <w:t xml:space="preserve">pozemcích p.č. 3518/64 a p.č. 3521/101, vše obec i k.ú. Jindřichův Hradec, a dále v pozemku p.č. 3518/2, obec i k.ú. Jindřichův Hradec, který zůstává ve vlastnictví </w:t>
      </w:r>
      <w:r w:rsidR="00025BE5">
        <w:rPr>
          <w:rFonts w:ascii="Arial" w:hAnsi="Arial" w:cs="Arial"/>
          <w:bCs/>
          <w:sz w:val="22"/>
          <w:szCs w:val="22"/>
        </w:rPr>
        <w:t>Účastníka I</w:t>
      </w:r>
      <w:r w:rsidRPr="009B553C">
        <w:rPr>
          <w:rFonts w:ascii="Arial" w:hAnsi="Arial" w:cs="Arial"/>
          <w:bCs/>
          <w:sz w:val="22"/>
          <w:szCs w:val="22"/>
        </w:rPr>
        <w:t>.</w:t>
      </w:r>
    </w:p>
    <w:p w14:paraId="787113D3" w14:textId="4E0C50D8" w:rsidR="009B553C" w:rsidRPr="00214A8F" w:rsidRDefault="009B553C" w:rsidP="00504FA6">
      <w:pPr>
        <w:pStyle w:val="Odstavecseseznamem"/>
        <w:numPr>
          <w:ilvl w:val="0"/>
          <w:numId w:val="8"/>
        </w:numPr>
        <w:spacing w:line="300" w:lineRule="auto"/>
        <w:ind w:left="1066" w:hanging="357"/>
        <w:jc w:val="both"/>
      </w:pPr>
      <w:r w:rsidRPr="009B553C">
        <w:rPr>
          <w:rFonts w:ascii="Arial" w:hAnsi="Arial" w:cs="Arial"/>
          <w:b/>
          <w:bCs/>
          <w:sz w:val="22"/>
          <w:szCs w:val="22"/>
        </w:rPr>
        <w:t>vnitřní rozvody teplovodu</w:t>
      </w:r>
      <w:r w:rsidRPr="009B553C">
        <w:rPr>
          <w:rFonts w:ascii="Arial" w:hAnsi="Arial" w:cs="Arial"/>
          <w:bCs/>
          <w:sz w:val="22"/>
          <w:szCs w:val="22"/>
        </w:rPr>
        <w:t xml:space="preserve"> vždy od první uzavírací armatury (kulových uzávěrů) na patě </w:t>
      </w:r>
      <w:r w:rsidR="00025BE5">
        <w:rPr>
          <w:rFonts w:ascii="Arial" w:hAnsi="Arial" w:cs="Arial"/>
          <w:bCs/>
          <w:sz w:val="22"/>
          <w:szCs w:val="22"/>
        </w:rPr>
        <w:t xml:space="preserve">každého z Bytových </w:t>
      </w:r>
      <w:r w:rsidRPr="009B553C">
        <w:rPr>
          <w:rFonts w:ascii="Arial" w:hAnsi="Arial" w:cs="Arial"/>
          <w:bCs/>
          <w:sz w:val="22"/>
          <w:szCs w:val="22"/>
        </w:rPr>
        <w:t>dom</w:t>
      </w:r>
      <w:r w:rsidR="00025BE5">
        <w:rPr>
          <w:rFonts w:ascii="Arial" w:hAnsi="Arial" w:cs="Arial"/>
          <w:bCs/>
          <w:sz w:val="22"/>
          <w:szCs w:val="22"/>
        </w:rPr>
        <w:t>ů</w:t>
      </w:r>
      <w:r w:rsidR="004B2779">
        <w:rPr>
          <w:rFonts w:ascii="Arial" w:hAnsi="Arial" w:cs="Arial"/>
          <w:bCs/>
          <w:sz w:val="22"/>
          <w:szCs w:val="22"/>
        </w:rPr>
        <w:t xml:space="preserve">. </w:t>
      </w:r>
      <w:r w:rsidRPr="009B553C">
        <w:rPr>
          <w:rFonts w:ascii="Arial" w:hAnsi="Arial" w:cs="Arial"/>
          <w:bCs/>
          <w:sz w:val="22"/>
          <w:szCs w:val="22"/>
        </w:rPr>
        <w:t xml:space="preserve">Teplovodní řad zásobující </w:t>
      </w:r>
      <w:r w:rsidR="004B2779">
        <w:rPr>
          <w:rFonts w:ascii="Arial" w:hAnsi="Arial" w:cs="Arial"/>
          <w:bCs/>
          <w:sz w:val="22"/>
          <w:szCs w:val="22"/>
        </w:rPr>
        <w:t xml:space="preserve">tepelnou energií </w:t>
      </w:r>
      <w:r w:rsidR="00025BE5">
        <w:rPr>
          <w:rFonts w:ascii="Arial" w:hAnsi="Arial" w:cs="Arial"/>
          <w:bCs/>
          <w:sz w:val="22"/>
          <w:szCs w:val="22"/>
        </w:rPr>
        <w:t xml:space="preserve">Bytové </w:t>
      </w:r>
      <w:r w:rsidRPr="009B553C">
        <w:rPr>
          <w:rFonts w:ascii="Arial" w:hAnsi="Arial" w:cs="Arial"/>
          <w:bCs/>
          <w:sz w:val="22"/>
          <w:szCs w:val="22"/>
        </w:rPr>
        <w:t>domy</w:t>
      </w:r>
      <w:r w:rsidR="004B2779">
        <w:rPr>
          <w:rFonts w:ascii="Arial" w:hAnsi="Arial" w:cs="Arial"/>
          <w:bCs/>
          <w:sz w:val="22"/>
          <w:szCs w:val="22"/>
        </w:rPr>
        <w:t xml:space="preserve">, </w:t>
      </w:r>
      <w:r w:rsidRPr="009B553C">
        <w:rPr>
          <w:rFonts w:ascii="Arial" w:hAnsi="Arial" w:cs="Arial"/>
          <w:bCs/>
          <w:sz w:val="22"/>
          <w:szCs w:val="22"/>
        </w:rPr>
        <w:t>včetně předávacích měřidel</w:t>
      </w:r>
      <w:r w:rsidR="004B2779">
        <w:rPr>
          <w:rFonts w:ascii="Arial" w:hAnsi="Arial" w:cs="Arial"/>
          <w:bCs/>
          <w:sz w:val="22"/>
          <w:szCs w:val="22"/>
        </w:rPr>
        <w:t xml:space="preserve"> je</w:t>
      </w:r>
      <w:r w:rsidRPr="009B553C">
        <w:rPr>
          <w:rFonts w:ascii="Arial" w:hAnsi="Arial" w:cs="Arial"/>
          <w:bCs/>
          <w:sz w:val="22"/>
          <w:szCs w:val="22"/>
        </w:rPr>
        <w:t xml:space="preserve"> vlastnictví</w:t>
      </w:r>
      <w:r w:rsidR="004B2779">
        <w:rPr>
          <w:rFonts w:ascii="Arial" w:hAnsi="Arial" w:cs="Arial"/>
          <w:bCs/>
          <w:sz w:val="22"/>
          <w:szCs w:val="22"/>
        </w:rPr>
        <w:t>m spol.</w:t>
      </w:r>
      <w:r w:rsidRPr="009B553C">
        <w:rPr>
          <w:rFonts w:ascii="Arial" w:hAnsi="Arial" w:cs="Arial"/>
          <w:bCs/>
          <w:sz w:val="22"/>
          <w:szCs w:val="22"/>
        </w:rPr>
        <w:t xml:space="preserve"> Teplospol a.s.</w:t>
      </w:r>
    </w:p>
    <w:p w14:paraId="26F265F8" w14:textId="6E3C8F39" w:rsidR="007D0B5D" w:rsidRPr="00FC7479" w:rsidRDefault="00D265FE" w:rsidP="00504FA6">
      <w:pPr>
        <w:pStyle w:val="Odstavecseseznamem"/>
        <w:numPr>
          <w:ilvl w:val="0"/>
          <w:numId w:val="8"/>
        </w:numPr>
        <w:spacing w:line="300" w:lineRule="auto"/>
        <w:ind w:left="1066" w:hanging="357"/>
        <w:jc w:val="both"/>
        <w:rPr>
          <w:rFonts w:ascii="Arial" w:hAnsi="Arial" w:cs="Arial"/>
          <w:bCs/>
          <w:sz w:val="22"/>
          <w:szCs w:val="22"/>
        </w:rPr>
      </w:pPr>
      <w:r w:rsidRPr="00214A8F">
        <w:rPr>
          <w:rFonts w:ascii="Arial" w:hAnsi="Arial" w:cs="Arial"/>
          <w:bCs/>
          <w:sz w:val="22"/>
          <w:szCs w:val="22"/>
        </w:rPr>
        <w:t xml:space="preserve">stavba </w:t>
      </w:r>
      <w:r w:rsidRPr="00010C41">
        <w:rPr>
          <w:rFonts w:ascii="Arial" w:hAnsi="Arial" w:cs="Arial"/>
          <w:b/>
          <w:sz w:val="22"/>
          <w:szCs w:val="22"/>
        </w:rPr>
        <w:t>pozemní komunikace</w:t>
      </w:r>
      <w:r w:rsidRPr="00214A8F">
        <w:rPr>
          <w:rFonts w:ascii="Arial" w:hAnsi="Arial" w:cs="Arial"/>
          <w:bCs/>
          <w:sz w:val="22"/>
          <w:szCs w:val="22"/>
        </w:rPr>
        <w:t xml:space="preserve"> nacházející se na pozemku parc.č. 3518/64 v k.ú. Jindřichův Hradec</w:t>
      </w:r>
    </w:p>
    <w:p w14:paraId="3D56FA09" w14:textId="77777777" w:rsidR="007D0B5D" w:rsidRDefault="007D0B5D" w:rsidP="007D0B5D">
      <w:pPr>
        <w:spacing w:line="30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0E37E856" w14:textId="04798FE9" w:rsidR="006577CE" w:rsidRDefault="007D0B5D" w:rsidP="003F32A2">
      <w:pPr>
        <w:pStyle w:val="Odstavecseseznamem"/>
        <w:spacing w:line="30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Zákres uložení</w:t>
      </w:r>
      <w:r w:rsidR="0080594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stavb</w:t>
      </w:r>
      <w:r w:rsidR="00805946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 TI </w:t>
      </w:r>
      <w:r w:rsidR="003A1BB0">
        <w:rPr>
          <w:rFonts w:ascii="Arial" w:hAnsi="Arial" w:cs="Arial"/>
          <w:bCs/>
          <w:sz w:val="22"/>
          <w:szCs w:val="22"/>
        </w:rPr>
        <w:t>tvoří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A1BB0" w:rsidRPr="003A1BB0">
        <w:rPr>
          <w:rFonts w:ascii="Arial" w:hAnsi="Arial" w:cs="Arial"/>
          <w:bCs/>
          <w:sz w:val="22"/>
          <w:szCs w:val="22"/>
          <w:u w:val="single"/>
        </w:rPr>
        <w:t>P</w:t>
      </w:r>
      <w:r w:rsidRPr="003A1BB0">
        <w:rPr>
          <w:rFonts w:ascii="Arial" w:hAnsi="Arial" w:cs="Arial"/>
          <w:bCs/>
          <w:sz w:val="22"/>
          <w:szCs w:val="22"/>
          <w:u w:val="single"/>
        </w:rPr>
        <w:t>řílohu</w:t>
      </w:r>
      <w:r w:rsidR="003A1BB0" w:rsidRPr="003A1BB0">
        <w:rPr>
          <w:rFonts w:ascii="Arial" w:hAnsi="Arial" w:cs="Arial"/>
          <w:bCs/>
          <w:sz w:val="22"/>
          <w:szCs w:val="22"/>
          <w:u w:val="single"/>
        </w:rPr>
        <w:t xml:space="preserve"> 3</w:t>
      </w:r>
      <w:r>
        <w:rPr>
          <w:rFonts w:ascii="Arial" w:hAnsi="Arial" w:cs="Arial"/>
          <w:bCs/>
          <w:sz w:val="22"/>
          <w:szCs w:val="22"/>
        </w:rPr>
        <w:t xml:space="preserve"> této Dohody</w:t>
      </w:r>
      <w:r w:rsidR="003A1BB0">
        <w:rPr>
          <w:rFonts w:ascii="Arial" w:hAnsi="Arial" w:cs="Arial"/>
          <w:bCs/>
          <w:sz w:val="22"/>
          <w:szCs w:val="22"/>
        </w:rPr>
        <w:t>.</w:t>
      </w:r>
    </w:p>
    <w:p w14:paraId="2F60F124" w14:textId="77777777" w:rsidR="006577CE" w:rsidRDefault="006577CE" w:rsidP="003F32A2">
      <w:pPr>
        <w:pStyle w:val="Odstavecseseznamem"/>
        <w:spacing w:line="30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6385ABEC" w14:textId="46929983" w:rsidR="006577CE" w:rsidRDefault="006577CE" w:rsidP="008C639A">
      <w:pPr>
        <w:pStyle w:val="Odstavecseseznamem"/>
        <w:spacing w:line="30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Není-li uvedeno jinak, vede příslušná část </w:t>
      </w:r>
      <w:r w:rsidRPr="00214A8F">
        <w:rPr>
          <w:rFonts w:ascii="Arial" w:hAnsi="Arial" w:cs="Arial"/>
          <w:bCs/>
          <w:sz w:val="22"/>
          <w:szCs w:val="22"/>
        </w:rPr>
        <w:t>Stavb</w:t>
      </w:r>
      <w:r>
        <w:rPr>
          <w:rFonts w:ascii="Arial" w:hAnsi="Arial" w:cs="Arial"/>
          <w:bCs/>
          <w:sz w:val="22"/>
          <w:szCs w:val="22"/>
        </w:rPr>
        <w:t>y</w:t>
      </w:r>
      <w:r w:rsidRPr="00214A8F">
        <w:rPr>
          <w:rFonts w:ascii="Arial" w:hAnsi="Arial" w:cs="Arial"/>
          <w:bCs/>
          <w:sz w:val="22"/>
          <w:szCs w:val="22"/>
        </w:rPr>
        <w:t xml:space="preserve"> TI od Bytových domů až do napojovacích bodů na vedení ve vlastnictví příslušné distribuční společnosti, vyjma veřejného osvětlení, související</w:t>
      </w:r>
      <w:r>
        <w:rPr>
          <w:rFonts w:ascii="Arial" w:hAnsi="Arial" w:cs="Arial"/>
          <w:bCs/>
          <w:sz w:val="22"/>
          <w:szCs w:val="22"/>
        </w:rPr>
        <w:t>ho</w:t>
      </w:r>
      <w:r w:rsidRPr="00214A8F">
        <w:rPr>
          <w:rFonts w:ascii="Arial" w:hAnsi="Arial" w:cs="Arial"/>
          <w:bCs/>
          <w:sz w:val="22"/>
          <w:szCs w:val="22"/>
        </w:rPr>
        <w:t xml:space="preserve"> s Bytovými domy</w:t>
      </w:r>
      <w:r>
        <w:rPr>
          <w:rFonts w:ascii="Arial" w:hAnsi="Arial" w:cs="Arial"/>
          <w:bCs/>
          <w:sz w:val="22"/>
          <w:szCs w:val="22"/>
        </w:rPr>
        <w:t>.</w:t>
      </w:r>
    </w:p>
    <w:p w14:paraId="3B648B6A" w14:textId="77777777" w:rsidR="006577CE" w:rsidRDefault="006577CE" w:rsidP="008C639A">
      <w:pPr>
        <w:pStyle w:val="Odstavecseseznamem"/>
        <w:spacing w:line="30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36CB60BE" w14:textId="01181574" w:rsidR="007D0B5D" w:rsidRPr="008C639A" w:rsidRDefault="003A1BB0" w:rsidP="008C639A">
      <w:pPr>
        <w:pStyle w:val="Odstavecseseznamem"/>
        <w:spacing w:line="300" w:lineRule="auto"/>
        <w:ind w:left="709"/>
        <w:jc w:val="both"/>
      </w:pPr>
      <w:r>
        <w:rPr>
          <w:rFonts w:ascii="Arial" w:hAnsi="Arial" w:cs="Arial"/>
          <w:bCs/>
          <w:sz w:val="22"/>
          <w:szCs w:val="22"/>
        </w:rPr>
        <w:t xml:space="preserve">Strany pro úplnost uvádí, že v některých </w:t>
      </w:r>
      <w:r w:rsidRPr="00214A8F">
        <w:rPr>
          <w:rFonts w:ascii="Arial" w:hAnsi="Arial" w:cs="Arial"/>
          <w:bCs/>
          <w:sz w:val="22"/>
          <w:szCs w:val="22"/>
        </w:rPr>
        <w:t>Dotčených pozemcích je uložen </w:t>
      </w:r>
      <w:r w:rsidRPr="00214A8F">
        <w:rPr>
          <w:rFonts w:ascii="Arial" w:hAnsi="Arial" w:cs="Arial"/>
          <w:b/>
          <w:bCs/>
          <w:sz w:val="22"/>
          <w:szCs w:val="22"/>
        </w:rPr>
        <w:t>telekomunikační kabel</w:t>
      </w:r>
      <w:r w:rsidRPr="00214A8F">
        <w:rPr>
          <w:rFonts w:ascii="Arial" w:hAnsi="Arial" w:cs="Arial"/>
          <w:bCs/>
          <w:sz w:val="22"/>
          <w:szCs w:val="22"/>
        </w:rPr>
        <w:t xml:space="preserve"> společnosti Cetin a.s. a </w:t>
      </w:r>
      <w:r w:rsidRPr="00214A8F">
        <w:rPr>
          <w:rFonts w:ascii="Arial" w:hAnsi="Arial" w:cs="Arial"/>
          <w:b/>
          <w:bCs/>
          <w:sz w:val="22"/>
          <w:szCs w:val="22"/>
        </w:rPr>
        <w:t>elektrické vedení</w:t>
      </w:r>
      <w:r w:rsidRPr="00214A8F">
        <w:rPr>
          <w:rFonts w:ascii="Arial" w:hAnsi="Arial" w:cs="Arial"/>
          <w:bCs/>
          <w:sz w:val="22"/>
          <w:szCs w:val="22"/>
        </w:rPr>
        <w:t> společnosti EG.D, s.r.o.</w:t>
      </w:r>
      <w:r>
        <w:rPr>
          <w:rFonts w:ascii="Arial" w:hAnsi="Arial" w:cs="Arial"/>
          <w:bCs/>
          <w:sz w:val="22"/>
          <w:szCs w:val="22"/>
        </w:rPr>
        <w:t>,</w:t>
      </w:r>
      <w:r w:rsidR="00296708">
        <w:rPr>
          <w:rFonts w:ascii="Arial" w:hAnsi="Arial" w:cs="Arial"/>
          <w:bCs/>
          <w:sz w:val="22"/>
          <w:szCs w:val="22"/>
        </w:rPr>
        <w:t xml:space="preserve"> a že</w:t>
      </w:r>
      <w:r>
        <w:rPr>
          <w:rFonts w:ascii="Arial" w:hAnsi="Arial" w:cs="Arial"/>
          <w:bCs/>
          <w:sz w:val="22"/>
          <w:szCs w:val="22"/>
        </w:rPr>
        <w:t xml:space="preserve"> tyto nejsou součástí Stavby TI.</w:t>
      </w:r>
    </w:p>
    <w:p w14:paraId="1C378F96" w14:textId="583E9F1E" w:rsidR="000040CF" w:rsidRPr="008071C0" w:rsidRDefault="000040CF" w:rsidP="00214A8F">
      <w:pPr>
        <w:jc w:val="both"/>
        <w:rPr>
          <w:b/>
        </w:rPr>
      </w:pPr>
    </w:p>
    <w:p w14:paraId="4D555F2F" w14:textId="6B2BC951" w:rsidR="00C14FA2" w:rsidRPr="008B1A05" w:rsidRDefault="00554081" w:rsidP="00504FA6">
      <w:pPr>
        <w:pStyle w:val="Odstavecseseznamem"/>
        <w:numPr>
          <w:ilvl w:val="1"/>
          <w:numId w:val="3"/>
        </w:numPr>
        <w:suppressAutoHyphens w:val="0"/>
        <w:spacing w:line="300" w:lineRule="auto"/>
        <w:ind w:left="709"/>
        <w:jc w:val="both"/>
        <w:rPr>
          <w:bCs/>
        </w:rPr>
      </w:pPr>
      <w:r>
        <w:rPr>
          <w:rFonts w:ascii="Arial" w:hAnsi="Arial" w:cs="Arial"/>
          <w:bCs/>
          <w:sz w:val="22"/>
          <w:szCs w:val="22"/>
        </w:rPr>
        <w:t xml:space="preserve">Smluvní strany </w:t>
      </w:r>
      <w:r w:rsidR="00F67761">
        <w:rPr>
          <w:rFonts w:ascii="Arial" w:hAnsi="Arial" w:cs="Arial"/>
          <w:bCs/>
          <w:sz w:val="22"/>
          <w:szCs w:val="22"/>
        </w:rPr>
        <w:t>prohlašují</w:t>
      </w:r>
      <w:r w:rsidR="006A17A0">
        <w:rPr>
          <w:rFonts w:ascii="Arial" w:hAnsi="Arial" w:cs="Arial"/>
          <w:bCs/>
          <w:sz w:val="22"/>
          <w:szCs w:val="22"/>
        </w:rPr>
        <w:t>, že k</w:t>
      </w:r>
      <w:r w:rsidR="00F91E4F">
        <w:rPr>
          <w:rFonts w:ascii="Arial" w:hAnsi="Arial" w:cs="Arial"/>
          <w:bCs/>
          <w:sz w:val="22"/>
          <w:szCs w:val="22"/>
        </w:rPr>
        <w:t>e</w:t>
      </w:r>
      <w:r w:rsidR="006A17A0">
        <w:rPr>
          <w:rFonts w:ascii="Arial" w:hAnsi="Arial" w:cs="Arial"/>
          <w:bCs/>
          <w:sz w:val="22"/>
          <w:szCs w:val="22"/>
        </w:rPr>
        <w:t> </w:t>
      </w:r>
      <w:r w:rsidR="00F91E4F">
        <w:rPr>
          <w:rFonts w:ascii="Arial" w:hAnsi="Arial" w:cs="Arial"/>
          <w:bCs/>
          <w:sz w:val="22"/>
          <w:szCs w:val="22"/>
        </w:rPr>
        <w:t xml:space="preserve">vzniku </w:t>
      </w:r>
      <w:r w:rsidR="006A17A0">
        <w:rPr>
          <w:rFonts w:ascii="Arial" w:hAnsi="Arial" w:cs="Arial"/>
          <w:bCs/>
          <w:sz w:val="22"/>
          <w:szCs w:val="22"/>
        </w:rPr>
        <w:t xml:space="preserve">vlastnického práva </w:t>
      </w:r>
      <w:r w:rsidR="00AE3646">
        <w:rPr>
          <w:rFonts w:ascii="Arial" w:hAnsi="Arial" w:cs="Arial"/>
          <w:bCs/>
          <w:sz w:val="22"/>
          <w:szCs w:val="22"/>
        </w:rPr>
        <w:t xml:space="preserve">Účastníka II </w:t>
      </w:r>
      <w:r w:rsidR="006A17A0">
        <w:rPr>
          <w:rFonts w:ascii="Arial" w:hAnsi="Arial" w:cs="Arial"/>
          <w:bCs/>
          <w:sz w:val="22"/>
          <w:szCs w:val="22"/>
        </w:rPr>
        <w:t xml:space="preserve">ke spoluvlastnickému podílu o velikosti </w:t>
      </w:r>
      <w:r w:rsidR="001571FC" w:rsidRPr="008C639A">
        <w:rPr>
          <w:rFonts w:ascii="Arial" w:hAnsi="Arial" w:cs="Arial"/>
          <w:bCs/>
          <w:sz w:val="22"/>
          <w:szCs w:val="22"/>
        </w:rPr>
        <w:t>17</w:t>
      </w:r>
      <w:r w:rsidR="001957EB" w:rsidRPr="008C639A">
        <w:rPr>
          <w:rFonts w:ascii="Arial" w:hAnsi="Arial" w:cs="Arial"/>
          <w:bCs/>
          <w:sz w:val="22"/>
          <w:szCs w:val="22"/>
        </w:rPr>
        <w:t>/</w:t>
      </w:r>
      <w:r w:rsidR="001571FC" w:rsidRPr="008C639A">
        <w:rPr>
          <w:rFonts w:ascii="Arial" w:hAnsi="Arial" w:cs="Arial"/>
          <w:bCs/>
          <w:sz w:val="22"/>
          <w:szCs w:val="22"/>
        </w:rPr>
        <w:t>100</w:t>
      </w:r>
      <w:r w:rsidR="001957EB">
        <w:rPr>
          <w:rFonts w:ascii="Arial" w:hAnsi="Arial" w:cs="Arial"/>
          <w:bCs/>
          <w:sz w:val="22"/>
          <w:szCs w:val="22"/>
        </w:rPr>
        <w:t xml:space="preserve"> </w:t>
      </w:r>
      <w:r w:rsidR="006A17A0">
        <w:rPr>
          <w:rFonts w:ascii="Arial" w:hAnsi="Arial" w:cs="Arial"/>
          <w:bCs/>
          <w:sz w:val="22"/>
          <w:szCs w:val="22"/>
        </w:rPr>
        <w:t xml:space="preserve">na shora uvedených nemovitých věcech dle čl. 2.2. této Dohody </w:t>
      </w:r>
      <w:r w:rsidR="00AE3646">
        <w:rPr>
          <w:rFonts w:ascii="Arial" w:hAnsi="Arial" w:cs="Arial"/>
          <w:bCs/>
          <w:sz w:val="22"/>
          <w:szCs w:val="22"/>
        </w:rPr>
        <w:t>došlo</w:t>
      </w:r>
      <w:r w:rsidR="006A17A0">
        <w:rPr>
          <w:rFonts w:ascii="Arial" w:hAnsi="Arial" w:cs="Arial"/>
          <w:bCs/>
          <w:sz w:val="22"/>
          <w:szCs w:val="22"/>
        </w:rPr>
        <w:t xml:space="preserve"> </w:t>
      </w:r>
      <w:r w:rsidR="007C7B04">
        <w:rPr>
          <w:rFonts w:ascii="Arial" w:hAnsi="Arial" w:cs="Arial"/>
          <w:bCs/>
          <w:sz w:val="22"/>
          <w:szCs w:val="22"/>
        </w:rPr>
        <w:t>(</w:t>
      </w:r>
      <w:r w:rsidR="007C7B04" w:rsidRPr="00497DC7">
        <w:rPr>
          <w:rFonts w:ascii="Arial" w:hAnsi="Arial" w:cs="Arial"/>
          <w:bCs/>
          <w:sz w:val="22"/>
          <w:szCs w:val="22"/>
        </w:rPr>
        <w:t>z důvodu postavení Účastníka II jako společného stavebníka s Účastníkem I</w:t>
      </w:r>
      <w:r w:rsidR="00497DC7">
        <w:rPr>
          <w:rFonts w:ascii="Arial" w:hAnsi="Arial" w:cs="Arial"/>
          <w:bCs/>
          <w:sz w:val="22"/>
          <w:szCs w:val="22"/>
        </w:rPr>
        <w:t>, kteří společnou činností vytvořili stavbu</w:t>
      </w:r>
      <w:r w:rsidR="00B83509">
        <w:rPr>
          <w:rFonts w:ascii="Arial" w:hAnsi="Arial" w:cs="Arial"/>
          <w:bCs/>
          <w:sz w:val="22"/>
          <w:szCs w:val="22"/>
        </w:rPr>
        <w:t>, jejíž výstavba byla Účastníkem I a Účastníkem II i společně financována</w:t>
      </w:r>
      <w:r w:rsidR="007C7B04" w:rsidRPr="00497DC7">
        <w:rPr>
          <w:rFonts w:ascii="Arial" w:hAnsi="Arial" w:cs="Arial"/>
          <w:bCs/>
          <w:sz w:val="22"/>
          <w:szCs w:val="22"/>
        </w:rPr>
        <w:t>)</w:t>
      </w:r>
      <w:r w:rsidR="007C7B04">
        <w:rPr>
          <w:rFonts w:ascii="Arial" w:hAnsi="Arial" w:cs="Arial"/>
          <w:bCs/>
          <w:sz w:val="22"/>
          <w:szCs w:val="22"/>
        </w:rPr>
        <w:t xml:space="preserve"> </w:t>
      </w:r>
      <w:r w:rsidR="0095160C">
        <w:rPr>
          <w:rFonts w:ascii="Arial" w:hAnsi="Arial" w:cs="Arial"/>
          <w:bCs/>
          <w:sz w:val="22"/>
          <w:szCs w:val="22"/>
        </w:rPr>
        <w:t xml:space="preserve">ze zákona originárně </w:t>
      </w:r>
      <w:r w:rsidR="006A17A0">
        <w:rPr>
          <w:rFonts w:ascii="Arial" w:hAnsi="Arial" w:cs="Arial"/>
          <w:bCs/>
          <w:sz w:val="22"/>
          <w:szCs w:val="22"/>
        </w:rPr>
        <w:t xml:space="preserve">již </w:t>
      </w:r>
      <w:r w:rsidR="00AE3646">
        <w:rPr>
          <w:rFonts w:ascii="Arial" w:hAnsi="Arial" w:cs="Arial"/>
          <w:bCs/>
          <w:sz w:val="22"/>
          <w:szCs w:val="22"/>
        </w:rPr>
        <w:t>v okamžiku jejich výstavby</w:t>
      </w:r>
      <w:r w:rsidR="00DC6CEB">
        <w:rPr>
          <w:rFonts w:ascii="Arial" w:hAnsi="Arial" w:cs="Arial"/>
          <w:bCs/>
          <w:sz w:val="22"/>
          <w:szCs w:val="22"/>
        </w:rPr>
        <w:t>,</w:t>
      </w:r>
      <w:r w:rsidR="00AE3646">
        <w:rPr>
          <w:rFonts w:ascii="Arial" w:hAnsi="Arial" w:cs="Arial"/>
          <w:bCs/>
          <w:sz w:val="22"/>
          <w:szCs w:val="22"/>
        </w:rPr>
        <w:t xml:space="preserve"> a k zápisu </w:t>
      </w:r>
      <w:r w:rsidR="00DC6CEB">
        <w:rPr>
          <w:rFonts w:ascii="Arial" w:hAnsi="Arial" w:cs="Arial"/>
          <w:bCs/>
          <w:sz w:val="22"/>
          <w:szCs w:val="22"/>
        </w:rPr>
        <w:t>takového spoluvlastnického podílu Účastníka II</w:t>
      </w:r>
      <w:r w:rsidR="006A17A0">
        <w:rPr>
          <w:rFonts w:ascii="Arial" w:hAnsi="Arial" w:cs="Arial"/>
          <w:bCs/>
          <w:sz w:val="22"/>
          <w:szCs w:val="22"/>
        </w:rPr>
        <w:t xml:space="preserve"> </w:t>
      </w:r>
      <w:r w:rsidR="00DC6CEB">
        <w:rPr>
          <w:rFonts w:ascii="Arial" w:hAnsi="Arial" w:cs="Arial"/>
          <w:bCs/>
          <w:sz w:val="22"/>
          <w:szCs w:val="22"/>
        </w:rPr>
        <w:t xml:space="preserve">do katastru nemovitostí tedy mělo </w:t>
      </w:r>
      <w:r w:rsidR="0095160C">
        <w:rPr>
          <w:rFonts w:ascii="Arial" w:hAnsi="Arial" w:cs="Arial"/>
          <w:bCs/>
          <w:sz w:val="22"/>
          <w:szCs w:val="22"/>
        </w:rPr>
        <w:t xml:space="preserve">správně </w:t>
      </w:r>
      <w:r w:rsidR="00DC6CEB">
        <w:rPr>
          <w:rFonts w:ascii="Arial" w:hAnsi="Arial" w:cs="Arial"/>
          <w:bCs/>
          <w:sz w:val="22"/>
          <w:szCs w:val="22"/>
        </w:rPr>
        <w:t xml:space="preserve">dojít již při </w:t>
      </w:r>
      <w:r w:rsidR="006A17A0">
        <w:rPr>
          <w:rFonts w:ascii="Arial" w:hAnsi="Arial" w:cs="Arial"/>
          <w:bCs/>
          <w:sz w:val="22"/>
          <w:szCs w:val="22"/>
        </w:rPr>
        <w:t xml:space="preserve">zápisu </w:t>
      </w:r>
      <w:r w:rsidR="00DC6CEB">
        <w:rPr>
          <w:rFonts w:ascii="Arial" w:hAnsi="Arial" w:cs="Arial"/>
          <w:bCs/>
          <w:sz w:val="22"/>
          <w:szCs w:val="22"/>
        </w:rPr>
        <w:t>samotných Výsledků výstavby</w:t>
      </w:r>
      <w:r w:rsidR="006A17A0">
        <w:rPr>
          <w:rFonts w:ascii="Arial" w:hAnsi="Arial" w:cs="Arial"/>
          <w:bCs/>
          <w:sz w:val="22"/>
          <w:szCs w:val="22"/>
        </w:rPr>
        <w:t xml:space="preserve"> do katastru nemovitostí.</w:t>
      </w:r>
    </w:p>
    <w:p w14:paraId="16290C1D" w14:textId="3BAC995D" w:rsidR="00A02C94" w:rsidRPr="004729DB" w:rsidRDefault="00A02C94" w:rsidP="008B6CBC">
      <w:pPr>
        <w:suppressAutoHyphens w:val="0"/>
        <w:spacing w:line="300" w:lineRule="auto"/>
        <w:ind w:left="774"/>
        <w:jc w:val="both"/>
        <w:rPr>
          <w:rFonts w:ascii="Arial" w:hAnsi="Arial" w:cs="Arial"/>
          <w:bCs/>
          <w:sz w:val="22"/>
          <w:szCs w:val="22"/>
        </w:rPr>
      </w:pPr>
    </w:p>
    <w:p w14:paraId="3147A043" w14:textId="67BA6A69" w:rsidR="00524AE5" w:rsidRDefault="009B3BBF" w:rsidP="00504FA6">
      <w:pPr>
        <w:numPr>
          <w:ilvl w:val="0"/>
          <w:numId w:val="3"/>
        </w:numPr>
        <w:tabs>
          <w:tab w:val="clear" w:pos="432"/>
          <w:tab w:val="num" w:pos="0"/>
        </w:tabs>
        <w:suppressAutoHyphens w:val="0"/>
        <w:spacing w:line="300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OSTATNÍ UJEDNÁNÍ</w:t>
      </w:r>
      <w:r w:rsidR="00524AE5">
        <w:rPr>
          <w:rFonts w:ascii="Arial" w:hAnsi="Arial" w:cs="Arial"/>
          <w:b/>
          <w:sz w:val="22"/>
          <w:szCs w:val="22"/>
        </w:rPr>
        <w:t xml:space="preserve"> SMLUVNÍCH STRAN</w:t>
      </w:r>
    </w:p>
    <w:p w14:paraId="0530E346" w14:textId="77777777" w:rsidR="00524AE5" w:rsidRDefault="00524AE5" w:rsidP="00524AE5">
      <w:pPr>
        <w:suppressAutoHyphens w:val="0"/>
        <w:spacing w:line="300" w:lineRule="auto"/>
        <w:jc w:val="both"/>
        <w:rPr>
          <w:rFonts w:ascii="Arial" w:hAnsi="Arial" w:cs="Arial"/>
          <w:b/>
          <w:sz w:val="22"/>
          <w:szCs w:val="22"/>
        </w:rPr>
      </w:pPr>
    </w:p>
    <w:p w14:paraId="6ABD42FF" w14:textId="7D6B8FAE" w:rsidR="00524AE5" w:rsidRDefault="005645DA" w:rsidP="00504FA6">
      <w:pPr>
        <w:pStyle w:val="Odstavecseseznamem"/>
        <w:numPr>
          <w:ilvl w:val="1"/>
          <w:numId w:val="3"/>
        </w:numPr>
        <w:suppressAutoHyphens w:val="0"/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Smluvní strany prohlašují, že </w:t>
      </w:r>
      <w:r w:rsidR="003803CA">
        <w:rPr>
          <w:rFonts w:ascii="Arial" w:hAnsi="Arial" w:cs="Arial"/>
          <w:bCs/>
          <w:sz w:val="22"/>
          <w:szCs w:val="22"/>
        </w:rPr>
        <w:t>veškerá ujednání Smluvních stran v Dodatku č. 5 zůstávají touto Dohodou nedotčena</w:t>
      </w:r>
      <w:r w:rsidR="00D03098">
        <w:rPr>
          <w:rFonts w:ascii="Arial" w:hAnsi="Arial" w:cs="Arial"/>
          <w:bCs/>
          <w:sz w:val="22"/>
          <w:szCs w:val="22"/>
        </w:rPr>
        <w:t xml:space="preserve"> s výjimkou </w:t>
      </w:r>
      <w:r w:rsidR="00754646">
        <w:rPr>
          <w:rFonts w:ascii="Arial" w:hAnsi="Arial" w:cs="Arial"/>
          <w:bCs/>
          <w:sz w:val="22"/>
          <w:szCs w:val="22"/>
        </w:rPr>
        <w:t>čl</w:t>
      </w:r>
      <w:r w:rsidR="00D03098">
        <w:rPr>
          <w:rFonts w:ascii="Arial" w:hAnsi="Arial" w:cs="Arial"/>
          <w:bCs/>
          <w:sz w:val="22"/>
          <w:szCs w:val="22"/>
        </w:rPr>
        <w:t xml:space="preserve">. </w:t>
      </w:r>
      <w:r w:rsidR="00E4533B">
        <w:rPr>
          <w:rFonts w:ascii="Arial" w:hAnsi="Arial" w:cs="Arial"/>
          <w:bCs/>
          <w:sz w:val="22"/>
          <w:szCs w:val="22"/>
        </w:rPr>
        <w:t>4.6.</w:t>
      </w:r>
      <w:r w:rsidR="00B52D9C">
        <w:rPr>
          <w:rFonts w:ascii="Arial" w:hAnsi="Arial" w:cs="Arial"/>
          <w:bCs/>
          <w:sz w:val="22"/>
          <w:szCs w:val="22"/>
        </w:rPr>
        <w:t xml:space="preserve"> bodu ii., čl. </w:t>
      </w:r>
      <w:r w:rsidR="00D03098">
        <w:rPr>
          <w:rFonts w:ascii="Arial" w:hAnsi="Arial" w:cs="Arial"/>
          <w:bCs/>
          <w:sz w:val="22"/>
          <w:szCs w:val="22"/>
        </w:rPr>
        <w:t xml:space="preserve">4.7., </w:t>
      </w:r>
      <w:r w:rsidR="00754646">
        <w:rPr>
          <w:rFonts w:ascii="Arial" w:hAnsi="Arial" w:cs="Arial"/>
          <w:bCs/>
          <w:sz w:val="22"/>
          <w:szCs w:val="22"/>
        </w:rPr>
        <w:t>čl</w:t>
      </w:r>
      <w:r w:rsidR="00D03098">
        <w:rPr>
          <w:rFonts w:ascii="Arial" w:hAnsi="Arial" w:cs="Arial"/>
          <w:bCs/>
          <w:sz w:val="22"/>
          <w:szCs w:val="22"/>
        </w:rPr>
        <w:t>. 4.8.</w:t>
      </w:r>
      <w:r w:rsidR="002D6A93">
        <w:rPr>
          <w:rFonts w:ascii="Arial" w:hAnsi="Arial" w:cs="Arial"/>
          <w:bCs/>
          <w:sz w:val="22"/>
          <w:szCs w:val="22"/>
        </w:rPr>
        <w:t xml:space="preserve">, </w:t>
      </w:r>
      <w:r w:rsidR="00754646">
        <w:rPr>
          <w:rFonts w:ascii="Arial" w:hAnsi="Arial" w:cs="Arial"/>
          <w:bCs/>
          <w:sz w:val="22"/>
          <w:szCs w:val="22"/>
        </w:rPr>
        <w:t>čl</w:t>
      </w:r>
      <w:r w:rsidR="00D03098">
        <w:rPr>
          <w:rFonts w:ascii="Arial" w:hAnsi="Arial" w:cs="Arial"/>
          <w:bCs/>
          <w:sz w:val="22"/>
          <w:szCs w:val="22"/>
        </w:rPr>
        <w:t>. 5.2</w:t>
      </w:r>
      <w:r w:rsidR="002D6A93">
        <w:rPr>
          <w:rFonts w:ascii="Arial" w:hAnsi="Arial" w:cs="Arial"/>
          <w:bCs/>
          <w:sz w:val="22"/>
          <w:szCs w:val="22"/>
        </w:rPr>
        <w:t xml:space="preserve"> a čl. 5.3</w:t>
      </w:r>
      <w:r w:rsidR="00D03098">
        <w:rPr>
          <w:rFonts w:ascii="Arial" w:hAnsi="Arial" w:cs="Arial"/>
          <w:bCs/>
          <w:sz w:val="22"/>
          <w:szCs w:val="22"/>
        </w:rPr>
        <w:t xml:space="preserve"> Dodatku č. 5, neboť tato ustanovení </w:t>
      </w:r>
      <w:r w:rsidR="00644F3C">
        <w:rPr>
          <w:rFonts w:ascii="Arial" w:hAnsi="Arial" w:cs="Arial"/>
          <w:bCs/>
          <w:sz w:val="22"/>
          <w:szCs w:val="22"/>
        </w:rPr>
        <w:t xml:space="preserve">Dodatku č. 5 </w:t>
      </w:r>
      <w:r w:rsidR="00D03098">
        <w:rPr>
          <w:rFonts w:ascii="Arial" w:hAnsi="Arial" w:cs="Arial"/>
          <w:bCs/>
          <w:sz w:val="22"/>
          <w:szCs w:val="22"/>
        </w:rPr>
        <w:t xml:space="preserve">jsou měněna touto Dohodou. </w:t>
      </w:r>
    </w:p>
    <w:p w14:paraId="6C6C666D" w14:textId="77777777" w:rsidR="00EA1FF5" w:rsidRDefault="00EA1FF5" w:rsidP="00EA1FF5">
      <w:pPr>
        <w:pStyle w:val="Odstavecseseznamem"/>
        <w:suppressAutoHyphens w:val="0"/>
        <w:spacing w:line="30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59C6F33" w14:textId="2D252642" w:rsidR="00BE0BEF" w:rsidRDefault="00BE0BEF" w:rsidP="00504FA6">
      <w:pPr>
        <w:pStyle w:val="Odstavecseseznamem"/>
        <w:numPr>
          <w:ilvl w:val="1"/>
          <w:numId w:val="3"/>
        </w:numPr>
        <w:suppressAutoHyphens w:val="0"/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Smluvní strany prohlašují, že veškeré vzájemné nároky plynoucí ze Smlouvy o sdružení a spoluvlastnictví </w:t>
      </w:r>
      <w:r w:rsidR="0093684D">
        <w:rPr>
          <w:rFonts w:ascii="Arial" w:hAnsi="Arial" w:cs="Arial"/>
          <w:bCs/>
          <w:sz w:val="22"/>
          <w:szCs w:val="22"/>
        </w:rPr>
        <w:t>Výsledků výstavby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96FB7">
        <w:rPr>
          <w:rFonts w:ascii="Arial" w:hAnsi="Arial" w:cs="Arial"/>
          <w:bCs/>
          <w:sz w:val="22"/>
          <w:szCs w:val="22"/>
        </w:rPr>
        <w:t>budou</w:t>
      </w:r>
      <w:r>
        <w:rPr>
          <w:rFonts w:ascii="Arial" w:hAnsi="Arial" w:cs="Arial"/>
          <w:bCs/>
          <w:sz w:val="22"/>
          <w:szCs w:val="22"/>
        </w:rPr>
        <w:t xml:space="preserve"> uzavřením této Dohody</w:t>
      </w:r>
      <w:r w:rsidR="00696FB7">
        <w:rPr>
          <w:rFonts w:ascii="Arial" w:hAnsi="Arial" w:cs="Arial"/>
          <w:bCs/>
          <w:sz w:val="22"/>
          <w:szCs w:val="22"/>
        </w:rPr>
        <w:t>,</w:t>
      </w:r>
      <w:r w:rsidR="00E5080C">
        <w:rPr>
          <w:rFonts w:ascii="Arial" w:hAnsi="Arial" w:cs="Arial"/>
          <w:bCs/>
          <w:sz w:val="22"/>
          <w:szCs w:val="22"/>
        </w:rPr>
        <w:t xml:space="preserve"> Souhlasného prohlášení</w:t>
      </w:r>
      <w:r w:rsidR="00497DC7">
        <w:rPr>
          <w:rFonts w:ascii="Arial" w:hAnsi="Arial" w:cs="Arial"/>
          <w:bCs/>
          <w:sz w:val="22"/>
          <w:szCs w:val="22"/>
        </w:rPr>
        <w:t xml:space="preserve"> a</w:t>
      </w:r>
      <w:r w:rsidR="00696FB7">
        <w:rPr>
          <w:rFonts w:ascii="Arial" w:hAnsi="Arial" w:cs="Arial"/>
          <w:bCs/>
          <w:sz w:val="22"/>
          <w:szCs w:val="22"/>
        </w:rPr>
        <w:t xml:space="preserve"> </w:t>
      </w:r>
      <w:r w:rsidR="00696FB7" w:rsidRPr="009B7EC4">
        <w:rPr>
          <w:rFonts w:ascii="Arial" w:hAnsi="Arial" w:cs="Arial"/>
          <w:bCs/>
          <w:sz w:val="22"/>
          <w:szCs w:val="22"/>
        </w:rPr>
        <w:t>Vedlejší smlouv</w:t>
      </w:r>
      <w:r w:rsidR="002D16C5" w:rsidRPr="009B7EC4">
        <w:rPr>
          <w:rFonts w:ascii="Arial" w:hAnsi="Arial" w:cs="Arial"/>
          <w:bCs/>
          <w:sz w:val="22"/>
          <w:szCs w:val="22"/>
        </w:rPr>
        <w:t>y</w:t>
      </w:r>
      <w:r w:rsidR="00497DC7">
        <w:rPr>
          <w:rFonts w:ascii="Arial" w:hAnsi="Arial" w:cs="Arial"/>
          <w:bCs/>
          <w:sz w:val="22"/>
          <w:szCs w:val="22"/>
        </w:rPr>
        <w:t xml:space="preserve">, a </w:t>
      </w:r>
      <w:r w:rsidR="00B83509">
        <w:rPr>
          <w:rFonts w:ascii="Arial" w:hAnsi="Arial" w:cs="Arial"/>
          <w:bCs/>
          <w:sz w:val="22"/>
          <w:szCs w:val="22"/>
        </w:rPr>
        <w:t>zápisem</w:t>
      </w:r>
      <w:r w:rsidR="00497DC7">
        <w:rPr>
          <w:rFonts w:ascii="Arial" w:hAnsi="Arial" w:cs="Arial"/>
          <w:bCs/>
          <w:sz w:val="22"/>
          <w:szCs w:val="22"/>
        </w:rPr>
        <w:t xml:space="preserve"> výlučného vlastnické práva Účastníka II k Výsledkům výstavby a Dotčeným pozemkům</w:t>
      </w:r>
      <w:r w:rsidR="0060308C">
        <w:rPr>
          <w:rFonts w:ascii="Arial" w:hAnsi="Arial" w:cs="Arial"/>
          <w:bCs/>
          <w:sz w:val="22"/>
          <w:szCs w:val="22"/>
        </w:rPr>
        <w:t xml:space="preserve"> </w:t>
      </w:r>
      <w:r w:rsidR="00B83509">
        <w:rPr>
          <w:rFonts w:ascii="Arial" w:hAnsi="Arial" w:cs="Arial"/>
          <w:bCs/>
          <w:sz w:val="22"/>
          <w:szCs w:val="22"/>
        </w:rPr>
        <w:t xml:space="preserve">(mimo jiné </w:t>
      </w:r>
      <w:r w:rsidR="0060308C">
        <w:rPr>
          <w:rFonts w:ascii="Arial" w:hAnsi="Arial" w:cs="Arial"/>
          <w:bCs/>
          <w:sz w:val="22"/>
          <w:szCs w:val="22"/>
        </w:rPr>
        <w:t>na základě Vedlejší smlouvy</w:t>
      </w:r>
      <w:r w:rsidR="00B83509">
        <w:rPr>
          <w:rFonts w:ascii="Arial" w:hAnsi="Arial" w:cs="Arial"/>
          <w:bCs/>
          <w:sz w:val="22"/>
          <w:szCs w:val="22"/>
        </w:rPr>
        <w:t>)</w:t>
      </w:r>
      <w:r w:rsidR="00497DC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vypořádány</w:t>
      </w:r>
      <w:r w:rsidR="00696FB7">
        <w:rPr>
          <w:rFonts w:ascii="Arial" w:hAnsi="Arial" w:cs="Arial"/>
          <w:bCs/>
          <w:sz w:val="22"/>
          <w:szCs w:val="22"/>
        </w:rPr>
        <w:t xml:space="preserve"> a </w:t>
      </w:r>
      <w:r w:rsidR="00E5080C">
        <w:rPr>
          <w:rFonts w:ascii="Arial" w:hAnsi="Arial" w:cs="Arial"/>
          <w:bCs/>
          <w:sz w:val="22"/>
          <w:szCs w:val="22"/>
        </w:rPr>
        <w:t xml:space="preserve">narovnány ve smyslu </w:t>
      </w:r>
      <w:r w:rsidR="00EF1FD3">
        <w:rPr>
          <w:rFonts w:ascii="Arial" w:hAnsi="Arial" w:cs="Arial"/>
          <w:bCs/>
          <w:sz w:val="22"/>
          <w:szCs w:val="22"/>
        </w:rPr>
        <w:t xml:space="preserve">ust. </w:t>
      </w:r>
      <w:r w:rsidR="00E5080C">
        <w:rPr>
          <w:rFonts w:ascii="Arial" w:hAnsi="Arial" w:cs="Arial"/>
          <w:bCs/>
          <w:sz w:val="22"/>
          <w:szCs w:val="22"/>
        </w:rPr>
        <w:t xml:space="preserve">§ 1903 zák. č. 89/2012 Sb., občanský zákoník, </w:t>
      </w:r>
      <w:r w:rsidR="00EF1FD3">
        <w:rPr>
          <w:rFonts w:ascii="Arial" w:hAnsi="Arial" w:cs="Arial"/>
          <w:bCs/>
          <w:sz w:val="22"/>
          <w:szCs w:val="22"/>
        </w:rPr>
        <w:t>ve znění pozdějších předpisů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BF0F8A">
        <w:rPr>
          <w:rFonts w:ascii="Arial" w:hAnsi="Arial" w:cs="Arial"/>
          <w:bCs/>
          <w:sz w:val="22"/>
          <w:szCs w:val="22"/>
        </w:rPr>
        <w:t xml:space="preserve">a Smluvní strany </w:t>
      </w:r>
      <w:r w:rsidR="00000287">
        <w:rPr>
          <w:rFonts w:ascii="Arial" w:hAnsi="Arial" w:cs="Arial"/>
          <w:bCs/>
          <w:sz w:val="22"/>
          <w:szCs w:val="22"/>
        </w:rPr>
        <w:t xml:space="preserve">tak </w:t>
      </w:r>
      <w:r w:rsidR="00696FB7">
        <w:rPr>
          <w:rFonts w:ascii="Arial" w:hAnsi="Arial" w:cs="Arial"/>
          <w:bCs/>
          <w:sz w:val="22"/>
          <w:szCs w:val="22"/>
        </w:rPr>
        <w:t>nebudou mít</w:t>
      </w:r>
      <w:r w:rsidR="00696FB7" w:rsidRPr="00BF0F8A">
        <w:rPr>
          <w:rFonts w:ascii="Arial" w:hAnsi="Arial" w:cs="Arial"/>
          <w:bCs/>
          <w:sz w:val="22"/>
          <w:szCs w:val="22"/>
        </w:rPr>
        <w:t xml:space="preserve"> </w:t>
      </w:r>
      <w:r w:rsidR="00BF0F8A" w:rsidRPr="00BF0F8A">
        <w:rPr>
          <w:rFonts w:ascii="Arial" w:hAnsi="Arial" w:cs="Arial"/>
          <w:bCs/>
          <w:sz w:val="22"/>
          <w:szCs w:val="22"/>
        </w:rPr>
        <w:t>vůči sobě navzájem žádné další majetkové nároky vyplývající z</w:t>
      </w:r>
      <w:r w:rsidR="00BF0F8A">
        <w:rPr>
          <w:rFonts w:ascii="Arial" w:hAnsi="Arial" w:cs="Arial"/>
          <w:bCs/>
          <w:sz w:val="22"/>
          <w:szCs w:val="22"/>
        </w:rPr>
        <w:t xml:space="preserve">e Smlouvy o sdružení a/nebo z titulu spoluvlastnictví </w:t>
      </w:r>
      <w:r w:rsidR="00DD5736">
        <w:rPr>
          <w:rFonts w:ascii="Arial" w:hAnsi="Arial" w:cs="Arial"/>
          <w:bCs/>
          <w:sz w:val="22"/>
          <w:szCs w:val="22"/>
        </w:rPr>
        <w:t>Výsledků výstavby</w:t>
      </w:r>
      <w:r w:rsidR="00BF0F8A">
        <w:rPr>
          <w:rFonts w:ascii="Arial" w:hAnsi="Arial" w:cs="Arial"/>
          <w:bCs/>
          <w:sz w:val="22"/>
          <w:szCs w:val="22"/>
        </w:rPr>
        <w:t xml:space="preserve">. V případě, že by se jakékoliv takové nároky objevily po uzavření této Dohody, Smluvní strany se takových nároků výslovně vzdávají. </w:t>
      </w:r>
    </w:p>
    <w:p w14:paraId="2D62C514" w14:textId="77777777" w:rsidR="00BE0BEF" w:rsidRPr="00BF0F8A" w:rsidRDefault="00BE0BEF" w:rsidP="00BF0F8A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2C32B296" w14:textId="5EF64963" w:rsidR="00B02610" w:rsidRDefault="00BF0F8A" w:rsidP="00504FA6">
      <w:pPr>
        <w:pStyle w:val="Odstavecseseznamem"/>
        <w:numPr>
          <w:ilvl w:val="1"/>
          <w:numId w:val="3"/>
        </w:numPr>
        <w:suppressAutoHyphens w:val="0"/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Veškeré daňové otázky plynoucí z této Dohody a </w:t>
      </w:r>
      <w:r w:rsidR="00FA1F1E">
        <w:rPr>
          <w:rFonts w:ascii="Arial" w:hAnsi="Arial" w:cs="Arial"/>
          <w:bCs/>
          <w:sz w:val="22"/>
          <w:szCs w:val="22"/>
        </w:rPr>
        <w:t xml:space="preserve">Vedlejší </w:t>
      </w:r>
      <w:r>
        <w:rPr>
          <w:rFonts w:ascii="Arial" w:hAnsi="Arial" w:cs="Arial"/>
          <w:bCs/>
          <w:sz w:val="22"/>
          <w:szCs w:val="22"/>
        </w:rPr>
        <w:t xml:space="preserve">smlouvy přísluší k řešení výlučně Účastníkovi II jakožto příjemci plnění. </w:t>
      </w:r>
    </w:p>
    <w:p w14:paraId="522D81C7" w14:textId="77777777" w:rsidR="00DD3466" w:rsidRPr="00D36BF5" w:rsidRDefault="00DD3466" w:rsidP="00D36BF5">
      <w:pPr>
        <w:rPr>
          <w:rFonts w:ascii="Arial" w:hAnsi="Arial" w:cs="Arial"/>
          <w:bCs/>
          <w:sz w:val="22"/>
          <w:szCs w:val="22"/>
        </w:rPr>
      </w:pPr>
    </w:p>
    <w:p w14:paraId="7860BD06" w14:textId="76C5ACBD" w:rsidR="00414E52" w:rsidRDefault="003A14DA" w:rsidP="00504FA6">
      <w:pPr>
        <w:pStyle w:val="Odstavecseseznamem"/>
        <w:numPr>
          <w:ilvl w:val="1"/>
          <w:numId w:val="3"/>
        </w:numPr>
        <w:suppressAutoHyphens w:val="0"/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Uzavřením </w:t>
      </w:r>
      <w:r w:rsidR="008F4727">
        <w:rPr>
          <w:rFonts w:ascii="Arial" w:hAnsi="Arial" w:cs="Arial"/>
          <w:bCs/>
          <w:sz w:val="22"/>
          <w:szCs w:val="22"/>
        </w:rPr>
        <w:t>této Dohody</w:t>
      </w:r>
      <w:r>
        <w:rPr>
          <w:rFonts w:ascii="Arial" w:hAnsi="Arial" w:cs="Arial"/>
          <w:bCs/>
          <w:sz w:val="22"/>
          <w:szCs w:val="22"/>
        </w:rPr>
        <w:t xml:space="preserve"> nejsou dotčena další ujednání Smluvních stran dle Smlouvy o sdružení ve</w:t>
      </w:r>
      <w:r w:rsidRPr="004729DB">
        <w:rPr>
          <w:rFonts w:ascii="Arial" w:hAnsi="Arial" w:cs="Arial"/>
          <w:bCs/>
          <w:sz w:val="22"/>
          <w:szCs w:val="22"/>
        </w:rPr>
        <w:t xml:space="preserve"> znění Dodatku č. 1, Dodatku č. 2, Dodatku č. 3</w:t>
      </w:r>
      <w:r>
        <w:rPr>
          <w:rFonts w:ascii="Arial" w:hAnsi="Arial" w:cs="Arial"/>
          <w:bCs/>
          <w:sz w:val="22"/>
          <w:szCs w:val="22"/>
        </w:rPr>
        <w:t>,</w:t>
      </w:r>
      <w:r w:rsidRPr="004729DB">
        <w:rPr>
          <w:rFonts w:ascii="Arial" w:hAnsi="Arial" w:cs="Arial"/>
          <w:bCs/>
          <w:sz w:val="22"/>
          <w:szCs w:val="22"/>
        </w:rPr>
        <w:t xml:space="preserve"> Dodatku č. 4</w:t>
      </w:r>
      <w:r>
        <w:rPr>
          <w:rFonts w:ascii="Arial" w:hAnsi="Arial" w:cs="Arial"/>
          <w:bCs/>
          <w:sz w:val="22"/>
          <w:szCs w:val="22"/>
        </w:rPr>
        <w:t xml:space="preserve"> a Dodatku č. 5, která se tímto Dodatkem nemění</w:t>
      </w:r>
      <w:r w:rsidR="00807F70">
        <w:rPr>
          <w:rFonts w:ascii="Arial" w:hAnsi="Arial" w:cs="Arial"/>
          <w:bCs/>
          <w:sz w:val="22"/>
          <w:szCs w:val="22"/>
        </w:rPr>
        <w:t>, to vše při zohlednění čl. 3.2 této Dohody</w:t>
      </w:r>
      <w:r w:rsidR="00414E52">
        <w:rPr>
          <w:rFonts w:ascii="Arial" w:hAnsi="Arial" w:cs="Arial"/>
          <w:bCs/>
          <w:sz w:val="22"/>
          <w:szCs w:val="22"/>
        </w:rPr>
        <w:t xml:space="preserve">. </w:t>
      </w:r>
    </w:p>
    <w:p w14:paraId="10C318C2" w14:textId="77777777" w:rsidR="00775545" w:rsidRPr="00DE3E08" w:rsidRDefault="00775545" w:rsidP="00DE3E08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169F0CC1" w14:textId="5DFC52A3" w:rsidR="00DE3E08" w:rsidRPr="00B83509" w:rsidRDefault="00DE3E08" w:rsidP="00504FA6">
      <w:pPr>
        <w:pStyle w:val="Odstavecseseznamem"/>
        <w:numPr>
          <w:ilvl w:val="1"/>
          <w:numId w:val="3"/>
        </w:numPr>
        <w:suppressAutoHyphens w:val="0"/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  <w:r w:rsidRPr="00B83509">
        <w:rPr>
          <w:rFonts w:ascii="Arial" w:hAnsi="Arial" w:cs="Arial"/>
          <w:bCs/>
          <w:sz w:val="22"/>
          <w:szCs w:val="22"/>
        </w:rPr>
        <w:t>Zamítne-li katastrální úřad pravomocně návrh Smluvních stran na zápis vkladu práva vlastnického dle</w:t>
      </w:r>
      <w:r w:rsidR="00F67761" w:rsidRPr="00B83509">
        <w:rPr>
          <w:rFonts w:ascii="Arial" w:hAnsi="Arial" w:cs="Arial"/>
          <w:bCs/>
          <w:sz w:val="22"/>
          <w:szCs w:val="22"/>
        </w:rPr>
        <w:t xml:space="preserve"> Souhlasného prohlášení</w:t>
      </w:r>
      <w:r w:rsidRPr="00B83509">
        <w:rPr>
          <w:rFonts w:ascii="Arial" w:hAnsi="Arial" w:cs="Arial"/>
          <w:bCs/>
          <w:sz w:val="22"/>
          <w:szCs w:val="22"/>
        </w:rPr>
        <w:t xml:space="preserve">, zavazují se Smluvní strany </w:t>
      </w:r>
      <w:r w:rsidR="00B16F11" w:rsidRPr="00B83509">
        <w:rPr>
          <w:rFonts w:ascii="Arial" w:hAnsi="Arial" w:cs="Arial"/>
          <w:bCs/>
          <w:sz w:val="22"/>
          <w:szCs w:val="22"/>
        </w:rPr>
        <w:t xml:space="preserve">(v případě, že to </w:t>
      </w:r>
      <w:r w:rsidR="00B16F11" w:rsidRPr="00B83509">
        <w:rPr>
          <w:rFonts w:ascii="Arial" w:hAnsi="Arial" w:cs="Arial"/>
          <w:bCs/>
          <w:sz w:val="22"/>
          <w:szCs w:val="22"/>
        </w:rPr>
        <w:lastRenderedPageBreak/>
        <w:t xml:space="preserve">bude dle odůvodnění zamítnutí návrhu dle </w:t>
      </w:r>
      <w:r w:rsidR="00F67761" w:rsidRPr="00B83509">
        <w:rPr>
          <w:rFonts w:ascii="Arial" w:hAnsi="Arial" w:cs="Arial"/>
          <w:bCs/>
          <w:sz w:val="22"/>
          <w:szCs w:val="22"/>
        </w:rPr>
        <w:t>Souhlasného prohlášení</w:t>
      </w:r>
      <w:r w:rsidR="00B16F11" w:rsidRPr="00B83509">
        <w:rPr>
          <w:rFonts w:ascii="Arial" w:hAnsi="Arial" w:cs="Arial"/>
          <w:bCs/>
          <w:sz w:val="22"/>
          <w:szCs w:val="22"/>
        </w:rPr>
        <w:t xml:space="preserve"> ze strany katastrálního úřadu právně možné) </w:t>
      </w:r>
      <w:r w:rsidRPr="00B83509">
        <w:rPr>
          <w:rFonts w:ascii="Arial" w:hAnsi="Arial" w:cs="Arial"/>
          <w:bCs/>
          <w:sz w:val="22"/>
          <w:szCs w:val="22"/>
        </w:rPr>
        <w:t xml:space="preserve">uzavřít </w:t>
      </w:r>
      <w:r w:rsidR="00F67761" w:rsidRPr="00B83509">
        <w:rPr>
          <w:rFonts w:ascii="Arial" w:hAnsi="Arial" w:cs="Arial"/>
          <w:bCs/>
          <w:sz w:val="22"/>
          <w:szCs w:val="22"/>
        </w:rPr>
        <w:t>nové Souhlasné prohlášení</w:t>
      </w:r>
      <w:r w:rsidRPr="00B83509">
        <w:rPr>
          <w:rFonts w:ascii="Arial" w:hAnsi="Arial" w:cs="Arial"/>
          <w:bCs/>
          <w:sz w:val="22"/>
          <w:szCs w:val="22"/>
        </w:rPr>
        <w:t xml:space="preserve"> se stejným předmětem plnění, doplnit návrh na vklad vlastnického práva do katastru nemovitostí nebo jinak odstranit vadu, pro kterou nebyl vklad vlastnického práva do katastru nemovitostí povolen a podat nový návrh na vklad vlastnického práva k </w:t>
      </w:r>
      <w:r w:rsidR="00F67761" w:rsidRPr="00B83509">
        <w:rPr>
          <w:rFonts w:ascii="Arial" w:hAnsi="Arial" w:cs="Arial"/>
          <w:bCs/>
          <w:sz w:val="22"/>
          <w:szCs w:val="22"/>
        </w:rPr>
        <w:t>Výsledkům výstavby</w:t>
      </w:r>
      <w:r w:rsidRPr="00B83509">
        <w:rPr>
          <w:rFonts w:ascii="Arial" w:hAnsi="Arial" w:cs="Arial"/>
          <w:bCs/>
          <w:sz w:val="22"/>
          <w:szCs w:val="22"/>
        </w:rPr>
        <w:t xml:space="preserve"> do katastru nemovitostí</w:t>
      </w:r>
      <w:r w:rsidR="00755B36">
        <w:rPr>
          <w:rFonts w:ascii="Arial" w:hAnsi="Arial" w:cs="Arial"/>
          <w:bCs/>
          <w:sz w:val="22"/>
          <w:szCs w:val="22"/>
        </w:rPr>
        <w:t xml:space="preserve"> v intencích této Dohody</w:t>
      </w:r>
      <w:r w:rsidRPr="00B83509">
        <w:rPr>
          <w:rFonts w:ascii="Arial" w:hAnsi="Arial" w:cs="Arial"/>
          <w:bCs/>
          <w:sz w:val="22"/>
          <w:szCs w:val="22"/>
        </w:rPr>
        <w:t xml:space="preserve">. </w:t>
      </w:r>
      <w:r w:rsidR="00B16F11" w:rsidRPr="00B83509">
        <w:rPr>
          <w:rFonts w:ascii="Arial" w:hAnsi="Arial" w:cs="Arial"/>
          <w:bCs/>
          <w:sz w:val="22"/>
          <w:szCs w:val="22"/>
        </w:rPr>
        <w:t xml:space="preserve">Náklady na vypracování </w:t>
      </w:r>
      <w:r w:rsidR="00F67761" w:rsidRPr="00B83509">
        <w:rPr>
          <w:rFonts w:ascii="Arial" w:hAnsi="Arial" w:cs="Arial"/>
          <w:bCs/>
          <w:sz w:val="22"/>
          <w:szCs w:val="22"/>
        </w:rPr>
        <w:t>nového Souhlasného prohlášení</w:t>
      </w:r>
      <w:r w:rsidR="00B16F11" w:rsidRPr="00B83509">
        <w:rPr>
          <w:rFonts w:ascii="Arial" w:hAnsi="Arial" w:cs="Arial"/>
          <w:bCs/>
          <w:sz w:val="22"/>
          <w:szCs w:val="22"/>
        </w:rPr>
        <w:t xml:space="preserve"> se stejným předmětem plnění a/nebo doplnění návrhu na vklad vlastnického práva do katastru nemovitostí a/nebo jiného odstranění vady nese v plném rozsahu Účastník II, který v takovém případě rovněž hradí správní poplatek. </w:t>
      </w:r>
    </w:p>
    <w:p w14:paraId="1E3FCDB3" w14:textId="77777777" w:rsidR="00775545" w:rsidRDefault="00775545" w:rsidP="00DE3E08">
      <w:pPr>
        <w:pStyle w:val="Odstavecseseznamem"/>
        <w:suppressAutoHyphens w:val="0"/>
        <w:spacing w:line="30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28BE84BA" w14:textId="24495CF5" w:rsidR="0092740E" w:rsidRDefault="00902FF5" w:rsidP="00504FA6">
      <w:pPr>
        <w:pStyle w:val="Odstavecseseznamem"/>
        <w:numPr>
          <w:ilvl w:val="1"/>
          <w:numId w:val="3"/>
        </w:num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437798">
        <w:rPr>
          <w:rFonts w:ascii="Arial" w:hAnsi="Arial" w:cs="Arial"/>
          <w:sz w:val="22"/>
          <w:szCs w:val="22"/>
        </w:rPr>
        <w:t xml:space="preserve">Smluvní strany se zavazují </w:t>
      </w:r>
      <w:r w:rsidR="0092740E" w:rsidRPr="00437798">
        <w:rPr>
          <w:rFonts w:ascii="Arial" w:hAnsi="Arial" w:cs="Arial"/>
          <w:sz w:val="22"/>
          <w:szCs w:val="22"/>
        </w:rPr>
        <w:t>uzavřít Vedlejší smlouvu poté, kdy dojde</w:t>
      </w:r>
      <w:r w:rsidRPr="00437798">
        <w:rPr>
          <w:rFonts w:ascii="Arial" w:hAnsi="Arial" w:cs="Arial"/>
          <w:sz w:val="22"/>
          <w:szCs w:val="22"/>
        </w:rPr>
        <w:t xml:space="preserve"> </w:t>
      </w:r>
      <w:r w:rsidR="0092740E" w:rsidRPr="00437798">
        <w:rPr>
          <w:rFonts w:ascii="Arial" w:hAnsi="Arial" w:cs="Arial"/>
          <w:sz w:val="22"/>
          <w:szCs w:val="22"/>
        </w:rPr>
        <w:t>k</w:t>
      </w:r>
      <w:r w:rsidRPr="00437798">
        <w:rPr>
          <w:rFonts w:ascii="Arial" w:hAnsi="Arial" w:cs="Arial"/>
          <w:sz w:val="22"/>
          <w:szCs w:val="22"/>
        </w:rPr>
        <w:t xml:space="preserve"> zápisu spoluvlastnictví k Výsledkům výstavby na základě Souhlasného prohlášení</w:t>
      </w:r>
      <w:r w:rsidR="0092740E" w:rsidRPr="00437798">
        <w:rPr>
          <w:rFonts w:ascii="Arial" w:hAnsi="Arial" w:cs="Arial"/>
          <w:sz w:val="22"/>
          <w:szCs w:val="22"/>
        </w:rPr>
        <w:t xml:space="preserve"> do katastru nemovitostí. Každá Smluvní strana je oprávněna vyzvat </w:t>
      </w:r>
      <w:r w:rsidR="00437798" w:rsidRPr="0092740E">
        <w:rPr>
          <w:rFonts w:ascii="Arial" w:hAnsi="Arial" w:cs="Arial"/>
          <w:sz w:val="22"/>
          <w:szCs w:val="22"/>
        </w:rPr>
        <w:t>druhou Smluvní stranu k</w:t>
      </w:r>
      <w:r w:rsidR="00437798">
        <w:rPr>
          <w:rFonts w:ascii="Arial" w:hAnsi="Arial" w:cs="Arial"/>
          <w:sz w:val="22"/>
          <w:szCs w:val="22"/>
        </w:rPr>
        <w:t> </w:t>
      </w:r>
      <w:r w:rsidR="00437798" w:rsidRPr="0092740E">
        <w:rPr>
          <w:rFonts w:ascii="Arial" w:hAnsi="Arial" w:cs="Arial"/>
          <w:sz w:val="22"/>
          <w:szCs w:val="22"/>
        </w:rPr>
        <w:t xml:space="preserve">uzavření </w:t>
      </w:r>
      <w:r w:rsidR="00437798">
        <w:rPr>
          <w:rFonts w:ascii="Arial" w:hAnsi="Arial" w:cs="Arial"/>
          <w:sz w:val="22"/>
          <w:szCs w:val="22"/>
        </w:rPr>
        <w:t>Vedlejší smlouvy</w:t>
      </w:r>
      <w:r w:rsidR="00437798" w:rsidRPr="00437798">
        <w:rPr>
          <w:rFonts w:ascii="Arial" w:hAnsi="Arial" w:cs="Arial"/>
          <w:sz w:val="22"/>
          <w:szCs w:val="22"/>
        </w:rPr>
        <w:t xml:space="preserve"> </w:t>
      </w:r>
      <w:r w:rsidR="0092740E" w:rsidRPr="00437798">
        <w:rPr>
          <w:rFonts w:ascii="Arial" w:hAnsi="Arial" w:cs="Arial"/>
          <w:sz w:val="22"/>
          <w:szCs w:val="22"/>
        </w:rPr>
        <w:t>do jednoho (1) roku ode dne</w:t>
      </w:r>
      <w:r w:rsidR="00437798" w:rsidRPr="00437798">
        <w:rPr>
          <w:rFonts w:ascii="Arial" w:hAnsi="Arial" w:cs="Arial"/>
          <w:sz w:val="22"/>
          <w:szCs w:val="22"/>
        </w:rPr>
        <w:t>, kdy dojde k faktickému zápisu spoluvlastnictví k Výsledkům výstavby na základě Souhlasného prohlášení do katastru nemovitostí</w:t>
      </w:r>
      <w:r w:rsidR="0092740E" w:rsidRPr="0092740E">
        <w:rPr>
          <w:rFonts w:ascii="Arial" w:hAnsi="Arial" w:cs="Arial"/>
          <w:sz w:val="22"/>
          <w:szCs w:val="22"/>
        </w:rPr>
        <w:t xml:space="preserve">. Vyzvaná Smluvní strana </w:t>
      </w:r>
      <w:r w:rsidR="0092740E">
        <w:rPr>
          <w:rFonts w:ascii="Arial" w:hAnsi="Arial" w:cs="Arial"/>
          <w:sz w:val="22"/>
          <w:szCs w:val="22"/>
        </w:rPr>
        <w:t>se zavazuje</w:t>
      </w:r>
      <w:r w:rsidR="0092740E" w:rsidRPr="0092740E">
        <w:rPr>
          <w:rFonts w:ascii="Arial" w:hAnsi="Arial" w:cs="Arial"/>
          <w:sz w:val="22"/>
          <w:szCs w:val="22"/>
        </w:rPr>
        <w:t xml:space="preserve"> uzavřít </w:t>
      </w:r>
      <w:r w:rsidR="0092740E">
        <w:rPr>
          <w:rFonts w:ascii="Arial" w:hAnsi="Arial" w:cs="Arial"/>
          <w:sz w:val="22"/>
          <w:szCs w:val="22"/>
        </w:rPr>
        <w:t>Vedlejší smlouvu</w:t>
      </w:r>
      <w:r w:rsidR="0092740E" w:rsidRPr="0092740E">
        <w:rPr>
          <w:rFonts w:ascii="Arial" w:hAnsi="Arial" w:cs="Arial"/>
          <w:sz w:val="22"/>
          <w:szCs w:val="22"/>
        </w:rPr>
        <w:t xml:space="preserve"> nejpozději do </w:t>
      </w:r>
      <w:r w:rsidR="0092740E">
        <w:rPr>
          <w:rFonts w:ascii="Arial" w:hAnsi="Arial" w:cs="Arial"/>
          <w:sz w:val="22"/>
          <w:szCs w:val="22"/>
        </w:rPr>
        <w:t>dvou</w:t>
      </w:r>
      <w:r w:rsidR="0092740E" w:rsidRPr="0092740E">
        <w:rPr>
          <w:rFonts w:ascii="Arial" w:hAnsi="Arial" w:cs="Arial"/>
          <w:sz w:val="22"/>
          <w:szCs w:val="22"/>
        </w:rPr>
        <w:t xml:space="preserve"> (</w:t>
      </w:r>
      <w:r w:rsidR="0092740E">
        <w:rPr>
          <w:rFonts w:ascii="Arial" w:hAnsi="Arial" w:cs="Arial"/>
          <w:sz w:val="22"/>
          <w:szCs w:val="22"/>
        </w:rPr>
        <w:t>2</w:t>
      </w:r>
      <w:r w:rsidR="0092740E" w:rsidRPr="0092740E">
        <w:rPr>
          <w:rFonts w:ascii="Arial" w:hAnsi="Arial" w:cs="Arial"/>
          <w:sz w:val="22"/>
          <w:szCs w:val="22"/>
        </w:rPr>
        <w:t xml:space="preserve">) </w:t>
      </w:r>
      <w:r w:rsidR="0092740E">
        <w:rPr>
          <w:rFonts w:ascii="Arial" w:hAnsi="Arial" w:cs="Arial"/>
          <w:sz w:val="22"/>
          <w:szCs w:val="22"/>
        </w:rPr>
        <w:t>měsíců</w:t>
      </w:r>
      <w:r w:rsidR="0092740E" w:rsidRPr="0092740E">
        <w:rPr>
          <w:rFonts w:ascii="Arial" w:hAnsi="Arial" w:cs="Arial"/>
          <w:sz w:val="22"/>
          <w:szCs w:val="22"/>
        </w:rPr>
        <w:t xml:space="preserve"> od doručení </w:t>
      </w:r>
      <w:r w:rsidR="0092740E">
        <w:rPr>
          <w:rFonts w:ascii="Arial" w:hAnsi="Arial" w:cs="Arial"/>
          <w:sz w:val="22"/>
          <w:szCs w:val="22"/>
        </w:rPr>
        <w:t>výzvy</w:t>
      </w:r>
      <w:r w:rsidR="0092740E" w:rsidRPr="0092740E">
        <w:rPr>
          <w:rFonts w:ascii="Arial" w:hAnsi="Arial" w:cs="Arial"/>
          <w:sz w:val="22"/>
          <w:szCs w:val="22"/>
        </w:rPr>
        <w:t xml:space="preserve">. Závazek dle tohoto článku je smlouvou o smlouvě budoucí ve smyslu § 1785 </w:t>
      </w:r>
      <w:r w:rsidR="0092740E">
        <w:rPr>
          <w:rFonts w:ascii="Arial" w:hAnsi="Arial" w:cs="Arial"/>
          <w:bCs/>
          <w:sz w:val="22"/>
          <w:szCs w:val="22"/>
        </w:rPr>
        <w:t>zák. č. 89/2012 Sb., občanský zákoník, ve znění pozdějších předpisů</w:t>
      </w:r>
      <w:r w:rsidR="0092740E" w:rsidRPr="0092740E">
        <w:rPr>
          <w:rFonts w:ascii="Arial" w:hAnsi="Arial" w:cs="Arial"/>
          <w:sz w:val="22"/>
          <w:szCs w:val="22"/>
        </w:rPr>
        <w:t>.</w:t>
      </w:r>
    </w:p>
    <w:p w14:paraId="66FDD369" w14:textId="77777777" w:rsidR="000670B0" w:rsidRDefault="000670B0" w:rsidP="000670B0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13B2D4A2" w14:textId="77777777" w:rsidR="000670B0" w:rsidRPr="00511122" w:rsidRDefault="000670B0" w:rsidP="000670B0">
      <w:pPr>
        <w:numPr>
          <w:ilvl w:val="0"/>
          <w:numId w:val="3"/>
        </w:numPr>
        <w:tabs>
          <w:tab w:val="clear" w:pos="432"/>
          <w:tab w:val="num" w:pos="0"/>
        </w:tabs>
        <w:suppressAutoHyphens w:val="0"/>
        <w:spacing w:line="300" w:lineRule="auto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 w:rsidRPr="00511122">
        <w:rPr>
          <w:rFonts w:ascii="Arial" w:hAnsi="Arial" w:cs="Arial"/>
          <w:b/>
          <w:bCs/>
          <w:sz w:val="22"/>
          <w:szCs w:val="22"/>
        </w:rPr>
        <w:t>SMLOUVA O SMLOUVĚ BUDOUCÍ O ZŘÍZENÍ SLUŽEBNOSTI INŽENÝRSKÉ SÍTĚ</w:t>
      </w:r>
    </w:p>
    <w:p w14:paraId="4E94055F" w14:textId="77777777" w:rsidR="000670B0" w:rsidRDefault="000670B0" w:rsidP="000670B0">
      <w:pPr>
        <w:pStyle w:val="Odstavecseseznamem"/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1F9EE208" w14:textId="77777777" w:rsidR="000670B0" w:rsidRPr="000B4C9E" w:rsidRDefault="000670B0" w:rsidP="000670B0">
      <w:pPr>
        <w:pStyle w:val="Odstavecseseznamem"/>
        <w:numPr>
          <w:ilvl w:val="1"/>
          <w:numId w:val="3"/>
        </w:numPr>
        <w:spacing w:line="30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 základě Vedlejší smlouvy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 se </w:t>
      </w:r>
      <w:r>
        <w:rPr>
          <w:rFonts w:ascii="Arial" w:hAnsi="Arial" w:cs="Arial"/>
          <w:color w:val="000000" w:themeColor="text1"/>
          <w:sz w:val="22"/>
          <w:szCs w:val="22"/>
        </w:rPr>
        <w:t>Účastník II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 st</w:t>
      </w:r>
      <w:r>
        <w:rPr>
          <w:rFonts w:ascii="Arial" w:hAnsi="Arial" w:cs="Arial"/>
          <w:color w:val="000000" w:themeColor="text1"/>
          <w:sz w:val="22"/>
          <w:szCs w:val="22"/>
        </w:rPr>
        <w:t>ane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 (mimo jiné) výlučným vlastníkem Stavby TI a dále Pozemků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jak jsou tyto definovány </w:t>
      </w:r>
      <w:r>
        <w:rPr>
          <w:rFonts w:ascii="Arial" w:hAnsi="Arial" w:cs="Arial"/>
          <w:color w:val="000000" w:themeColor="text1"/>
          <w:sz w:val="22"/>
          <w:szCs w:val="22"/>
        </w:rPr>
        <w:t>ve Vedlejší smlouvě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2D52228D" w14:textId="77777777" w:rsidR="000670B0" w:rsidRDefault="000670B0" w:rsidP="000670B0">
      <w:pPr>
        <w:pStyle w:val="Odstavecseseznamem"/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4304464D" w14:textId="77777777" w:rsidR="000670B0" w:rsidRPr="0084500B" w:rsidRDefault="000670B0" w:rsidP="000670B0">
      <w:pPr>
        <w:pStyle w:val="Odstavecseseznamem"/>
        <w:numPr>
          <w:ilvl w:val="1"/>
          <w:numId w:val="3"/>
        </w:numPr>
        <w:spacing w:line="30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4500B">
        <w:rPr>
          <w:rFonts w:ascii="Arial" w:hAnsi="Arial" w:cs="Arial"/>
          <w:color w:val="000000" w:themeColor="text1"/>
          <w:sz w:val="22"/>
          <w:szCs w:val="22"/>
        </w:rPr>
        <w:t xml:space="preserve">S ohledem na skutečnost, že se Stavba TI nachází (částečně) rovněž mimo Pozemky na dalších pozemcích ve výlučném vlastnictví Účastníka I, jak </w:t>
      </w:r>
      <w:r>
        <w:rPr>
          <w:rFonts w:ascii="Arial" w:hAnsi="Arial" w:cs="Arial"/>
          <w:color w:val="000000" w:themeColor="text1"/>
          <w:sz w:val="22"/>
          <w:szCs w:val="22"/>
        </w:rPr>
        <w:t>znázorněno</w:t>
      </w:r>
      <w:r w:rsidRPr="0084500B">
        <w:rPr>
          <w:rFonts w:ascii="Arial" w:hAnsi="Arial" w:cs="Arial"/>
          <w:color w:val="000000" w:themeColor="text1"/>
          <w:sz w:val="22"/>
          <w:szCs w:val="22"/>
        </w:rPr>
        <w:t xml:space="preserve"> v zákresu </w:t>
      </w:r>
      <w:r w:rsidRPr="0084500B">
        <w:rPr>
          <w:rFonts w:ascii="Arial" w:hAnsi="Arial" w:cs="Arial"/>
          <w:bCs/>
          <w:sz w:val="22"/>
          <w:szCs w:val="22"/>
        </w:rPr>
        <w:t xml:space="preserve">uložení stavby TI, který tvoří </w:t>
      </w:r>
      <w:r w:rsidRPr="0084500B">
        <w:rPr>
          <w:rFonts w:ascii="Arial" w:hAnsi="Arial" w:cs="Arial"/>
          <w:bCs/>
          <w:sz w:val="22"/>
          <w:szCs w:val="22"/>
          <w:u w:val="single"/>
        </w:rPr>
        <w:t>Přílohu 3</w:t>
      </w:r>
      <w:r w:rsidRPr="0084500B">
        <w:rPr>
          <w:rFonts w:ascii="Arial" w:hAnsi="Arial" w:cs="Arial"/>
          <w:bCs/>
          <w:sz w:val="22"/>
          <w:szCs w:val="22"/>
        </w:rPr>
        <w:t xml:space="preserve"> této Dohody, </w:t>
      </w:r>
      <w:r w:rsidRPr="0084500B">
        <w:rPr>
          <w:rFonts w:ascii="Arial" w:hAnsi="Arial" w:cs="Arial"/>
          <w:color w:val="000000" w:themeColor="text1"/>
          <w:sz w:val="22"/>
          <w:szCs w:val="22"/>
        </w:rPr>
        <w:t>(dále jen „</w:t>
      </w:r>
      <w:r w:rsidRPr="00944FAE">
        <w:rPr>
          <w:rFonts w:ascii="Arial" w:hAnsi="Arial" w:cs="Arial"/>
          <w:b/>
          <w:bCs/>
          <w:color w:val="000000" w:themeColor="text1"/>
          <w:sz w:val="22"/>
          <w:szCs w:val="22"/>
        </w:rPr>
        <w:t>Další pozemky</w:t>
      </w:r>
      <w:r w:rsidRPr="0084500B">
        <w:rPr>
          <w:rFonts w:ascii="Arial" w:hAnsi="Arial" w:cs="Arial"/>
          <w:color w:val="000000" w:themeColor="text1"/>
          <w:sz w:val="22"/>
          <w:szCs w:val="22"/>
        </w:rPr>
        <w:t xml:space="preserve">“), zavazují se Smluvní strany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v souladu s podmínkami tohoto článku 4 a nejdříve </w:t>
      </w:r>
      <w:r w:rsidRPr="0084500B">
        <w:rPr>
          <w:rFonts w:ascii="Arial" w:hAnsi="Arial" w:cs="Arial"/>
          <w:color w:val="000000" w:themeColor="text1"/>
          <w:sz w:val="22"/>
          <w:szCs w:val="22"/>
        </w:rPr>
        <w:t xml:space="preserve">poté, kdy dojde na základě Vedlejší smlouvy k převodu spoluvlastnického podílu o velikosti 83/100 na Stavbě TI na Účastníka II, uzavřít jednu nebo více smluv o zřízení služebnosti inženýrské sítě k částem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Dalších </w:t>
      </w:r>
      <w:r w:rsidRPr="0084500B">
        <w:rPr>
          <w:rFonts w:ascii="Arial" w:hAnsi="Arial" w:cs="Arial"/>
          <w:color w:val="000000" w:themeColor="text1"/>
          <w:sz w:val="22"/>
          <w:szCs w:val="22"/>
        </w:rPr>
        <w:t>pozemků</w:t>
      </w:r>
      <w:r>
        <w:rPr>
          <w:rFonts w:ascii="Arial" w:hAnsi="Arial" w:cs="Arial"/>
          <w:color w:val="000000" w:themeColor="text1"/>
          <w:sz w:val="22"/>
          <w:szCs w:val="22"/>
        </w:rPr>
        <w:t>, na jejichž základě bude zřízena služebnost inženýrské sítě/služebnosti inženýrské sítě</w:t>
      </w:r>
      <w:r w:rsidRPr="0084500B">
        <w:rPr>
          <w:rFonts w:ascii="Arial" w:hAnsi="Arial" w:cs="Arial"/>
          <w:color w:val="000000" w:themeColor="text1"/>
          <w:sz w:val="22"/>
          <w:szCs w:val="22"/>
        </w:rPr>
        <w:t xml:space="preserve"> umožňující umístění, provoz, opravu, údržbu a výměnu všech složek Stavby TI (včetně oprávnění vstupu a vjezdu v nezbytném rozsahu za účelem provozu údržby, oprav a výměny Stavby TI), a to v rozsahu stanoveném v návaznosti na přesné zaměření Stavby TI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Dalších pozemcích </w:t>
      </w:r>
      <w:r w:rsidRPr="0084500B">
        <w:rPr>
          <w:rFonts w:ascii="Arial" w:hAnsi="Arial" w:cs="Arial"/>
          <w:color w:val="000000" w:themeColor="text1"/>
          <w:sz w:val="22"/>
          <w:szCs w:val="22"/>
        </w:rPr>
        <w:t>pomocí geometrického plánu (dále jen „</w:t>
      </w:r>
      <w:r w:rsidRPr="0084500B">
        <w:rPr>
          <w:rFonts w:ascii="Arial" w:hAnsi="Arial" w:cs="Arial"/>
          <w:b/>
          <w:bCs/>
          <w:color w:val="000000" w:themeColor="text1"/>
          <w:sz w:val="22"/>
          <w:szCs w:val="22"/>
        </w:rPr>
        <w:t>Smlouva o zřízení služebnosti</w:t>
      </w:r>
      <w:r w:rsidRPr="0084500B">
        <w:rPr>
          <w:rFonts w:ascii="Arial" w:hAnsi="Arial" w:cs="Arial"/>
          <w:color w:val="000000" w:themeColor="text1"/>
          <w:sz w:val="22"/>
          <w:szCs w:val="22"/>
        </w:rPr>
        <w:t>“</w:t>
      </w:r>
      <w:r>
        <w:rPr>
          <w:rFonts w:ascii="Arial" w:hAnsi="Arial" w:cs="Arial"/>
          <w:color w:val="000000" w:themeColor="text1"/>
          <w:sz w:val="22"/>
          <w:szCs w:val="22"/>
        </w:rPr>
        <w:t>; „</w:t>
      </w:r>
      <w:r w:rsidRPr="00944FAE">
        <w:rPr>
          <w:rFonts w:ascii="Arial" w:hAnsi="Arial" w:cs="Arial"/>
          <w:b/>
          <w:bCs/>
          <w:color w:val="000000" w:themeColor="text1"/>
          <w:sz w:val="22"/>
          <w:szCs w:val="22"/>
        </w:rPr>
        <w:t>Služebnost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Pr="0084500B">
        <w:rPr>
          <w:rFonts w:ascii="Arial" w:hAnsi="Arial" w:cs="Arial"/>
          <w:color w:val="000000" w:themeColor="text1"/>
          <w:sz w:val="22"/>
          <w:szCs w:val="22"/>
        </w:rPr>
        <w:t>). Závazek dle tohoto článku 4 je smlouvou o smlouvě budoucí ve smyslu § 1785 zák. č. 89/2012 Sb., občanský zákoník, ve znění pozdějších předpisů.</w:t>
      </w:r>
    </w:p>
    <w:p w14:paraId="1609D1F7" w14:textId="77777777" w:rsidR="000670B0" w:rsidRDefault="000670B0" w:rsidP="000670B0">
      <w:pPr>
        <w:pStyle w:val="Odstavecseseznamem"/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11C8A9FB" w14:textId="29D75187" w:rsidR="000670B0" w:rsidRPr="000B4C9E" w:rsidRDefault="000670B0" w:rsidP="000670B0">
      <w:pPr>
        <w:pStyle w:val="Odstavecseseznamem"/>
        <w:numPr>
          <w:ilvl w:val="1"/>
          <w:numId w:val="3"/>
        </w:numPr>
        <w:spacing w:line="30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Účastník II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 je oprávněn (opakovaně) vyzvat </w:t>
      </w:r>
      <w:r>
        <w:rPr>
          <w:rFonts w:ascii="Arial" w:hAnsi="Arial" w:cs="Arial"/>
          <w:color w:val="000000" w:themeColor="text1"/>
          <w:sz w:val="22"/>
          <w:szCs w:val="22"/>
        </w:rPr>
        <w:t>Účastníka I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 k uzavření jedné nebo více Smluv o zřízení služebnosti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nejpozději do tří (3) let ode dne, kdy dojde k převodu 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spoluvlastnického podílu o velikosti 83/100 na Stavbě TI na </w:t>
      </w:r>
      <w:r>
        <w:rPr>
          <w:rFonts w:ascii="Arial" w:hAnsi="Arial" w:cs="Arial"/>
          <w:color w:val="000000" w:themeColor="text1"/>
          <w:sz w:val="22"/>
          <w:szCs w:val="22"/>
        </w:rPr>
        <w:t>Účastníka II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Účastník I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 se zavazuje uzavřít příslušnou Smlouvu o zřízení služebnosti nejpozději do dvou (2) měsíců od doručení výzvy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dle předchozí věty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>. Přílohou výzvy bude návrh příslušné Smlouvy o zřízení služebnosti a vyhotovený geometrický plán zachycující přesné zaměření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(části)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 Stavby TI určující rozsah 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>lužebnosti.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51B9">
        <w:rPr>
          <w:rFonts w:ascii="Arial" w:hAnsi="Arial" w:cs="Arial"/>
          <w:color w:val="000000" w:themeColor="text1"/>
          <w:sz w:val="22"/>
          <w:szCs w:val="22"/>
        </w:rPr>
        <w:t xml:space="preserve">Vyhotovení geometrického </w:t>
      </w:r>
      <w:r w:rsidR="000351B9" w:rsidRPr="00E170BF">
        <w:rPr>
          <w:rFonts w:ascii="Arial" w:hAnsi="Arial" w:cs="Arial"/>
          <w:color w:val="000000" w:themeColor="text1"/>
          <w:sz w:val="22"/>
          <w:szCs w:val="22"/>
        </w:rPr>
        <w:t>plánu obstará Účastník II</w:t>
      </w:r>
      <w:r w:rsidR="000351B9">
        <w:rPr>
          <w:rFonts w:ascii="Arial" w:hAnsi="Arial" w:cs="Arial"/>
          <w:color w:val="000000" w:themeColor="text1"/>
          <w:sz w:val="22"/>
          <w:szCs w:val="22"/>
        </w:rPr>
        <w:t>, který</w:t>
      </w:r>
      <w:r w:rsidR="000351B9" w:rsidRPr="00E170BF">
        <w:rPr>
          <w:rFonts w:ascii="Arial" w:hAnsi="Arial" w:cs="Arial"/>
          <w:color w:val="000000" w:themeColor="text1"/>
          <w:sz w:val="22"/>
          <w:szCs w:val="22"/>
        </w:rPr>
        <w:t xml:space="preserve"> rovněž</w:t>
      </w:r>
      <w:r w:rsidR="000351B9">
        <w:rPr>
          <w:rFonts w:ascii="Arial" w:hAnsi="Arial" w:cs="Arial"/>
          <w:color w:val="000000" w:themeColor="text1"/>
          <w:sz w:val="22"/>
          <w:szCs w:val="22"/>
        </w:rPr>
        <w:t xml:space="preserve"> uhradí veškeré náklady spojené s vyhotovením geometrického plánu a Smlouvy o zřízení služebnosti, kdy k uvedenému se zavazuje Účastník I poskytnout plnou součinnost. Účastník II se dále zavazuje uhradit veškeré správní poplatky související s návrhem na zápis Služebnosti dle Smlouvy o zřízení služebnosti do katastru nemovitostí.</w:t>
      </w:r>
    </w:p>
    <w:p w14:paraId="5A2DACF7" w14:textId="77777777" w:rsidR="000670B0" w:rsidRDefault="000670B0" w:rsidP="000670B0">
      <w:pPr>
        <w:pStyle w:val="Odstavecseseznamem"/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25517512" w14:textId="77777777" w:rsidR="000670B0" w:rsidRPr="000B4C9E" w:rsidRDefault="000670B0" w:rsidP="000670B0">
      <w:pPr>
        <w:pStyle w:val="Odstavecseseznamem"/>
        <w:numPr>
          <w:ilvl w:val="1"/>
          <w:numId w:val="3"/>
        </w:numPr>
        <w:spacing w:line="30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Jednorázová úplata za zřízení 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lužebnosti bude 500 Kč (slovy: pět set korun českých) za každou Smlouvu o zřízení služebnosti týkající se Stavby TI. Tuto částku uhradí </w:t>
      </w:r>
      <w:r>
        <w:rPr>
          <w:rFonts w:ascii="Arial" w:hAnsi="Arial" w:cs="Arial"/>
          <w:color w:val="000000" w:themeColor="text1"/>
          <w:sz w:val="22"/>
          <w:szCs w:val="22"/>
        </w:rPr>
        <w:t>Účastník II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Účastníkovi I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 nejpozději do třiceti (30) dnů ode dne vydání rozhodnutí o povolení vkladu práva odpovídajícího 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lužebnosti do katastru nemovitostí na základě faktury vystavené </w:t>
      </w:r>
      <w:r>
        <w:rPr>
          <w:rFonts w:ascii="Arial" w:hAnsi="Arial" w:cs="Arial"/>
          <w:color w:val="000000" w:themeColor="text1"/>
          <w:sz w:val="22"/>
          <w:szCs w:val="22"/>
        </w:rPr>
        <w:t>Účastníkem I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04F840" w14:textId="77777777" w:rsidR="000670B0" w:rsidRDefault="000670B0" w:rsidP="000670B0">
      <w:pPr>
        <w:pStyle w:val="Odstavecseseznamem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B47861" w14:textId="77777777" w:rsidR="000670B0" w:rsidRPr="000B4C9E" w:rsidRDefault="000670B0" w:rsidP="000670B0">
      <w:pPr>
        <w:pStyle w:val="Odstavecseseznamem"/>
        <w:numPr>
          <w:ilvl w:val="1"/>
          <w:numId w:val="3"/>
        </w:numPr>
        <w:spacing w:line="30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Každá Služebnost 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>bud</w:t>
      </w: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 zřízen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B4C9E">
        <w:rPr>
          <w:rFonts w:ascii="Arial" w:hAnsi="Arial" w:cs="Arial"/>
          <w:i/>
          <w:iCs/>
          <w:color w:val="000000" w:themeColor="text1"/>
          <w:sz w:val="22"/>
          <w:szCs w:val="22"/>
        </w:rPr>
        <w:t>in rem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 na dobu neurčitou.</w:t>
      </w:r>
    </w:p>
    <w:p w14:paraId="047B05DF" w14:textId="77777777" w:rsidR="000670B0" w:rsidRDefault="000670B0" w:rsidP="000670B0">
      <w:pPr>
        <w:pStyle w:val="Odstavecseseznamem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9CED63" w14:textId="77777777" w:rsidR="000670B0" w:rsidRPr="00511122" w:rsidRDefault="000670B0" w:rsidP="000670B0">
      <w:pPr>
        <w:pStyle w:val="Odstavecseseznamem"/>
        <w:numPr>
          <w:ilvl w:val="1"/>
          <w:numId w:val="3"/>
        </w:numPr>
        <w:spacing w:line="30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Účastník II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je oprávněn užívat Další pozemky v rozsahu Služebnosti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 již od okamžiku </w:t>
      </w:r>
      <w:r w:rsidRPr="0084500B">
        <w:rPr>
          <w:rFonts w:ascii="Arial" w:hAnsi="Arial" w:cs="Arial"/>
          <w:color w:val="000000" w:themeColor="text1"/>
          <w:sz w:val="22"/>
          <w:szCs w:val="22"/>
        </w:rPr>
        <w:t>převodu spoluvlastnického podílu o velikosti 83/100 na Stavbě TI na Účastníka II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na základě Vedlejší smlouvy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. Úplata za užívání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Dalších pozemků v intencích uvedeného v předchozí větě 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před uzavřením příslušné Smlouvy o zřízení služebnosti inženýrské sítě </w:t>
      </w:r>
      <w:r>
        <w:rPr>
          <w:rFonts w:ascii="Arial" w:hAnsi="Arial" w:cs="Arial"/>
          <w:color w:val="000000" w:themeColor="text1"/>
          <w:sz w:val="22"/>
          <w:szCs w:val="22"/>
        </w:rPr>
        <w:t>je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 obsažena v úplatě za zřízení 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 xml:space="preserve">lužebnosti dle čl. 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0B4C9E">
        <w:rPr>
          <w:rFonts w:ascii="Arial" w:hAnsi="Arial" w:cs="Arial"/>
          <w:color w:val="000000" w:themeColor="text1"/>
          <w:sz w:val="22"/>
          <w:szCs w:val="22"/>
        </w:rPr>
        <w:t>.4.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této Smlouvy.</w:t>
      </w:r>
    </w:p>
    <w:p w14:paraId="654BE3B3" w14:textId="77777777" w:rsidR="000670B0" w:rsidRDefault="000670B0" w:rsidP="000670B0">
      <w:pPr>
        <w:pStyle w:val="Odstavecseseznamem"/>
        <w:spacing w:line="30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63104B83" w14:textId="77777777" w:rsidR="000670B0" w:rsidRPr="002F105E" w:rsidRDefault="000670B0" w:rsidP="002F105E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574DFF74" w14:textId="77777777" w:rsidR="001812E5" w:rsidRPr="0092740E" w:rsidRDefault="001812E5" w:rsidP="0092740E">
      <w:pPr>
        <w:suppressAutoHyphens w:val="0"/>
        <w:jc w:val="both"/>
        <w:rPr>
          <w:rFonts w:ascii="Arial" w:hAnsi="Arial" w:cs="Arial"/>
        </w:rPr>
      </w:pPr>
    </w:p>
    <w:p w14:paraId="0D7E1CA6" w14:textId="141E2E6D" w:rsidR="001367BE" w:rsidRDefault="001367BE" w:rsidP="00504FA6">
      <w:pPr>
        <w:numPr>
          <w:ilvl w:val="0"/>
          <w:numId w:val="3"/>
        </w:numPr>
        <w:tabs>
          <w:tab w:val="clear" w:pos="432"/>
          <w:tab w:val="num" w:pos="0"/>
        </w:tabs>
        <w:suppressAutoHyphens w:val="0"/>
        <w:spacing w:line="300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4E7C3DE" w14:textId="7E428CB7" w:rsidR="001367BE" w:rsidRDefault="001367BE" w:rsidP="008B6CBC">
      <w:pPr>
        <w:suppressAutoHyphens w:val="0"/>
        <w:spacing w:line="300" w:lineRule="auto"/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5D68B46B" w14:textId="36F4DE5D" w:rsidR="001C42F0" w:rsidRDefault="001C42F0" w:rsidP="00504FA6">
      <w:pPr>
        <w:pStyle w:val="Odstavecseseznamem"/>
        <w:numPr>
          <w:ilvl w:val="1"/>
          <w:numId w:val="3"/>
        </w:numPr>
        <w:suppressAutoHyphens w:val="0"/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  <w:r w:rsidRPr="001C42F0">
        <w:rPr>
          <w:rFonts w:ascii="Arial" w:hAnsi="Arial" w:cs="Arial"/>
          <w:bCs/>
          <w:sz w:val="22"/>
          <w:szCs w:val="22"/>
        </w:rPr>
        <w:t xml:space="preserve">Uzavření </w:t>
      </w:r>
      <w:r w:rsidR="00D0252C">
        <w:rPr>
          <w:rFonts w:ascii="Arial" w:hAnsi="Arial" w:cs="Arial"/>
          <w:bCs/>
          <w:sz w:val="22"/>
          <w:szCs w:val="22"/>
        </w:rPr>
        <w:t>této Dohody</w:t>
      </w:r>
      <w:r w:rsidR="003B39F0" w:rsidDel="003B39F0">
        <w:rPr>
          <w:rFonts w:ascii="Arial" w:hAnsi="Arial" w:cs="Arial"/>
          <w:bCs/>
          <w:sz w:val="22"/>
          <w:szCs w:val="22"/>
        </w:rPr>
        <w:t xml:space="preserve"> </w:t>
      </w:r>
      <w:r w:rsidRPr="001C42F0">
        <w:rPr>
          <w:rFonts w:ascii="Arial" w:hAnsi="Arial" w:cs="Arial"/>
          <w:bCs/>
          <w:sz w:val="22"/>
          <w:szCs w:val="22"/>
        </w:rPr>
        <w:t xml:space="preserve">bylo schváleno Zastupitelstvem města </w:t>
      </w:r>
      <w:r>
        <w:rPr>
          <w:rFonts w:ascii="Arial" w:hAnsi="Arial" w:cs="Arial"/>
          <w:bCs/>
          <w:sz w:val="22"/>
          <w:szCs w:val="22"/>
        </w:rPr>
        <w:t>Jindřichův Hradec</w:t>
      </w:r>
      <w:r w:rsidRPr="001C42F0">
        <w:rPr>
          <w:rFonts w:ascii="Arial" w:hAnsi="Arial" w:cs="Arial"/>
          <w:bCs/>
          <w:sz w:val="22"/>
          <w:szCs w:val="22"/>
        </w:rPr>
        <w:t xml:space="preserve"> usnesením č. </w:t>
      </w:r>
      <w:r w:rsidR="0098512E">
        <w:rPr>
          <w:rFonts w:ascii="Arial" w:hAnsi="Arial" w:cs="Arial"/>
          <w:bCs/>
          <w:sz w:val="22"/>
          <w:szCs w:val="22"/>
        </w:rPr>
        <w:t>537/32Z/2025</w:t>
      </w:r>
      <w:r w:rsidRPr="001C42F0">
        <w:rPr>
          <w:rFonts w:ascii="Arial" w:hAnsi="Arial" w:cs="Arial"/>
          <w:bCs/>
          <w:sz w:val="22"/>
          <w:szCs w:val="22"/>
        </w:rPr>
        <w:t xml:space="preserve"> ze dne </w:t>
      </w:r>
      <w:r w:rsidR="0098512E">
        <w:rPr>
          <w:rFonts w:ascii="Arial" w:hAnsi="Arial" w:cs="Arial"/>
          <w:bCs/>
          <w:sz w:val="22"/>
          <w:szCs w:val="22"/>
        </w:rPr>
        <w:t>27.8.2025</w:t>
      </w:r>
      <w:r w:rsidRPr="004B7716">
        <w:rPr>
          <w:rFonts w:ascii="Arial" w:hAnsi="Arial" w:cs="Arial"/>
          <w:bCs/>
          <w:sz w:val="22"/>
          <w:szCs w:val="22"/>
        </w:rPr>
        <w:t xml:space="preserve">.  </w:t>
      </w:r>
    </w:p>
    <w:p w14:paraId="14DE48B3" w14:textId="77777777" w:rsidR="001C42F0" w:rsidRDefault="001C42F0" w:rsidP="008B6CBC">
      <w:pPr>
        <w:pStyle w:val="Odstavecseseznamem"/>
        <w:suppressAutoHyphens w:val="0"/>
        <w:spacing w:line="30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3CCB185B" w14:textId="284ED169" w:rsidR="001C42F0" w:rsidRDefault="00D0252C" w:rsidP="00504FA6">
      <w:pPr>
        <w:pStyle w:val="Odstavecseseznamem"/>
        <w:numPr>
          <w:ilvl w:val="1"/>
          <w:numId w:val="3"/>
        </w:numPr>
        <w:suppressAutoHyphens w:val="0"/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Dohoda</w:t>
      </w:r>
      <w:r w:rsidR="001C42F0" w:rsidRPr="001C42F0">
        <w:rPr>
          <w:rFonts w:ascii="Arial" w:hAnsi="Arial" w:cs="Arial"/>
          <w:bCs/>
          <w:sz w:val="22"/>
          <w:szCs w:val="22"/>
        </w:rPr>
        <w:t xml:space="preserve"> je vyhotoven</w:t>
      </w:r>
      <w:r w:rsidR="0001399C">
        <w:rPr>
          <w:rFonts w:ascii="Arial" w:hAnsi="Arial" w:cs="Arial"/>
          <w:bCs/>
          <w:sz w:val="22"/>
          <w:szCs w:val="22"/>
        </w:rPr>
        <w:t>a</w:t>
      </w:r>
      <w:r w:rsidR="001C42F0" w:rsidRPr="001C42F0">
        <w:rPr>
          <w:rFonts w:ascii="Arial" w:hAnsi="Arial" w:cs="Arial"/>
          <w:bCs/>
          <w:sz w:val="22"/>
          <w:szCs w:val="22"/>
        </w:rPr>
        <w:t xml:space="preserve"> a podepsán</w:t>
      </w:r>
      <w:r w:rsidR="0001399C">
        <w:rPr>
          <w:rFonts w:ascii="Arial" w:hAnsi="Arial" w:cs="Arial"/>
          <w:bCs/>
          <w:sz w:val="22"/>
          <w:szCs w:val="22"/>
        </w:rPr>
        <w:t>a</w:t>
      </w:r>
      <w:r w:rsidR="001C42F0" w:rsidRPr="001C42F0">
        <w:rPr>
          <w:rFonts w:ascii="Arial" w:hAnsi="Arial" w:cs="Arial"/>
          <w:bCs/>
          <w:sz w:val="22"/>
          <w:szCs w:val="22"/>
        </w:rPr>
        <w:t xml:space="preserve"> v</w:t>
      </w:r>
      <w:r w:rsidR="001C42F0">
        <w:rPr>
          <w:rFonts w:ascii="Arial" w:hAnsi="Arial" w:cs="Arial"/>
          <w:bCs/>
          <w:sz w:val="22"/>
          <w:szCs w:val="22"/>
        </w:rPr>
        <w:t xml:space="preserve">e </w:t>
      </w:r>
      <w:r w:rsidR="00191DC1">
        <w:rPr>
          <w:rFonts w:ascii="Arial" w:hAnsi="Arial" w:cs="Arial"/>
          <w:bCs/>
          <w:sz w:val="22"/>
          <w:szCs w:val="22"/>
        </w:rPr>
        <w:t>dvou</w:t>
      </w:r>
      <w:r w:rsidR="00191DC1" w:rsidRPr="001C42F0">
        <w:rPr>
          <w:rFonts w:ascii="Arial" w:hAnsi="Arial" w:cs="Arial"/>
          <w:bCs/>
          <w:sz w:val="22"/>
          <w:szCs w:val="22"/>
        </w:rPr>
        <w:t xml:space="preserve"> </w:t>
      </w:r>
      <w:r w:rsidR="001C42F0" w:rsidRPr="001C42F0">
        <w:rPr>
          <w:rFonts w:ascii="Arial" w:hAnsi="Arial" w:cs="Arial"/>
          <w:bCs/>
          <w:sz w:val="22"/>
          <w:szCs w:val="22"/>
        </w:rPr>
        <w:t>(</w:t>
      </w:r>
      <w:r w:rsidR="004F5403">
        <w:rPr>
          <w:rFonts w:ascii="Arial" w:hAnsi="Arial" w:cs="Arial"/>
          <w:bCs/>
          <w:sz w:val="22"/>
          <w:szCs w:val="22"/>
        </w:rPr>
        <w:t>2</w:t>
      </w:r>
      <w:r w:rsidR="001C42F0" w:rsidRPr="001C42F0">
        <w:rPr>
          <w:rFonts w:ascii="Arial" w:hAnsi="Arial" w:cs="Arial"/>
          <w:bCs/>
          <w:sz w:val="22"/>
          <w:szCs w:val="22"/>
        </w:rPr>
        <w:t xml:space="preserve">) stejnopisech v českém jazyce, z nichž každá </w:t>
      </w:r>
      <w:r w:rsidR="002B7FAC">
        <w:rPr>
          <w:rFonts w:ascii="Arial" w:hAnsi="Arial" w:cs="Arial"/>
          <w:bCs/>
          <w:sz w:val="22"/>
          <w:szCs w:val="22"/>
        </w:rPr>
        <w:t>S</w:t>
      </w:r>
      <w:r w:rsidR="002B7FAC" w:rsidRPr="001C42F0">
        <w:rPr>
          <w:rFonts w:ascii="Arial" w:hAnsi="Arial" w:cs="Arial"/>
          <w:bCs/>
          <w:sz w:val="22"/>
          <w:szCs w:val="22"/>
        </w:rPr>
        <w:t xml:space="preserve">mluvní </w:t>
      </w:r>
      <w:r w:rsidR="001C42F0" w:rsidRPr="001C42F0">
        <w:rPr>
          <w:rFonts w:ascii="Arial" w:hAnsi="Arial" w:cs="Arial"/>
          <w:bCs/>
          <w:sz w:val="22"/>
          <w:szCs w:val="22"/>
        </w:rPr>
        <w:t>strana obdrží jedno (1) vyhotoven</w:t>
      </w:r>
      <w:r w:rsidR="002F4226">
        <w:rPr>
          <w:rFonts w:ascii="Arial" w:hAnsi="Arial" w:cs="Arial"/>
          <w:bCs/>
          <w:sz w:val="22"/>
          <w:szCs w:val="22"/>
        </w:rPr>
        <w:t>í</w:t>
      </w:r>
      <w:r w:rsidR="00E776DC">
        <w:rPr>
          <w:rFonts w:ascii="Arial" w:hAnsi="Arial" w:cs="Arial"/>
          <w:bCs/>
          <w:sz w:val="22"/>
          <w:szCs w:val="22"/>
        </w:rPr>
        <w:t>.</w:t>
      </w:r>
      <w:r w:rsidR="00FF1762">
        <w:rPr>
          <w:rFonts w:ascii="Arial" w:hAnsi="Arial" w:cs="Arial"/>
          <w:bCs/>
          <w:sz w:val="22"/>
          <w:szCs w:val="22"/>
        </w:rPr>
        <w:t xml:space="preserve"> </w:t>
      </w:r>
    </w:p>
    <w:p w14:paraId="209E7618" w14:textId="77777777" w:rsidR="00FF1762" w:rsidRPr="00FF1762" w:rsidRDefault="00FF1762" w:rsidP="00FF1762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FECF5CC" w14:textId="73C20668" w:rsidR="00FF1762" w:rsidRPr="00FF1762" w:rsidRDefault="00FF1762" w:rsidP="00504FA6">
      <w:pPr>
        <w:pStyle w:val="Odstavecseseznamem"/>
        <w:numPr>
          <w:ilvl w:val="1"/>
          <w:numId w:val="3"/>
        </w:numPr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  <w:r w:rsidRPr="00FF1762">
        <w:rPr>
          <w:rFonts w:ascii="Arial" w:hAnsi="Arial" w:cs="Arial"/>
          <w:bCs/>
          <w:sz w:val="22"/>
          <w:szCs w:val="22"/>
        </w:rPr>
        <w:t xml:space="preserve">Smluvní strany se zavazují, že současně s podpisem této Dohody podepíší dvě (2) vyhotovení návrhu na zahájení řízení o povolení vkladu vlastnického práva ke spoluvlastnickému podílu o velikosti </w:t>
      </w:r>
      <w:r w:rsidR="009C47F4">
        <w:rPr>
          <w:rFonts w:ascii="Arial" w:hAnsi="Arial" w:cs="Arial"/>
          <w:bCs/>
          <w:sz w:val="22"/>
          <w:szCs w:val="22"/>
        </w:rPr>
        <w:t>17</w:t>
      </w:r>
      <w:r w:rsidRPr="008C639A">
        <w:rPr>
          <w:rFonts w:ascii="Arial" w:hAnsi="Arial" w:cs="Arial"/>
          <w:bCs/>
          <w:sz w:val="22"/>
          <w:szCs w:val="22"/>
        </w:rPr>
        <w:t>/</w:t>
      </w:r>
      <w:r w:rsidR="00E45E0D" w:rsidRPr="008C639A">
        <w:rPr>
          <w:rFonts w:ascii="Arial" w:hAnsi="Arial" w:cs="Arial"/>
          <w:bCs/>
          <w:sz w:val="22"/>
          <w:szCs w:val="22"/>
        </w:rPr>
        <w:t>100</w:t>
      </w:r>
      <w:r w:rsidRPr="00FF1762">
        <w:rPr>
          <w:rFonts w:ascii="Arial" w:hAnsi="Arial" w:cs="Arial"/>
          <w:bCs/>
          <w:sz w:val="22"/>
          <w:szCs w:val="22"/>
        </w:rPr>
        <w:t xml:space="preserve"> na shora uvedených Výsledcích výstavby ve prospěch Účastníka II do katastru nemovitostí a tři (3) vyhotovení Souhlasného prohlášení, z nichž každá Smluvní strana obdrží jedno (1) vyhotovení, a jedno (1) vyhotovení s úředně ověřenými podpisy Smluvních stran bude sloužit jako vkladová listina k návrhu na vklad práva do katastru nemovitostí. Účastník I se zavazuje podat návrh na vklad společně s jeho přílohami nejpozději do pěti (5) pracovních dnů ode dne zveřejnění této Dohody (včetně podepsaného Souhlasného prohlášení) v registru </w:t>
      </w:r>
      <w:r w:rsidRPr="00FF1762">
        <w:rPr>
          <w:rFonts w:ascii="Arial" w:hAnsi="Arial" w:cs="Arial"/>
          <w:bCs/>
          <w:sz w:val="22"/>
          <w:szCs w:val="22"/>
        </w:rPr>
        <w:lastRenderedPageBreak/>
        <w:t>smluv postupem dle čl. 4.</w:t>
      </w:r>
      <w:r w:rsidR="00EF1FD3">
        <w:rPr>
          <w:rFonts w:ascii="Arial" w:hAnsi="Arial" w:cs="Arial"/>
          <w:bCs/>
          <w:sz w:val="22"/>
          <w:szCs w:val="22"/>
        </w:rPr>
        <w:t>5</w:t>
      </w:r>
      <w:r w:rsidRPr="00FF1762">
        <w:rPr>
          <w:rFonts w:ascii="Arial" w:hAnsi="Arial" w:cs="Arial"/>
          <w:bCs/>
          <w:sz w:val="22"/>
          <w:szCs w:val="22"/>
        </w:rPr>
        <w:t xml:space="preserve"> této Dohody. Správní poplatek spojený </w:t>
      </w:r>
      <w:r w:rsidR="009F744D">
        <w:rPr>
          <w:rFonts w:ascii="Arial" w:hAnsi="Arial" w:cs="Arial"/>
          <w:bCs/>
          <w:sz w:val="22"/>
          <w:szCs w:val="22"/>
        </w:rPr>
        <w:t>s vkladem</w:t>
      </w:r>
      <w:r w:rsidRPr="00FF1762">
        <w:rPr>
          <w:rFonts w:ascii="Arial" w:hAnsi="Arial" w:cs="Arial"/>
          <w:bCs/>
          <w:sz w:val="22"/>
          <w:szCs w:val="22"/>
        </w:rPr>
        <w:t xml:space="preserve"> vlastnického práva </w:t>
      </w:r>
      <w:r w:rsidR="009F744D">
        <w:rPr>
          <w:rFonts w:ascii="Arial" w:hAnsi="Arial" w:cs="Arial"/>
          <w:bCs/>
          <w:sz w:val="22"/>
          <w:szCs w:val="22"/>
        </w:rPr>
        <w:t xml:space="preserve">dle Souhlasného prohlášení </w:t>
      </w:r>
      <w:r w:rsidRPr="00FF1762">
        <w:rPr>
          <w:rFonts w:ascii="Arial" w:hAnsi="Arial" w:cs="Arial"/>
          <w:bCs/>
          <w:sz w:val="22"/>
          <w:szCs w:val="22"/>
        </w:rPr>
        <w:t>do katastru nemovitostí hradí Účastník II.</w:t>
      </w:r>
    </w:p>
    <w:p w14:paraId="56723CB0" w14:textId="77777777" w:rsidR="001C42F0" w:rsidRPr="001C42F0" w:rsidRDefault="001C42F0" w:rsidP="008B6CBC">
      <w:pPr>
        <w:pStyle w:val="Odstavecseseznamem"/>
        <w:suppressAutoHyphens w:val="0"/>
        <w:spacing w:line="300" w:lineRule="auto"/>
        <w:rPr>
          <w:rFonts w:ascii="Arial" w:hAnsi="Arial" w:cs="Arial"/>
          <w:sz w:val="20"/>
          <w:szCs w:val="20"/>
        </w:rPr>
      </w:pPr>
    </w:p>
    <w:p w14:paraId="2660CDCF" w14:textId="086C458F" w:rsidR="00AF51B1" w:rsidRDefault="000207AB" w:rsidP="00504FA6">
      <w:pPr>
        <w:pStyle w:val="Odstavecseseznamem"/>
        <w:numPr>
          <w:ilvl w:val="1"/>
          <w:numId w:val="3"/>
        </w:numPr>
        <w:suppressAutoHyphens w:val="0"/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AF51B1">
        <w:rPr>
          <w:rFonts w:ascii="Arial" w:hAnsi="Arial" w:cs="Arial"/>
          <w:sz w:val="22"/>
          <w:szCs w:val="22"/>
        </w:rPr>
        <w:t xml:space="preserve"> naplnění účelu </w:t>
      </w:r>
      <w:r w:rsidR="00D0252C">
        <w:rPr>
          <w:rFonts w:ascii="Arial" w:hAnsi="Arial" w:cs="Arial"/>
          <w:bCs/>
          <w:sz w:val="22"/>
          <w:szCs w:val="22"/>
        </w:rPr>
        <w:t>této Dohody</w:t>
      </w:r>
      <w:r w:rsidR="003B39F0" w:rsidDel="003B39F0">
        <w:rPr>
          <w:rFonts w:ascii="Arial" w:hAnsi="Arial" w:cs="Arial"/>
          <w:sz w:val="22"/>
          <w:szCs w:val="22"/>
        </w:rPr>
        <w:t xml:space="preserve"> </w:t>
      </w:r>
      <w:r w:rsidR="00AF51B1">
        <w:rPr>
          <w:rFonts w:ascii="Arial" w:hAnsi="Arial" w:cs="Arial"/>
          <w:sz w:val="22"/>
          <w:szCs w:val="22"/>
        </w:rPr>
        <w:t>se Smluvní strany zavazují poskytnout si navzájem potřebnou součinnost.</w:t>
      </w:r>
    </w:p>
    <w:p w14:paraId="6B299067" w14:textId="77777777" w:rsidR="00D0252C" w:rsidRPr="00D0252C" w:rsidRDefault="00D0252C" w:rsidP="00D0252C">
      <w:pPr>
        <w:pStyle w:val="Odstavecseseznamem"/>
        <w:rPr>
          <w:rFonts w:ascii="Arial" w:hAnsi="Arial" w:cs="Arial"/>
          <w:sz w:val="22"/>
          <w:szCs w:val="22"/>
        </w:rPr>
      </w:pPr>
    </w:p>
    <w:p w14:paraId="31C0F4A8" w14:textId="59CC9360" w:rsidR="001C42F0" w:rsidRPr="008B6CBC" w:rsidRDefault="00D0252C" w:rsidP="00504FA6">
      <w:pPr>
        <w:pStyle w:val="Odstavecseseznamem"/>
        <w:numPr>
          <w:ilvl w:val="1"/>
          <w:numId w:val="3"/>
        </w:numPr>
        <w:suppressAutoHyphens w:val="0"/>
        <w:spacing w:line="300" w:lineRule="auto"/>
        <w:jc w:val="both"/>
        <w:rPr>
          <w:rFonts w:ascii="Arial" w:hAnsi="Arial" w:cs="Arial"/>
          <w:sz w:val="22"/>
          <w:szCs w:val="22"/>
        </w:rPr>
      </w:pPr>
      <w:bookmarkStart w:id="0" w:name="_Ref188012992"/>
      <w:r>
        <w:rPr>
          <w:rFonts w:ascii="Arial" w:hAnsi="Arial" w:cs="Arial"/>
          <w:bCs/>
          <w:sz w:val="22"/>
          <w:szCs w:val="22"/>
        </w:rPr>
        <w:t>Tato Dohoda</w:t>
      </w:r>
      <w:r w:rsidR="00BF104C" w:rsidRPr="001C42F0">
        <w:rPr>
          <w:rFonts w:ascii="Arial" w:hAnsi="Arial" w:cs="Arial"/>
          <w:bCs/>
          <w:sz w:val="22"/>
          <w:szCs w:val="22"/>
        </w:rPr>
        <w:t xml:space="preserve"> </w:t>
      </w:r>
      <w:r w:rsidR="001367BE" w:rsidRPr="001C42F0">
        <w:rPr>
          <w:rFonts w:ascii="Arial" w:hAnsi="Arial" w:cs="Arial"/>
          <w:sz w:val="22"/>
          <w:szCs w:val="22"/>
        </w:rPr>
        <w:t xml:space="preserve">nabývá </w:t>
      </w:r>
      <w:r w:rsidR="002F4226">
        <w:rPr>
          <w:rFonts w:ascii="Arial" w:hAnsi="Arial" w:cs="Arial"/>
          <w:sz w:val="22"/>
          <w:szCs w:val="22"/>
        </w:rPr>
        <w:t xml:space="preserve">platnosti </w:t>
      </w:r>
      <w:r w:rsidR="001367BE" w:rsidRPr="001C42F0">
        <w:rPr>
          <w:rFonts w:ascii="Arial" w:hAnsi="Arial" w:cs="Arial"/>
          <w:sz w:val="22"/>
          <w:szCs w:val="22"/>
        </w:rPr>
        <w:t xml:space="preserve">dnem podpisu </w:t>
      </w:r>
      <w:r w:rsidR="002B7FAC">
        <w:rPr>
          <w:rFonts w:ascii="Arial" w:hAnsi="Arial" w:cs="Arial"/>
          <w:sz w:val="22"/>
          <w:szCs w:val="22"/>
        </w:rPr>
        <w:t>oběma</w:t>
      </w:r>
      <w:r w:rsidR="002B7FAC" w:rsidRPr="001C42F0">
        <w:rPr>
          <w:rFonts w:ascii="Arial" w:hAnsi="Arial" w:cs="Arial"/>
          <w:sz w:val="22"/>
          <w:szCs w:val="22"/>
        </w:rPr>
        <w:t xml:space="preserve"> </w:t>
      </w:r>
      <w:r w:rsidR="002B7FAC">
        <w:rPr>
          <w:rFonts w:ascii="Arial" w:hAnsi="Arial" w:cs="Arial"/>
          <w:sz w:val="22"/>
          <w:szCs w:val="22"/>
        </w:rPr>
        <w:t>S</w:t>
      </w:r>
      <w:r w:rsidR="002B7FAC" w:rsidRPr="001C42F0">
        <w:rPr>
          <w:rFonts w:ascii="Arial" w:hAnsi="Arial" w:cs="Arial"/>
          <w:sz w:val="22"/>
          <w:szCs w:val="22"/>
        </w:rPr>
        <w:t xml:space="preserve">mluvními </w:t>
      </w:r>
      <w:r w:rsidR="001367BE" w:rsidRPr="001C42F0">
        <w:rPr>
          <w:rFonts w:ascii="Arial" w:hAnsi="Arial" w:cs="Arial"/>
          <w:sz w:val="22"/>
          <w:szCs w:val="22"/>
        </w:rPr>
        <w:t>stranami</w:t>
      </w:r>
      <w:r w:rsidR="002F4226">
        <w:rPr>
          <w:rFonts w:ascii="Arial" w:hAnsi="Arial" w:cs="Arial"/>
          <w:sz w:val="22"/>
          <w:szCs w:val="22"/>
        </w:rPr>
        <w:t>, účinnosti nabývá uveřejněním</w:t>
      </w:r>
      <w:r w:rsidR="002F4226" w:rsidRPr="002F4226">
        <w:rPr>
          <w:rFonts w:ascii="Arial" w:hAnsi="Arial" w:cs="Arial"/>
          <w:sz w:val="22"/>
          <w:szCs w:val="22"/>
        </w:rPr>
        <w:t xml:space="preserve"> v registru smluv dle zákona č. 340/2015 Sb., </w:t>
      </w:r>
      <w:r w:rsidR="002F4226" w:rsidRPr="008B6CBC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registru smluv (zákon o registru smluv). Smluvní strany se dohodly, že </w:t>
      </w:r>
      <w:r w:rsidR="0044477F">
        <w:rPr>
          <w:rFonts w:ascii="Arial" w:hAnsi="Arial" w:cs="Arial"/>
          <w:sz w:val="22"/>
          <w:szCs w:val="22"/>
        </w:rPr>
        <w:t>Dohodu</w:t>
      </w:r>
      <w:r w:rsidR="0044477F" w:rsidRPr="008B6CBC">
        <w:rPr>
          <w:rFonts w:ascii="Arial" w:hAnsi="Arial" w:cs="Arial"/>
          <w:sz w:val="22"/>
          <w:szCs w:val="22"/>
        </w:rPr>
        <w:t xml:space="preserve"> </w:t>
      </w:r>
      <w:r w:rsidR="002F4226" w:rsidRPr="008B6CBC">
        <w:rPr>
          <w:rFonts w:ascii="Arial" w:hAnsi="Arial" w:cs="Arial"/>
          <w:sz w:val="22"/>
          <w:szCs w:val="22"/>
        </w:rPr>
        <w:t xml:space="preserve">v souladu s tímto zákonem uveřejní </w:t>
      </w:r>
      <w:r w:rsidR="002F4226">
        <w:rPr>
          <w:rFonts w:ascii="Arial" w:hAnsi="Arial" w:cs="Arial"/>
          <w:sz w:val="22"/>
          <w:szCs w:val="22"/>
        </w:rPr>
        <w:t>Účastník I</w:t>
      </w:r>
      <w:r w:rsidR="002F4226" w:rsidRPr="008B6CBC">
        <w:rPr>
          <w:rFonts w:ascii="Arial" w:hAnsi="Arial" w:cs="Arial"/>
          <w:sz w:val="22"/>
          <w:szCs w:val="22"/>
        </w:rPr>
        <w:t xml:space="preserve">, a to nejpozději do 30 dnů od podpisu </w:t>
      </w:r>
      <w:r w:rsidR="0044477F">
        <w:rPr>
          <w:rFonts w:ascii="Arial" w:hAnsi="Arial" w:cs="Arial"/>
          <w:sz w:val="22"/>
          <w:szCs w:val="22"/>
        </w:rPr>
        <w:t>této Dohody</w:t>
      </w:r>
      <w:r w:rsidR="009F744D">
        <w:rPr>
          <w:rFonts w:ascii="Arial" w:hAnsi="Arial" w:cs="Arial"/>
          <w:sz w:val="22"/>
          <w:szCs w:val="22"/>
        </w:rPr>
        <w:t>, a o uvedeném bude bez zbytečného odkladu poté Účastníka II informovat a uvedené mu ve stejné lhůtě i prokáže</w:t>
      </w:r>
      <w:r w:rsidR="002F4226" w:rsidRPr="008B6CBC">
        <w:rPr>
          <w:rFonts w:ascii="Arial" w:hAnsi="Arial" w:cs="Arial"/>
          <w:sz w:val="22"/>
          <w:szCs w:val="22"/>
        </w:rPr>
        <w:t>.</w:t>
      </w:r>
      <w:bookmarkEnd w:id="0"/>
    </w:p>
    <w:p w14:paraId="52769717" w14:textId="77777777" w:rsidR="001C42F0" w:rsidRPr="001C42F0" w:rsidRDefault="001C42F0" w:rsidP="008B6CBC">
      <w:pPr>
        <w:pStyle w:val="Odstavecseseznamem"/>
        <w:suppressAutoHyphens w:val="0"/>
        <w:spacing w:line="300" w:lineRule="auto"/>
        <w:rPr>
          <w:rFonts w:ascii="Arial" w:hAnsi="Arial" w:cs="Arial"/>
          <w:sz w:val="22"/>
          <w:szCs w:val="22"/>
        </w:rPr>
      </w:pPr>
    </w:p>
    <w:p w14:paraId="701E0791" w14:textId="14D0A5A7" w:rsidR="001C42F0" w:rsidRDefault="001367BE" w:rsidP="00504FA6">
      <w:pPr>
        <w:pStyle w:val="Odstavecseseznamem"/>
        <w:numPr>
          <w:ilvl w:val="1"/>
          <w:numId w:val="3"/>
        </w:numPr>
        <w:suppressAutoHyphens w:val="0"/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1C42F0">
        <w:rPr>
          <w:rFonts w:ascii="Arial" w:hAnsi="Arial" w:cs="Arial"/>
          <w:sz w:val="22"/>
          <w:szCs w:val="22"/>
        </w:rPr>
        <w:t xml:space="preserve">Smluvní strany prohlašují, že s obsahem </w:t>
      </w:r>
      <w:r w:rsidR="00D0252C">
        <w:rPr>
          <w:rFonts w:ascii="Arial" w:hAnsi="Arial" w:cs="Arial"/>
          <w:bCs/>
          <w:sz w:val="22"/>
          <w:szCs w:val="22"/>
        </w:rPr>
        <w:t>této Dohody</w:t>
      </w:r>
      <w:r w:rsidR="003B39F0" w:rsidDel="003B39F0">
        <w:rPr>
          <w:rFonts w:ascii="Arial" w:hAnsi="Arial" w:cs="Arial"/>
          <w:sz w:val="22"/>
          <w:szCs w:val="22"/>
        </w:rPr>
        <w:t xml:space="preserve"> </w:t>
      </w:r>
      <w:r w:rsidRPr="001C42F0">
        <w:rPr>
          <w:rFonts w:ascii="Arial" w:hAnsi="Arial" w:cs="Arial"/>
          <w:sz w:val="22"/>
          <w:szCs w:val="22"/>
        </w:rPr>
        <w:t xml:space="preserve">souhlasí, rozumí mu a zavazují se k jeho plnění, dále, že </w:t>
      </w:r>
      <w:r w:rsidR="00D0252C">
        <w:rPr>
          <w:rFonts w:ascii="Arial" w:hAnsi="Arial" w:cs="Arial"/>
          <w:sz w:val="22"/>
          <w:szCs w:val="22"/>
        </w:rPr>
        <w:t>tato Dohoda</w:t>
      </w:r>
      <w:r w:rsidRPr="001C42F0">
        <w:rPr>
          <w:rFonts w:ascii="Arial" w:hAnsi="Arial" w:cs="Arial"/>
          <w:sz w:val="22"/>
          <w:szCs w:val="22"/>
        </w:rPr>
        <w:t xml:space="preserve"> byl</w:t>
      </w:r>
      <w:r w:rsidR="00D0252C">
        <w:rPr>
          <w:rFonts w:ascii="Arial" w:hAnsi="Arial" w:cs="Arial"/>
          <w:sz w:val="22"/>
          <w:szCs w:val="22"/>
        </w:rPr>
        <w:t>a</w:t>
      </w:r>
      <w:r w:rsidRPr="001C42F0">
        <w:rPr>
          <w:rFonts w:ascii="Arial" w:hAnsi="Arial" w:cs="Arial"/>
          <w:sz w:val="22"/>
          <w:szCs w:val="22"/>
        </w:rPr>
        <w:t xml:space="preserve"> uzavřen</w:t>
      </w:r>
      <w:r w:rsidR="00D0252C">
        <w:rPr>
          <w:rFonts w:ascii="Arial" w:hAnsi="Arial" w:cs="Arial"/>
          <w:sz w:val="22"/>
          <w:szCs w:val="22"/>
        </w:rPr>
        <w:t>a</w:t>
      </w:r>
      <w:r w:rsidRPr="001C42F0">
        <w:rPr>
          <w:rFonts w:ascii="Arial" w:hAnsi="Arial" w:cs="Arial"/>
          <w:sz w:val="22"/>
          <w:szCs w:val="22"/>
        </w:rPr>
        <w:t xml:space="preserve"> podle jejich svobodné a vážné vůle prosté tísně, na důkaz čehož připojují níže své vlastnoruční podpisy. </w:t>
      </w:r>
    </w:p>
    <w:p w14:paraId="56855D01" w14:textId="77777777" w:rsidR="006742B8" w:rsidRDefault="006742B8" w:rsidP="006742B8">
      <w:pPr>
        <w:pStyle w:val="Odstavecseseznamem"/>
        <w:suppressAutoHyphens w:val="0"/>
        <w:spacing w:line="300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7D45F889" w14:textId="77BB7263" w:rsidR="008C2FB3" w:rsidRDefault="008C2FB3" w:rsidP="006742B8">
      <w:pPr>
        <w:pStyle w:val="Odstavecseseznamem"/>
        <w:suppressAutoHyphens w:val="0"/>
        <w:spacing w:line="30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Přílohy: </w:t>
      </w:r>
    </w:p>
    <w:p w14:paraId="48D3CC44" w14:textId="01790A2D" w:rsidR="008C2FB3" w:rsidRPr="004E4C33" w:rsidRDefault="00FA1F1E" w:rsidP="00504FA6">
      <w:pPr>
        <w:pStyle w:val="Odstavecseseznamem"/>
        <w:numPr>
          <w:ilvl w:val="0"/>
          <w:numId w:val="6"/>
        </w:numPr>
        <w:suppressAutoHyphens w:val="0"/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Vedlejší smlouva - </w:t>
      </w:r>
      <w:r w:rsidR="008C2FB3">
        <w:rPr>
          <w:rFonts w:ascii="Arial" w:hAnsi="Arial" w:cs="Arial"/>
          <w:sz w:val="22"/>
          <w:szCs w:val="22"/>
        </w:rPr>
        <w:t xml:space="preserve">Smlouva o </w:t>
      </w:r>
      <w:r w:rsidR="008C2FB3">
        <w:rPr>
          <w:rFonts w:ascii="Arial" w:hAnsi="Arial" w:cs="Arial"/>
          <w:bCs/>
          <w:sz w:val="22"/>
          <w:szCs w:val="22"/>
        </w:rPr>
        <w:t xml:space="preserve">bezúplatném převodu spoluvlastnického podílu o velikosti </w:t>
      </w:r>
      <w:r w:rsidR="00E45E0D" w:rsidRPr="008C639A">
        <w:rPr>
          <w:rFonts w:ascii="Arial" w:hAnsi="Arial" w:cs="Arial"/>
          <w:bCs/>
          <w:sz w:val="22"/>
          <w:szCs w:val="22"/>
        </w:rPr>
        <w:t>83</w:t>
      </w:r>
      <w:r w:rsidR="00D313A3" w:rsidRPr="008C639A">
        <w:rPr>
          <w:rFonts w:ascii="Arial" w:hAnsi="Arial" w:cs="Arial"/>
          <w:bCs/>
          <w:sz w:val="22"/>
          <w:szCs w:val="22"/>
        </w:rPr>
        <w:t>/</w:t>
      </w:r>
      <w:r w:rsidR="00E45E0D" w:rsidRPr="008C639A">
        <w:rPr>
          <w:rFonts w:ascii="Arial" w:hAnsi="Arial" w:cs="Arial"/>
          <w:bCs/>
          <w:sz w:val="22"/>
          <w:szCs w:val="22"/>
        </w:rPr>
        <w:t>100</w:t>
      </w:r>
      <w:r w:rsidR="008C2FB3">
        <w:rPr>
          <w:rFonts w:ascii="Arial" w:hAnsi="Arial" w:cs="Arial"/>
          <w:bCs/>
          <w:sz w:val="22"/>
          <w:szCs w:val="22"/>
        </w:rPr>
        <w:t xml:space="preserve"> na </w:t>
      </w:r>
      <w:r w:rsidR="00456E43">
        <w:rPr>
          <w:rFonts w:ascii="Arial" w:hAnsi="Arial" w:cs="Arial"/>
          <w:bCs/>
          <w:sz w:val="22"/>
          <w:szCs w:val="22"/>
        </w:rPr>
        <w:t>Výsledcích výstavby</w:t>
      </w:r>
      <w:r w:rsidR="00871D22">
        <w:rPr>
          <w:rFonts w:ascii="Arial" w:hAnsi="Arial" w:cs="Arial"/>
          <w:bCs/>
          <w:sz w:val="22"/>
          <w:szCs w:val="22"/>
        </w:rPr>
        <w:t xml:space="preserve"> a </w:t>
      </w:r>
      <w:r w:rsidR="00C57D3F">
        <w:rPr>
          <w:rFonts w:ascii="Arial" w:hAnsi="Arial" w:cs="Arial"/>
          <w:bCs/>
          <w:sz w:val="22"/>
          <w:szCs w:val="22"/>
        </w:rPr>
        <w:t>vlastnického práva k Dotčeným pozemku</w:t>
      </w:r>
      <w:r w:rsidR="00D0252C">
        <w:rPr>
          <w:rFonts w:ascii="Arial" w:hAnsi="Arial" w:cs="Arial"/>
          <w:bCs/>
          <w:sz w:val="22"/>
          <w:szCs w:val="22"/>
        </w:rPr>
        <w:t xml:space="preserve"> a </w:t>
      </w:r>
      <w:r w:rsidR="00C57D3F">
        <w:rPr>
          <w:rFonts w:ascii="Arial" w:hAnsi="Arial" w:cs="Arial"/>
          <w:bCs/>
          <w:sz w:val="22"/>
          <w:szCs w:val="22"/>
        </w:rPr>
        <w:t xml:space="preserve">o </w:t>
      </w:r>
      <w:r w:rsidR="00D0252C">
        <w:rPr>
          <w:rFonts w:ascii="Arial" w:hAnsi="Arial" w:cs="Arial"/>
          <w:bCs/>
          <w:sz w:val="22"/>
          <w:szCs w:val="22"/>
        </w:rPr>
        <w:t>zřízení věcného břemene</w:t>
      </w:r>
    </w:p>
    <w:p w14:paraId="59F3DC97" w14:textId="4969BD6B" w:rsidR="004E4C33" w:rsidRPr="007D0B5D" w:rsidRDefault="004E4C33" w:rsidP="00504FA6">
      <w:pPr>
        <w:pStyle w:val="Odstavecseseznamem"/>
        <w:numPr>
          <w:ilvl w:val="0"/>
          <w:numId w:val="6"/>
        </w:numPr>
        <w:suppressAutoHyphens w:val="0"/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Souhlasné prohlášení</w:t>
      </w:r>
      <w:r w:rsidR="00000287">
        <w:rPr>
          <w:rFonts w:ascii="Arial" w:hAnsi="Arial" w:cs="Arial"/>
          <w:bCs/>
          <w:sz w:val="22"/>
          <w:szCs w:val="22"/>
        </w:rPr>
        <w:t xml:space="preserve"> -</w:t>
      </w:r>
      <w:r>
        <w:rPr>
          <w:rFonts w:ascii="Arial" w:hAnsi="Arial" w:cs="Arial"/>
          <w:bCs/>
          <w:sz w:val="22"/>
          <w:szCs w:val="22"/>
        </w:rPr>
        <w:t xml:space="preserve"> o </w:t>
      </w:r>
      <w:r w:rsidR="00000287">
        <w:rPr>
          <w:rFonts w:ascii="Arial" w:hAnsi="Arial" w:cs="Arial"/>
          <w:bCs/>
          <w:sz w:val="22"/>
          <w:szCs w:val="22"/>
        </w:rPr>
        <w:t xml:space="preserve">spoluvlastnickém </w:t>
      </w:r>
      <w:r>
        <w:rPr>
          <w:rFonts w:ascii="Arial" w:hAnsi="Arial" w:cs="Arial"/>
          <w:bCs/>
          <w:sz w:val="22"/>
          <w:szCs w:val="22"/>
        </w:rPr>
        <w:t>právu</w:t>
      </w:r>
      <w:r w:rsidR="00000287">
        <w:rPr>
          <w:rFonts w:ascii="Arial" w:hAnsi="Arial" w:cs="Arial"/>
          <w:bCs/>
          <w:sz w:val="22"/>
          <w:szCs w:val="22"/>
        </w:rPr>
        <w:t xml:space="preserve"> Smluvních stran</w:t>
      </w:r>
      <w:r>
        <w:rPr>
          <w:rFonts w:ascii="Arial" w:hAnsi="Arial" w:cs="Arial"/>
          <w:bCs/>
          <w:sz w:val="22"/>
          <w:szCs w:val="22"/>
        </w:rPr>
        <w:t xml:space="preserve"> k Výsledkům výstavby</w:t>
      </w:r>
    </w:p>
    <w:p w14:paraId="4CA262D9" w14:textId="1C4ABA87" w:rsidR="007D0B5D" w:rsidRDefault="007D0B5D" w:rsidP="00504FA6">
      <w:pPr>
        <w:pStyle w:val="Odstavecseseznamem"/>
        <w:numPr>
          <w:ilvl w:val="0"/>
          <w:numId w:val="6"/>
        </w:numPr>
        <w:suppressAutoHyphens w:val="0"/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Zákres uložení </w:t>
      </w:r>
      <w:r w:rsidR="006577CE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tavb</w:t>
      </w:r>
      <w:r w:rsidR="00E45E0D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 TI</w:t>
      </w:r>
    </w:p>
    <w:p w14:paraId="1B997785" w14:textId="77777777" w:rsidR="00A02C94" w:rsidRDefault="00A02C94" w:rsidP="006742B8">
      <w:pPr>
        <w:suppressLineNumbers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647A0B5" w14:textId="025662C7" w:rsidR="00BD250B" w:rsidRDefault="00BD250B" w:rsidP="006742B8">
      <w:pPr>
        <w:suppressLineNumbers/>
        <w:spacing w:line="276" w:lineRule="auto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9B7EC4">
        <w:rPr>
          <w:rFonts w:ascii="Arial" w:hAnsi="Arial" w:cs="Arial"/>
          <w:bCs/>
          <w:i/>
          <w:iCs/>
          <w:sz w:val="22"/>
          <w:szCs w:val="22"/>
        </w:rPr>
        <w:t>(podpisy následují na další straně)</w:t>
      </w:r>
    </w:p>
    <w:p w14:paraId="5E2D139D" w14:textId="4020D42E" w:rsidR="00DA2488" w:rsidRPr="009B7EC4" w:rsidRDefault="00BD250B" w:rsidP="003F32A2">
      <w:pPr>
        <w:suppressAutoHyphens w:val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br w:type="page"/>
      </w:r>
    </w:p>
    <w:p w14:paraId="2437D095" w14:textId="77777777" w:rsidR="00BD250B" w:rsidRDefault="00BD250B" w:rsidP="006742B8">
      <w:pPr>
        <w:suppressLineNumbers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1A4F117" w14:textId="1DF509EA" w:rsidR="006742B8" w:rsidRPr="006742B8" w:rsidRDefault="006C33AE" w:rsidP="006742B8">
      <w:pPr>
        <w:suppressLineNumbers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</w:t>
      </w:r>
      <w:r w:rsidR="006742B8" w:rsidRPr="006742B8">
        <w:rPr>
          <w:rFonts w:ascii="Arial" w:hAnsi="Arial" w:cs="Arial"/>
          <w:b/>
          <w:sz w:val="22"/>
          <w:szCs w:val="22"/>
        </w:rPr>
        <w:t xml:space="preserve">trany prohlašují, že si </w:t>
      </w:r>
      <w:r w:rsidR="00D0252C">
        <w:rPr>
          <w:rFonts w:ascii="Arial" w:hAnsi="Arial" w:cs="Arial"/>
          <w:b/>
          <w:sz w:val="22"/>
          <w:szCs w:val="22"/>
        </w:rPr>
        <w:t>tuto Dohodu</w:t>
      </w:r>
      <w:r w:rsidR="006742B8" w:rsidRPr="006742B8">
        <w:rPr>
          <w:rFonts w:ascii="Arial" w:hAnsi="Arial" w:cs="Arial"/>
          <w:b/>
          <w:sz w:val="22"/>
          <w:szCs w:val="22"/>
        </w:rPr>
        <w:t xml:space="preserve"> přečetly, že s jejím obsahem souhlasí a na důkaz toho k ní připojují své podpisy:</w:t>
      </w:r>
    </w:p>
    <w:p w14:paraId="7E77CD1C" w14:textId="77777777" w:rsidR="006742B8" w:rsidRPr="006742B8" w:rsidRDefault="006742B8" w:rsidP="006742B8">
      <w:pPr>
        <w:suppressLineNumbers/>
        <w:spacing w:line="276" w:lineRule="auto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p w14:paraId="12BF53DD" w14:textId="77777777" w:rsidR="00DA2488" w:rsidRDefault="00DA2488" w:rsidP="006742B8">
      <w:pPr>
        <w:pStyle w:val="Odstavecseseznamem"/>
        <w:suppressAutoHyphens w:val="0"/>
        <w:spacing w:line="300" w:lineRule="auto"/>
        <w:ind w:left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6742B8" w:rsidRPr="006C5976" w14:paraId="422AC255" w14:textId="77777777" w:rsidTr="006742B8">
        <w:trPr>
          <w:trHeight w:val="1527"/>
        </w:trPr>
        <w:tc>
          <w:tcPr>
            <w:tcW w:w="4527" w:type="dxa"/>
          </w:tcPr>
          <w:p w14:paraId="7B8CDFD2" w14:textId="20987094" w:rsidR="006742B8" w:rsidRDefault="006742B8" w:rsidP="006742B8">
            <w:pPr>
              <w:suppressAutoHyphens w:val="0"/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Účastník I</w:t>
            </w:r>
          </w:p>
          <w:p w14:paraId="6B6294D8" w14:textId="77777777" w:rsidR="006742B8" w:rsidRDefault="006742B8" w:rsidP="006742B8">
            <w:pPr>
              <w:suppressAutoHyphens w:val="0"/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0D24DF" w14:textId="638C9A98" w:rsidR="00851EAA" w:rsidRDefault="00851EAA" w:rsidP="006742B8">
            <w:pPr>
              <w:suppressAutoHyphens w:val="0"/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2B8">
              <w:rPr>
                <w:rFonts w:ascii="Arial" w:hAnsi="Arial" w:cs="Arial"/>
                <w:sz w:val="22"/>
                <w:szCs w:val="22"/>
              </w:rPr>
              <w:t>V </w:t>
            </w:r>
            <w:r w:rsidRPr="001C42F0">
              <w:rPr>
                <w:rFonts w:ascii="Arial" w:hAnsi="Arial" w:cs="Arial"/>
                <w:bCs/>
                <w:sz w:val="22"/>
                <w:szCs w:val="22"/>
              </w:rPr>
              <w:t xml:space="preserve">Jindřichově Hradci </w:t>
            </w:r>
            <w:r w:rsidRPr="006742B8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77559D">
              <w:rPr>
                <w:rFonts w:ascii="Arial" w:hAnsi="Arial" w:cs="Arial"/>
                <w:sz w:val="22"/>
                <w:szCs w:val="22"/>
              </w:rPr>
              <w:t>2.9.2025</w:t>
            </w:r>
          </w:p>
          <w:p w14:paraId="6559E857" w14:textId="77777777" w:rsidR="00245027" w:rsidRDefault="00245027" w:rsidP="006742B8">
            <w:pPr>
              <w:suppressAutoHyphens w:val="0"/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A25BE0" w14:textId="77777777" w:rsidR="006742B8" w:rsidRPr="006742B8" w:rsidRDefault="006742B8" w:rsidP="006742B8">
            <w:pPr>
              <w:suppressAutoHyphens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737D70" w14:textId="77777777" w:rsidR="006742B8" w:rsidRPr="006742B8" w:rsidRDefault="006742B8" w:rsidP="006742B8">
            <w:pPr>
              <w:suppressAutoHyphens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2B8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  <w:p w14:paraId="77A01F28" w14:textId="53CA8DAC" w:rsidR="006742B8" w:rsidRPr="006742B8" w:rsidRDefault="006742B8" w:rsidP="006742B8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42F0">
              <w:rPr>
                <w:rFonts w:ascii="Arial" w:hAnsi="Arial" w:cs="Arial"/>
                <w:b/>
                <w:sz w:val="22"/>
                <w:szCs w:val="22"/>
              </w:rPr>
              <w:t>Město Jindřichův Hradec</w:t>
            </w:r>
            <w:r w:rsidRPr="006742B8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Mgr. Ing. Michal Kozár, MBA, starosta</w:t>
            </w:r>
          </w:p>
        </w:tc>
        <w:tc>
          <w:tcPr>
            <w:tcW w:w="4527" w:type="dxa"/>
          </w:tcPr>
          <w:p w14:paraId="69AE025C" w14:textId="3537E455" w:rsidR="006742B8" w:rsidRPr="006742B8" w:rsidRDefault="006742B8" w:rsidP="006742B8">
            <w:pPr>
              <w:suppressAutoHyphens w:val="0"/>
              <w:spacing w:line="30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42B8">
              <w:rPr>
                <w:rFonts w:ascii="Arial" w:hAnsi="Arial" w:cs="Arial"/>
                <w:b/>
                <w:bCs/>
                <w:sz w:val="22"/>
                <w:szCs w:val="22"/>
              </w:rPr>
              <w:t>Účastník II</w:t>
            </w:r>
          </w:p>
          <w:p w14:paraId="539D7397" w14:textId="77777777" w:rsidR="006742B8" w:rsidRDefault="006742B8" w:rsidP="006742B8">
            <w:pPr>
              <w:suppressAutoHyphens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D5C472" w14:textId="3A1C7412" w:rsidR="00851EAA" w:rsidRDefault="00851EAA" w:rsidP="006742B8">
            <w:pPr>
              <w:suppressAutoHyphens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2B8">
              <w:rPr>
                <w:rFonts w:ascii="Arial" w:hAnsi="Arial" w:cs="Arial"/>
                <w:sz w:val="22"/>
                <w:szCs w:val="22"/>
              </w:rPr>
              <w:t>V </w:t>
            </w:r>
            <w:r w:rsidRPr="001C42F0">
              <w:rPr>
                <w:rFonts w:ascii="Arial" w:hAnsi="Arial" w:cs="Arial"/>
                <w:bCs/>
                <w:sz w:val="22"/>
                <w:szCs w:val="22"/>
              </w:rPr>
              <w:t xml:space="preserve">Jindřichově Hradci </w:t>
            </w:r>
            <w:r w:rsidRPr="006742B8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77559D">
              <w:rPr>
                <w:rFonts w:ascii="Arial" w:hAnsi="Arial" w:cs="Arial"/>
                <w:sz w:val="22"/>
                <w:szCs w:val="22"/>
              </w:rPr>
              <w:t>18.9.2025</w:t>
            </w:r>
          </w:p>
          <w:p w14:paraId="0D0A968E" w14:textId="77777777" w:rsidR="006742B8" w:rsidRDefault="006742B8" w:rsidP="006742B8">
            <w:pPr>
              <w:suppressAutoHyphens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D9FD4A" w14:textId="77777777" w:rsidR="00245027" w:rsidRPr="006742B8" w:rsidRDefault="00245027" w:rsidP="006742B8">
            <w:pPr>
              <w:suppressAutoHyphens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683E79" w14:textId="77777777" w:rsidR="006742B8" w:rsidRPr="006742B8" w:rsidRDefault="006742B8" w:rsidP="006742B8">
            <w:pPr>
              <w:suppressAutoHyphens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2B8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  <w:p w14:paraId="19FE2033" w14:textId="112210E7" w:rsidR="006742B8" w:rsidRDefault="006742B8" w:rsidP="006742B8">
            <w:pPr>
              <w:spacing w:line="30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42F0">
              <w:rPr>
                <w:rFonts w:ascii="Arial" w:hAnsi="Arial" w:cs="Arial"/>
                <w:b/>
                <w:bCs/>
                <w:sz w:val="22"/>
                <w:szCs w:val="22"/>
              </w:rPr>
              <w:t>Bytové družstvo Jindřichův Hradec Hvězdárna</w:t>
            </w:r>
            <w:r w:rsidRPr="006742B8">
              <w:rPr>
                <w:rFonts w:ascii="Arial" w:hAnsi="Arial" w:cs="Arial"/>
                <w:sz w:val="22"/>
                <w:szCs w:val="22"/>
              </w:rPr>
              <w:br/>
            </w:r>
            <w:r w:rsidR="004A041D">
              <w:rPr>
                <w:rFonts w:ascii="Arial" w:hAnsi="Arial" w:cs="Arial"/>
                <w:color w:val="000000"/>
                <w:sz w:val="22"/>
                <w:szCs w:val="22"/>
              </w:rPr>
              <w:t>Ing. Lenka Augustinová, PhD., předsedkyně představenstva</w:t>
            </w:r>
          </w:p>
          <w:p w14:paraId="5C351535" w14:textId="77777777" w:rsidR="006742B8" w:rsidRDefault="006742B8" w:rsidP="006742B8">
            <w:pPr>
              <w:spacing w:line="30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925382" w14:textId="77777777" w:rsidR="006742B8" w:rsidRDefault="006742B8" w:rsidP="006742B8">
            <w:pPr>
              <w:spacing w:line="30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56D5AC" w14:textId="77777777" w:rsidR="006742B8" w:rsidRDefault="006742B8" w:rsidP="006742B8">
            <w:pPr>
              <w:spacing w:line="30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500A2B" w14:textId="77777777" w:rsidR="006742B8" w:rsidRPr="006742B8" w:rsidRDefault="006742B8" w:rsidP="006742B8">
            <w:pPr>
              <w:suppressAutoHyphens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2B8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  <w:p w14:paraId="7FC51608" w14:textId="4CF1BEA8" w:rsidR="006742B8" w:rsidRDefault="006742B8" w:rsidP="006742B8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42F0">
              <w:rPr>
                <w:rFonts w:ascii="Arial" w:hAnsi="Arial" w:cs="Arial"/>
                <w:b/>
                <w:bCs/>
                <w:sz w:val="22"/>
                <w:szCs w:val="22"/>
              </w:rPr>
              <w:t>Bytové družstvo Jindřichův Hradec Hvězdárna</w:t>
            </w:r>
            <w:r w:rsidRPr="006742B8">
              <w:rPr>
                <w:rFonts w:ascii="Arial" w:hAnsi="Arial" w:cs="Arial"/>
                <w:sz w:val="22"/>
                <w:szCs w:val="22"/>
              </w:rPr>
              <w:br/>
            </w:r>
            <w:r w:rsidR="004A041D">
              <w:rPr>
                <w:rFonts w:ascii="Arial" w:hAnsi="Arial" w:cs="Arial"/>
                <w:sz w:val="22"/>
                <w:szCs w:val="22"/>
              </w:rPr>
              <w:t>Milena Bočková, členka představenstva</w:t>
            </w:r>
          </w:p>
          <w:p w14:paraId="24A16E00" w14:textId="77777777" w:rsidR="00E45E0D" w:rsidRDefault="00E45E0D" w:rsidP="006742B8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A1812C" w14:textId="77777777" w:rsidR="00E45E0D" w:rsidRDefault="00E45E0D" w:rsidP="006742B8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D8D4E2" w14:textId="77777777" w:rsidR="00E45E0D" w:rsidRDefault="00E45E0D" w:rsidP="006742B8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AAA48A" w14:textId="77777777" w:rsidR="00E45E0D" w:rsidRPr="006742B8" w:rsidRDefault="00E45E0D" w:rsidP="00E45E0D">
            <w:pPr>
              <w:suppressAutoHyphens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2B8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  <w:p w14:paraId="6C3180E5" w14:textId="5A060DE6" w:rsidR="00E45E0D" w:rsidRPr="006742B8" w:rsidRDefault="00E45E0D" w:rsidP="00E45E0D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42F0">
              <w:rPr>
                <w:rFonts w:ascii="Arial" w:hAnsi="Arial" w:cs="Arial"/>
                <w:b/>
                <w:bCs/>
                <w:sz w:val="22"/>
                <w:szCs w:val="22"/>
              </w:rPr>
              <w:t>Bytové družstvo Jindřichův Hradec Hvězdárna</w:t>
            </w:r>
            <w:r w:rsidRPr="006742B8">
              <w:rPr>
                <w:rFonts w:ascii="Arial" w:hAnsi="Arial" w:cs="Arial"/>
                <w:sz w:val="22"/>
                <w:szCs w:val="22"/>
              </w:rPr>
              <w:br/>
            </w:r>
            <w:r w:rsidR="004A041D">
              <w:rPr>
                <w:rFonts w:ascii="Arial" w:hAnsi="Arial" w:cs="Arial"/>
                <w:sz w:val="22"/>
                <w:szCs w:val="22"/>
              </w:rPr>
              <w:t>Jiří Jandera, člen představenstva</w:t>
            </w:r>
          </w:p>
        </w:tc>
      </w:tr>
    </w:tbl>
    <w:p w14:paraId="0A8E15D5" w14:textId="77777777" w:rsidR="001C42F0" w:rsidRPr="001C42F0" w:rsidRDefault="001C42F0" w:rsidP="008B6CBC">
      <w:pPr>
        <w:suppressAutoHyphens w:val="0"/>
        <w:spacing w:line="300" w:lineRule="auto"/>
        <w:jc w:val="both"/>
        <w:rPr>
          <w:rFonts w:ascii="Arial" w:hAnsi="Arial" w:cs="Arial"/>
          <w:sz w:val="22"/>
          <w:szCs w:val="22"/>
        </w:rPr>
      </w:pPr>
    </w:p>
    <w:sectPr w:rsidR="001C42F0" w:rsidRPr="001C42F0" w:rsidSect="004B1F3A">
      <w:headerReference w:type="default" r:id="rId11"/>
      <w:footerReference w:type="even" r:id="rId12"/>
      <w:footerReference w:type="default" r:id="rId13"/>
      <w:pgSz w:w="11906" w:h="16838"/>
      <w:pgMar w:top="1380" w:right="1417" w:bottom="1693" w:left="1417" w:header="993" w:footer="7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DE6B" w14:textId="77777777" w:rsidR="0020244D" w:rsidRDefault="0020244D">
      <w:r>
        <w:separator/>
      </w:r>
    </w:p>
  </w:endnote>
  <w:endnote w:type="continuationSeparator" w:id="0">
    <w:p w14:paraId="4B539278" w14:textId="77777777" w:rsidR="0020244D" w:rsidRDefault="0020244D">
      <w:r>
        <w:continuationSeparator/>
      </w:r>
    </w:p>
  </w:endnote>
  <w:endnote w:type="continuationNotice" w:id="1">
    <w:p w14:paraId="4DE65C0A" w14:textId="77777777" w:rsidR="0020244D" w:rsidRDefault="00202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3309" w14:textId="77777777" w:rsidR="00E6703E" w:rsidRDefault="00E6703E" w:rsidP="00AD266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A68DC1" w14:textId="77777777" w:rsidR="00E6703E" w:rsidRDefault="00E670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0080265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825971671"/>
          <w:docPartObj>
            <w:docPartGallery w:val="Page Numbers (Top of Page)"/>
            <w:docPartUnique/>
          </w:docPartObj>
        </w:sdtPr>
        <w:sdtEndPr/>
        <w:sdtContent>
          <w:p w14:paraId="63327995" w14:textId="58829E5A" w:rsidR="00E6703E" w:rsidRPr="00C7068B" w:rsidRDefault="00E6703E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68B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7068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7068B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706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14</w:t>
            </w:r>
            <w:r w:rsidRPr="00C7068B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C7068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7068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7068B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706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20</w:t>
            </w:r>
            <w:r w:rsidRPr="00C7068B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226F4630" w14:textId="77777777" w:rsidR="00E6703E" w:rsidRDefault="00E670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88AD" w14:textId="77777777" w:rsidR="0020244D" w:rsidRDefault="0020244D">
      <w:r>
        <w:separator/>
      </w:r>
    </w:p>
  </w:footnote>
  <w:footnote w:type="continuationSeparator" w:id="0">
    <w:p w14:paraId="3A6797E4" w14:textId="77777777" w:rsidR="0020244D" w:rsidRDefault="0020244D">
      <w:r>
        <w:continuationSeparator/>
      </w:r>
    </w:p>
  </w:footnote>
  <w:footnote w:type="continuationNotice" w:id="1">
    <w:p w14:paraId="70E63FDB" w14:textId="77777777" w:rsidR="0020244D" w:rsidRDefault="00202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21B4" w14:textId="77777777" w:rsidR="003F32A2" w:rsidRDefault="003F32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5B091A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0000003"/>
    <w:multiLevelType w:val="multilevel"/>
    <w:tmpl w:val="9224102C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upperRoman"/>
      <w:lvlText w:val="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10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0..%2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..%2.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..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upperRoman"/>
      <w:lvlText w:val=".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..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..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..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..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3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3..%2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lowerLetter"/>
      <w:lvlText w:val="..%2.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.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upperRoman"/>
      <w:lvlText w:val=".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..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..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..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..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E6A4AD94"/>
    <w:name w:val="WW8Num8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"/>
      <w:lvlJc w:val="left"/>
      <w:pPr>
        <w:tabs>
          <w:tab w:val="num" w:pos="949"/>
        </w:tabs>
        <w:ind w:left="949" w:firstLine="131"/>
      </w:pPr>
      <w:rPr>
        <w:rFonts w:ascii="Symbol" w:hAnsi="Symbol" w:cs="Times New Roman"/>
      </w:rPr>
    </w:lvl>
  </w:abstractNum>
  <w:abstractNum w:abstractNumId="11" w15:restartNumberingAfterBreak="0">
    <w:nsid w:val="1E402E73"/>
    <w:multiLevelType w:val="hybridMultilevel"/>
    <w:tmpl w:val="432AF396"/>
    <w:lvl w:ilvl="0" w:tplc="85ACA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4511CC"/>
    <w:multiLevelType w:val="hybridMultilevel"/>
    <w:tmpl w:val="FDFAFEFA"/>
    <w:lvl w:ilvl="0" w:tplc="6FAEF3F8">
      <w:start w:val="1"/>
      <w:numFmt w:val="lowerRoman"/>
      <w:lvlText w:val="(%1)"/>
      <w:lvlJc w:val="left"/>
      <w:pPr>
        <w:ind w:left="1429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4D190C"/>
    <w:multiLevelType w:val="hybridMultilevel"/>
    <w:tmpl w:val="203C1776"/>
    <w:lvl w:ilvl="0" w:tplc="812C0084">
      <w:start w:val="1"/>
      <w:numFmt w:val="upperLetter"/>
      <w:lvlText w:val="%1."/>
      <w:lvlJc w:val="left"/>
      <w:pPr>
        <w:ind w:left="1152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46601632"/>
    <w:multiLevelType w:val="hybridMultilevel"/>
    <w:tmpl w:val="833AE17A"/>
    <w:lvl w:ilvl="0" w:tplc="4A984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F76949"/>
    <w:multiLevelType w:val="hybridMultilevel"/>
    <w:tmpl w:val="DDC2E4D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C54A70"/>
    <w:multiLevelType w:val="multilevel"/>
    <w:tmpl w:val="BC524B6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FF3215"/>
    <w:multiLevelType w:val="hybridMultilevel"/>
    <w:tmpl w:val="3204375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A166A2"/>
    <w:multiLevelType w:val="multilevel"/>
    <w:tmpl w:val="5FB64F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33847836">
    <w:abstractNumId w:val="1"/>
  </w:num>
  <w:num w:numId="2" w16cid:durableId="1860968976">
    <w:abstractNumId w:val="0"/>
  </w:num>
  <w:num w:numId="3" w16cid:durableId="1797020853">
    <w:abstractNumId w:val="18"/>
  </w:num>
  <w:num w:numId="4" w16cid:durableId="623002986">
    <w:abstractNumId w:val="13"/>
  </w:num>
  <w:num w:numId="5" w16cid:durableId="1236940448">
    <w:abstractNumId w:val="15"/>
  </w:num>
  <w:num w:numId="6" w16cid:durableId="42556859">
    <w:abstractNumId w:val="14"/>
  </w:num>
  <w:num w:numId="7" w16cid:durableId="1985356038">
    <w:abstractNumId w:val="12"/>
  </w:num>
  <w:num w:numId="8" w16cid:durableId="217791894">
    <w:abstractNumId w:val="16"/>
  </w:num>
  <w:num w:numId="9" w16cid:durableId="1479229369">
    <w:abstractNumId w:val="17"/>
  </w:num>
  <w:num w:numId="10" w16cid:durableId="1578326743">
    <w:abstractNumId w:val="11"/>
  </w:num>
  <w:num w:numId="11" w16cid:durableId="141944628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BBE"/>
    <w:rsid w:val="00000287"/>
    <w:rsid w:val="0000048F"/>
    <w:rsid w:val="00000B12"/>
    <w:rsid w:val="000023BD"/>
    <w:rsid w:val="0000278D"/>
    <w:rsid w:val="00003DB6"/>
    <w:rsid w:val="000040CF"/>
    <w:rsid w:val="00004B8B"/>
    <w:rsid w:val="00005482"/>
    <w:rsid w:val="000058DE"/>
    <w:rsid w:val="00005911"/>
    <w:rsid w:val="00005A70"/>
    <w:rsid w:val="00006636"/>
    <w:rsid w:val="00006B49"/>
    <w:rsid w:val="00010771"/>
    <w:rsid w:val="00010C41"/>
    <w:rsid w:val="00011237"/>
    <w:rsid w:val="00011464"/>
    <w:rsid w:val="00011718"/>
    <w:rsid w:val="00011DBC"/>
    <w:rsid w:val="000120EC"/>
    <w:rsid w:val="00013811"/>
    <w:rsid w:val="0001399C"/>
    <w:rsid w:val="00014C01"/>
    <w:rsid w:val="00017B69"/>
    <w:rsid w:val="000207AB"/>
    <w:rsid w:val="000207D8"/>
    <w:rsid w:val="00023694"/>
    <w:rsid w:val="00023F1A"/>
    <w:rsid w:val="00024966"/>
    <w:rsid w:val="00025BE5"/>
    <w:rsid w:val="00026938"/>
    <w:rsid w:val="00026E9A"/>
    <w:rsid w:val="000274E1"/>
    <w:rsid w:val="0002754F"/>
    <w:rsid w:val="000275B0"/>
    <w:rsid w:val="000276C4"/>
    <w:rsid w:val="00030D58"/>
    <w:rsid w:val="00031A3F"/>
    <w:rsid w:val="00031D37"/>
    <w:rsid w:val="0003219E"/>
    <w:rsid w:val="00032567"/>
    <w:rsid w:val="00032A57"/>
    <w:rsid w:val="00032E8F"/>
    <w:rsid w:val="0003439C"/>
    <w:rsid w:val="000351B9"/>
    <w:rsid w:val="0003556C"/>
    <w:rsid w:val="00036CEB"/>
    <w:rsid w:val="00037CA1"/>
    <w:rsid w:val="00041149"/>
    <w:rsid w:val="00042B99"/>
    <w:rsid w:val="000451C5"/>
    <w:rsid w:val="00046919"/>
    <w:rsid w:val="00047490"/>
    <w:rsid w:val="0005787F"/>
    <w:rsid w:val="00057DC9"/>
    <w:rsid w:val="00060016"/>
    <w:rsid w:val="0006417B"/>
    <w:rsid w:val="000645DF"/>
    <w:rsid w:val="0006689F"/>
    <w:rsid w:val="000670B0"/>
    <w:rsid w:val="00070D43"/>
    <w:rsid w:val="00073730"/>
    <w:rsid w:val="00074134"/>
    <w:rsid w:val="00074C12"/>
    <w:rsid w:val="000755FB"/>
    <w:rsid w:val="00075F26"/>
    <w:rsid w:val="00080039"/>
    <w:rsid w:val="00080103"/>
    <w:rsid w:val="0008126C"/>
    <w:rsid w:val="0008254B"/>
    <w:rsid w:val="000827AC"/>
    <w:rsid w:val="000837CB"/>
    <w:rsid w:val="0008470D"/>
    <w:rsid w:val="0008506D"/>
    <w:rsid w:val="0008638A"/>
    <w:rsid w:val="00090DC0"/>
    <w:rsid w:val="000926FF"/>
    <w:rsid w:val="0009408E"/>
    <w:rsid w:val="00094EF8"/>
    <w:rsid w:val="0009581F"/>
    <w:rsid w:val="00095DC2"/>
    <w:rsid w:val="00096A6B"/>
    <w:rsid w:val="000A09D4"/>
    <w:rsid w:val="000A0E67"/>
    <w:rsid w:val="000A1648"/>
    <w:rsid w:val="000A1BB7"/>
    <w:rsid w:val="000A2064"/>
    <w:rsid w:val="000A24D6"/>
    <w:rsid w:val="000A4AD6"/>
    <w:rsid w:val="000A617A"/>
    <w:rsid w:val="000A6DF4"/>
    <w:rsid w:val="000A74C2"/>
    <w:rsid w:val="000B0005"/>
    <w:rsid w:val="000B027C"/>
    <w:rsid w:val="000B081F"/>
    <w:rsid w:val="000B1AD3"/>
    <w:rsid w:val="000B21AA"/>
    <w:rsid w:val="000B3FCE"/>
    <w:rsid w:val="000B6895"/>
    <w:rsid w:val="000B740F"/>
    <w:rsid w:val="000B7C7E"/>
    <w:rsid w:val="000B7CD1"/>
    <w:rsid w:val="000C02A0"/>
    <w:rsid w:val="000C095D"/>
    <w:rsid w:val="000C0D5B"/>
    <w:rsid w:val="000C38D1"/>
    <w:rsid w:val="000C51DA"/>
    <w:rsid w:val="000C6016"/>
    <w:rsid w:val="000C6770"/>
    <w:rsid w:val="000C69BF"/>
    <w:rsid w:val="000C7D5C"/>
    <w:rsid w:val="000D3894"/>
    <w:rsid w:val="000D4FCE"/>
    <w:rsid w:val="000D59AA"/>
    <w:rsid w:val="000D6D30"/>
    <w:rsid w:val="000E0556"/>
    <w:rsid w:val="000E07AD"/>
    <w:rsid w:val="000E0D2D"/>
    <w:rsid w:val="000E1A05"/>
    <w:rsid w:val="000E1B68"/>
    <w:rsid w:val="000E3939"/>
    <w:rsid w:val="000E3A2F"/>
    <w:rsid w:val="000E3E4F"/>
    <w:rsid w:val="000E5DB8"/>
    <w:rsid w:val="000E633A"/>
    <w:rsid w:val="000E6FB9"/>
    <w:rsid w:val="000F0DD7"/>
    <w:rsid w:val="000F0E4A"/>
    <w:rsid w:val="000F1495"/>
    <w:rsid w:val="000F6B55"/>
    <w:rsid w:val="00101D7D"/>
    <w:rsid w:val="00102239"/>
    <w:rsid w:val="00103009"/>
    <w:rsid w:val="00103528"/>
    <w:rsid w:val="00103F76"/>
    <w:rsid w:val="00105075"/>
    <w:rsid w:val="00105B20"/>
    <w:rsid w:val="00106F45"/>
    <w:rsid w:val="00107B4D"/>
    <w:rsid w:val="00107F6E"/>
    <w:rsid w:val="00112342"/>
    <w:rsid w:val="00112B0A"/>
    <w:rsid w:val="001130F9"/>
    <w:rsid w:val="0011568E"/>
    <w:rsid w:val="001200FE"/>
    <w:rsid w:val="00123E4D"/>
    <w:rsid w:val="0012444E"/>
    <w:rsid w:val="00124DD7"/>
    <w:rsid w:val="00125A53"/>
    <w:rsid w:val="00125CF6"/>
    <w:rsid w:val="00126CE2"/>
    <w:rsid w:val="00126DE1"/>
    <w:rsid w:val="00133F55"/>
    <w:rsid w:val="001343DA"/>
    <w:rsid w:val="00135CE4"/>
    <w:rsid w:val="001367BE"/>
    <w:rsid w:val="00137D54"/>
    <w:rsid w:val="00140F84"/>
    <w:rsid w:val="00141D85"/>
    <w:rsid w:val="00141E0F"/>
    <w:rsid w:val="001426D5"/>
    <w:rsid w:val="00144CA5"/>
    <w:rsid w:val="0015270E"/>
    <w:rsid w:val="00152878"/>
    <w:rsid w:val="001546E5"/>
    <w:rsid w:val="00155167"/>
    <w:rsid w:val="0015645F"/>
    <w:rsid w:val="001571FC"/>
    <w:rsid w:val="00157E24"/>
    <w:rsid w:val="00157F5A"/>
    <w:rsid w:val="0016070E"/>
    <w:rsid w:val="001623C4"/>
    <w:rsid w:val="00162669"/>
    <w:rsid w:val="0016331B"/>
    <w:rsid w:val="001635A1"/>
    <w:rsid w:val="0016598D"/>
    <w:rsid w:val="00171011"/>
    <w:rsid w:val="00171A2C"/>
    <w:rsid w:val="00172735"/>
    <w:rsid w:val="00172D71"/>
    <w:rsid w:val="00174375"/>
    <w:rsid w:val="001746FD"/>
    <w:rsid w:val="00174D71"/>
    <w:rsid w:val="00174DB4"/>
    <w:rsid w:val="001771BB"/>
    <w:rsid w:val="001779C1"/>
    <w:rsid w:val="00177CDA"/>
    <w:rsid w:val="001812E5"/>
    <w:rsid w:val="0018182C"/>
    <w:rsid w:val="00183433"/>
    <w:rsid w:val="0018431E"/>
    <w:rsid w:val="001853C0"/>
    <w:rsid w:val="001855DE"/>
    <w:rsid w:val="00185D0C"/>
    <w:rsid w:val="00186303"/>
    <w:rsid w:val="00191DC1"/>
    <w:rsid w:val="001939B8"/>
    <w:rsid w:val="00194161"/>
    <w:rsid w:val="001957EB"/>
    <w:rsid w:val="00195A13"/>
    <w:rsid w:val="00197B25"/>
    <w:rsid w:val="001A14E6"/>
    <w:rsid w:val="001A2076"/>
    <w:rsid w:val="001A21FB"/>
    <w:rsid w:val="001A52EA"/>
    <w:rsid w:val="001A6530"/>
    <w:rsid w:val="001A786B"/>
    <w:rsid w:val="001B3D04"/>
    <w:rsid w:val="001B4109"/>
    <w:rsid w:val="001B57BF"/>
    <w:rsid w:val="001C1E19"/>
    <w:rsid w:val="001C3C38"/>
    <w:rsid w:val="001C3F5A"/>
    <w:rsid w:val="001C42F0"/>
    <w:rsid w:val="001C44C4"/>
    <w:rsid w:val="001C5652"/>
    <w:rsid w:val="001C6C91"/>
    <w:rsid w:val="001D227C"/>
    <w:rsid w:val="001D5C3E"/>
    <w:rsid w:val="001D7A1B"/>
    <w:rsid w:val="001E27FF"/>
    <w:rsid w:val="001E29D4"/>
    <w:rsid w:val="001E3674"/>
    <w:rsid w:val="001E3EFF"/>
    <w:rsid w:val="001E4CF4"/>
    <w:rsid w:val="001E501E"/>
    <w:rsid w:val="001E6F99"/>
    <w:rsid w:val="001F0083"/>
    <w:rsid w:val="001F1892"/>
    <w:rsid w:val="001F2B14"/>
    <w:rsid w:val="001F50CB"/>
    <w:rsid w:val="001F514D"/>
    <w:rsid w:val="001F527B"/>
    <w:rsid w:val="0020244D"/>
    <w:rsid w:val="002039E8"/>
    <w:rsid w:val="00203AE3"/>
    <w:rsid w:val="00203DD0"/>
    <w:rsid w:val="002075D2"/>
    <w:rsid w:val="0021016F"/>
    <w:rsid w:val="0021093E"/>
    <w:rsid w:val="0021258C"/>
    <w:rsid w:val="0021324F"/>
    <w:rsid w:val="00213E86"/>
    <w:rsid w:val="0021414C"/>
    <w:rsid w:val="00214A8F"/>
    <w:rsid w:val="00214BDA"/>
    <w:rsid w:val="00215DB9"/>
    <w:rsid w:val="00216B1A"/>
    <w:rsid w:val="00220C03"/>
    <w:rsid w:val="00220DB4"/>
    <w:rsid w:val="00223812"/>
    <w:rsid w:val="00224FED"/>
    <w:rsid w:val="0023191B"/>
    <w:rsid w:val="00233A82"/>
    <w:rsid w:val="002358F7"/>
    <w:rsid w:val="00236D8F"/>
    <w:rsid w:val="0024096C"/>
    <w:rsid w:val="00240D70"/>
    <w:rsid w:val="00241A62"/>
    <w:rsid w:val="00241BA5"/>
    <w:rsid w:val="002420BC"/>
    <w:rsid w:val="002420BE"/>
    <w:rsid w:val="00242A7E"/>
    <w:rsid w:val="00243F30"/>
    <w:rsid w:val="00245027"/>
    <w:rsid w:val="00245821"/>
    <w:rsid w:val="00246369"/>
    <w:rsid w:val="002506BC"/>
    <w:rsid w:val="002516AB"/>
    <w:rsid w:val="00253198"/>
    <w:rsid w:val="00254795"/>
    <w:rsid w:val="00261D6D"/>
    <w:rsid w:val="00262E17"/>
    <w:rsid w:val="00263385"/>
    <w:rsid w:val="002636C1"/>
    <w:rsid w:val="002639DD"/>
    <w:rsid w:val="00264FAC"/>
    <w:rsid w:val="00271062"/>
    <w:rsid w:val="0027108A"/>
    <w:rsid w:val="00271D8D"/>
    <w:rsid w:val="0027454A"/>
    <w:rsid w:val="00275496"/>
    <w:rsid w:val="00277B6A"/>
    <w:rsid w:val="00282954"/>
    <w:rsid w:val="00282D16"/>
    <w:rsid w:val="00284B78"/>
    <w:rsid w:val="0028609B"/>
    <w:rsid w:val="002866BC"/>
    <w:rsid w:val="002873BC"/>
    <w:rsid w:val="00290FB9"/>
    <w:rsid w:val="0029172B"/>
    <w:rsid w:val="002920D7"/>
    <w:rsid w:val="0029476A"/>
    <w:rsid w:val="00295C15"/>
    <w:rsid w:val="00296708"/>
    <w:rsid w:val="0029710A"/>
    <w:rsid w:val="002A0829"/>
    <w:rsid w:val="002A175D"/>
    <w:rsid w:val="002A3635"/>
    <w:rsid w:val="002A3F4C"/>
    <w:rsid w:val="002A4743"/>
    <w:rsid w:val="002A4B1C"/>
    <w:rsid w:val="002A62C5"/>
    <w:rsid w:val="002A7297"/>
    <w:rsid w:val="002B7FAC"/>
    <w:rsid w:val="002C07FE"/>
    <w:rsid w:val="002C21E6"/>
    <w:rsid w:val="002C2D70"/>
    <w:rsid w:val="002C5B63"/>
    <w:rsid w:val="002C6763"/>
    <w:rsid w:val="002C6C36"/>
    <w:rsid w:val="002C6CC5"/>
    <w:rsid w:val="002C732A"/>
    <w:rsid w:val="002D11F3"/>
    <w:rsid w:val="002D16C5"/>
    <w:rsid w:val="002D1A86"/>
    <w:rsid w:val="002D296A"/>
    <w:rsid w:val="002D2ABA"/>
    <w:rsid w:val="002D4CE3"/>
    <w:rsid w:val="002D54B6"/>
    <w:rsid w:val="002D6A93"/>
    <w:rsid w:val="002D77E3"/>
    <w:rsid w:val="002D7EBC"/>
    <w:rsid w:val="002E1317"/>
    <w:rsid w:val="002E14C1"/>
    <w:rsid w:val="002E34BB"/>
    <w:rsid w:val="002E3843"/>
    <w:rsid w:val="002E415D"/>
    <w:rsid w:val="002E56DD"/>
    <w:rsid w:val="002E7C07"/>
    <w:rsid w:val="002E7EA8"/>
    <w:rsid w:val="002F03D3"/>
    <w:rsid w:val="002F105E"/>
    <w:rsid w:val="002F211A"/>
    <w:rsid w:val="002F4226"/>
    <w:rsid w:val="002F44D5"/>
    <w:rsid w:val="002F545C"/>
    <w:rsid w:val="002F79E0"/>
    <w:rsid w:val="00300F45"/>
    <w:rsid w:val="00301604"/>
    <w:rsid w:val="00302F5B"/>
    <w:rsid w:val="00303277"/>
    <w:rsid w:val="003068BB"/>
    <w:rsid w:val="003069F0"/>
    <w:rsid w:val="00306B1C"/>
    <w:rsid w:val="00310554"/>
    <w:rsid w:val="00310BA1"/>
    <w:rsid w:val="00312DC0"/>
    <w:rsid w:val="00314503"/>
    <w:rsid w:val="00314A95"/>
    <w:rsid w:val="00315878"/>
    <w:rsid w:val="00315D8E"/>
    <w:rsid w:val="00320480"/>
    <w:rsid w:val="003207CB"/>
    <w:rsid w:val="00320FD7"/>
    <w:rsid w:val="003218B1"/>
    <w:rsid w:val="00321DED"/>
    <w:rsid w:val="00327FCF"/>
    <w:rsid w:val="003304E5"/>
    <w:rsid w:val="003306EF"/>
    <w:rsid w:val="00330794"/>
    <w:rsid w:val="00332B68"/>
    <w:rsid w:val="003333FC"/>
    <w:rsid w:val="00333EC3"/>
    <w:rsid w:val="00336688"/>
    <w:rsid w:val="0033761E"/>
    <w:rsid w:val="003377C6"/>
    <w:rsid w:val="00337DB5"/>
    <w:rsid w:val="00340B47"/>
    <w:rsid w:val="00341A8A"/>
    <w:rsid w:val="0034217F"/>
    <w:rsid w:val="00342300"/>
    <w:rsid w:val="00342AA7"/>
    <w:rsid w:val="00343A39"/>
    <w:rsid w:val="00344D68"/>
    <w:rsid w:val="003469DE"/>
    <w:rsid w:val="00351994"/>
    <w:rsid w:val="00352629"/>
    <w:rsid w:val="00352733"/>
    <w:rsid w:val="00353F73"/>
    <w:rsid w:val="00353FB3"/>
    <w:rsid w:val="0035490E"/>
    <w:rsid w:val="00355DFB"/>
    <w:rsid w:val="00356CEA"/>
    <w:rsid w:val="00357EBF"/>
    <w:rsid w:val="0036231F"/>
    <w:rsid w:val="00364629"/>
    <w:rsid w:val="0036576B"/>
    <w:rsid w:val="00365C01"/>
    <w:rsid w:val="0036630F"/>
    <w:rsid w:val="00366625"/>
    <w:rsid w:val="00367735"/>
    <w:rsid w:val="00372B39"/>
    <w:rsid w:val="00372F32"/>
    <w:rsid w:val="00375A20"/>
    <w:rsid w:val="00377743"/>
    <w:rsid w:val="00377F9B"/>
    <w:rsid w:val="003803CA"/>
    <w:rsid w:val="00380470"/>
    <w:rsid w:val="003812ED"/>
    <w:rsid w:val="00382504"/>
    <w:rsid w:val="003827BC"/>
    <w:rsid w:val="00383276"/>
    <w:rsid w:val="00383DFB"/>
    <w:rsid w:val="003843D3"/>
    <w:rsid w:val="00386ABF"/>
    <w:rsid w:val="003875C7"/>
    <w:rsid w:val="00387F8A"/>
    <w:rsid w:val="003916E1"/>
    <w:rsid w:val="0039196D"/>
    <w:rsid w:val="00393FC8"/>
    <w:rsid w:val="003953C8"/>
    <w:rsid w:val="00395430"/>
    <w:rsid w:val="00395E60"/>
    <w:rsid w:val="00396093"/>
    <w:rsid w:val="00397C9A"/>
    <w:rsid w:val="003A0D1B"/>
    <w:rsid w:val="003A14DA"/>
    <w:rsid w:val="003A1BB0"/>
    <w:rsid w:val="003A258D"/>
    <w:rsid w:val="003A6263"/>
    <w:rsid w:val="003A7C7D"/>
    <w:rsid w:val="003A7C87"/>
    <w:rsid w:val="003B12E7"/>
    <w:rsid w:val="003B30FC"/>
    <w:rsid w:val="003B39F0"/>
    <w:rsid w:val="003B556D"/>
    <w:rsid w:val="003B6963"/>
    <w:rsid w:val="003C019A"/>
    <w:rsid w:val="003C0906"/>
    <w:rsid w:val="003C0EDD"/>
    <w:rsid w:val="003C2DCA"/>
    <w:rsid w:val="003C38F6"/>
    <w:rsid w:val="003C3A52"/>
    <w:rsid w:val="003C432C"/>
    <w:rsid w:val="003C48AF"/>
    <w:rsid w:val="003C5C35"/>
    <w:rsid w:val="003C61A5"/>
    <w:rsid w:val="003C79FF"/>
    <w:rsid w:val="003C7DF0"/>
    <w:rsid w:val="003D1593"/>
    <w:rsid w:val="003D4479"/>
    <w:rsid w:val="003D527F"/>
    <w:rsid w:val="003D542C"/>
    <w:rsid w:val="003D678F"/>
    <w:rsid w:val="003E062B"/>
    <w:rsid w:val="003E1877"/>
    <w:rsid w:val="003E1CE7"/>
    <w:rsid w:val="003E544F"/>
    <w:rsid w:val="003E5628"/>
    <w:rsid w:val="003E751E"/>
    <w:rsid w:val="003E7DEC"/>
    <w:rsid w:val="003F0D12"/>
    <w:rsid w:val="003F0DC9"/>
    <w:rsid w:val="003F114C"/>
    <w:rsid w:val="003F1365"/>
    <w:rsid w:val="003F22B7"/>
    <w:rsid w:val="003F30E8"/>
    <w:rsid w:val="003F32A2"/>
    <w:rsid w:val="003F32C9"/>
    <w:rsid w:val="00401CBE"/>
    <w:rsid w:val="00403056"/>
    <w:rsid w:val="004035B2"/>
    <w:rsid w:val="00410548"/>
    <w:rsid w:val="0041323E"/>
    <w:rsid w:val="004135E1"/>
    <w:rsid w:val="00414151"/>
    <w:rsid w:val="00414E52"/>
    <w:rsid w:val="004174AC"/>
    <w:rsid w:val="0041793A"/>
    <w:rsid w:val="00420004"/>
    <w:rsid w:val="00421802"/>
    <w:rsid w:val="0042327D"/>
    <w:rsid w:val="00423D35"/>
    <w:rsid w:val="00424E72"/>
    <w:rsid w:val="00432CF8"/>
    <w:rsid w:val="00433691"/>
    <w:rsid w:val="004336C7"/>
    <w:rsid w:val="0043394B"/>
    <w:rsid w:val="0043472F"/>
    <w:rsid w:val="00434C4A"/>
    <w:rsid w:val="00435AA2"/>
    <w:rsid w:val="00435D4A"/>
    <w:rsid w:val="00437798"/>
    <w:rsid w:val="00437CDC"/>
    <w:rsid w:val="00444005"/>
    <w:rsid w:val="0044477F"/>
    <w:rsid w:val="00444892"/>
    <w:rsid w:val="00444A6B"/>
    <w:rsid w:val="00444B2A"/>
    <w:rsid w:val="00446968"/>
    <w:rsid w:val="004512C7"/>
    <w:rsid w:val="0045228F"/>
    <w:rsid w:val="00454C59"/>
    <w:rsid w:val="00456E43"/>
    <w:rsid w:val="00456F95"/>
    <w:rsid w:val="004606B9"/>
    <w:rsid w:val="004640BE"/>
    <w:rsid w:val="0046422B"/>
    <w:rsid w:val="004644AE"/>
    <w:rsid w:val="004645C1"/>
    <w:rsid w:val="004646D7"/>
    <w:rsid w:val="00464CB9"/>
    <w:rsid w:val="004668B4"/>
    <w:rsid w:val="004729DB"/>
    <w:rsid w:val="004745AA"/>
    <w:rsid w:val="004760FA"/>
    <w:rsid w:val="00476639"/>
    <w:rsid w:val="004768A6"/>
    <w:rsid w:val="004800C5"/>
    <w:rsid w:val="00480A83"/>
    <w:rsid w:val="00481883"/>
    <w:rsid w:val="00482B67"/>
    <w:rsid w:val="00484425"/>
    <w:rsid w:val="00484564"/>
    <w:rsid w:val="00485E2C"/>
    <w:rsid w:val="00487791"/>
    <w:rsid w:val="00490142"/>
    <w:rsid w:val="00490D85"/>
    <w:rsid w:val="004915C4"/>
    <w:rsid w:val="0049169A"/>
    <w:rsid w:val="00494DE7"/>
    <w:rsid w:val="00495218"/>
    <w:rsid w:val="00495693"/>
    <w:rsid w:val="00495ADF"/>
    <w:rsid w:val="0049778D"/>
    <w:rsid w:val="00497DC7"/>
    <w:rsid w:val="004A041D"/>
    <w:rsid w:val="004A2689"/>
    <w:rsid w:val="004A7E99"/>
    <w:rsid w:val="004B035C"/>
    <w:rsid w:val="004B0A88"/>
    <w:rsid w:val="004B0D6C"/>
    <w:rsid w:val="004B1200"/>
    <w:rsid w:val="004B1F3A"/>
    <w:rsid w:val="004B2779"/>
    <w:rsid w:val="004B3DE2"/>
    <w:rsid w:val="004B4FFA"/>
    <w:rsid w:val="004B67F5"/>
    <w:rsid w:val="004B75EE"/>
    <w:rsid w:val="004B7716"/>
    <w:rsid w:val="004B78A4"/>
    <w:rsid w:val="004B7D80"/>
    <w:rsid w:val="004C1858"/>
    <w:rsid w:val="004C20C1"/>
    <w:rsid w:val="004C48B6"/>
    <w:rsid w:val="004C546E"/>
    <w:rsid w:val="004C74A8"/>
    <w:rsid w:val="004D085C"/>
    <w:rsid w:val="004D0BC0"/>
    <w:rsid w:val="004D1F11"/>
    <w:rsid w:val="004D23E8"/>
    <w:rsid w:val="004D2553"/>
    <w:rsid w:val="004D261F"/>
    <w:rsid w:val="004E2A02"/>
    <w:rsid w:val="004E2EAB"/>
    <w:rsid w:val="004E2F07"/>
    <w:rsid w:val="004E4C33"/>
    <w:rsid w:val="004E7675"/>
    <w:rsid w:val="004F0B18"/>
    <w:rsid w:val="004F183E"/>
    <w:rsid w:val="004F4D2A"/>
    <w:rsid w:val="004F5403"/>
    <w:rsid w:val="00500204"/>
    <w:rsid w:val="0050021D"/>
    <w:rsid w:val="00500895"/>
    <w:rsid w:val="00501E8A"/>
    <w:rsid w:val="00504F22"/>
    <w:rsid w:val="00504FA6"/>
    <w:rsid w:val="0051075A"/>
    <w:rsid w:val="00513EF5"/>
    <w:rsid w:val="00522819"/>
    <w:rsid w:val="005245C0"/>
    <w:rsid w:val="00524AE5"/>
    <w:rsid w:val="00526009"/>
    <w:rsid w:val="0052711E"/>
    <w:rsid w:val="005304C9"/>
    <w:rsid w:val="005324B1"/>
    <w:rsid w:val="00533E49"/>
    <w:rsid w:val="00534EB0"/>
    <w:rsid w:val="00535819"/>
    <w:rsid w:val="00537E30"/>
    <w:rsid w:val="0054625F"/>
    <w:rsid w:val="005472F2"/>
    <w:rsid w:val="005525F9"/>
    <w:rsid w:val="00552760"/>
    <w:rsid w:val="00554081"/>
    <w:rsid w:val="0055461F"/>
    <w:rsid w:val="005562E1"/>
    <w:rsid w:val="00557286"/>
    <w:rsid w:val="005600A9"/>
    <w:rsid w:val="00561B44"/>
    <w:rsid w:val="00562F10"/>
    <w:rsid w:val="00564179"/>
    <w:rsid w:val="005645DA"/>
    <w:rsid w:val="00565313"/>
    <w:rsid w:val="00565471"/>
    <w:rsid w:val="0056570F"/>
    <w:rsid w:val="00570A50"/>
    <w:rsid w:val="00571FDF"/>
    <w:rsid w:val="005729B0"/>
    <w:rsid w:val="00573153"/>
    <w:rsid w:val="005735C2"/>
    <w:rsid w:val="00573F31"/>
    <w:rsid w:val="00575603"/>
    <w:rsid w:val="005756C5"/>
    <w:rsid w:val="00576614"/>
    <w:rsid w:val="00576D88"/>
    <w:rsid w:val="005802EF"/>
    <w:rsid w:val="00582335"/>
    <w:rsid w:val="0058500B"/>
    <w:rsid w:val="00587B3F"/>
    <w:rsid w:val="00587D02"/>
    <w:rsid w:val="00590D41"/>
    <w:rsid w:val="00591D51"/>
    <w:rsid w:val="00592448"/>
    <w:rsid w:val="005948C7"/>
    <w:rsid w:val="005949A9"/>
    <w:rsid w:val="005955A0"/>
    <w:rsid w:val="00595C18"/>
    <w:rsid w:val="00596014"/>
    <w:rsid w:val="00596935"/>
    <w:rsid w:val="0059739E"/>
    <w:rsid w:val="00597564"/>
    <w:rsid w:val="005A0ABA"/>
    <w:rsid w:val="005A13FA"/>
    <w:rsid w:val="005A318B"/>
    <w:rsid w:val="005A4F61"/>
    <w:rsid w:val="005A5848"/>
    <w:rsid w:val="005B0E0B"/>
    <w:rsid w:val="005B109E"/>
    <w:rsid w:val="005B1F58"/>
    <w:rsid w:val="005B275E"/>
    <w:rsid w:val="005C0C36"/>
    <w:rsid w:val="005C4543"/>
    <w:rsid w:val="005C4B36"/>
    <w:rsid w:val="005D086D"/>
    <w:rsid w:val="005D0BF1"/>
    <w:rsid w:val="005D0D74"/>
    <w:rsid w:val="005D1101"/>
    <w:rsid w:val="005D1D51"/>
    <w:rsid w:val="005D2CAE"/>
    <w:rsid w:val="005D3E53"/>
    <w:rsid w:val="005D46E7"/>
    <w:rsid w:val="005D6B6C"/>
    <w:rsid w:val="005E3A46"/>
    <w:rsid w:val="005E3F72"/>
    <w:rsid w:val="005E438F"/>
    <w:rsid w:val="005E55E8"/>
    <w:rsid w:val="005E7F84"/>
    <w:rsid w:val="005F2DA3"/>
    <w:rsid w:val="005F4182"/>
    <w:rsid w:val="005F4982"/>
    <w:rsid w:val="005F6A7A"/>
    <w:rsid w:val="005F6B81"/>
    <w:rsid w:val="005F751D"/>
    <w:rsid w:val="00600E2D"/>
    <w:rsid w:val="00600F91"/>
    <w:rsid w:val="00602B4B"/>
    <w:rsid w:val="0060308C"/>
    <w:rsid w:val="006039F8"/>
    <w:rsid w:val="00603A20"/>
    <w:rsid w:val="0060506B"/>
    <w:rsid w:val="0060787F"/>
    <w:rsid w:val="0061197C"/>
    <w:rsid w:val="00613FAE"/>
    <w:rsid w:val="006142FF"/>
    <w:rsid w:val="006153E3"/>
    <w:rsid w:val="00615578"/>
    <w:rsid w:val="00616C9B"/>
    <w:rsid w:val="00616DC7"/>
    <w:rsid w:val="00622B8A"/>
    <w:rsid w:val="00624A5F"/>
    <w:rsid w:val="00625B8A"/>
    <w:rsid w:val="00625E4A"/>
    <w:rsid w:val="00631197"/>
    <w:rsid w:val="0063165B"/>
    <w:rsid w:val="00631821"/>
    <w:rsid w:val="00631834"/>
    <w:rsid w:val="0063192A"/>
    <w:rsid w:val="00634FE7"/>
    <w:rsid w:val="0064149B"/>
    <w:rsid w:val="0064269B"/>
    <w:rsid w:val="006433E5"/>
    <w:rsid w:val="00644F3C"/>
    <w:rsid w:val="00645EA4"/>
    <w:rsid w:val="00647911"/>
    <w:rsid w:val="00647EAA"/>
    <w:rsid w:val="006504AF"/>
    <w:rsid w:val="0065063E"/>
    <w:rsid w:val="00650D23"/>
    <w:rsid w:val="00652B33"/>
    <w:rsid w:val="00655651"/>
    <w:rsid w:val="0065693B"/>
    <w:rsid w:val="00656C6C"/>
    <w:rsid w:val="00657096"/>
    <w:rsid w:val="00657184"/>
    <w:rsid w:val="006577CE"/>
    <w:rsid w:val="00663BB5"/>
    <w:rsid w:val="006653AA"/>
    <w:rsid w:val="00665412"/>
    <w:rsid w:val="00671ABB"/>
    <w:rsid w:val="00672217"/>
    <w:rsid w:val="00672F5F"/>
    <w:rsid w:val="0067419E"/>
    <w:rsid w:val="006742B8"/>
    <w:rsid w:val="0067738B"/>
    <w:rsid w:val="00683466"/>
    <w:rsid w:val="00684175"/>
    <w:rsid w:val="00684503"/>
    <w:rsid w:val="0068557D"/>
    <w:rsid w:val="0068694C"/>
    <w:rsid w:val="00687706"/>
    <w:rsid w:val="00691BB6"/>
    <w:rsid w:val="00691CF9"/>
    <w:rsid w:val="0069215F"/>
    <w:rsid w:val="00693760"/>
    <w:rsid w:val="00696FB7"/>
    <w:rsid w:val="00697A62"/>
    <w:rsid w:val="006A07E3"/>
    <w:rsid w:val="006A17A0"/>
    <w:rsid w:val="006A57D1"/>
    <w:rsid w:val="006A5C5A"/>
    <w:rsid w:val="006A6D09"/>
    <w:rsid w:val="006B128B"/>
    <w:rsid w:val="006B197A"/>
    <w:rsid w:val="006B1FC2"/>
    <w:rsid w:val="006B2F68"/>
    <w:rsid w:val="006B339E"/>
    <w:rsid w:val="006B374F"/>
    <w:rsid w:val="006B51F1"/>
    <w:rsid w:val="006B67DD"/>
    <w:rsid w:val="006B6F69"/>
    <w:rsid w:val="006B7186"/>
    <w:rsid w:val="006B740E"/>
    <w:rsid w:val="006C0237"/>
    <w:rsid w:val="006C2343"/>
    <w:rsid w:val="006C33AE"/>
    <w:rsid w:val="006C4A45"/>
    <w:rsid w:val="006C654D"/>
    <w:rsid w:val="006C65A3"/>
    <w:rsid w:val="006C6E15"/>
    <w:rsid w:val="006D1456"/>
    <w:rsid w:val="006D2717"/>
    <w:rsid w:val="006D2D0B"/>
    <w:rsid w:val="006D5D90"/>
    <w:rsid w:val="006E056D"/>
    <w:rsid w:val="006E1523"/>
    <w:rsid w:val="006E2016"/>
    <w:rsid w:val="006E3497"/>
    <w:rsid w:val="006E3CB2"/>
    <w:rsid w:val="006E42DE"/>
    <w:rsid w:val="006E57D1"/>
    <w:rsid w:val="006E657D"/>
    <w:rsid w:val="006E6F5D"/>
    <w:rsid w:val="006E7A9F"/>
    <w:rsid w:val="006F007E"/>
    <w:rsid w:val="006F0B2B"/>
    <w:rsid w:val="006F1EE6"/>
    <w:rsid w:val="006F3676"/>
    <w:rsid w:val="006F374A"/>
    <w:rsid w:val="006F4872"/>
    <w:rsid w:val="006F66EF"/>
    <w:rsid w:val="007001FD"/>
    <w:rsid w:val="0070115D"/>
    <w:rsid w:val="007018E4"/>
    <w:rsid w:val="00701C7E"/>
    <w:rsid w:val="00702E99"/>
    <w:rsid w:val="00704FE5"/>
    <w:rsid w:val="00705D17"/>
    <w:rsid w:val="00706608"/>
    <w:rsid w:val="00707118"/>
    <w:rsid w:val="00707772"/>
    <w:rsid w:val="0070798D"/>
    <w:rsid w:val="00707B45"/>
    <w:rsid w:val="00707E0F"/>
    <w:rsid w:val="00711E22"/>
    <w:rsid w:val="007141C5"/>
    <w:rsid w:val="0071480D"/>
    <w:rsid w:val="007178D4"/>
    <w:rsid w:val="00720997"/>
    <w:rsid w:val="00722989"/>
    <w:rsid w:val="0072439A"/>
    <w:rsid w:val="007266A2"/>
    <w:rsid w:val="00727CB8"/>
    <w:rsid w:val="00730805"/>
    <w:rsid w:val="00731504"/>
    <w:rsid w:val="00731811"/>
    <w:rsid w:val="00731D80"/>
    <w:rsid w:val="00733F3C"/>
    <w:rsid w:val="00734714"/>
    <w:rsid w:val="00736647"/>
    <w:rsid w:val="00736DDA"/>
    <w:rsid w:val="00736E8A"/>
    <w:rsid w:val="0074222B"/>
    <w:rsid w:val="00742382"/>
    <w:rsid w:val="00743EC3"/>
    <w:rsid w:val="00744AB9"/>
    <w:rsid w:val="00746043"/>
    <w:rsid w:val="00747C43"/>
    <w:rsid w:val="00750CAB"/>
    <w:rsid w:val="00753695"/>
    <w:rsid w:val="00753D20"/>
    <w:rsid w:val="00754646"/>
    <w:rsid w:val="00755B36"/>
    <w:rsid w:val="007561CA"/>
    <w:rsid w:val="00756314"/>
    <w:rsid w:val="0075641F"/>
    <w:rsid w:val="00756885"/>
    <w:rsid w:val="00756ABB"/>
    <w:rsid w:val="0076004F"/>
    <w:rsid w:val="0076177C"/>
    <w:rsid w:val="00765ADB"/>
    <w:rsid w:val="00767BCE"/>
    <w:rsid w:val="00770740"/>
    <w:rsid w:val="0077146E"/>
    <w:rsid w:val="0077306C"/>
    <w:rsid w:val="007739FD"/>
    <w:rsid w:val="00775461"/>
    <w:rsid w:val="00775545"/>
    <w:rsid w:val="0077559D"/>
    <w:rsid w:val="00775BA5"/>
    <w:rsid w:val="007763B4"/>
    <w:rsid w:val="00777508"/>
    <w:rsid w:val="00777515"/>
    <w:rsid w:val="007809D8"/>
    <w:rsid w:val="00780CA7"/>
    <w:rsid w:val="00783AD4"/>
    <w:rsid w:val="00785441"/>
    <w:rsid w:val="007855E5"/>
    <w:rsid w:val="00785FDF"/>
    <w:rsid w:val="00786645"/>
    <w:rsid w:val="007868A5"/>
    <w:rsid w:val="007875FB"/>
    <w:rsid w:val="0079004F"/>
    <w:rsid w:val="00791188"/>
    <w:rsid w:val="00792B9D"/>
    <w:rsid w:val="00793144"/>
    <w:rsid w:val="00793189"/>
    <w:rsid w:val="00794B1C"/>
    <w:rsid w:val="00795FDF"/>
    <w:rsid w:val="007A0CFA"/>
    <w:rsid w:val="007A2830"/>
    <w:rsid w:val="007A2FB5"/>
    <w:rsid w:val="007A3342"/>
    <w:rsid w:val="007A5010"/>
    <w:rsid w:val="007A57CA"/>
    <w:rsid w:val="007A6700"/>
    <w:rsid w:val="007A6D68"/>
    <w:rsid w:val="007A743E"/>
    <w:rsid w:val="007B0DD3"/>
    <w:rsid w:val="007B16E9"/>
    <w:rsid w:val="007B3EC3"/>
    <w:rsid w:val="007B5AE8"/>
    <w:rsid w:val="007B6C9A"/>
    <w:rsid w:val="007B701C"/>
    <w:rsid w:val="007B7E8D"/>
    <w:rsid w:val="007C0258"/>
    <w:rsid w:val="007C1DBC"/>
    <w:rsid w:val="007C1F4E"/>
    <w:rsid w:val="007C4B31"/>
    <w:rsid w:val="007C6885"/>
    <w:rsid w:val="007C7B04"/>
    <w:rsid w:val="007D040C"/>
    <w:rsid w:val="007D0B5D"/>
    <w:rsid w:val="007D3699"/>
    <w:rsid w:val="007D4102"/>
    <w:rsid w:val="007D43A7"/>
    <w:rsid w:val="007D47EF"/>
    <w:rsid w:val="007D4D1C"/>
    <w:rsid w:val="007D5384"/>
    <w:rsid w:val="007D60BB"/>
    <w:rsid w:val="007D6118"/>
    <w:rsid w:val="007D7523"/>
    <w:rsid w:val="007E0580"/>
    <w:rsid w:val="007E0CEC"/>
    <w:rsid w:val="007E1529"/>
    <w:rsid w:val="007E1654"/>
    <w:rsid w:val="007E35CE"/>
    <w:rsid w:val="007E4129"/>
    <w:rsid w:val="007E4144"/>
    <w:rsid w:val="007E565D"/>
    <w:rsid w:val="007E5EC6"/>
    <w:rsid w:val="007E601F"/>
    <w:rsid w:val="007F267B"/>
    <w:rsid w:val="007F4C90"/>
    <w:rsid w:val="007F70AB"/>
    <w:rsid w:val="008008A2"/>
    <w:rsid w:val="00805649"/>
    <w:rsid w:val="008056C8"/>
    <w:rsid w:val="00805946"/>
    <w:rsid w:val="008071C0"/>
    <w:rsid w:val="00807F70"/>
    <w:rsid w:val="00811810"/>
    <w:rsid w:val="008148FF"/>
    <w:rsid w:val="0081560F"/>
    <w:rsid w:val="00817835"/>
    <w:rsid w:val="00820AE4"/>
    <w:rsid w:val="00821ACF"/>
    <w:rsid w:val="00821F79"/>
    <w:rsid w:val="00823B9A"/>
    <w:rsid w:val="008249CF"/>
    <w:rsid w:val="008253A6"/>
    <w:rsid w:val="008273BA"/>
    <w:rsid w:val="008309A1"/>
    <w:rsid w:val="00831E61"/>
    <w:rsid w:val="00832949"/>
    <w:rsid w:val="00833DDF"/>
    <w:rsid w:val="008346D1"/>
    <w:rsid w:val="00836BA8"/>
    <w:rsid w:val="00836BCC"/>
    <w:rsid w:val="0084112E"/>
    <w:rsid w:val="0084295B"/>
    <w:rsid w:val="00843D6D"/>
    <w:rsid w:val="00844546"/>
    <w:rsid w:val="00845E89"/>
    <w:rsid w:val="008508B7"/>
    <w:rsid w:val="00851EAA"/>
    <w:rsid w:val="00853FC4"/>
    <w:rsid w:val="00855056"/>
    <w:rsid w:val="00855CEA"/>
    <w:rsid w:val="00856963"/>
    <w:rsid w:val="00856D44"/>
    <w:rsid w:val="0086008E"/>
    <w:rsid w:val="008616ED"/>
    <w:rsid w:val="0086465C"/>
    <w:rsid w:val="00865A31"/>
    <w:rsid w:val="00865A74"/>
    <w:rsid w:val="00865B74"/>
    <w:rsid w:val="00870C92"/>
    <w:rsid w:val="00871A1C"/>
    <w:rsid w:val="00871D22"/>
    <w:rsid w:val="00874D7E"/>
    <w:rsid w:val="00875242"/>
    <w:rsid w:val="00875B61"/>
    <w:rsid w:val="00875B66"/>
    <w:rsid w:val="0087624C"/>
    <w:rsid w:val="00877B0A"/>
    <w:rsid w:val="008807A9"/>
    <w:rsid w:val="0088118C"/>
    <w:rsid w:val="00881499"/>
    <w:rsid w:val="008816ED"/>
    <w:rsid w:val="00885EFE"/>
    <w:rsid w:val="00887D4F"/>
    <w:rsid w:val="00890A1D"/>
    <w:rsid w:val="00893BDB"/>
    <w:rsid w:val="00894781"/>
    <w:rsid w:val="00894DE8"/>
    <w:rsid w:val="008950C3"/>
    <w:rsid w:val="00897796"/>
    <w:rsid w:val="008A07E3"/>
    <w:rsid w:val="008A1677"/>
    <w:rsid w:val="008A1DC7"/>
    <w:rsid w:val="008A2783"/>
    <w:rsid w:val="008A2B92"/>
    <w:rsid w:val="008A5450"/>
    <w:rsid w:val="008A68E4"/>
    <w:rsid w:val="008B11B6"/>
    <w:rsid w:val="008B15B7"/>
    <w:rsid w:val="008B1A05"/>
    <w:rsid w:val="008B38AF"/>
    <w:rsid w:val="008B3E9B"/>
    <w:rsid w:val="008B46CD"/>
    <w:rsid w:val="008B510B"/>
    <w:rsid w:val="008B6CBC"/>
    <w:rsid w:val="008B78CC"/>
    <w:rsid w:val="008C177F"/>
    <w:rsid w:val="008C17DD"/>
    <w:rsid w:val="008C1952"/>
    <w:rsid w:val="008C2FB3"/>
    <w:rsid w:val="008C3608"/>
    <w:rsid w:val="008C3EC3"/>
    <w:rsid w:val="008C41C5"/>
    <w:rsid w:val="008C4544"/>
    <w:rsid w:val="008C5828"/>
    <w:rsid w:val="008C5D1C"/>
    <w:rsid w:val="008C5E13"/>
    <w:rsid w:val="008C639A"/>
    <w:rsid w:val="008D2461"/>
    <w:rsid w:val="008D2BEB"/>
    <w:rsid w:val="008D2D5C"/>
    <w:rsid w:val="008D3016"/>
    <w:rsid w:val="008D33DA"/>
    <w:rsid w:val="008D53F8"/>
    <w:rsid w:val="008D67C8"/>
    <w:rsid w:val="008E007C"/>
    <w:rsid w:val="008E02C6"/>
    <w:rsid w:val="008E0DB3"/>
    <w:rsid w:val="008E2AF7"/>
    <w:rsid w:val="008E2D0B"/>
    <w:rsid w:val="008E3648"/>
    <w:rsid w:val="008E4968"/>
    <w:rsid w:val="008E49F8"/>
    <w:rsid w:val="008E7277"/>
    <w:rsid w:val="008E7BF5"/>
    <w:rsid w:val="008F0795"/>
    <w:rsid w:val="008F1270"/>
    <w:rsid w:val="008F4727"/>
    <w:rsid w:val="008F4AA1"/>
    <w:rsid w:val="008F77E0"/>
    <w:rsid w:val="00901B3D"/>
    <w:rsid w:val="0090213C"/>
    <w:rsid w:val="00902991"/>
    <w:rsid w:val="00902FF5"/>
    <w:rsid w:val="00903A68"/>
    <w:rsid w:val="00905755"/>
    <w:rsid w:val="00906EB4"/>
    <w:rsid w:val="0091055B"/>
    <w:rsid w:val="009116F1"/>
    <w:rsid w:val="009119F3"/>
    <w:rsid w:val="00911B29"/>
    <w:rsid w:val="00911C7B"/>
    <w:rsid w:val="00911D52"/>
    <w:rsid w:val="00914722"/>
    <w:rsid w:val="0091598D"/>
    <w:rsid w:val="00916188"/>
    <w:rsid w:val="009208E5"/>
    <w:rsid w:val="00920E3A"/>
    <w:rsid w:val="00922B9A"/>
    <w:rsid w:val="00923523"/>
    <w:rsid w:val="0092383C"/>
    <w:rsid w:val="0092647F"/>
    <w:rsid w:val="009267FE"/>
    <w:rsid w:val="00926C5C"/>
    <w:rsid w:val="0092740E"/>
    <w:rsid w:val="009278E5"/>
    <w:rsid w:val="00927A55"/>
    <w:rsid w:val="00930DAF"/>
    <w:rsid w:val="00931344"/>
    <w:rsid w:val="00935D6B"/>
    <w:rsid w:val="009365F9"/>
    <w:rsid w:val="0093684D"/>
    <w:rsid w:val="00937AC2"/>
    <w:rsid w:val="00941193"/>
    <w:rsid w:val="00941253"/>
    <w:rsid w:val="009419BD"/>
    <w:rsid w:val="00942DB7"/>
    <w:rsid w:val="00943226"/>
    <w:rsid w:val="009433F2"/>
    <w:rsid w:val="00944C3F"/>
    <w:rsid w:val="0094636C"/>
    <w:rsid w:val="00951059"/>
    <w:rsid w:val="0095160C"/>
    <w:rsid w:val="00953461"/>
    <w:rsid w:val="0095606B"/>
    <w:rsid w:val="009566CC"/>
    <w:rsid w:val="00956BF4"/>
    <w:rsid w:val="00956C5A"/>
    <w:rsid w:val="009614A5"/>
    <w:rsid w:val="00961799"/>
    <w:rsid w:val="00962DBB"/>
    <w:rsid w:val="00965683"/>
    <w:rsid w:val="009663D0"/>
    <w:rsid w:val="00966879"/>
    <w:rsid w:val="009669ED"/>
    <w:rsid w:val="00972172"/>
    <w:rsid w:val="0097326D"/>
    <w:rsid w:val="00973B44"/>
    <w:rsid w:val="00974496"/>
    <w:rsid w:val="00975664"/>
    <w:rsid w:val="00975CD8"/>
    <w:rsid w:val="009765FF"/>
    <w:rsid w:val="00976A24"/>
    <w:rsid w:val="00976C10"/>
    <w:rsid w:val="009814A4"/>
    <w:rsid w:val="00982351"/>
    <w:rsid w:val="0098512E"/>
    <w:rsid w:val="009857F0"/>
    <w:rsid w:val="00985BEA"/>
    <w:rsid w:val="00986938"/>
    <w:rsid w:val="0099035C"/>
    <w:rsid w:val="009906EC"/>
    <w:rsid w:val="00990F00"/>
    <w:rsid w:val="00991600"/>
    <w:rsid w:val="0099249B"/>
    <w:rsid w:val="0099495D"/>
    <w:rsid w:val="0099503D"/>
    <w:rsid w:val="009A26B2"/>
    <w:rsid w:val="009A538E"/>
    <w:rsid w:val="009A5FF4"/>
    <w:rsid w:val="009A63AA"/>
    <w:rsid w:val="009A7D34"/>
    <w:rsid w:val="009B12C8"/>
    <w:rsid w:val="009B199B"/>
    <w:rsid w:val="009B3516"/>
    <w:rsid w:val="009B3BBF"/>
    <w:rsid w:val="009B41D5"/>
    <w:rsid w:val="009B528E"/>
    <w:rsid w:val="009B553C"/>
    <w:rsid w:val="009B5F4C"/>
    <w:rsid w:val="009B67B7"/>
    <w:rsid w:val="009B7EC4"/>
    <w:rsid w:val="009C2B4F"/>
    <w:rsid w:val="009C42E9"/>
    <w:rsid w:val="009C47F4"/>
    <w:rsid w:val="009C5408"/>
    <w:rsid w:val="009C7059"/>
    <w:rsid w:val="009D0B60"/>
    <w:rsid w:val="009D0D88"/>
    <w:rsid w:val="009D25E7"/>
    <w:rsid w:val="009D2FCE"/>
    <w:rsid w:val="009D34E9"/>
    <w:rsid w:val="009D4132"/>
    <w:rsid w:val="009D46EF"/>
    <w:rsid w:val="009D5A8E"/>
    <w:rsid w:val="009D6787"/>
    <w:rsid w:val="009E3A95"/>
    <w:rsid w:val="009E3E7C"/>
    <w:rsid w:val="009E6376"/>
    <w:rsid w:val="009E7305"/>
    <w:rsid w:val="009E7445"/>
    <w:rsid w:val="009F175B"/>
    <w:rsid w:val="009F26A7"/>
    <w:rsid w:val="009F2A3C"/>
    <w:rsid w:val="009F340C"/>
    <w:rsid w:val="009F4FEB"/>
    <w:rsid w:val="009F53B2"/>
    <w:rsid w:val="009F744D"/>
    <w:rsid w:val="00A00529"/>
    <w:rsid w:val="00A01C7B"/>
    <w:rsid w:val="00A02C94"/>
    <w:rsid w:val="00A03BD7"/>
    <w:rsid w:val="00A06116"/>
    <w:rsid w:val="00A06EF2"/>
    <w:rsid w:val="00A113BE"/>
    <w:rsid w:val="00A11902"/>
    <w:rsid w:val="00A12087"/>
    <w:rsid w:val="00A1343B"/>
    <w:rsid w:val="00A161B3"/>
    <w:rsid w:val="00A16954"/>
    <w:rsid w:val="00A16A5B"/>
    <w:rsid w:val="00A21294"/>
    <w:rsid w:val="00A22062"/>
    <w:rsid w:val="00A2569E"/>
    <w:rsid w:val="00A262A4"/>
    <w:rsid w:val="00A2636B"/>
    <w:rsid w:val="00A27352"/>
    <w:rsid w:val="00A27DC3"/>
    <w:rsid w:val="00A35180"/>
    <w:rsid w:val="00A35C19"/>
    <w:rsid w:val="00A35CCA"/>
    <w:rsid w:val="00A3787A"/>
    <w:rsid w:val="00A40AE4"/>
    <w:rsid w:val="00A420A6"/>
    <w:rsid w:val="00A4299E"/>
    <w:rsid w:val="00A432E0"/>
    <w:rsid w:val="00A43FE2"/>
    <w:rsid w:val="00A45D94"/>
    <w:rsid w:val="00A47DD0"/>
    <w:rsid w:val="00A5118B"/>
    <w:rsid w:val="00A5218C"/>
    <w:rsid w:val="00A52CE4"/>
    <w:rsid w:val="00A54411"/>
    <w:rsid w:val="00A5722A"/>
    <w:rsid w:val="00A60627"/>
    <w:rsid w:val="00A6122A"/>
    <w:rsid w:val="00A62B11"/>
    <w:rsid w:val="00A65036"/>
    <w:rsid w:val="00A655CF"/>
    <w:rsid w:val="00A66430"/>
    <w:rsid w:val="00A67B4F"/>
    <w:rsid w:val="00A700BA"/>
    <w:rsid w:val="00A70B02"/>
    <w:rsid w:val="00A70DF0"/>
    <w:rsid w:val="00A71E19"/>
    <w:rsid w:val="00A73332"/>
    <w:rsid w:val="00A74876"/>
    <w:rsid w:val="00A76B90"/>
    <w:rsid w:val="00A76B94"/>
    <w:rsid w:val="00A77014"/>
    <w:rsid w:val="00A77379"/>
    <w:rsid w:val="00A7738D"/>
    <w:rsid w:val="00A77619"/>
    <w:rsid w:val="00A77DCD"/>
    <w:rsid w:val="00A81DD1"/>
    <w:rsid w:val="00A8246A"/>
    <w:rsid w:val="00A841E2"/>
    <w:rsid w:val="00A91DAD"/>
    <w:rsid w:val="00A9313E"/>
    <w:rsid w:val="00A94440"/>
    <w:rsid w:val="00A9697B"/>
    <w:rsid w:val="00A971E5"/>
    <w:rsid w:val="00AA0A85"/>
    <w:rsid w:val="00AA10A8"/>
    <w:rsid w:val="00AA15A5"/>
    <w:rsid w:val="00AA204E"/>
    <w:rsid w:val="00AA3D81"/>
    <w:rsid w:val="00AA5245"/>
    <w:rsid w:val="00AA7499"/>
    <w:rsid w:val="00AA7D8A"/>
    <w:rsid w:val="00AB16D7"/>
    <w:rsid w:val="00AB1F0B"/>
    <w:rsid w:val="00AB27B4"/>
    <w:rsid w:val="00AB3875"/>
    <w:rsid w:val="00AB41DD"/>
    <w:rsid w:val="00AB46A5"/>
    <w:rsid w:val="00AB4CC6"/>
    <w:rsid w:val="00AB61D1"/>
    <w:rsid w:val="00AB68AE"/>
    <w:rsid w:val="00AB6A20"/>
    <w:rsid w:val="00AB7402"/>
    <w:rsid w:val="00AB752B"/>
    <w:rsid w:val="00AB7932"/>
    <w:rsid w:val="00AC18D9"/>
    <w:rsid w:val="00AC2024"/>
    <w:rsid w:val="00AC5890"/>
    <w:rsid w:val="00AD16C5"/>
    <w:rsid w:val="00AD2663"/>
    <w:rsid w:val="00AD3B13"/>
    <w:rsid w:val="00AD4260"/>
    <w:rsid w:val="00AD5090"/>
    <w:rsid w:val="00AD615D"/>
    <w:rsid w:val="00AD7EBD"/>
    <w:rsid w:val="00AE1868"/>
    <w:rsid w:val="00AE19B6"/>
    <w:rsid w:val="00AE21CB"/>
    <w:rsid w:val="00AE3646"/>
    <w:rsid w:val="00AE3E0A"/>
    <w:rsid w:val="00AE55A3"/>
    <w:rsid w:val="00AF1A27"/>
    <w:rsid w:val="00AF1FF7"/>
    <w:rsid w:val="00AF3CDC"/>
    <w:rsid w:val="00AF51B1"/>
    <w:rsid w:val="00AF57E4"/>
    <w:rsid w:val="00B0064B"/>
    <w:rsid w:val="00B0151C"/>
    <w:rsid w:val="00B01E11"/>
    <w:rsid w:val="00B020D5"/>
    <w:rsid w:val="00B02610"/>
    <w:rsid w:val="00B033F1"/>
    <w:rsid w:val="00B0549C"/>
    <w:rsid w:val="00B059A5"/>
    <w:rsid w:val="00B06BBF"/>
    <w:rsid w:val="00B06D34"/>
    <w:rsid w:val="00B1011B"/>
    <w:rsid w:val="00B102EE"/>
    <w:rsid w:val="00B1148D"/>
    <w:rsid w:val="00B122D2"/>
    <w:rsid w:val="00B1603D"/>
    <w:rsid w:val="00B16C51"/>
    <w:rsid w:val="00B16F11"/>
    <w:rsid w:val="00B21849"/>
    <w:rsid w:val="00B2212E"/>
    <w:rsid w:val="00B22AA7"/>
    <w:rsid w:val="00B23E2F"/>
    <w:rsid w:val="00B24A26"/>
    <w:rsid w:val="00B24D7F"/>
    <w:rsid w:val="00B25830"/>
    <w:rsid w:val="00B26485"/>
    <w:rsid w:val="00B26F54"/>
    <w:rsid w:val="00B30419"/>
    <w:rsid w:val="00B3247A"/>
    <w:rsid w:val="00B32E26"/>
    <w:rsid w:val="00B33013"/>
    <w:rsid w:val="00B331A9"/>
    <w:rsid w:val="00B33F3E"/>
    <w:rsid w:val="00B35675"/>
    <w:rsid w:val="00B363E3"/>
    <w:rsid w:val="00B37DC7"/>
    <w:rsid w:val="00B40567"/>
    <w:rsid w:val="00B40AE6"/>
    <w:rsid w:val="00B4116A"/>
    <w:rsid w:val="00B4172A"/>
    <w:rsid w:val="00B41780"/>
    <w:rsid w:val="00B41A40"/>
    <w:rsid w:val="00B43264"/>
    <w:rsid w:val="00B46BCF"/>
    <w:rsid w:val="00B471C7"/>
    <w:rsid w:val="00B51CCE"/>
    <w:rsid w:val="00B51E7C"/>
    <w:rsid w:val="00B52D65"/>
    <w:rsid w:val="00B52D9C"/>
    <w:rsid w:val="00B535DB"/>
    <w:rsid w:val="00B53A65"/>
    <w:rsid w:val="00B53C82"/>
    <w:rsid w:val="00B54CD8"/>
    <w:rsid w:val="00B54F20"/>
    <w:rsid w:val="00B55CE0"/>
    <w:rsid w:val="00B56EE0"/>
    <w:rsid w:val="00B61874"/>
    <w:rsid w:val="00B61C28"/>
    <w:rsid w:val="00B62F11"/>
    <w:rsid w:val="00B637DE"/>
    <w:rsid w:val="00B63ED3"/>
    <w:rsid w:val="00B665FE"/>
    <w:rsid w:val="00B67B20"/>
    <w:rsid w:val="00B7004F"/>
    <w:rsid w:val="00B71E7D"/>
    <w:rsid w:val="00B732C2"/>
    <w:rsid w:val="00B738E2"/>
    <w:rsid w:val="00B75C3A"/>
    <w:rsid w:val="00B763BD"/>
    <w:rsid w:val="00B82B8A"/>
    <w:rsid w:val="00B83509"/>
    <w:rsid w:val="00B83D7C"/>
    <w:rsid w:val="00B83F40"/>
    <w:rsid w:val="00B8540C"/>
    <w:rsid w:val="00B87615"/>
    <w:rsid w:val="00B90C79"/>
    <w:rsid w:val="00B93710"/>
    <w:rsid w:val="00B94670"/>
    <w:rsid w:val="00B9516E"/>
    <w:rsid w:val="00B95D10"/>
    <w:rsid w:val="00B9604A"/>
    <w:rsid w:val="00B96267"/>
    <w:rsid w:val="00B9674F"/>
    <w:rsid w:val="00BA07EB"/>
    <w:rsid w:val="00BA30E3"/>
    <w:rsid w:val="00BA40ED"/>
    <w:rsid w:val="00BA5A7F"/>
    <w:rsid w:val="00BA6590"/>
    <w:rsid w:val="00BA67B6"/>
    <w:rsid w:val="00BA736C"/>
    <w:rsid w:val="00BA73BC"/>
    <w:rsid w:val="00BA7927"/>
    <w:rsid w:val="00BB0556"/>
    <w:rsid w:val="00BB0F5B"/>
    <w:rsid w:val="00BB2C35"/>
    <w:rsid w:val="00BB364C"/>
    <w:rsid w:val="00BB6316"/>
    <w:rsid w:val="00BB7EF9"/>
    <w:rsid w:val="00BC1848"/>
    <w:rsid w:val="00BC248E"/>
    <w:rsid w:val="00BC2CDD"/>
    <w:rsid w:val="00BC2F01"/>
    <w:rsid w:val="00BC3207"/>
    <w:rsid w:val="00BC3789"/>
    <w:rsid w:val="00BC4832"/>
    <w:rsid w:val="00BC64DB"/>
    <w:rsid w:val="00BD14F5"/>
    <w:rsid w:val="00BD2130"/>
    <w:rsid w:val="00BD250B"/>
    <w:rsid w:val="00BD3041"/>
    <w:rsid w:val="00BD46BD"/>
    <w:rsid w:val="00BD5789"/>
    <w:rsid w:val="00BD6DC7"/>
    <w:rsid w:val="00BD7442"/>
    <w:rsid w:val="00BE0BEF"/>
    <w:rsid w:val="00BE102D"/>
    <w:rsid w:val="00BE1765"/>
    <w:rsid w:val="00BE32BA"/>
    <w:rsid w:val="00BE4BCC"/>
    <w:rsid w:val="00BE7B88"/>
    <w:rsid w:val="00BF0F8A"/>
    <w:rsid w:val="00BF104C"/>
    <w:rsid w:val="00C02BBB"/>
    <w:rsid w:val="00C0325D"/>
    <w:rsid w:val="00C035CC"/>
    <w:rsid w:val="00C03843"/>
    <w:rsid w:val="00C03E29"/>
    <w:rsid w:val="00C0531D"/>
    <w:rsid w:val="00C11B13"/>
    <w:rsid w:val="00C131CF"/>
    <w:rsid w:val="00C13282"/>
    <w:rsid w:val="00C13C4F"/>
    <w:rsid w:val="00C14FA2"/>
    <w:rsid w:val="00C15A5E"/>
    <w:rsid w:val="00C17C5F"/>
    <w:rsid w:val="00C22225"/>
    <w:rsid w:val="00C22B54"/>
    <w:rsid w:val="00C2408C"/>
    <w:rsid w:val="00C24F53"/>
    <w:rsid w:val="00C25E62"/>
    <w:rsid w:val="00C30193"/>
    <w:rsid w:val="00C30232"/>
    <w:rsid w:val="00C31497"/>
    <w:rsid w:val="00C331FD"/>
    <w:rsid w:val="00C33E17"/>
    <w:rsid w:val="00C364C6"/>
    <w:rsid w:val="00C373D1"/>
    <w:rsid w:val="00C37C37"/>
    <w:rsid w:val="00C37DEA"/>
    <w:rsid w:val="00C43CAF"/>
    <w:rsid w:val="00C469FA"/>
    <w:rsid w:val="00C46DD3"/>
    <w:rsid w:val="00C50723"/>
    <w:rsid w:val="00C51173"/>
    <w:rsid w:val="00C5463B"/>
    <w:rsid w:val="00C56307"/>
    <w:rsid w:val="00C56606"/>
    <w:rsid w:val="00C56E90"/>
    <w:rsid w:val="00C57C9B"/>
    <w:rsid w:val="00C57D3F"/>
    <w:rsid w:val="00C61E7B"/>
    <w:rsid w:val="00C64A3B"/>
    <w:rsid w:val="00C675CC"/>
    <w:rsid w:val="00C7068B"/>
    <w:rsid w:val="00C7445D"/>
    <w:rsid w:val="00C764DF"/>
    <w:rsid w:val="00C76F5E"/>
    <w:rsid w:val="00C7762E"/>
    <w:rsid w:val="00C776EB"/>
    <w:rsid w:val="00C779E5"/>
    <w:rsid w:val="00C77ACF"/>
    <w:rsid w:val="00C81DEF"/>
    <w:rsid w:val="00C82485"/>
    <w:rsid w:val="00C82EDF"/>
    <w:rsid w:val="00C845BC"/>
    <w:rsid w:val="00C85979"/>
    <w:rsid w:val="00C862AA"/>
    <w:rsid w:val="00C86E73"/>
    <w:rsid w:val="00C93542"/>
    <w:rsid w:val="00C93D7D"/>
    <w:rsid w:val="00C94CDF"/>
    <w:rsid w:val="00C959BC"/>
    <w:rsid w:val="00C97A60"/>
    <w:rsid w:val="00CA345A"/>
    <w:rsid w:val="00CA370F"/>
    <w:rsid w:val="00CA4CFC"/>
    <w:rsid w:val="00CA622A"/>
    <w:rsid w:val="00CA74B6"/>
    <w:rsid w:val="00CA7B43"/>
    <w:rsid w:val="00CB04C2"/>
    <w:rsid w:val="00CB1E23"/>
    <w:rsid w:val="00CB2272"/>
    <w:rsid w:val="00CB22BB"/>
    <w:rsid w:val="00CB6608"/>
    <w:rsid w:val="00CB780D"/>
    <w:rsid w:val="00CB7B9D"/>
    <w:rsid w:val="00CC124C"/>
    <w:rsid w:val="00CC1960"/>
    <w:rsid w:val="00CC318B"/>
    <w:rsid w:val="00CC329B"/>
    <w:rsid w:val="00CC5199"/>
    <w:rsid w:val="00CD0681"/>
    <w:rsid w:val="00CD0ECC"/>
    <w:rsid w:val="00CD14F2"/>
    <w:rsid w:val="00CD2EAB"/>
    <w:rsid w:val="00CD3982"/>
    <w:rsid w:val="00CD4949"/>
    <w:rsid w:val="00CD5C0A"/>
    <w:rsid w:val="00CD714A"/>
    <w:rsid w:val="00CD7465"/>
    <w:rsid w:val="00CE0CC3"/>
    <w:rsid w:val="00CE13E4"/>
    <w:rsid w:val="00CE1F61"/>
    <w:rsid w:val="00CE2AE7"/>
    <w:rsid w:val="00CE2BE3"/>
    <w:rsid w:val="00CE7D1F"/>
    <w:rsid w:val="00CF0643"/>
    <w:rsid w:val="00CF1146"/>
    <w:rsid w:val="00CF48F5"/>
    <w:rsid w:val="00CF4FAB"/>
    <w:rsid w:val="00CF66DA"/>
    <w:rsid w:val="00CF6838"/>
    <w:rsid w:val="00CF76C8"/>
    <w:rsid w:val="00D0252C"/>
    <w:rsid w:val="00D03098"/>
    <w:rsid w:val="00D07590"/>
    <w:rsid w:val="00D07EAF"/>
    <w:rsid w:val="00D103CB"/>
    <w:rsid w:val="00D11189"/>
    <w:rsid w:val="00D14FD3"/>
    <w:rsid w:val="00D152FA"/>
    <w:rsid w:val="00D16CC6"/>
    <w:rsid w:val="00D16F48"/>
    <w:rsid w:val="00D2101A"/>
    <w:rsid w:val="00D25AD3"/>
    <w:rsid w:val="00D265FE"/>
    <w:rsid w:val="00D313A3"/>
    <w:rsid w:val="00D317AA"/>
    <w:rsid w:val="00D31A15"/>
    <w:rsid w:val="00D31C99"/>
    <w:rsid w:val="00D31E88"/>
    <w:rsid w:val="00D343C7"/>
    <w:rsid w:val="00D34771"/>
    <w:rsid w:val="00D3609E"/>
    <w:rsid w:val="00D36BF5"/>
    <w:rsid w:val="00D36E14"/>
    <w:rsid w:val="00D374EF"/>
    <w:rsid w:val="00D428D9"/>
    <w:rsid w:val="00D42960"/>
    <w:rsid w:val="00D4438F"/>
    <w:rsid w:val="00D45AF1"/>
    <w:rsid w:val="00D4772D"/>
    <w:rsid w:val="00D5162A"/>
    <w:rsid w:val="00D51F06"/>
    <w:rsid w:val="00D52291"/>
    <w:rsid w:val="00D53734"/>
    <w:rsid w:val="00D53D6C"/>
    <w:rsid w:val="00D53E57"/>
    <w:rsid w:val="00D5490A"/>
    <w:rsid w:val="00D54F0A"/>
    <w:rsid w:val="00D5556B"/>
    <w:rsid w:val="00D61BBB"/>
    <w:rsid w:val="00D62F9B"/>
    <w:rsid w:val="00D642E9"/>
    <w:rsid w:val="00D64526"/>
    <w:rsid w:val="00D660B9"/>
    <w:rsid w:val="00D66E3E"/>
    <w:rsid w:val="00D67902"/>
    <w:rsid w:val="00D70590"/>
    <w:rsid w:val="00D71E0A"/>
    <w:rsid w:val="00D72B70"/>
    <w:rsid w:val="00D73871"/>
    <w:rsid w:val="00D75C92"/>
    <w:rsid w:val="00D76845"/>
    <w:rsid w:val="00D8048A"/>
    <w:rsid w:val="00D82AF3"/>
    <w:rsid w:val="00D83AF0"/>
    <w:rsid w:val="00D8523A"/>
    <w:rsid w:val="00D85334"/>
    <w:rsid w:val="00D86344"/>
    <w:rsid w:val="00D92F04"/>
    <w:rsid w:val="00D937FC"/>
    <w:rsid w:val="00D93F25"/>
    <w:rsid w:val="00D9405B"/>
    <w:rsid w:val="00D945BC"/>
    <w:rsid w:val="00D94E84"/>
    <w:rsid w:val="00D95874"/>
    <w:rsid w:val="00D96CAF"/>
    <w:rsid w:val="00D97AC6"/>
    <w:rsid w:val="00DA045E"/>
    <w:rsid w:val="00DA0A5D"/>
    <w:rsid w:val="00DA208D"/>
    <w:rsid w:val="00DA2488"/>
    <w:rsid w:val="00DA3DA0"/>
    <w:rsid w:val="00DA64CB"/>
    <w:rsid w:val="00DA714E"/>
    <w:rsid w:val="00DB04B6"/>
    <w:rsid w:val="00DB183F"/>
    <w:rsid w:val="00DB2BB6"/>
    <w:rsid w:val="00DB2FCA"/>
    <w:rsid w:val="00DB3BB4"/>
    <w:rsid w:val="00DB5247"/>
    <w:rsid w:val="00DB5834"/>
    <w:rsid w:val="00DB7409"/>
    <w:rsid w:val="00DB764B"/>
    <w:rsid w:val="00DB764D"/>
    <w:rsid w:val="00DB7A22"/>
    <w:rsid w:val="00DC4FA6"/>
    <w:rsid w:val="00DC528D"/>
    <w:rsid w:val="00DC5C35"/>
    <w:rsid w:val="00DC6597"/>
    <w:rsid w:val="00DC691B"/>
    <w:rsid w:val="00DC6CEB"/>
    <w:rsid w:val="00DC6FDB"/>
    <w:rsid w:val="00DD0991"/>
    <w:rsid w:val="00DD1FD1"/>
    <w:rsid w:val="00DD2CD7"/>
    <w:rsid w:val="00DD31F8"/>
    <w:rsid w:val="00DD3466"/>
    <w:rsid w:val="00DD5332"/>
    <w:rsid w:val="00DD5736"/>
    <w:rsid w:val="00DE3E08"/>
    <w:rsid w:val="00DE400C"/>
    <w:rsid w:val="00DE4EB9"/>
    <w:rsid w:val="00DE540E"/>
    <w:rsid w:val="00DE54B1"/>
    <w:rsid w:val="00DE7DC7"/>
    <w:rsid w:val="00DF15A5"/>
    <w:rsid w:val="00DF6491"/>
    <w:rsid w:val="00DF6C90"/>
    <w:rsid w:val="00E0093F"/>
    <w:rsid w:val="00E0096F"/>
    <w:rsid w:val="00E04553"/>
    <w:rsid w:val="00E072DF"/>
    <w:rsid w:val="00E07BE7"/>
    <w:rsid w:val="00E10372"/>
    <w:rsid w:val="00E105C2"/>
    <w:rsid w:val="00E119B0"/>
    <w:rsid w:val="00E11C9D"/>
    <w:rsid w:val="00E13658"/>
    <w:rsid w:val="00E13F8E"/>
    <w:rsid w:val="00E14051"/>
    <w:rsid w:val="00E1440A"/>
    <w:rsid w:val="00E16548"/>
    <w:rsid w:val="00E170BF"/>
    <w:rsid w:val="00E20B36"/>
    <w:rsid w:val="00E2194C"/>
    <w:rsid w:val="00E21CCA"/>
    <w:rsid w:val="00E2212D"/>
    <w:rsid w:val="00E22709"/>
    <w:rsid w:val="00E23E00"/>
    <w:rsid w:val="00E240D9"/>
    <w:rsid w:val="00E25089"/>
    <w:rsid w:val="00E271EF"/>
    <w:rsid w:val="00E3057C"/>
    <w:rsid w:val="00E305AB"/>
    <w:rsid w:val="00E30FFF"/>
    <w:rsid w:val="00E32B6D"/>
    <w:rsid w:val="00E33763"/>
    <w:rsid w:val="00E3396C"/>
    <w:rsid w:val="00E33E60"/>
    <w:rsid w:val="00E35450"/>
    <w:rsid w:val="00E35B28"/>
    <w:rsid w:val="00E35CB4"/>
    <w:rsid w:val="00E42116"/>
    <w:rsid w:val="00E42BBE"/>
    <w:rsid w:val="00E43099"/>
    <w:rsid w:val="00E44970"/>
    <w:rsid w:val="00E4533B"/>
    <w:rsid w:val="00E45E0D"/>
    <w:rsid w:val="00E5080C"/>
    <w:rsid w:val="00E516CB"/>
    <w:rsid w:val="00E52CC3"/>
    <w:rsid w:val="00E52D63"/>
    <w:rsid w:val="00E52D98"/>
    <w:rsid w:val="00E531DA"/>
    <w:rsid w:val="00E54830"/>
    <w:rsid w:val="00E54B9A"/>
    <w:rsid w:val="00E55287"/>
    <w:rsid w:val="00E572E0"/>
    <w:rsid w:val="00E60C17"/>
    <w:rsid w:val="00E6246B"/>
    <w:rsid w:val="00E6293B"/>
    <w:rsid w:val="00E6703E"/>
    <w:rsid w:val="00E72851"/>
    <w:rsid w:val="00E72A98"/>
    <w:rsid w:val="00E75FC9"/>
    <w:rsid w:val="00E76A6B"/>
    <w:rsid w:val="00E770E5"/>
    <w:rsid w:val="00E775F1"/>
    <w:rsid w:val="00E776DC"/>
    <w:rsid w:val="00E77899"/>
    <w:rsid w:val="00E77E9B"/>
    <w:rsid w:val="00E77FAB"/>
    <w:rsid w:val="00E77FE3"/>
    <w:rsid w:val="00E8027B"/>
    <w:rsid w:val="00E8177C"/>
    <w:rsid w:val="00E841E4"/>
    <w:rsid w:val="00E847E2"/>
    <w:rsid w:val="00E8582C"/>
    <w:rsid w:val="00E85C4B"/>
    <w:rsid w:val="00E8657B"/>
    <w:rsid w:val="00E871C9"/>
    <w:rsid w:val="00E872AB"/>
    <w:rsid w:val="00E87BF1"/>
    <w:rsid w:val="00E93127"/>
    <w:rsid w:val="00E93B7E"/>
    <w:rsid w:val="00E93BEA"/>
    <w:rsid w:val="00E9779F"/>
    <w:rsid w:val="00EA085A"/>
    <w:rsid w:val="00EA0C92"/>
    <w:rsid w:val="00EA1FF5"/>
    <w:rsid w:val="00EA3C7E"/>
    <w:rsid w:val="00EA5C87"/>
    <w:rsid w:val="00EA6855"/>
    <w:rsid w:val="00EA7420"/>
    <w:rsid w:val="00EA77DC"/>
    <w:rsid w:val="00EB0CFC"/>
    <w:rsid w:val="00EB2A5E"/>
    <w:rsid w:val="00EB4176"/>
    <w:rsid w:val="00EB4C4A"/>
    <w:rsid w:val="00EB6317"/>
    <w:rsid w:val="00EC3969"/>
    <w:rsid w:val="00EC5972"/>
    <w:rsid w:val="00ED08E3"/>
    <w:rsid w:val="00ED209F"/>
    <w:rsid w:val="00ED684C"/>
    <w:rsid w:val="00EE0994"/>
    <w:rsid w:val="00EE0F4A"/>
    <w:rsid w:val="00EE1C59"/>
    <w:rsid w:val="00EE1E4C"/>
    <w:rsid w:val="00EE2849"/>
    <w:rsid w:val="00EE294E"/>
    <w:rsid w:val="00EE3B36"/>
    <w:rsid w:val="00EE3D77"/>
    <w:rsid w:val="00EE41FC"/>
    <w:rsid w:val="00EE4E9A"/>
    <w:rsid w:val="00EE5BAA"/>
    <w:rsid w:val="00EE6916"/>
    <w:rsid w:val="00EF0119"/>
    <w:rsid w:val="00EF07B9"/>
    <w:rsid w:val="00EF1BF9"/>
    <w:rsid w:val="00EF1FD3"/>
    <w:rsid w:val="00EF4BBE"/>
    <w:rsid w:val="00F001F0"/>
    <w:rsid w:val="00F032A2"/>
    <w:rsid w:val="00F062B7"/>
    <w:rsid w:val="00F07CEB"/>
    <w:rsid w:val="00F10005"/>
    <w:rsid w:val="00F107BF"/>
    <w:rsid w:val="00F128E8"/>
    <w:rsid w:val="00F13578"/>
    <w:rsid w:val="00F14063"/>
    <w:rsid w:val="00F213A8"/>
    <w:rsid w:val="00F21726"/>
    <w:rsid w:val="00F222DA"/>
    <w:rsid w:val="00F239B0"/>
    <w:rsid w:val="00F272BC"/>
    <w:rsid w:val="00F32F62"/>
    <w:rsid w:val="00F33B9A"/>
    <w:rsid w:val="00F33C6D"/>
    <w:rsid w:val="00F33EFE"/>
    <w:rsid w:val="00F353EB"/>
    <w:rsid w:val="00F35627"/>
    <w:rsid w:val="00F35A81"/>
    <w:rsid w:val="00F36F1D"/>
    <w:rsid w:val="00F37490"/>
    <w:rsid w:val="00F4276D"/>
    <w:rsid w:val="00F43918"/>
    <w:rsid w:val="00F43C5F"/>
    <w:rsid w:val="00F43F88"/>
    <w:rsid w:val="00F441B4"/>
    <w:rsid w:val="00F448F9"/>
    <w:rsid w:val="00F47697"/>
    <w:rsid w:val="00F548F8"/>
    <w:rsid w:val="00F57794"/>
    <w:rsid w:val="00F57A83"/>
    <w:rsid w:val="00F603E5"/>
    <w:rsid w:val="00F60838"/>
    <w:rsid w:val="00F61455"/>
    <w:rsid w:val="00F63FC5"/>
    <w:rsid w:val="00F657F2"/>
    <w:rsid w:val="00F67761"/>
    <w:rsid w:val="00F70061"/>
    <w:rsid w:val="00F701B8"/>
    <w:rsid w:val="00F735BF"/>
    <w:rsid w:val="00F7388F"/>
    <w:rsid w:val="00F758AB"/>
    <w:rsid w:val="00F76946"/>
    <w:rsid w:val="00F769BB"/>
    <w:rsid w:val="00F76D38"/>
    <w:rsid w:val="00F77F4A"/>
    <w:rsid w:val="00F80A24"/>
    <w:rsid w:val="00F84880"/>
    <w:rsid w:val="00F84A16"/>
    <w:rsid w:val="00F84E66"/>
    <w:rsid w:val="00F84E72"/>
    <w:rsid w:val="00F854A2"/>
    <w:rsid w:val="00F85D4B"/>
    <w:rsid w:val="00F86192"/>
    <w:rsid w:val="00F86771"/>
    <w:rsid w:val="00F874D9"/>
    <w:rsid w:val="00F87B35"/>
    <w:rsid w:val="00F9024C"/>
    <w:rsid w:val="00F91E4F"/>
    <w:rsid w:val="00F92037"/>
    <w:rsid w:val="00F9347E"/>
    <w:rsid w:val="00F9516F"/>
    <w:rsid w:val="00F97460"/>
    <w:rsid w:val="00FA01B2"/>
    <w:rsid w:val="00FA1D82"/>
    <w:rsid w:val="00FA1F1E"/>
    <w:rsid w:val="00FA20D9"/>
    <w:rsid w:val="00FA3DAC"/>
    <w:rsid w:val="00FA7B6A"/>
    <w:rsid w:val="00FB2EAC"/>
    <w:rsid w:val="00FB40C2"/>
    <w:rsid w:val="00FB4952"/>
    <w:rsid w:val="00FB4A55"/>
    <w:rsid w:val="00FB65CF"/>
    <w:rsid w:val="00FB72BA"/>
    <w:rsid w:val="00FC03BF"/>
    <w:rsid w:val="00FC17FF"/>
    <w:rsid w:val="00FC42F8"/>
    <w:rsid w:val="00FC63DD"/>
    <w:rsid w:val="00FC7479"/>
    <w:rsid w:val="00FD0843"/>
    <w:rsid w:val="00FD1842"/>
    <w:rsid w:val="00FD1876"/>
    <w:rsid w:val="00FD2A9B"/>
    <w:rsid w:val="00FD303D"/>
    <w:rsid w:val="00FD39B8"/>
    <w:rsid w:val="00FD3ED5"/>
    <w:rsid w:val="00FD470E"/>
    <w:rsid w:val="00FD56C4"/>
    <w:rsid w:val="00FE260F"/>
    <w:rsid w:val="00FE526B"/>
    <w:rsid w:val="00FE59EE"/>
    <w:rsid w:val="00FE6CA1"/>
    <w:rsid w:val="00FF10F2"/>
    <w:rsid w:val="00FF1762"/>
    <w:rsid w:val="00FF2E4A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6D0A98"/>
  <w15:docId w15:val="{151677AF-60FD-4D77-A2DB-1B87F639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461"/>
    <w:pPr>
      <w:suppressAutoHyphens/>
    </w:pPr>
    <w:rPr>
      <w:sz w:val="24"/>
      <w:szCs w:val="24"/>
      <w:lang w:eastAsia="ar-SA"/>
    </w:rPr>
  </w:style>
  <w:style w:type="paragraph" w:styleId="Nadpis1">
    <w:name w:val="heading 1"/>
    <w:aliases w:val="h1,H1"/>
    <w:basedOn w:val="Normln"/>
    <w:next w:val="Nadpis2"/>
    <w:qFormat/>
    <w:rsid w:val="0092647F"/>
    <w:pPr>
      <w:keepNext/>
      <w:numPr>
        <w:numId w:val="1"/>
      </w:numPr>
      <w:overflowPunct w:val="0"/>
      <w:autoSpaceDE w:val="0"/>
      <w:spacing w:before="480" w:after="120" w:line="280" w:lineRule="atLeast"/>
      <w:jc w:val="both"/>
      <w:textAlignment w:val="baseline"/>
      <w:outlineLvl w:val="0"/>
    </w:pPr>
    <w:rPr>
      <w:b/>
      <w:caps/>
      <w:kern w:val="1"/>
      <w:sz w:val="28"/>
      <w:szCs w:val="20"/>
    </w:rPr>
  </w:style>
  <w:style w:type="paragraph" w:styleId="Nadpis2">
    <w:name w:val="heading 2"/>
    <w:basedOn w:val="Normln"/>
    <w:next w:val="Zkladntext"/>
    <w:qFormat/>
    <w:rsid w:val="0092647F"/>
    <w:pPr>
      <w:numPr>
        <w:ilvl w:val="1"/>
        <w:numId w:val="1"/>
      </w:numPr>
      <w:overflowPunct w:val="0"/>
      <w:autoSpaceDE w:val="0"/>
      <w:spacing w:after="120" w:line="280" w:lineRule="atLeast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92647F"/>
    <w:pPr>
      <w:keepNext/>
      <w:numPr>
        <w:ilvl w:val="2"/>
        <w:numId w:val="1"/>
      </w:numPr>
      <w:overflowPunct w:val="0"/>
      <w:autoSpaceDE w:val="0"/>
      <w:spacing w:before="240" w:after="60" w:line="28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2647F"/>
    <w:pPr>
      <w:keepNext/>
      <w:numPr>
        <w:ilvl w:val="3"/>
        <w:numId w:val="1"/>
      </w:numPr>
      <w:overflowPunct w:val="0"/>
      <w:autoSpaceDE w:val="0"/>
      <w:spacing w:before="240" w:after="60" w:line="280" w:lineRule="atLeast"/>
      <w:jc w:val="both"/>
      <w:textAlignment w:val="baseline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2647F"/>
    <w:pPr>
      <w:numPr>
        <w:ilvl w:val="4"/>
        <w:numId w:val="1"/>
      </w:numPr>
      <w:overflowPunct w:val="0"/>
      <w:autoSpaceDE w:val="0"/>
      <w:spacing w:before="240" w:after="60" w:line="280" w:lineRule="atLeast"/>
      <w:jc w:val="both"/>
      <w:textAlignment w:val="baseline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2647F"/>
    <w:pPr>
      <w:numPr>
        <w:ilvl w:val="5"/>
        <w:numId w:val="1"/>
      </w:numPr>
      <w:overflowPunct w:val="0"/>
      <w:autoSpaceDE w:val="0"/>
      <w:spacing w:before="240" w:after="60" w:line="280" w:lineRule="atLeast"/>
      <w:jc w:val="both"/>
      <w:textAlignment w:val="baseline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2647F"/>
    <w:pPr>
      <w:numPr>
        <w:ilvl w:val="6"/>
        <w:numId w:val="1"/>
      </w:numPr>
      <w:overflowPunct w:val="0"/>
      <w:autoSpaceDE w:val="0"/>
      <w:spacing w:before="240" w:after="60" w:line="280" w:lineRule="atLeast"/>
      <w:jc w:val="both"/>
      <w:textAlignment w:val="baseline"/>
      <w:outlineLvl w:val="6"/>
    </w:pPr>
  </w:style>
  <w:style w:type="paragraph" w:styleId="Nadpis8">
    <w:name w:val="heading 8"/>
    <w:basedOn w:val="Normln"/>
    <w:next w:val="Normln"/>
    <w:qFormat/>
    <w:rsid w:val="0092647F"/>
    <w:pPr>
      <w:numPr>
        <w:ilvl w:val="7"/>
        <w:numId w:val="1"/>
      </w:numPr>
      <w:overflowPunct w:val="0"/>
      <w:autoSpaceDE w:val="0"/>
      <w:spacing w:before="240" w:after="60" w:line="280" w:lineRule="atLeast"/>
      <w:jc w:val="both"/>
      <w:textAlignment w:val="baseline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92647F"/>
    <w:pPr>
      <w:numPr>
        <w:ilvl w:val="8"/>
        <w:numId w:val="1"/>
      </w:numPr>
      <w:overflowPunct w:val="0"/>
      <w:autoSpaceDE w:val="0"/>
      <w:spacing w:before="240" w:after="60" w:line="28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6z0">
    <w:name w:val="WW8Num6z0"/>
    <w:rsid w:val="0092647F"/>
    <w:rPr>
      <w:b/>
    </w:rPr>
  </w:style>
  <w:style w:type="character" w:customStyle="1" w:styleId="WW8Num6z1">
    <w:name w:val="WW8Num6z1"/>
    <w:rsid w:val="0092647F"/>
    <w:rPr>
      <w:b w:val="0"/>
    </w:rPr>
  </w:style>
  <w:style w:type="character" w:customStyle="1" w:styleId="WW8Num7z1">
    <w:name w:val="WW8Num7z1"/>
    <w:rsid w:val="0092647F"/>
    <w:rPr>
      <w:b w:val="0"/>
    </w:rPr>
  </w:style>
  <w:style w:type="character" w:customStyle="1" w:styleId="WW8Num8z1">
    <w:name w:val="WW8Num8z1"/>
    <w:rsid w:val="0092647F"/>
    <w:rPr>
      <w:b w:val="0"/>
    </w:rPr>
  </w:style>
  <w:style w:type="character" w:customStyle="1" w:styleId="WW8Num9z0">
    <w:name w:val="WW8Num9z0"/>
    <w:rsid w:val="0092647F"/>
    <w:rPr>
      <w:rFonts w:ascii="Times New Roman" w:hAnsi="Times New Roman" w:cs="Times New Roman"/>
    </w:rPr>
  </w:style>
  <w:style w:type="character" w:customStyle="1" w:styleId="WW8Num10z1">
    <w:name w:val="WW8Num10z1"/>
    <w:rsid w:val="0092647F"/>
    <w:rPr>
      <w:b w:val="0"/>
    </w:rPr>
  </w:style>
  <w:style w:type="character" w:customStyle="1" w:styleId="WW8Num11z0">
    <w:name w:val="WW8Num11z0"/>
    <w:rsid w:val="0092647F"/>
    <w:rPr>
      <w:rFonts w:ascii="Symbol" w:hAnsi="Symbol" w:cs="Times New Roman"/>
    </w:rPr>
  </w:style>
  <w:style w:type="character" w:customStyle="1" w:styleId="Absatz-Standardschriftart">
    <w:name w:val="Absatz-Standardschriftart"/>
    <w:rsid w:val="0092647F"/>
  </w:style>
  <w:style w:type="character" w:customStyle="1" w:styleId="WW-Absatz-Standardschriftart">
    <w:name w:val="WW-Absatz-Standardschriftart"/>
    <w:rsid w:val="0092647F"/>
  </w:style>
  <w:style w:type="character" w:customStyle="1" w:styleId="WW8Num3z0">
    <w:name w:val="WW8Num3z0"/>
    <w:rsid w:val="0092647F"/>
    <w:rPr>
      <w:rFonts w:ascii="Symbol" w:eastAsia="Times New Roman" w:hAnsi="Symbol" w:cs="Times New Roman"/>
    </w:rPr>
  </w:style>
  <w:style w:type="character" w:customStyle="1" w:styleId="WW8Num3z1">
    <w:name w:val="WW8Num3z1"/>
    <w:rsid w:val="0092647F"/>
    <w:rPr>
      <w:rFonts w:ascii="Courier New" w:hAnsi="Courier New" w:cs="Courier New"/>
    </w:rPr>
  </w:style>
  <w:style w:type="character" w:customStyle="1" w:styleId="WW8Num3z2">
    <w:name w:val="WW8Num3z2"/>
    <w:rsid w:val="0092647F"/>
    <w:rPr>
      <w:rFonts w:ascii="Wingdings" w:hAnsi="Wingdings"/>
    </w:rPr>
  </w:style>
  <w:style w:type="character" w:customStyle="1" w:styleId="WW8Num3z3">
    <w:name w:val="WW8Num3z3"/>
    <w:rsid w:val="0092647F"/>
    <w:rPr>
      <w:rFonts w:ascii="Symbol" w:hAnsi="Symbol"/>
    </w:rPr>
  </w:style>
  <w:style w:type="character" w:customStyle="1" w:styleId="WW8Num4z0">
    <w:name w:val="WW8Num4z0"/>
    <w:rsid w:val="0092647F"/>
    <w:rPr>
      <w:rFonts w:ascii="Symbol" w:eastAsia="Times New Roman" w:hAnsi="Symbol" w:cs="Times New Roman"/>
    </w:rPr>
  </w:style>
  <w:style w:type="character" w:customStyle="1" w:styleId="WW8Num4z1">
    <w:name w:val="WW8Num4z1"/>
    <w:rsid w:val="0092647F"/>
    <w:rPr>
      <w:rFonts w:ascii="Courier New" w:hAnsi="Courier New" w:cs="Courier New"/>
    </w:rPr>
  </w:style>
  <w:style w:type="character" w:customStyle="1" w:styleId="WW8Num4z2">
    <w:name w:val="WW8Num4z2"/>
    <w:rsid w:val="0092647F"/>
    <w:rPr>
      <w:rFonts w:ascii="Wingdings" w:hAnsi="Wingdings"/>
    </w:rPr>
  </w:style>
  <w:style w:type="character" w:customStyle="1" w:styleId="WW8Num4z3">
    <w:name w:val="WW8Num4z3"/>
    <w:rsid w:val="0092647F"/>
    <w:rPr>
      <w:rFonts w:ascii="Symbol" w:hAnsi="Symbol"/>
    </w:rPr>
  </w:style>
  <w:style w:type="character" w:customStyle="1" w:styleId="WW8Num9z1">
    <w:name w:val="WW8Num9z1"/>
    <w:rsid w:val="0092647F"/>
    <w:rPr>
      <w:b w:val="0"/>
    </w:rPr>
  </w:style>
  <w:style w:type="character" w:customStyle="1" w:styleId="WW8Num14z0">
    <w:name w:val="WW8Num14z0"/>
    <w:rsid w:val="0092647F"/>
    <w:rPr>
      <w:b/>
    </w:rPr>
  </w:style>
  <w:style w:type="character" w:customStyle="1" w:styleId="WW8Num14z1">
    <w:name w:val="WW8Num14z1"/>
    <w:rsid w:val="0092647F"/>
    <w:rPr>
      <w:b w:val="0"/>
    </w:rPr>
  </w:style>
  <w:style w:type="character" w:customStyle="1" w:styleId="WW8Num16z1">
    <w:name w:val="WW8Num16z1"/>
    <w:rsid w:val="0092647F"/>
    <w:rPr>
      <w:b w:val="0"/>
    </w:rPr>
  </w:style>
  <w:style w:type="character" w:customStyle="1" w:styleId="WW8Num19z0">
    <w:name w:val="WW8Num19z0"/>
    <w:rsid w:val="0092647F"/>
    <w:rPr>
      <w:b/>
    </w:rPr>
  </w:style>
  <w:style w:type="character" w:customStyle="1" w:styleId="WW8Num19z1">
    <w:name w:val="WW8Num19z1"/>
    <w:rsid w:val="0092647F"/>
    <w:rPr>
      <w:b w:val="0"/>
    </w:rPr>
  </w:style>
  <w:style w:type="character" w:customStyle="1" w:styleId="WW8Num23z0">
    <w:name w:val="WW8Num23z0"/>
    <w:rsid w:val="0092647F"/>
    <w:rPr>
      <w:b/>
    </w:rPr>
  </w:style>
  <w:style w:type="character" w:customStyle="1" w:styleId="WW8Num23z1">
    <w:name w:val="WW8Num23z1"/>
    <w:rsid w:val="0092647F"/>
    <w:rPr>
      <w:b w:val="0"/>
    </w:rPr>
  </w:style>
  <w:style w:type="character" w:customStyle="1" w:styleId="WW8Num24z1">
    <w:name w:val="WW8Num24z1"/>
    <w:rsid w:val="0092647F"/>
    <w:rPr>
      <w:b w:val="0"/>
    </w:rPr>
  </w:style>
  <w:style w:type="character" w:customStyle="1" w:styleId="WW8Num28z1">
    <w:name w:val="WW8Num28z1"/>
    <w:rsid w:val="0092647F"/>
    <w:rPr>
      <w:b w:val="0"/>
    </w:rPr>
  </w:style>
  <w:style w:type="character" w:customStyle="1" w:styleId="WW8Num29z1">
    <w:name w:val="WW8Num29z1"/>
    <w:rsid w:val="0092647F"/>
    <w:rPr>
      <w:b w:val="0"/>
    </w:rPr>
  </w:style>
  <w:style w:type="character" w:customStyle="1" w:styleId="WW8Num31z0">
    <w:name w:val="WW8Num31z0"/>
    <w:rsid w:val="0092647F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92647F"/>
    <w:rPr>
      <w:rFonts w:ascii="Courier New" w:hAnsi="Courier New" w:cs="Courier New"/>
    </w:rPr>
  </w:style>
  <w:style w:type="character" w:customStyle="1" w:styleId="WW8Num31z2">
    <w:name w:val="WW8Num31z2"/>
    <w:rsid w:val="0092647F"/>
    <w:rPr>
      <w:rFonts w:ascii="Wingdings" w:hAnsi="Wingdings"/>
    </w:rPr>
  </w:style>
  <w:style w:type="character" w:customStyle="1" w:styleId="WW8Num31z3">
    <w:name w:val="WW8Num31z3"/>
    <w:rsid w:val="0092647F"/>
    <w:rPr>
      <w:rFonts w:ascii="Symbol" w:hAnsi="Symbol"/>
    </w:rPr>
  </w:style>
  <w:style w:type="character" w:customStyle="1" w:styleId="WW8Num32z1">
    <w:name w:val="WW8Num32z1"/>
    <w:rsid w:val="0092647F"/>
    <w:rPr>
      <w:b w:val="0"/>
    </w:rPr>
  </w:style>
  <w:style w:type="character" w:customStyle="1" w:styleId="WW8Num33z1">
    <w:name w:val="WW8Num33z1"/>
    <w:rsid w:val="0092647F"/>
    <w:rPr>
      <w:b w:val="0"/>
    </w:rPr>
  </w:style>
  <w:style w:type="character" w:customStyle="1" w:styleId="WW8Num35z0">
    <w:name w:val="WW8Num35z0"/>
    <w:rsid w:val="0092647F"/>
    <w:rPr>
      <w:rFonts w:ascii="Symbol" w:eastAsia="Times New Roman" w:hAnsi="Symbol" w:cs="Times New Roman"/>
    </w:rPr>
  </w:style>
  <w:style w:type="character" w:customStyle="1" w:styleId="WW8Num35z1">
    <w:name w:val="WW8Num35z1"/>
    <w:rsid w:val="0092647F"/>
    <w:rPr>
      <w:rFonts w:ascii="Courier New" w:hAnsi="Courier New" w:cs="Courier New"/>
    </w:rPr>
  </w:style>
  <w:style w:type="character" w:customStyle="1" w:styleId="WW8Num35z2">
    <w:name w:val="WW8Num35z2"/>
    <w:rsid w:val="0092647F"/>
    <w:rPr>
      <w:rFonts w:ascii="Wingdings" w:hAnsi="Wingdings"/>
    </w:rPr>
  </w:style>
  <w:style w:type="character" w:customStyle="1" w:styleId="WW8Num35z3">
    <w:name w:val="WW8Num35z3"/>
    <w:rsid w:val="0092647F"/>
    <w:rPr>
      <w:rFonts w:ascii="Symbol" w:hAnsi="Symbol"/>
    </w:rPr>
  </w:style>
  <w:style w:type="character" w:customStyle="1" w:styleId="Standardnpsmoodstavce1">
    <w:name w:val="Standardní písmo odstavce1"/>
    <w:rsid w:val="0092647F"/>
  </w:style>
  <w:style w:type="character" w:styleId="Hypertextovodkaz">
    <w:name w:val="Hyperlink"/>
    <w:rsid w:val="0092647F"/>
    <w:rPr>
      <w:color w:val="0000FF"/>
      <w:u w:val="single"/>
    </w:rPr>
  </w:style>
  <w:style w:type="character" w:customStyle="1" w:styleId="Odkaznakoment1">
    <w:name w:val="Odkaz na komentář1"/>
    <w:rsid w:val="0092647F"/>
    <w:rPr>
      <w:sz w:val="16"/>
      <w:szCs w:val="16"/>
    </w:rPr>
  </w:style>
  <w:style w:type="character" w:styleId="slostrnky">
    <w:name w:val="page number"/>
    <w:basedOn w:val="Standardnpsmoodstavce1"/>
    <w:rsid w:val="0092647F"/>
  </w:style>
  <w:style w:type="paragraph" w:customStyle="1" w:styleId="Nadpis">
    <w:name w:val="Nadpis"/>
    <w:basedOn w:val="Normln"/>
    <w:next w:val="Zkladntext"/>
    <w:rsid w:val="0092647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92647F"/>
    <w:pPr>
      <w:spacing w:after="120"/>
    </w:pPr>
  </w:style>
  <w:style w:type="paragraph" w:styleId="Seznam">
    <w:name w:val="List"/>
    <w:basedOn w:val="Zkladntext"/>
    <w:rsid w:val="0092647F"/>
    <w:rPr>
      <w:rFonts w:cs="Tahoma"/>
    </w:rPr>
  </w:style>
  <w:style w:type="paragraph" w:customStyle="1" w:styleId="Popisek">
    <w:name w:val="Popisek"/>
    <w:basedOn w:val="Normln"/>
    <w:rsid w:val="0092647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2647F"/>
    <w:pPr>
      <w:suppressLineNumbers/>
    </w:pPr>
    <w:rPr>
      <w:rFonts w:cs="Tahoma"/>
    </w:rPr>
  </w:style>
  <w:style w:type="paragraph" w:styleId="Textbubliny">
    <w:name w:val="Balloon Text"/>
    <w:basedOn w:val="Normln"/>
    <w:rsid w:val="0092647F"/>
    <w:rPr>
      <w:rFonts w:ascii="Tahoma" w:hAnsi="Tahoma" w:cs="Tahoma"/>
      <w:sz w:val="16"/>
      <w:szCs w:val="16"/>
    </w:rPr>
  </w:style>
  <w:style w:type="paragraph" w:customStyle="1" w:styleId="Prohlen">
    <w:name w:val="Prohlášení"/>
    <w:basedOn w:val="Normln"/>
    <w:rsid w:val="0092647F"/>
    <w:pPr>
      <w:overflowPunct w:val="0"/>
      <w:autoSpaceDE w:val="0"/>
      <w:spacing w:line="280" w:lineRule="atLeast"/>
      <w:jc w:val="center"/>
      <w:textAlignment w:val="baseline"/>
    </w:pPr>
    <w:rPr>
      <w:b/>
      <w:szCs w:val="20"/>
    </w:rPr>
  </w:style>
  <w:style w:type="paragraph" w:customStyle="1" w:styleId="Textkomente1">
    <w:name w:val="Text komentáře1"/>
    <w:basedOn w:val="Normln"/>
    <w:rsid w:val="0092647F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92647F"/>
    <w:rPr>
      <w:b/>
      <w:bCs/>
    </w:rPr>
  </w:style>
  <w:style w:type="paragraph" w:styleId="Zhlav">
    <w:name w:val="header"/>
    <w:basedOn w:val="Normln"/>
    <w:rsid w:val="009264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647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92647F"/>
    <w:pPr>
      <w:suppressLineNumbers/>
    </w:pPr>
  </w:style>
  <w:style w:type="paragraph" w:customStyle="1" w:styleId="Nadpistabulky">
    <w:name w:val="Nadpis tabulky"/>
    <w:basedOn w:val="Obsahtabulky"/>
    <w:rsid w:val="0092647F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92647F"/>
  </w:style>
  <w:style w:type="paragraph" w:styleId="Odstavecseseznamem">
    <w:name w:val="List Paragraph"/>
    <w:basedOn w:val="Normln"/>
    <w:uiPriority w:val="34"/>
    <w:qFormat/>
    <w:rsid w:val="00856963"/>
    <w:pPr>
      <w:ind w:left="708"/>
    </w:pPr>
  </w:style>
  <w:style w:type="character" w:styleId="Odkaznakoment">
    <w:name w:val="annotation reference"/>
    <w:uiPriority w:val="99"/>
    <w:semiHidden/>
    <w:rsid w:val="003D67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D678F"/>
    <w:rPr>
      <w:sz w:val="20"/>
      <w:szCs w:val="20"/>
    </w:rPr>
  </w:style>
  <w:style w:type="character" w:styleId="Siln">
    <w:name w:val="Strong"/>
    <w:qFormat/>
    <w:rsid w:val="00973B44"/>
    <w:rPr>
      <w:b/>
      <w:bCs/>
    </w:rPr>
  </w:style>
  <w:style w:type="paragraph" w:styleId="Seznamsodrkami">
    <w:name w:val="List Bullet"/>
    <w:basedOn w:val="Normln"/>
    <w:uiPriority w:val="99"/>
    <w:unhideWhenUsed/>
    <w:rsid w:val="00031D37"/>
    <w:pPr>
      <w:numPr>
        <w:numId w:val="2"/>
      </w:numPr>
      <w:contextualSpacing/>
    </w:pPr>
  </w:style>
  <w:style w:type="character" w:customStyle="1" w:styleId="ZkladntextChar">
    <w:name w:val="Základní text Char"/>
    <w:link w:val="Zkladntext"/>
    <w:rsid w:val="008B46CD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EE2849"/>
    <w:rPr>
      <w:sz w:val="24"/>
      <w:szCs w:val="24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97A60"/>
    <w:rPr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8B38AF"/>
    <w:rPr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8B3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A2076"/>
    <w:pPr>
      <w:suppressAutoHyphens w:val="0"/>
      <w:spacing w:before="280" w:after="280"/>
    </w:pPr>
    <w:rPr>
      <w:rFonts w:eastAsiaTheme="minorHAnsi"/>
      <w:color w:val="00000A"/>
      <w:lang w:eastAsia="cs-CZ"/>
    </w:rPr>
  </w:style>
  <w:style w:type="character" w:customStyle="1" w:styleId="TextkomenteChar1">
    <w:name w:val="Text komentáře Char1"/>
    <w:uiPriority w:val="99"/>
    <w:rsid w:val="00D64526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4800C5"/>
    <w:pPr>
      <w:widowControl w:val="0"/>
      <w:spacing w:after="120" w:line="480" w:lineRule="auto"/>
    </w:pPr>
    <w:rPr>
      <w:rFonts w:eastAsia="Lucida Sans Unicod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800C5"/>
    <w:rPr>
      <w:rFonts w:eastAsia="Lucida Sans Unicode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4438F"/>
    <w:rPr>
      <w:color w:val="605E5C"/>
      <w:shd w:val="clear" w:color="auto" w:fill="E1DFDD"/>
    </w:rPr>
  </w:style>
  <w:style w:type="paragraph" w:customStyle="1" w:styleId="Default">
    <w:name w:val="Default"/>
    <w:rsid w:val="001367B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Nzevsmlouvy">
    <w:name w:val="Název smlouvy"/>
    <w:basedOn w:val="Normln"/>
    <w:uiPriority w:val="99"/>
    <w:rsid w:val="006742B8"/>
    <w:pPr>
      <w:suppressAutoHyphens w:val="0"/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36"/>
      <w:szCs w:val="20"/>
      <w:lang w:eastAsia="en-US"/>
    </w:rPr>
  </w:style>
  <w:style w:type="paragraph" w:customStyle="1" w:styleId="Identifikacestran">
    <w:name w:val="Identifikace stran"/>
    <w:basedOn w:val="Normln"/>
    <w:uiPriority w:val="99"/>
    <w:rsid w:val="006742B8"/>
    <w:pPr>
      <w:suppressAutoHyphens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eastAsia="en-US"/>
    </w:rPr>
  </w:style>
  <w:style w:type="paragraph" w:customStyle="1" w:styleId="l3">
    <w:name w:val="l3"/>
    <w:basedOn w:val="Normln"/>
    <w:rsid w:val="005D6B6C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l4">
    <w:name w:val="l4"/>
    <w:basedOn w:val="Normln"/>
    <w:rsid w:val="005D6B6C"/>
    <w:pPr>
      <w:suppressAutoHyphens w:val="0"/>
      <w:spacing w:before="100" w:beforeAutospacing="1" w:after="100" w:afterAutospacing="1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D6B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AC62F2-1C15-4562-8B48-73B036EFA5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C88A92-5A1A-4B71-8CD7-33A3CBDFE9D1}"/>
</file>

<file path=customXml/itemProps3.xml><?xml version="1.0" encoding="utf-8"?>
<ds:datastoreItem xmlns:ds="http://schemas.openxmlformats.org/officeDocument/2006/customXml" ds:itemID="{E4922C03-3E92-4252-A1D2-43ED3F32B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412AB5-9349-4FE1-B294-5178F8B505D8}">
  <ds:schemaRefs>
    <ds:schemaRef ds:uri="http://schemas.microsoft.com/office/2006/metadata/properties"/>
    <ds:schemaRef ds:uri="http://schemas.microsoft.com/office/infopath/2007/PartnerControls"/>
    <ds:schemaRef ds:uri="42580835-68a5-4868-92e4-9745c3a7d4c3"/>
    <ds:schemaRef ds:uri="ce0b549d-ae06-418c-92ce-82026447e0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3851</Words>
  <Characters>22721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SMLOUVA O SMLOUVĚ BUDOUCÍ KUPNÍ</vt:lpstr>
    </vt:vector>
  </TitlesOfParts>
  <Manager/>
  <Company/>
  <LinksUpToDate>false</LinksUpToDate>
  <CharactersWithSpaces>26519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Tomšík</dc:creator>
  <cp:keywords/>
  <dc:description/>
  <cp:lastModifiedBy>Severová, Renata</cp:lastModifiedBy>
  <cp:revision>3</cp:revision>
  <cp:lastPrinted>2025-08-28T12:27:00Z</cp:lastPrinted>
  <dcterms:created xsi:type="dcterms:W3CDTF">2025-09-18T09:28:00Z</dcterms:created>
  <dcterms:modified xsi:type="dcterms:W3CDTF">2025-09-18T09:43:00Z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-534713431</vt:i4>
  </property>
  <property fmtid="{D5CDD505-2E9C-101B-9397-08002B2CF9AE}" pid="3" name="ContentTypeId">
    <vt:lpwstr>0x0101009F7F0A6BDAA781488D0CFE68BB6B82A1</vt:lpwstr>
  </property>
  <property fmtid="{D5CDD505-2E9C-101B-9397-08002B2CF9AE}" pid="4" name="MediaServiceImageTags">
    <vt:lpwstr/>
  </property>
  <property fmtid="{D5CDD505-2E9C-101B-9397-08002B2CF9AE}" pid="5" name="MSIP_Label_f15a8442-68f3-4087-8f05-d564bed44e92_Enabled">
    <vt:lpwstr>true</vt:lpwstr>
  </property>
  <property fmtid="{D5CDD505-2E9C-101B-9397-08002B2CF9AE}" pid="6" name="MSIP_Label_f15a8442-68f3-4087-8f05-d564bed44e92_SetDate">
    <vt:lpwstr>2025-01-16T16:51:04Z</vt:lpwstr>
  </property>
  <property fmtid="{D5CDD505-2E9C-101B-9397-08002B2CF9AE}" pid="7" name="MSIP_Label_f15a8442-68f3-4087-8f05-d564bed44e92_Method">
    <vt:lpwstr>Standard</vt:lpwstr>
  </property>
  <property fmtid="{D5CDD505-2E9C-101B-9397-08002B2CF9AE}" pid="8" name="MSIP_Label_f15a8442-68f3-4087-8f05-d564bed44e92_Name">
    <vt:lpwstr>97171605-0670-4512-b8c8-ebe12520d29a</vt:lpwstr>
  </property>
  <property fmtid="{D5CDD505-2E9C-101B-9397-08002B2CF9AE}" pid="9" name="MSIP_Label_f15a8442-68f3-4087-8f05-d564bed44e92_SiteId">
    <vt:lpwstr>138f17b0-6ad5-4ddf-a195-24e73c3655fd</vt:lpwstr>
  </property>
  <property fmtid="{D5CDD505-2E9C-101B-9397-08002B2CF9AE}" pid="10" name="MSIP_Label_f15a8442-68f3-4087-8f05-d564bed44e92_ActionId">
    <vt:lpwstr>04b43943-bf5b-44cc-964e-827d9a825275</vt:lpwstr>
  </property>
  <property fmtid="{D5CDD505-2E9C-101B-9397-08002B2CF9AE}" pid="11" name="MSIP_Label_f15a8442-68f3-4087-8f05-d564bed44e92_ContentBits">
    <vt:lpwstr>0</vt:lpwstr>
  </property>
</Properties>
</file>