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76E98" w14:textId="77777777" w:rsidR="00296A99" w:rsidRPr="007B0567" w:rsidRDefault="00296A99" w:rsidP="00C3203C">
      <w:pPr>
        <w:jc w:val="center"/>
        <w:rPr>
          <w:rFonts w:ascii="Arial" w:hAnsi="Arial" w:cs="Arial"/>
          <w:b/>
          <w:sz w:val="22"/>
          <w:szCs w:val="22"/>
        </w:rPr>
      </w:pPr>
    </w:p>
    <w:p w14:paraId="00F0E7E1" w14:textId="395D33C2" w:rsidR="00C3203C" w:rsidRPr="007B0567" w:rsidRDefault="00C3203C" w:rsidP="00C3203C">
      <w:pPr>
        <w:jc w:val="center"/>
        <w:rPr>
          <w:rFonts w:ascii="Arial" w:hAnsi="Arial" w:cs="Arial"/>
          <w:b/>
          <w:sz w:val="22"/>
          <w:szCs w:val="22"/>
        </w:rPr>
      </w:pPr>
      <w:r w:rsidRPr="007B0567">
        <w:rPr>
          <w:rFonts w:ascii="Arial" w:hAnsi="Arial" w:cs="Arial"/>
          <w:b/>
          <w:sz w:val="22"/>
          <w:szCs w:val="22"/>
        </w:rPr>
        <w:t>Darovací smlouva</w:t>
      </w:r>
    </w:p>
    <w:p w14:paraId="34FC455B" w14:textId="7D8620CF" w:rsidR="00C3203C" w:rsidRPr="007B0567" w:rsidRDefault="007105B3" w:rsidP="00C3203C">
      <w:pPr>
        <w:jc w:val="center"/>
        <w:rPr>
          <w:rFonts w:ascii="Arial" w:hAnsi="Arial" w:cs="Arial"/>
        </w:rPr>
      </w:pPr>
      <w:r w:rsidRPr="007B0567">
        <w:rPr>
          <w:rFonts w:ascii="Arial" w:hAnsi="Arial" w:cs="Arial"/>
        </w:rPr>
        <w:t>202</w:t>
      </w:r>
      <w:r w:rsidR="000877AB" w:rsidRPr="007B0567">
        <w:rPr>
          <w:rFonts w:ascii="Arial" w:hAnsi="Arial" w:cs="Arial"/>
        </w:rPr>
        <w:t>5</w:t>
      </w:r>
      <w:r w:rsidRPr="007B0567">
        <w:rPr>
          <w:rFonts w:ascii="Arial" w:hAnsi="Arial" w:cs="Arial"/>
        </w:rPr>
        <w:t>/</w:t>
      </w:r>
      <w:r w:rsidR="00307589" w:rsidRPr="007B0567">
        <w:rPr>
          <w:rFonts w:ascii="Arial" w:hAnsi="Arial" w:cs="Arial"/>
        </w:rPr>
        <w:t>034</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38"/>
      </w:tblGrid>
      <w:tr w:rsidR="00C3203C" w:rsidRPr="007B0567" w14:paraId="4171A12A" w14:textId="77777777" w:rsidTr="00EF1378">
        <w:trPr>
          <w:trHeight w:val="340"/>
        </w:trPr>
        <w:tc>
          <w:tcPr>
            <w:tcW w:w="1526" w:type="dxa"/>
          </w:tcPr>
          <w:p w14:paraId="4CFD8AC0" w14:textId="77777777" w:rsidR="00C3203C" w:rsidRPr="007B0567" w:rsidRDefault="00C3203C" w:rsidP="00EF1378">
            <w:pPr>
              <w:rPr>
                <w:rFonts w:ascii="Arial" w:hAnsi="Arial" w:cs="Arial"/>
              </w:rPr>
            </w:pPr>
            <w:r w:rsidRPr="007B0567">
              <w:rPr>
                <w:rFonts w:ascii="Arial" w:hAnsi="Arial" w:cs="Arial"/>
                <w:b/>
              </w:rPr>
              <w:t>Dárce</w:t>
            </w:r>
          </w:p>
        </w:tc>
        <w:tc>
          <w:tcPr>
            <w:tcW w:w="8138" w:type="dxa"/>
          </w:tcPr>
          <w:p w14:paraId="35C0D329" w14:textId="4067440E" w:rsidR="00C3203C" w:rsidRPr="007B0567" w:rsidRDefault="00E90C07" w:rsidP="00B155A7">
            <w:pPr>
              <w:rPr>
                <w:rFonts w:ascii="Arial" w:hAnsi="Arial" w:cs="Arial"/>
              </w:rPr>
            </w:pPr>
            <w:r w:rsidRPr="007B0567">
              <w:rPr>
                <w:rFonts w:ascii="Arial" w:hAnsi="Arial" w:cs="Arial"/>
                <w:b/>
              </w:rPr>
              <w:t xml:space="preserve">Nadační fond </w:t>
            </w:r>
            <w:r w:rsidR="00C3203C" w:rsidRPr="007B0567">
              <w:rPr>
                <w:rFonts w:ascii="Arial" w:hAnsi="Arial" w:cs="Arial"/>
                <w:b/>
              </w:rPr>
              <w:t>Š</w:t>
            </w:r>
            <w:r w:rsidR="001770C2" w:rsidRPr="007B0567">
              <w:rPr>
                <w:rFonts w:ascii="Arial" w:hAnsi="Arial" w:cs="Arial"/>
                <w:b/>
              </w:rPr>
              <w:t>koda Auto</w:t>
            </w:r>
            <w:r w:rsidR="00C3203C" w:rsidRPr="007B0567">
              <w:rPr>
                <w:rFonts w:ascii="Arial" w:hAnsi="Arial" w:cs="Arial"/>
              </w:rPr>
              <w:br/>
              <w:t>se sídlem: tř. Václava Klementa 869, Mladá Boleslav II, 293 01 Mladá Boleslav</w:t>
            </w:r>
            <w:r w:rsidR="00C3203C" w:rsidRPr="007B0567">
              <w:rPr>
                <w:rFonts w:ascii="Arial" w:hAnsi="Arial" w:cs="Arial"/>
              </w:rPr>
              <w:br/>
              <w:t>IČ</w:t>
            </w:r>
            <w:r w:rsidR="00247F10" w:rsidRPr="007B0567">
              <w:rPr>
                <w:rFonts w:ascii="Arial" w:hAnsi="Arial" w:cs="Arial"/>
              </w:rPr>
              <w:t>O</w:t>
            </w:r>
            <w:r w:rsidR="00C3203C" w:rsidRPr="007B0567">
              <w:rPr>
                <w:rFonts w:ascii="Arial" w:hAnsi="Arial" w:cs="Arial"/>
              </w:rPr>
              <w:t xml:space="preserve">: </w:t>
            </w:r>
            <w:proofErr w:type="spellStart"/>
            <w:r w:rsidR="00B155A7">
              <w:rPr>
                <w:rFonts w:ascii="Arial" w:hAnsi="Arial" w:cs="Arial"/>
              </w:rPr>
              <w:t>xxxxxxxx</w:t>
            </w:r>
            <w:proofErr w:type="spellEnd"/>
            <w:r w:rsidR="00C3203C" w:rsidRPr="007B0567">
              <w:rPr>
                <w:rFonts w:ascii="Arial" w:hAnsi="Arial" w:cs="Arial"/>
              </w:rPr>
              <w:br/>
              <w:t>zapsan</w:t>
            </w:r>
            <w:r w:rsidR="008C2023" w:rsidRPr="007B0567">
              <w:rPr>
                <w:rFonts w:ascii="Arial" w:hAnsi="Arial" w:cs="Arial"/>
              </w:rPr>
              <w:t>ý</w:t>
            </w:r>
            <w:r w:rsidR="00C3203C" w:rsidRPr="007B0567">
              <w:rPr>
                <w:rFonts w:ascii="Arial" w:hAnsi="Arial" w:cs="Arial"/>
              </w:rPr>
              <w:t xml:space="preserve"> v </w:t>
            </w:r>
            <w:r w:rsidR="008C2023" w:rsidRPr="007B0567">
              <w:rPr>
                <w:rFonts w:ascii="Arial" w:hAnsi="Arial" w:cs="Arial"/>
              </w:rPr>
              <w:t xml:space="preserve">nadačním </w:t>
            </w:r>
            <w:r w:rsidR="00C3203C" w:rsidRPr="007B0567">
              <w:rPr>
                <w:rFonts w:ascii="Arial" w:hAnsi="Arial" w:cs="Arial"/>
              </w:rPr>
              <w:t xml:space="preserve">rejstříku u Městského soudu v Praze, </w:t>
            </w:r>
            <w:r w:rsidR="00660445" w:rsidRPr="007B0567">
              <w:rPr>
                <w:rFonts w:ascii="Arial" w:hAnsi="Arial" w:cs="Arial"/>
              </w:rPr>
              <w:t>sp. zn. N 1657</w:t>
            </w:r>
            <w:r w:rsidR="00105CB7" w:rsidRPr="007B0567">
              <w:rPr>
                <w:rFonts w:ascii="Arial" w:hAnsi="Arial" w:cs="Arial"/>
              </w:rPr>
              <w:br/>
              <w:t>zastoupený</w:t>
            </w:r>
            <w:r w:rsidR="00C3203C" w:rsidRPr="007B0567">
              <w:rPr>
                <w:rFonts w:ascii="Arial" w:hAnsi="Arial" w:cs="Arial"/>
              </w:rPr>
              <w:t xml:space="preserve">: </w:t>
            </w:r>
            <w:proofErr w:type="spellStart"/>
            <w:r w:rsidR="00B155A7">
              <w:rPr>
                <w:rFonts w:ascii="Arial" w:hAnsi="Arial" w:cs="Arial"/>
              </w:rPr>
              <w:t>xxxxxxxxxxxxxxxxxxxx</w:t>
            </w:r>
            <w:proofErr w:type="spellEnd"/>
            <w:r w:rsidR="00CE61A2" w:rsidRPr="007B0567">
              <w:rPr>
                <w:rFonts w:ascii="Arial" w:hAnsi="Arial" w:cs="Arial"/>
              </w:rPr>
              <w:t xml:space="preserve"> předsedou správní rady, a </w:t>
            </w:r>
            <w:proofErr w:type="spellStart"/>
            <w:r w:rsidR="00B155A7">
              <w:rPr>
                <w:rFonts w:ascii="Arial" w:hAnsi="Arial" w:cs="Arial"/>
              </w:rPr>
              <w:t>xxxxxxxxxx</w:t>
            </w:r>
            <w:proofErr w:type="spellEnd"/>
            <w:r w:rsidR="00CE61A2" w:rsidRPr="007B0567">
              <w:rPr>
                <w:rFonts w:ascii="Arial" w:hAnsi="Arial" w:cs="Arial"/>
              </w:rPr>
              <w:t>., členem správní rady</w:t>
            </w:r>
          </w:p>
        </w:tc>
      </w:tr>
    </w:tbl>
    <w:p w14:paraId="3F4096DC" w14:textId="77777777" w:rsidR="00C3203C" w:rsidRPr="007B0567" w:rsidRDefault="00C3203C" w:rsidP="00C3203C">
      <w:pPr>
        <w:rPr>
          <w:rFonts w:ascii="Arial" w:hAnsi="Arial" w:cs="Arial"/>
        </w:rPr>
      </w:pPr>
      <w:r w:rsidRPr="007B0567">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91"/>
      </w:tblGrid>
      <w:tr w:rsidR="00C3203C" w:rsidRPr="007B0567" w14:paraId="68F7EFAC" w14:textId="77777777" w:rsidTr="00EF1378">
        <w:trPr>
          <w:trHeight w:val="340"/>
        </w:trPr>
        <w:tc>
          <w:tcPr>
            <w:tcW w:w="1526" w:type="dxa"/>
          </w:tcPr>
          <w:p w14:paraId="2BE83E28" w14:textId="77777777" w:rsidR="00C3203C" w:rsidRPr="007B0567" w:rsidRDefault="00C3203C" w:rsidP="00EF1378">
            <w:pPr>
              <w:rPr>
                <w:rFonts w:ascii="Arial" w:hAnsi="Arial" w:cs="Arial"/>
              </w:rPr>
            </w:pPr>
            <w:r w:rsidRPr="007B0567">
              <w:rPr>
                <w:rFonts w:ascii="Arial" w:hAnsi="Arial" w:cs="Arial"/>
                <w:b/>
              </w:rPr>
              <w:t>Obdarovaný</w:t>
            </w:r>
          </w:p>
        </w:tc>
        <w:tc>
          <w:tcPr>
            <w:tcW w:w="8191" w:type="dxa"/>
          </w:tcPr>
          <w:p w14:paraId="07A53BE8" w14:textId="40FFC63A" w:rsidR="00C3203C" w:rsidRPr="007B0567" w:rsidRDefault="008304F2" w:rsidP="00B155A7">
            <w:pPr>
              <w:rPr>
                <w:rFonts w:ascii="Arial" w:hAnsi="Arial" w:cs="Arial"/>
              </w:rPr>
            </w:pPr>
            <w:r w:rsidRPr="007B0567">
              <w:rPr>
                <w:rFonts w:ascii="Arial" w:hAnsi="Arial" w:cs="Arial"/>
                <w:b/>
                <w:bCs/>
              </w:rPr>
              <w:t>Statutární město Mladá Boleslav</w:t>
            </w:r>
            <w:r w:rsidR="00C3203C" w:rsidRPr="007B0567">
              <w:rPr>
                <w:rFonts w:ascii="Arial" w:hAnsi="Arial" w:cs="Arial"/>
              </w:rPr>
              <w:br/>
              <w:t xml:space="preserve">se sídlem: </w:t>
            </w:r>
            <w:r w:rsidR="00BF3CD3" w:rsidRPr="007B0567">
              <w:rPr>
                <w:rFonts w:ascii="Arial" w:hAnsi="Arial" w:cs="Arial"/>
              </w:rPr>
              <w:t>Komenského náměstí 61</w:t>
            </w:r>
            <w:r w:rsidR="00C3203C" w:rsidRPr="007B0567">
              <w:rPr>
                <w:rFonts w:ascii="Arial" w:hAnsi="Arial" w:cs="Arial"/>
              </w:rPr>
              <w:t xml:space="preserve">, </w:t>
            </w:r>
            <w:r w:rsidR="00BF3CD3" w:rsidRPr="007B0567">
              <w:rPr>
                <w:rFonts w:ascii="Arial" w:hAnsi="Arial" w:cs="Arial"/>
              </w:rPr>
              <w:t>293 01</w:t>
            </w:r>
            <w:r w:rsidR="00C3203C" w:rsidRPr="007B0567">
              <w:rPr>
                <w:rFonts w:ascii="Arial" w:hAnsi="Arial" w:cs="Arial"/>
              </w:rPr>
              <w:t xml:space="preserve"> </w:t>
            </w:r>
            <w:r w:rsidR="00BF3CD3" w:rsidRPr="007B0567">
              <w:rPr>
                <w:rFonts w:ascii="Arial" w:hAnsi="Arial" w:cs="Arial"/>
              </w:rPr>
              <w:t xml:space="preserve">Mladá Boleslav </w:t>
            </w:r>
            <w:r w:rsidR="00C3203C" w:rsidRPr="007B0567">
              <w:rPr>
                <w:rFonts w:ascii="Arial" w:hAnsi="Arial" w:cs="Arial"/>
              </w:rPr>
              <w:br/>
              <w:t>IČ</w:t>
            </w:r>
            <w:r w:rsidR="002E0D1F" w:rsidRPr="007B0567">
              <w:rPr>
                <w:rFonts w:ascii="Arial" w:hAnsi="Arial" w:cs="Arial"/>
              </w:rPr>
              <w:t>O</w:t>
            </w:r>
            <w:r w:rsidR="00C3203C" w:rsidRPr="007B0567">
              <w:rPr>
                <w:rFonts w:ascii="Arial" w:hAnsi="Arial" w:cs="Arial"/>
              </w:rPr>
              <w:t xml:space="preserve">: </w:t>
            </w:r>
            <w:proofErr w:type="spellStart"/>
            <w:r w:rsidR="00B155A7">
              <w:rPr>
                <w:rFonts w:ascii="Arial" w:hAnsi="Arial" w:cs="Arial"/>
              </w:rPr>
              <w:t>xxxxxxxxxx</w:t>
            </w:r>
            <w:proofErr w:type="spellEnd"/>
            <w:r w:rsidR="00C3203C" w:rsidRPr="007B0567">
              <w:rPr>
                <w:rFonts w:ascii="Arial" w:hAnsi="Arial" w:cs="Arial"/>
              </w:rPr>
              <w:br/>
              <w:t xml:space="preserve">číslo </w:t>
            </w:r>
            <w:r w:rsidR="00CA01B0" w:rsidRPr="007B0567">
              <w:rPr>
                <w:rFonts w:ascii="Arial" w:hAnsi="Arial" w:cs="Arial"/>
              </w:rPr>
              <w:t xml:space="preserve">bankovního </w:t>
            </w:r>
            <w:r w:rsidR="00C3203C" w:rsidRPr="007B0567">
              <w:rPr>
                <w:rFonts w:ascii="Arial" w:hAnsi="Arial" w:cs="Arial"/>
              </w:rPr>
              <w:t xml:space="preserve">účtu: </w:t>
            </w:r>
            <w:proofErr w:type="spellStart"/>
            <w:r w:rsidR="00B155A7">
              <w:rPr>
                <w:rFonts w:ascii="Arial" w:hAnsi="Arial" w:cs="Arial"/>
              </w:rPr>
              <w:t>xxxxxxxxxxxx</w:t>
            </w:r>
            <w:proofErr w:type="spellEnd"/>
            <w:r w:rsidR="00C3203C" w:rsidRPr="007B0567">
              <w:rPr>
                <w:rFonts w:ascii="Arial" w:hAnsi="Arial" w:cs="Arial"/>
              </w:rPr>
              <w:br/>
              <w:t xml:space="preserve">název banky a adresa: </w:t>
            </w:r>
            <w:proofErr w:type="spellStart"/>
            <w:r w:rsidR="00B155A7">
              <w:rPr>
                <w:rFonts w:ascii="Arial" w:hAnsi="Arial" w:cs="Arial"/>
              </w:rPr>
              <w:t>xxxxxxxxxxxxxxxxxx</w:t>
            </w:r>
            <w:proofErr w:type="spellEnd"/>
            <w:r w:rsidR="00C3203C" w:rsidRPr="007B0567">
              <w:rPr>
                <w:rStyle w:val="Odkaznakoment"/>
                <w:rFonts w:ascii="Arial" w:hAnsi="Arial" w:cs="Arial"/>
                <w:sz w:val="18"/>
                <w:szCs w:val="18"/>
              </w:rPr>
              <w:br/>
            </w:r>
            <w:r w:rsidR="00C3203C" w:rsidRPr="007B0567">
              <w:rPr>
                <w:rFonts w:ascii="Arial" w:hAnsi="Arial" w:cs="Arial"/>
              </w:rPr>
              <w:t>zast</w:t>
            </w:r>
            <w:r w:rsidR="00FB52A6" w:rsidRPr="007B0567">
              <w:rPr>
                <w:rFonts w:ascii="Arial" w:hAnsi="Arial" w:cs="Arial"/>
              </w:rPr>
              <w:t>oupené</w:t>
            </w:r>
            <w:r w:rsidR="00C3203C" w:rsidRPr="007B0567">
              <w:rPr>
                <w:rFonts w:ascii="Arial" w:hAnsi="Arial" w:cs="Arial"/>
              </w:rPr>
              <w:t xml:space="preserve">: </w:t>
            </w:r>
            <w:proofErr w:type="spellStart"/>
            <w:r w:rsidR="00B155A7">
              <w:rPr>
                <w:rFonts w:ascii="Arial" w:hAnsi="Arial" w:cs="Arial"/>
              </w:rPr>
              <w:t>xxxxxxxxxxx</w:t>
            </w:r>
            <w:proofErr w:type="spellEnd"/>
            <w:r w:rsidR="00C3203C" w:rsidRPr="007B0567">
              <w:rPr>
                <w:rFonts w:ascii="Arial" w:hAnsi="Arial" w:cs="Arial"/>
              </w:rPr>
              <w:t xml:space="preserve">, </w:t>
            </w:r>
            <w:r w:rsidR="006B6CA5" w:rsidRPr="007B0567">
              <w:rPr>
                <w:rFonts w:ascii="Arial" w:hAnsi="Arial" w:cs="Arial"/>
              </w:rPr>
              <w:t>primátor</w:t>
            </w:r>
            <w:r w:rsidR="00CC485F" w:rsidRPr="007B0567">
              <w:rPr>
                <w:rFonts w:ascii="Arial" w:hAnsi="Arial" w:cs="Arial"/>
              </w:rPr>
              <w:t>em</w:t>
            </w:r>
            <w:r w:rsidR="00321E14" w:rsidRPr="007B0567">
              <w:rPr>
                <w:rFonts w:ascii="Arial" w:hAnsi="Arial" w:cs="Arial"/>
              </w:rPr>
              <w:t xml:space="preserve"> </w:t>
            </w:r>
          </w:p>
        </w:tc>
      </w:tr>
    </w:tbl>
    <w:p w14:paraId="0AB282C3" w14:textId="77777777" w:rsidR="00A4524E" w:rsidRPr="007B0567" w:rsidRDefault="00C3203C" w:rsidP="00C3203C">
      <w:pPr>
        <w:jc w:val="both"/>
        <w:rPr>
          <w:rFonts w:ascii="Arial" w:hAnsi="Arial" w:cs="Arial"/>
        </w:rPr>
      </w:pPr>
      <w:r w:rsidRPr="007B0567">
        <w:rPr>
          <w:rFonts w:ascii="Arial" w:hAnsi="Arial" w:cs="Arial"/>
        </w:rPr>
        <w:t>uzavírají v souladu s</w:t>
      </w:r>
      <w:r w:rsidR="00FC553C" w:rsidRPr="007B0567">
        <w:rPr>
          <w:rFonts w:ascii="Arial" w:hAnsi="Arial" w:cs="Arial"/>
        </w:rPr>
        <w:t xml:space="preserve"> ustanovením</w:t>
      </w:r>
      <w:r w:rsidRPr="007B0567">
        <w:rPr>
          <w:rFonts w:ascii="Arial" w:hAnsi="Arial" w:cs="Arial"/>
        </w:rPr>
        <w:t xml:space="preserve"> § 2055 a násl. zákona č. 89/2012 Sb., občanský zákoník</w:t>
      </w:r>
      <w:r w:rsidR="008C2023" w:rsidRPr="007B0567">
        <w:rPr>
          <w:rFonts w:ascii="Arial" w:hAnsi="Arial" w:cs="Arial"/>
        </w:rPr>
        <w:t>, ve znění pozdějších předpisů</w:t>
      </w:r>
      <w:r w:rsidRPr="007B0567">
        <w:rPr>
          <w:rFonts w:ascii="Arial" w:hAnsi="Arial" w:cs="Arial"/>
        </w:rPr>
        <w:t xml:space="preserve"> (dále jako „občanský zákoník“ nebo „OZ“) tuto darovací smlouvu (dále jen „smlouva“): </w:t>
      </w:r>
    </w:p>
    <w:p w14:paraId="0434E7BE" w14:textId="77777777" w:rsidR="00D84D3A" w:rsidRPr="007B0567" w:rsidRDefault="00D84D3A" w:rsidP="00AE0861">
      <w:pPr>
        <w:jc w:val="center"/>
        <w:rPr>
          <w:rFonts w:ascii="Arial" w:hAnsi="Arial" w:cs="Arial"/>
          <w:b/>
        </w:rPr>
      </w:pPr>
    </w:p>
    <w:p w14:paraId="61AB9584" w14:textId="77777777" w:rsidR="00AE0861" w:rsidRPr="007B0567" w:rsidRDefault="00AE0861" w:rsidP="00AE0861">
      <w:pPr>
        <w:jc w:val="center"/>
        <w:rPr>
          <w:rFonts w:ascii="Arial" w:hAnsi="Arial" w:cs="Arial"/>
          <w:b/>
        </w:rPr>
      </w:pPr>
      <w:r w:rsidRPr="007B0567">
        <w:rPr>
          <w:rFonts w:ascii="Arial" w:hAnsi="Arial" w:cs="Arial"/>
          <w:b/>
        </w:rPr>
        <w:t>Preambule</w:t>
      </w:r>
    </w:p>
    <w:p w14:paraId="0E93DE12" w14:textId="77777777" w:rsidR="009D0301" w:rsidRPr="007B0567" w:rsidRDefault="009D0301" w:rsidP="009D0301">
      <w:pPr>
        <w:jc w:val="center"/>
        <w:rPr>
          <w:rFonts w:ascii="Arial" w:hAnsi="Arial" w:cs="Arial"/>
          <w:i/>
          <w:iCs/>
        </w:rPr>
      </w:pPr>
      <w:r w:rsidRPr="007B0567">
        <w:rPr>
          <w:rFonts w:ascii="Arial" w:hAnsi="Arial" w:cs="Arial"/>
          <w:i/>
          <w:iCs/>
        </w:rPr>
        <w:t>Jednou z hlavních priorit mladoboleslavského regionu je zlepšování stavu životního prostředí. Mezi důležité strategické nástroje efektivní ochrany životního prostředí a zlepšování jeho kvality patří podpora rozvoje ekologických způsobů dopravy, mezi nimiž zásadní místo zaujímá doprava cyklistická.</w:t>
      </w:r>
    </w:p>
    <w:p w14:paraId="59BB0858" w14:textId="4EEAE98D" w:rsidR="009D0301" w:rsidRPr="007B0567" w:rsidRDefault="009D0301" w:rsidP="009D0301">
      <w:pPr>
        <w:jc w:val="center"/>
        <w:rPr>
          <w:rFonts w:ascii="Arial" w:hAnsi="Arial" w:cs="Arial"/>
          <w:i/>
          <w:iCs/>
        </w:rPr>
      </w:pPr>
      <w:r w:rsidRPr="007B0567">
        <w:rPr>
          <w:rFonts w:ascii="Arial" w:hAnsi="Arial" w:cs="Arial"/>
          <w:i/>
          <w:iCs/>
        </w:rPr>
        <w:t>Cyklistická doprava přispívá k omezování negativních jevů automobilové dopravy, jako jsou emise hluku, plynů a prachových částic ohrožujících lidské zdraví i globální klimatickou rovnováhu. Cyklistika představuje výrazně průřezové téma, které pozitivně dopadá do mnoha oblastí. Kromě pozitivního vlivu na životní prostředí má rovněž dopady na zvýšení bezpečnosti silničního provozu ve městě a</w:t>
      </w:r>
      <w:r w:rsidR="008B6C78" w:rsidRPr="007B0567">
        <w:rPr>
          <w:rFonts w:ascii="Arial" w:hAnsi="Arial" w:cs="Arial"/>
          <w:i/>
          <w:iCs/>
        </w:rPr>
        <w:t> </w:t>
      </w:r>
      <w:r w:rsidRPr="007B0567">
        <w:rPr>
          <w:rFonts w:ascii="Arial" w:hAnsi="Arial" w:cs="Arial"/>
          <w:i/>
          <w:iCs/>
        </w:rPr>
        <w:t>současně zlepšuje zdraví a kvalitu života obyvatel. Využívání cyklistické dopravy při cestách do zaměstnání přispívá k lepší imunitě a</w:t>
      </w:r>
      <w:r w:rsidR="008B6C78" w:rsidRPr="007B0567">
        <w:rPr>
          <w:rFonts w:ascii="Arial" w:hAnsi="Arial" w:cs="Arial"/>
          <w:i/>
          <w:iCs/>
        </w:rPr>
        <w:t> </w:t>
      </w:r>
      <w:r w:rsidRPr="007B0567">
        <w:rPr>
          <w:rFonts w:ascii="Arial" w:hAnsi="Arial" w:cs="Arial"/>
          <w:i/>
          <w:iCs/>
        </w:rPr>
        <w:t>snížení úrovně stresu. Pravidelná jízda na kole znamená snížení rizik onemocnění rakovinou a infarktu téměř o polovinu. V neposlední řadě cykloturistika přináší ekonomický rozvoj regionům.</w:t>
      </w:r>
    </w:p>
    <w:p w14:paraId="5111AB5F" w14:textId="2A7A81A8" w:rsidR="008B6C78" w:rsidRPr="007B0567" w:rsidRDefault="009D0301" w:rsidP="00A33D84">
      <w:pPr>
        <w:jc w:val="center"/>
        <w:rPr>
          <w:rFonts w:ascii="Arial" w:hAnsi="Arial" w:cs="Arial"/>
          <w:i/>
          <w:iCs/>
        </w:rPr>
      </w:pPr>
      <w:r w:rsidRPr="007B0567">
        <w:rPr>
          <w:rFonts w:ascii="Arial" w:hAnsi="Arial" w:cs="Arial"/>
          <w:i/>
          <w:iCs/>
        </w:rPr>
        <w:t>Vzhledem k uvedeným skutečnostem, které jsou v souladu s veřejně prospěšnými cíli a prioritami Nadačního fondu Š</w:t>
      </w:r>
      <w:r w:rsidR="0021548A" w:rsidRPr="007B0567">
        <w:rPr>
          <w:rFonts w:ascii="Arial" w:hAnsi="Arial" w:cs="Arial"/>
          <w:i/>
          <w:iCs/>
        </w:rPr>
        <w:t>koda Auto</w:t>
      </w:r>
      <w:r w:rsidRPr="007B0567">
        <w:rPr>
          <w:rFonts w:ascii="Arial" w:hAnsi="Arial" w:cs="Arial"/>
          <w:i/>
          <w:iCs/>
        </w:rPr>
        <w:t>, se Nadační fond Š</w:t>
      </w:r>
      <w:r w:rsidR="0021548A" w:rsidRPr="007B0567">
        <w:rPr>
          <w:rFonts w:ascii="Arial" w:hAnsi="Arial" w:cs="Arial"/>
          <w:i/>
          <w:iCs/>
        </w:rPr>
        <w:t>koda Auto</w:t>
      </w:r>
      <w:r w:rsidRPr="007B0567">
        <w:rPr>
          <w:rFonts w:ascii="Arial" w:hAnsi="Arial" w:cs="Arial"/>
          <w:i/>
          <w:iCs/>
        </w:rPr>
        <w:t xml:space="preserve"> již v minulosti významně podílel na projektu sdílení jízdních kol na území mladoboleslavského regionu. Jelikož realizace projektu probíhá úspěšně a přináší očekávaný veřejný prospěch nejen pro obyvatele regionu, uzavřely za účelem zajištění dalšího fungování tohoto projektu Nadační fond Š</w:t>
      </w:r>
      <w:r w:rsidR="00236900" w:rsidRPr="007B0567">
        <w:rPr>
          <w:rFonts w:ascii="Arial" w:hAnsi="Arial" w:cs="Arial"/>
          <w:i/>
          <w:iCs/>
        </w:rPr>
        <w:t>koda Auto</w:t>
      </w:r>
      <w:r w:rsidRPr="007B0567">
        <w:rPr>
          <w:rFonts w:ascii="Arial" w:hAnsi="Arial" w:cs="Arial"/>
          <w:i/>
          <w:iCs/>
        </w:rPr>
        <w:t xml:space="preserve"> a statutární město Mladá Boleslav darovací smlouvu.</w:t>
      </w:r>
    </w:p>
    <w:p w14:paraId="27AD8F6B" w14:textId="77777777" w:rsidR="00A33D84" w:rsidRPr="007B0567" w:rsidRDefault="00A33D84" w:rsidP="00A33D84">
      <w:pPr>
        <w:jc w:val="center"/>
        <w:rPr>
          <w:rFonts w:ascii="Arial" w:hAnsi="Arial" w:cs="Arial"/>
          <w:i/>
          <w:iCs/>
        </w:rPr>
      </w:pPr>
    </w:p>
    <w:p w14:paraId="419580E2" w14:textId="77777777" w:rsidR="00D43A5B" w:rsidRPr="007B0567" w:rsidRDefault="00C3203C" w:rsidP="00D43A5B">
      <w:pPr>
        <w:jc w:val="center"/>
        <w:rPr>
          <w:rFonts w:ascii="Arial" w:hAnsi="Arial" w:cs="Arial"/>
          <w:b/>
        </w:rPr>
      </w:pPr>
      <w:r w:rsidRPr="007B0567">
        <w:rPr>
          <w:rFonts w:ascii="Arial" w:hAnsi="Arial" w:cs="Arial"/>
          <w:b/>
        </w:rPr>
        <w:t>I. Předmět smlouvy</w:t>
      </w:r>
    </w:p>
    <w:p w14:paraId="1F7E364B" w14:textId="70464F88" w:rsidR="009859E2" w:rsidRPr="007B0567" w:rsidRDefault="00D641A2" w:rsidP="00E94A94">
      <w:pPr>
        <w:pStyle w:val="Odstavecseseznamem"/>
        <w:numPr>
          <w:ilvl w:val="0"/>
          <w:numId w:val="24"/>
        </w:numPr>
        <w:jc w:val="both"/>
        <w:rPr>
          <w:rFonts w:ascii="Arial" w:hAnsi="Arial" w:cs="Arial"/>
        </w:rPr>
      </w:pPr>
      <w:r w:rsidRPr="007B0567">
        <w:rPr>
          <w:rFonts w:ascii="Arial" w:hAnsi="Arial" w:cs="Arial"/>
        </w:rPr>
        <w:t xml:space="preserve">Dárce daruje obdarovanému peněžní prostředky v maximální výši </w:t>
      </w:r>
      <w:r w:rsidR="00D77183" w:rsidRPr="007B0567">
        <w:rPr>
          <w:rFonts w:ascii="Arial" w:hAnsi="Arial" w:cs="Arial"/>
        </w:rPr>
        <w:t xml:space="preserve">až </w:t>
      </w:r>
      <w:r w:rsidR="00E91EFE" w:rsidRPr="007B0567">
        <w:rPr>
          <w:rFonts w:ascii="Arial" w:hAnsi="Arial" w:cs="Arial"/>
        </w:rPr>
        <w:t>4</w:t>
      </w:r>
      <w:r w:rsidR="008B6C78" w:rsidRPr="007B0567">
        <w:rPr>
          <w:rFonts w:ascii="Arial" w:hAnsi="Arial" w:cs="Arial"/>
        </w:rPr>
        <w:t xml:space="preserve"> 75</w:t>
      </w:r>
      <w:r w:rsidR="00E91EFE" w:rsidRPr="007B0567">
        <w:rPr>
          <w:rFonts w:ascii="Arial" w:hAnsi="Arial" w:cs="Arial"/>
        </w:rPr>
        <w:t>0</w:t>
      </w:r>
      <w:r w:rsidR="008B6C78" w:rsidRPr="007B0567">
        <w:rPr>
          <w:rFonts w:ascii="Arial" w:hAnsi="Arial" w:cs="Arial"/>
        </w:rPr>
        <w:t xml:space="preserve"> </w:t>
      </w:r>
      <w:r w:rsidR="00E91EFE" w:rsidRPr="007B0567">
        <w:rPr>
          <w:rFonts w:ascii="Arial" w:hAnsi="Arial" w:cs="Arial"/>
        </w:rPr>
        <w:t>000</w:t>
      </w:r>
      <w:r w:rsidR="009D0301" w:rsidRPr="007B0567">
        <w:rPr>
          <w:rFonts w:ascii="Arial" w:hAnsi="Arial" w:cs="Arial"/>
        </w:rPr>
        <w:t xml:space="preserve"> Kč (</w:t>
      </w:r>
      <w:r w:rsidR="002066D5" w:rsidRPr="007B0567">
        <w:rPr>
          <w:rFonts w:ascii="Arial" w:hAnsi="Arial" w:cs="Arial"/>
        </w:rPr>
        <w:t xml:space="preserve">slovy </w:t>
      </w:r>
      <w:r w:rsidR="008B6C78" w:rsidRPr="007B0567">
        <w:rPr>
          <w:rFonts w:ascii="Arial" w:hAnsi="Arial" w:cs="Arial"/>
        </w:rPr>
        <w:t>čtyři miliony sedm set padesát tisíc korun českých</w:t>
      </w:r>
      <w:r w:rsidR="009D0301" w:rsidRPr="007B0567">
        <w:rPr>
          <w:rFonts w:ascii="Arial" w:hAnsi="Arial" w:cs="Arial"/>
        </w:rPr>
        <w:t>)</w:t>
      </w:r>
      <w:r w:rsidR="00661645" w:rsidRPr="007B0567">
        <w:rPr>
          <w:rFonts w:ascii="Arial" w:hAnsi="Arial" w:cs="Arial"/>
        </w:rPr>
        <w:t xml:space="preserve"> </w:t>
      </w:r>
      <w:r w:rsidRPr="007B0567">
        <w:rPr>
          <w:rFonts w:ascii="Arial" w:hAnsi="Arial" w:cs="Arial"/>
        </w:rPr>
        <w:t>(dále jen „dar“) za účelem zajištění pokračování v</w:t>
      </w:r>
      <w:r w:rsidR="009D0301" w:rsidRPr="007B0567">
        <w:rPr>
          <w:rFonts w:ascii="Arial" w:hAnsi="Arial" w:cs="Arial"/>
        </w:rPr>
        <w:t> </w:t>
      </w:r>
      <w:r w:rsidRPr="007B0567">
        <w:rPr>
          <w:rFonts w:ascii="Arial" w:hAnsi="Arial" w:cs="Arial"/>
        </w:rPr>
        <w:t>projektu</w:t>
      </w:r>
      <w:r w:rsidR="009D0301" w:rsidRPr="007B0567">
        <w:rPr>
          <w:rFonts w:ascii="Arial" w:hAnsi="Arial" w:cs="Arial"/>
        </w:rPr>
        <w:t xml:space="preserve"> a pokrytí </w:t>
      </w:r>
      <w:r w:rsidR="00CE61A2" w:rsidRPr="007B0567">
        <w:rPr>
          <w:rFonts w:ascii="Arial" w:hAnsi="Arial" w:cs="Arial"/>
        </w:rPr>
        <w:t xml:space="preserve">části </w:t>
      </w:r>
      <w:r w:rsidR="009D0301" w:rsidRPr="007B0567">
        <w:rPr>
          <w:rFonts w:ascii="Arial" w:hAnsi="Arial" w:cs="Arial"/>
        </w:rPr>
        <w:t>nákladů</w:t>
      </w:r>
      <w:r w:rsidRPr="007B0567">
        <w:rPr>
          <w:rFonts w:ascii="Arial" w:hAnsi="Arial" w:cs="Arial"/>
        </w:rPr>
        <w:t xml:space="preserve"> sdílení jízdních kol na území měst Mladá</w:t>
      </w:r>
      <w:r w:rsidR="002C53BE" w:rsidRPr="007B0567">
        <w:rPr>
          <w:rFonts w:ascii="Arial" w:hAnsi="Arial" w:cs="Arial"/>
        </w:rPr>
        <w:t> </w:t>
      </w:r>
      <w:r w:rsidRPr="007B0567">
        <w:rPr>
          <w:rFonts w:ascii="Arial" w:hAnsi="Arial" w:cs="Arial"/>
        </w:rPr>
        <w:t>Boleslav realizovaného společností nextbike Czech Republic s.r.o., IČ</w:t>
      </w:r>
      <w:r w:rsidR="00D67FE3">
        <w:rPr>
          <w:rFonts w:ascii="Arial" w:hAnsi="Arial" w:cs="Arial"/>
        </w:rPr>
        <w:t>O</w:t>
      </w:r>
      <w:r w:rsidRPr="007B0567">
        <w:rPr>
          <w:rFonts w:ascii="Arial" w:hAnsi="Arial" w:cs="Arial"/>
        </w:rPr>
        <w:t>: 073</w:t>
      </w:r>
      <w:r w:rsidR="00DE6E09" w:rsidRPr="007B0567">
        <w:rPr>
          <w:rFonts w:ascii="Arial" w:hAnsi="Arial" w:cs="Arial"/>
        </w:rPr>
        <w:t xml:space="preserve"> </w:t>
      </w:r>
      <w:r w:rsidRPr="007B0567">
        <w:rPr>
          <w:rFonts w:ascii="Arial" w:hAnsi="Arial" w:cs="Arial"/>
        </w:rPr>
        <w:t>89</w:t>
      </w:r>
      <w:r w:rsidR="00DE6E09" w:rsidRPr="007B0567">
        <w:rPr>
          <w:rFonts w:ascii="Arial" w:hAnsi="Arial" w:cs="Arial"/>
        </w:rPr>
        <w:t xml:space="preserve"> </w:t>
      </w:r>
      <w:r w:rsidRPr="007B0567">
        <w:rPr>
          <w:rFonts w:ascii="Arial" w:hAnsi="Arial" w:cs="Arial"/>
        </w:rPr>
        <w:t xml:space="preserve">108, a to </w:t>
      </w:r>
      <w:r w:rsidR="009859E2" w:rsidRPr="007B0567">
        <w:rPr>
          <w:rFonts w:ascii="Arial" w:hAnsi="Arial" w:cs="Arial"/>
        </w:rPr>
        <w:t>následovně:</w:t>
      </w:r>
    </w:p>
    <w:p w14:paraId="47F5AD11" w14:textId="3D070F43" w:rsidR="009D0301" w:rsidRPr="007B0567" w:rsidRDefault="00FE670C" w:rsidP="00E94A94">
      <w:pPr>
        <w:pStyle w:val="Odstavecseseznamem"/>
        <w:numPr>
          <w:ilvl w:val="1"/>
          <w:numId w:val="26"/>
        </w:numPr>
        <w:jc w:val="both"/>
        <w:rPr>
          <w:rFonts w:ascii="Arial" w:hAnsi="Arial" w:cs="Arial"/>
        </w:rPr>
      </w:pPr>
      <w:r w:rsidRPr="007B0567">
        <w:rPr>
          <w:rFonts w:ascii="Arial" w:hAnsi="Arial" w:cs="Arial"/>
        </w:rPr>
        <w:t>uhrazení</w:t>
      </w:r>
      <w:r w:rsidR="009859E2" w:rsidRPr="007B0567">
        <w:rPr>
          <w:rFonts w:ascii="Arial" w:hAnsi="Arial" w:cs="Arial"/>
        </w:rPr>
        <w:t xml:space="preserve"> </w:t>
      </w:r>
      <w:r w:rsidR="00D641A2" w:rsidRPr="007B0567">
        <w:rPr>
          <w:rFonts w:ascii="Arial" w:hAnsi="Arial" w:cs="Arial"/>
        </w:rPr>
        <w:t>4</w:t>
      </w:r>
      <w:r w:rsidR="005D7985" w:rsidRPr="007B0567">
        <w:rPr>
          <w:rFonts w:ascii="Arial" w:hAnsi="Arial" w:cs="Arial"/>
        </w:rPr>
        <w:t>0</w:t>
      </w:r>
      <w:r w:rsidR="00D641A2" w:rsidRPr="007B0567">
        <w:rPr>
          <w:rFonts w:ascii="Arial" w:hAnsi="Arial" w:cs="Arial"/>
        </w:rPr>
        <w:t xml:space="preserve"> % nákladů</w:t>
      </w:r>
      <w:r w:rsidR="009859E2" w:rsidRPr="007B0567">
        <w:rPr>
          <w:rFonts w:ascii="Arial" w:hAnsi="Arial" w:cs="Arial"/>
        </w:rPr>
        <w:t xml:space="preserve"> vynaložených</w:t>
      </w:r>
      <w:r w:rsidR="00D641A2" w:rsidRPr="007B0567">
        <w:rPr>
          <w:rFonts w:ascii="Arial" w:hAnsi="Arial" w:cs="Arial"/>
        </w:rPr>
        <w:t xml:space="preserve"> na provoz </w:t>
      </w:r>
      <w:r w:rsidR="002B288F" w:rsidRPr="007B0567">
        <w:rPr>
          <w:rFonts w:ascii="Arial" w:hAnsi="Arial" w:cs="Arial"/>
        </w:rPr>
        <w:t>sdílených</w:t>
      </w:r>
      <w:r w:rsidR="0007770A" w:rsidRPr="007B0567">
        <w:rPr>
          <w:rFonts w:ascii="Arial" w:hAnsi="Arial" w:cs="Arial"/>
        </w:rPr>
        <w:t xml:space="preserve"> kol </w:t>
      </w:r>
      <w:r w:rsidR="004D1C65" w:rsidRPr="007B0567">
        <w:rPr>
          <w:rFonts w:ascii="Arial" w:hAnsi="Arial" w:cs="Arial"/>
        </w:rPr>
        <w:t xml:space="preserve">za </w:t>
      </w:r>
      <w:r w:rsidR="00D641A2" w:rsidRPr="007B0567">
        <w:rPr>
          <w:rFonts w:ascii="Arial" w:hAnsi="Arial" w:cs="Arial"/>
        </w:rPr>
        <w:t xml:space="preserve">období od </w:t>
      </w:r>
      <w:r w:rsidR="002E0D1F" w:rsidRPr="007B0567">
        <w:rPr>
          <w:rFonts w:ascii="Arial" w:hAnsi="Arial" w:cs="Arial"/>
        </w:rPr>
        <w:t>1</w:t>
      </w:r>
      <w:r w:rsidR="00D641A2" w:rsidRPr="007B0567">
        <w:rPr>
          <w:rFonts w:ascii="Arial" w:hAnsi="Arial" w:cs="Arial"/>
        </w:rPr>
        <w:t>.</w:t>
      </w:r>
      <w:r w:rsidR="00CE61A2" w:rsidRPr="007B0567">
        <w:rPr>
          <w:rFonts w:ascii="Arial" w:hAnsi="Arial" w:cs="Arial"/>
        </w:rPr>
        <w:t> </w:t>
      </w:r>
      <w:r w:rsidR="001C27BF" w:rsidRPr="007B0567">
        <w:rPr>
          <w:rFonts w:ascii="Arial" w:hAnsi="Arial" w:cs="Arial"/>
        </w:rPr>
        <w:t xml:space="preserve">července </w:t>
      </w:r>
      <w:r w:rsidR="00D641A2" w:rsidRPr="007B0567">
        <w:rPr>
          <w:rFonts w:ascii="Arial" w:hAnsi="Arial" w:cs="Arial"/>
        </w:rPr>
        <w:t>202</w:t>
      </w:r>
      <w:r w:rsidR="00FF41EA" w:rsidRPr="007B0567">
        <w:rPr>
          <w:rFonts w:ascii="Arial" w:hAnsi="Arial" w:cs="Arial"/>
        </w:rPr>
        <w:t>4</w:t>
      </w:r>
      <w:r w:rsidR="00D641A2" w:rsidRPr="007B0567">
        <w:rPr>
          <w:rFonts w:ascii="Arial" w:hAnsi="Arial" w:cs="Arial"/>
        </w:rPr>
        <w:t xml:space="preserve"> do </w:t>
      </w:r>
      <w:r w:rsidR="009859E2" w:rsidRPr="007B0567">
        <w:rPr>
          <w:rFonts w:ascii="Arial" w:hAnsi="Arial" w:cs="Arial"/>
        </w:rPr>
        <w:t>31</w:t>
      </w:r>
      <w:r w:rsidR="00011912" w:rsidRPr="007B0567">
        <w:rPr>
          <w:rFonts w:ascii="Arial" w:hAnsi="Arial" w:cs="Arial"/>
        </w:rPr>
        <w:t>. </w:t>
      </w:r>
      <w:r w:rsidR="009859E2" w:rsidRPr="007B0567">
        <w:rPr>
          <w:rFonts w:ascii="Arial" w:hAnsi="Arial" w:cs="Arial"/>
        </w:rPr>
        <w:t>prosince</w:t>
      </w:r>
      <w:r w:rsidR="002E0D1F" w:rsidRPr="007B0567">
        <w:rPr>
          <w:rFonts w:ascii="Arial" w:hAnsi="Arial" w:cs="Arial"/>
        </w:rPr>
        <w:t xml:space="preserve"> 202</w:t>
      </w:r>
      <w:r w:rsidR="00FF41EA" w:rsidRPr="007B0567">
        <w:rPr>
          <w:rFonts w:ascii="Arial" w:hAnsi="Arial" w:cs="Arial"/>
        </w:rPr>
        <w:t>4</w:t>
      </w:r>
      <w:r w:rsidR="009859E2" w:rsidRPr="007B0567">
        <w:rPr>
          <w:rFonts w:ascii="Arial" w:hAnsi="Arial" w:cs="Arial"/>
        </w:rPr>
        <w:t xml:space="preserve"> </w:t>
      </w:r>
      <w:r w:rsidR="00D641A2" w:rsidRPr="007B0567">
        <w:rPr>
          <w:rFonts w:ascii="Arial" w:hAnsi="Arial" w:cs="Arial"/>
        </w:rPr>
        <w:t>vč. úhrady prvních 15 minut zdarma</w:t>
      </w:r>
      <w:r w:rsidR="0007770A" w:rsidRPr="007B0567">
        <w:rPr>
          <w:rFonts w:ascii="Arial" w:hAnsi="Arial" w:cs="Arial"/>
        </w:rPr>
        <w:t xml:space="preserve"> u mechanických kol</w:t>
      </w:r>
      <w:r w:rsidR="009859E2" w:rsidRPr="007B0567">
        <w:rPr>
          <w:rFonts w:ascii="Arial" w:hAnsi="Arial" w:cs="Arial"/>
        </w:rPr>
        <w:t>;</w:t>
      </w:r>
    </w:p>
    <w:p w14:paraId="36FD4C81" w14:textId="4504FE45" w:rsidR="009859E2" w:rsidRPr="007B0567" w:rsidRDefault="00FE670C" w:rsidP="00E94A94">
      <w:pPr>
        <w:pStyle w:val="Odstavecseseznamem"/>
        <w:numPr>
          <w:ilvl w:val="1"/>
          <w:numId w:val="26"/>
        </w:numPr>
        <w:jc w:val="both"/>
        <w:rPr>
          <w:rFonts w:ascii="Arial" w:hAnsi="Arial" w:cs="Arial"/>
        </w:rPr>
      </w:pPr>
      <w:r w:rsidRPr="007B0567">
        <w:rPr>
          <w:rFonts w:ascii="Arial" w:hAnsi="Arial" w:cs="Arial"/>
        </w:rPr>
        <w:lastRenderedPageBreak/>
        <w:t>uhrazení</w:t>
      </w:r>
      <w:r w:rsidR="009859E2" w:rsidRPr="007B0567">
        <w:rPr>
          <w:rFonts w:ascii="Arial" w:hAnsi="Arial" w:cs="Arial"/>
        </w:rPr>
        <w:t xml:space="preserve"> </w:t>
      </w:r>
      <w:r w:rsidR="00FF41EA" w:rsidRPr="007B0567">
        <w:rPr>
          <w:rFonts w:ascii="Arial" w:hAnsi="Arial" w:cs="Arial"/>
        </w:rPr>
        <w:t>35</w:t>
      </w:r>
      <w:r w:rsidR="009859E2" w:rsidRPr="007B0567">
        <w:rPr>
          <w:rFonts w:ascii="Arial" w:hAnsi="Arial" w:cs="Arial"/>
        </w:rPr>
        <w:t xml:space="preserve"> % nákladů vynaložených na provoz </w:t>
      </w:r>
      <w:r w:rsidR="002B288F" w:rsidRPr="007B0567">
        <w:rPr>
          <w:rFonts w:ascii="Arial" w:hAnsi="Arial" w:cs="Arial"/>
        </w:rPr>
        <w:t>sdílených</w:t>
      </w:r>
      <w:r w:rsidR="009859E2" w:rsidRPr="007B0567">
        <w:rPr>
          <w:rFonts w:ascii="Arial" w:hAnsi="Arial" w:cs="Arial"/>
        </w:rPr>
        <w:t xml:space="preserve"> kol </w:t>
      </w:r>
      <w:r w:rsidR="004D1C65" w:rsidRPr="007B0567">
        <w:rPr>
          <w:rFonts w:ascii="Arial" w:hAnsi="Arial" w:cs="Arial"/>
        </w:rPr>
        <w:t>za</w:t>
      </w:r>
      <w:r w:rsidR="009859E2" w:rsidRPr="007B0567">
        <w:rPr>
          <w:rFonts w:ascii="Arial" w:hAnsi="Arial" w:cs="Arial"/>
        </w:rPr>
        <w:t xml:space="preserve"> období od 1.</w:t>
      </w:r>
      <w:r w:rsidR="00CE61A2" w:rsidRPr="007B0567">
        <w:rPr>
          <w:rFonts w:ascii="Arial" w:hAnsi="Arial" w:cs="Arial"/>
        </w:rPr>
        <w:t> </w:t>
      </w:r>
      <w:r w:rsidR="009859E2" w:rsidRPr="007B0567">
        <w:rPr>
          <w:rFonts w:ascii="Arial" w:hAnsi="Arial" w:cs="Arial"/>
        </w:rPr>
        <w:t>ledna 202</w:t>
      </w:r>
      <w:r w:rsidR="00A5552E" w:rsidRPr="007B0567">
        <w:rPr>
          <w:rFonts w:ascii="Arial" w:hAnsi="Arial" w:cs="Arial"/>
        </w:rPr>
        <w:t>5</w:t>
      </w:r>
      <w:r w:rsidR="009859E2" w:rsidRPr="007B0567">
        <w:rPr>
          <w:rFonts w:ascii="Arial" w:hAnsi="Arial" w:cs="Arial"/>
        </w:rPr>
        <w:t xml:space="preserve"> </w:t>
      </w:r>
      <w:r w:rsidR="00A5552E" w:rsidRPr="007B0567">
        <w:rPr>
          <w:rFonts w:ascii="Arial" w:hAnsi="Arial" w:cs="Arial"/>
        </w:rPr>
        <w:t>do 31. prosince</w:t>
      </w:r>
      <w:r w:rsidR="00E94A94" w:rsidRPr="007B0567">
        <w:rPr>
          <w:rFonts w:ascii="Arial" w:hAnsi="Arial" w:cs="Arial"/>
        </w:rPr>
        <w:t> </w:t>
      </w:r>
      <w:r w:rsidR="00A5552E" w:rsidRPr="007B0567">
        <w:rPr>
          <w:rFonts w:ascii="Arial" w:hAnsi="Arial" w:cs="Arial"/>
        </w:rPr>
        <w:t>202</w:t>
      </w:r>
      <w:r w:rsidR="007826FB" w:rsidRPr="007B0567">
        <w:rPr>
          <w:rFonts w:ascii="Arial" w:hAnsi="Arial" w:cs="Arial"/>
        </w:rPr>
        <w:t>5</w:t>
      </w:r>
      <w:r w:rsidR="00A5552E" w:rsidRPr="007B0567">
        <w:rPr>
          <w:rFonts w:ascii="Arial" w:hAnsi="Arial" w:cs="Arial"/>
        </w:rPr>
        <w:t xml:space="preserve"> vč. úhrady prvních 15 minut zdarma u mechanických kol;</w:t>
      </w:r>
    </w:p>
    <w:p w14:paraId="5D45300A" w14:textId="45B1D984" w:rsidR="00332CCE" w:rsidRPr="007B0567" w:rsidRDefault="00332CCE" w:rsidP="00E94A94">
      <w:pPr>
        <w:pStyle w:val="Odstavecseseznamem"/>
        <w:numPr>
          <w:ilvl w:val="1"/>
          <w:numId w:val="26"/>
        </w:numPr>
        <w:jc w:val="both"/>
        <w:rPr>
          <w:rFonts w:ascii="Arial" w:hAnsi="Arial" w:cs="Arial"/>
        </w:rPr>
      </w:pPr>
      <w:r w:rsidRPr="007B0567">
        <w:rPr>
          <w:rFonts w:ascii="Arial" w:hAnsi="Arial" w:cs="Arial"/>
        </w:rPr>
        <w:t>uhrazení 3</w:t>
      </w:r>
      <w:r w:rsidR="00803A76" w:rsidRPr="007B0567">
        <w:rPr>
          <w:rFonts w:ascii="Arial" w:hAnsi="Arial" w:cs="Arial"/>
        </w:rPr>
        <w:t>0</w:t>
      </w:r>
      <w:r w:rsidRPr="007B0567">
        <w:rPr>
          <w:rFonts w:ascii="Arial" w:hAnsi="Arial" w:cs="Arial"/>
        </w:rPr>
        <w:t xml:space="preserve"> % nákladů vynaložených na provoz </w:t>
      </w:r>
      <w:r w:rsidR="002B288F" w:rsidRPr="007B0567">
        <w:rPr>
          <w:rFonts w:ascii="Arial" w:hAnsi="Arial" w:cs="Arial"/>
        </w:rPr>
        <w:t>sdílených</w:t>
      </w:r>
      <w:r w:rsidRPr="007B0567">
        <w:rPr>
          <w:rFonts w:ascii="Arial" w:hAnsi="Arial" w:cs="Arial"/>
        </w:rPr>
        <w:t xml:space="preserve"> kol za období od 1. ledna 202</w:t>
      </w:r>
      <w:r w:rsidR="00803A76" w:rsidRPr="007B0567">
        <w:rPr>
          <w:rFonts w:ascii="Arial" w:hAnsi="Arial" w:cs="Arial"/>
        </w:rPr>
        <w:t>6</w:t>
      </w:r>
      <w:r w:rsidRPr="007B0567">
        <w:rPr>
          <w:rFonts w:ascii="Arial" w:hAnsi="Arial" w:cs="Arial"/>
        </w:rPr>
        <w:t xml:space="preserve"> do 31. prosince</w:t>
      </w:r>
      <w:r w:rsidR="00E94A94" w:rsidRPr="007B0567">
        <w:rPr>
          <w:rFonts w:ascii="Arial" w:hAnsi="Arial" w:cs="Arial"/>
        </w:rPr>
        <w:t> </w:t>
      </w:r>
      <w:r w:rsidRPr="007B0567">
        <w:rPr>
          <w:rFonts w:ascii="Arial" w:hAnsi="Arial" w:cs="Arial"/>
        </w:rPr>
        <w:t>202</w:t>
      </w:r>
      <w:r w:rsidR="00803A76" w:rsidRPr="007B0567">
        <w:rPr>
          <w:rFonts w:ascii="Arial" w:hAnsi="Arial" w:cs="Arial"/>
        </w:rPr>
        <w:t>6</w:t>
      </w:r>
      <w:r w:rsidRPr="007B0567">
        <w:rPr>
          <w:rFonts w:ascii="Arial" w:hAnsi="Arial" w:cs="Arial"/>
        </w:rPr>
        <w:t xml:space="preserve"> vč. úhrady prvních 15 minut zdarma u mechanických kol;</w:t>
      </w:r>
    </w:p>
    <w:p w14:paraId="3182AD5B" w14:textId="04885ED6" w:rsidR="00803A76" w:rsidRPr="007B0567" w:rsidRDefault="00803A76" w:rsidP="00E94A94">
      <w:pPr>
        <w:pStyle w:val="Odstavecseseznamem"/>
        <w:numPr>
          <w:ilvl w:val="1"/>
          <w:numId w:val="26"/>
        </w:numPr>
        <w:jc w:val="both"/>
        <w:rPr>
          <w:rFonts w:ascii="Arial" w:hAnsi="Arial" w:cs="Arial"/>
        </w:rPr>
      </w:pPr>
      <w:r w:rsidRPr="007B0567">
        <w:rPr>
          <w:rFonts w:ascii="Arial" w:hAnsi="Arial" w:cs="Arial"/>
        </w:rPr>
        <w:t xml:space="preserve">uhrazení 30 % nákladů vynaložených na provoz </w:t>
      </w:r>
      <w:r w:rsidR="002B288F" w:rsidRPr="007B0567">
        <w:rPr>
          <w:rFonts w:ascii="Arial" w:hAnsi="Arial" w:cs="Arial"/>
        </w:rPr>
        <w:t>sdílených</w:t>
      </w:r>
      <w:r w:rsidRPr="007B0567">
        <w:rPr>
          <w:rFonts w:ascii="Arial" w:hAnsi="Arial" w:cs="Arial"/>
        </w:rPr>
        <w:t xml:space="preserve"> kol za období od 1. ledna 2027 do </w:t>
      </w:r>
      <w:r w:rsidR="00421013" w:rsidRPr="007B0567">
        <w:rPr>
          <w:rFonts w:ascii="Arial" w:hAnsi="Arial" w:cs="Arial"/>
        </w:rPr>
        <w:t>30</w:t>
      </w:r>
      <w:r w:rsidRPr="007B0567">
        <w:rPr>
          <w:rFonts w:ascii="Arial" w:hAnsi="Arial" w:cs="Arial"/>
        </w:rPr>
        <w:t>. </w:t>
      </w:r>
      <w:r w:rsidR="00421013" w:rsidRPr="007B0567">
        <w:rPr>
          <w:rFonts w:ascii="Arial" w:hAnsi="Arial" w:cs="Arial"/>
        </w:rPr>
        <w:t>června</w:t>
      </w:r>
      <w:r w:rsidR="00E94A94" w:rsidRPr="007B0567">
        <w:rPr>
          <w:rFonts w:ascii="Arial" w:hAnsi="Arial" w:cs="Arial"/>
        </w:rPr>
        <w:t> </w:t>
      </w:r>
      <w:r w:rsidRPr="007B0567">
        <w:rPr>
          <w:rFonts w:ascii="Arial" w:hAnsi="Arial" w:cs="Arial"/>
        </w:rPr>
        <w:t>2027 vč. úhrady prvních 15 minut zdarma u mechanických kol.</w:t>
      </w:r>
    </w:p>
    <w:p w14:paraId="1BAF6F56" w14:textId="77777777" w:rsidR="009859E2" w:rsidRPr="007B0567" w:rsidRDefault="009859E2" w:rsidP="004F2D96">
      <w:pPr>
        <w:pStyle w:val="Odstavecseseznamem"/>
        <w:ind w:left="360"/>
        <w:jc w:val="both"/>
        <w:rPr>
          <w:rFonts w:ascii="Arial" w:hAnsi="Arial" w:cs="Arial"/>
        </w:rPr>
      </w:pPr>
      <w:r w:rsidRPr="007B0567">
        <w:rPr>
          <w:rFonts w:ascii="Arial" w:hAnsi="Arial" w:cs="Arial"/>
        </w:rPr>
        <w:t>(dále jen „projekt“)</w:t>
      </w:r>
    </w:p>
    <w:p w14:paraId="344EFB2D" w14:textId="77777777" w:rsidR="009D0301" w:rsidRPr="007B0567" w:rsidRDefault="009D0301" w:rsidP="009D0301">
      <w:pPr>
        <w:pStyle w:val="Odstavecseseznamem"/>
        <w:ind w:left="360"/>
        <w:jc w:val="both"/>
        <w:rPr>
          <w:rFonts w:ascii="Arial" w:hAnsi="Arial" w:cs="Arial"/>
          <w:b/>
        </w:rPr>
      </w:pPr>
    </w:p>
    <w:p w14:paraId="5506CB62" w14:textId="47F980B2" w:rsidR="00CB6953" w:rsidRPr="007B0567" w:rsidRDefault="00477D00" w:rsidP="000E6197">
      <w:pPr>
        <w:pStyle w:val="Odstavecseseznamem"/>
        <w:numPr>
          <w:ilvl w:val="0"/>
          <w:numId w:val="24"/>
        </w:numPr>
        <w:jc w:val="both"/>
        <w:rPr>
          <w:rFonts w:ascii="Arial" w:hAnsi="Arial" w:cs="Arial"/>
          <w:b/>
        </w:rPr>
      </w:pPr>
      <w:r w:rsidRPr="007B0567">
        <w:rPr>
          <w:rFonts w:ascii="Arial" w:hAnsi="Arial" w:cs="Arial"/>
        </w:rPr>
        <w:t>Dárce bude dar</w:t>
      </w:r>
      <w:r w:rsidR="009D0301" w:rsidRPr="007B0567">
        <w:rPr>
          <w:rFonts w:ascii="Arial" w:hAnsi="Arial" w:cs="Arial"/>
        </w:rPr>
        <w:t xml:space="preserve"> obdarovanému </w:t>
      </w:r>
      <w:r w:rsidRPr="007B0567">
        <w:rPr>
          <w:rFonts w:ascii="Arial" w:hAnsi="Arial" w:cs="Arial"/>
        </w:rPr>
        <w:t xml:space="preserve">průběžně vyplácet na základě dokladů o vyúčtování nákladů </w:t>
      </w:r>
      <w:r w:rsidR="004D1C65" w:rsidRPr="007B0567">
        <w:rPr>
          <w:rFonts w:ascii="Arial" w:hAnsi="Arial" w:cs="Arial"/>
        </w:rPr>
        <w:t xml:space="preserve">vynaložených </w:t>
      </w:r>
      <w:r w:rsidRPr="007B0567">
        <w:rPr>
          <w:rFonts w:ascii="Arial" w:hAnsi="Arial" w:cs="Arial"/>
        </w:rPr>
        <w:t>na provoz</w:t>
      </w:r>
      <w:r w:rsidR="004D1C65" w:rsidRPr="007B0567">
        <w:rPr>
          <w:rFonts w:ascii="Arial" w:hAnsi="Arial" w:cs="Arial"/>
        </w:rPr>
        <w:t xml:space="preserve"> projektu</w:t>
      </w:r>
      <w:r w:rsidR="000E6197" w:rsidRPr="007B0567">
        <w:rPr>
          <w:rFonts w:ascii="Arial" w:hAnsi="Arial" w:cs="Arial"/>
        </w:rPr>
        <w:t xml:space="preserve"> (dále</w:t>
      </w:r>
      <w:r w:rsidR="00330217" w:rsidRPr="007B0567">
        <w:rPr>
          <w:rFonts w:ascii="Arial" w:hAnsi="Arial" w:cs="Arial"/>
        </w:rPr>
        <w:t> </w:t>
      </w:r>
      <w:r w:rsidR="000E6197" w:rsidRPr="007B0567">
        <w:rPr>
          <w:rFonts w:ascii="Arial" w:hAnsi="Arial" w:cs="Arial"/>
        </w:rPr>
        <w:t>jen „vyúčtování“)</w:t>
      </w:r>
      <w:r w:rsidRPr="007B0567">
        <w:rPr>
          <w:rFonts w:ascii="Arial" w:hAnsi="Arial" w:cs="Arial"/>
        </w:rPr>
        <w:t>.</w:t>
      </w:r>
      <w:r w:rsidR="005312BB" w:rsidRPr="007B0567">
        <w:rPr>
          <w:rFonts w:ascii="Arial" w:hAnsi="Arial" w:cs="Arial"/>
        </w:rPr>
        <w:t xml:space="preserve"> Obdarovaný předloží vyúčtování vždy po skončení příslušného kalendářního roku.</w:t>
      </w:r>
      <w:r w:rsidR="009D0301" w:rsidRPr="007B0567">
        <w:rPr>
          <w:rFonts w:ascii="Arial" w:hAnsi="Arial" w:cs="Arial"/>
        </w:rPr>
        <w:t xml:space="preserve"> </w:t>
      </w:r>
      <w:r w:rsidRPr="007B0567">
        <w:rPr>
          <w:rFonts w:ascii="Arial" w:hAnsi="Arial" w:cs="Arial"/>
        </w:rPr>
        <w:t>D</w:t>
      </w:r>
      <w:r w:rsidR="009D0301" w:rsidRPr="007B0567">
        <w:rPr>
          <w:rFonts w:ascii="Arial" w:hAnsi="Arial" w:cs="Arial"/>
        </w:rPr>
        <w:t xml:space="preserve">árce </w:t>
      </w:r>
      <w:r w:rsidRPr="007B0567">
        <w:rPr>
          <w:rFonts w:ascii="Arial" w:hAnsi="Arial" w:cs="Arial"/>
        </w:rPr>
        <w:t xml:space="preserve">je </w:t>
      </w:r>
      <w:r w:rsidR="009D0301" w:rsidRPr="007B0567">
        <w:rPr>
          <w:rFonts w:ascii="Arial" w:hAnsi="Arial" w:cs="Arial"/>
        </w:rPr>
        <w:t xml:space="preserve">povinen uhradit </w:t>
      </w:r>
      <w:r w:rsidRPr="007B0567">
        <w:rPr>
          <w:rFonts w:ascii="Arial" w:hAnsi="Arial" w:cs="Arial"/>
        </w:rPr>
        <w:t>obdarovanému</w:t>
      </w:r>
      <w:r w:rsidR="008D1507" w:rsidRPr="007B0567">
        <w:rPr>
          <w:rFonts w:ascii="Arial" w:hAnsi="Arial" w:cs="Arial"/>
        </w:rPr>
        <w:t xml:space="preserve"> částku </w:t>
      </w:r>
      <w:r w:rsidR="000E6197" w:rsidRPr="007B0567">
        <w:rPr>
          <w:rFonts w:ascii="Arial" w:hAnsi="Arial" w:cs="Arial"/>
        </w:rPr>
        <w:t xml:space="preserve">dle vyúčtování do 30 dnů od </w:t>
      </w:r>
      <w:r w:rsidR="005312BB" w:rsidRPr="007B0567">
        <w:rPr>
          <w:rFonts w:ascii="Arial" w:hAnsi="Arial" w:cs="Arial"/>
        </w:rPr>
        <w:t>jeho</w:t>
      </w:r>
      <w:r w:rsidR="000E6197" w:rsidRPr="007B0567">
        <w:rPr>
          <w:rFonts w:ascii="Arial" w:hAnsi="Arial" w:cs="Arial"/>
        </w:rPr>
        <w:t xml:space="preserve"> doložení</w:t>
      </w:r>
      <w:r w:rsidR="008D1507" w:rsidRPr="007B0567">
        <w:rPr>
          <w:rFonts w:ascii="Arial" w:hAnsi="Arial" w:cs="Arial"/>
        </w:rPr>
        <w:t>, a to v</w:t>
      </w:r>
      <w:r w:rsidRPr="007B0567">
        <w:rPr>
          <w:rFonts w:ascii="Arial" w:hAnsi="Arial" w:cs="Arial"/>
        </w:rPr>
        <w:t xml:space="preserve"> souladu s pravidly v čl. I. odst. 1</w:t>
      </w:r>
      <w:r w:rsidR="008B1F08" w:rsidRPr="007B0567">
        <w:rPr>
          <w:rFonts w:ascii="Arial" w:hAnsi="Arial" w:cs="Arial"/>
        </w:rPr>
        <w:t>.</w:t>
      </w:r>
      <w:r w:rsidRPr="007B0567">
        <w:rPr>
          <w:rFonts w:ascii="Arial" w:hAnsi="Arial" w:cs="Arial"/>
        </w:rPr>
        <w:t xml:space="preserve"> písm. a)</w:t>
      </w:r>
      <w:r w:rsidR="00943DC9" w:rsidRPr="007B0567">
        <w:rPr>
          <w:rFonts w:ascii="Arial" w:hAnsi="Arial" w:cs="Arial"/>
        </w:rPr>
        <w:t>,</w:t>
      </w:r>
      <w:r w:rsidRPr="007B0567">
        <w:rPr>
          <w:rFonts w:ascii="Arial" w:hAnsi="Arial" w:cs="Arial"/>
        </w:rPr>
        <w:t xml:space="preserve"> b</w:t>
      </w:r>
      <w:r w:rsidR="00CB6953" w:rsidRPr="007B0567">
        <w:rPr>
          <w:rFonts w:ascii="Arial" w:hAnsi="Arial" w:cs="Arial"/>
        </w:rPr>
        <w:t>)</w:t>
      </w:r>
      <w:r w:rsidR="00943DC9" w:rsidRPr="007B0567">
        <w:rPr>
          <w:rFonts w:ascii="Arial" w:hAnsi="Arial" w:cs="Arial"/>
        </w:rPr>
        <w:t>, c) a d)</w:t>
      </w:r>
      <w:r w:rsidRPr="007B0567">
        <w:rPr>
          <w:rFonts w:ascii="Arial" w:hAnsi="Arial" w:cs="Arial"/>
        </w:rPr>
        <w:t xml:space="preserve"> smlouvy</w:t>
      </w:r>
      <w:r w:rsidR="002D0F90" w:rsidRPr="007B0567">
        <w:rPr>
          <w:rFonts w:ascii="Arial" w:hAnsi="Arial" w:cs="Arial"/>
        </w:rPr>
        <w:t xml:space="preserve">, </w:t>
      </w:r>
      <w:r w:rsidR="00D77183" w:rsidRPr="007B0567">
        <w:rPr>
          <w:rFonts w:ascii="Arial" w:hAnsi="Arial" w:cs="Arial"/>
        </w:rPr>
        <w:t xml:space="preserve">a to maximálně </w:t>
      </w:r>
      <w:r w:rsidR="002D0F90" w:rsidRPr="007B0567">
        <w:rPr>
          <w:rFonts w:ascii="Arial" w:hAnsi="Arial" w:cs="Arial"/>
        </w:rPr>
        <w:t>do vyčerpání částky</w:t>
      </w:r>
      <w:r w:rsidR="007209F3" w:rsidRPr="007B0567">
        <w:rPr>
          <w:rFonts w:ascii="Arial" w:hAnsi="Arial" w:cs="Arial"/>
        </w:rPr>
        <w:t xml:space="preserve"> uvedené v čl. I. odst. 1</w:t>
      </w:r>
      <w:r w:rsidRPr="007B0567">
        <w:rPr>
          <w:rFonts w:ascii="Arial" w:hAnsi="Arial" w:cs="Arial"/>
        </w:rPr>
        <w:t>.</w:t>
      </w:r>
      <w:r w:rsidR="007209F3" w:rsidRPr="007B0567">
        <w:rPr>
          <w:rFonts w:ascii="Arial" w:hAnsi="Arial" w:cs="Arial"/>
        </w:rPr>
        <w:t xml:space="preserve"> smlouvy.</w:t>
      </w:r>
    </w:p>
    <w:p w14:paraId="00B546DF" w14:textId="080456FC" w:rsidR="00274A01" w:rsidRPr="007B0567" w:rsidRDefault="00274A01" w:rsidP="00B47311">
      <w:pPr>
        <w:pStyle w:val="Odstavecseseznamem"/>
        <w:spacing w:after="0"/>
        <w:jc w:val="both"/>
        <w:rPr>
          <w:rFonts w:ascii="Arial" w:hAnsi="Arial" w:cs="Arial"/>
        </w:rPr>
      </w:pPr>
    </w:p>
    <w:p w14:paraId="456C8B70" w14:textId="77777777" w:rsidR="00D2148E" w:rsidRPr="007B0567" w:rsidRDefault="00C3203C" w:rsidP="00D2148E">
      <w:pPr>
        <w:jc w:val="center"/>
        <w:rPr>
          <w:rFonts w:ascii="Arial" w:hAnsi="Arial" w:cs="Arial"/>
          <w:b/>
        </w:rPr>
      </w:pPr>
      <w:r w:rsidRPr="007B0567">
        <w:rPr>
          <w:rFonts w:ascii="Arial" w:hAnsi="Arial" w:cs="Arial"/>
          <w:b/>
        </w:rPr>
        <w:t>II. Použití daru</w:t>
      </w:r>
    </w:p>
    <w:p w14:paraId="702E2AE4" w14:textId="15E481F4" w:rsidR="00F5543B" w:rsidRPr="007B0567" w:rsidRDefault="00C3203C" w:rsidP="00710715">
      <w:pPr>
        <w:pStyle w:val="Odstavecseseznamem"/>
        <w:numPr>
          <w:ilvl w:val="0"/>
          <w:numId w:val="15"/>
        </w:numPr>
        <w:ind w:left="426" w:hanging="426"/>
        <w:jc w:val="both"/>
        <w:rPr>
          <w:rFonts w:ascii="Arial" w:hAnsi="Arial" w:cs="Arial"/>
        </w:rPr>
      </w:pPr>
      <w:r w:rsidRPr="007B0567">
        <w:rPr>
          <w:rFonts w:ascii="Arial" w:hAnsi="Arial" w:cs="Arial"/>
        </w:rPr>
        <w:t>Obdarovaný dar uvedený v</w:t>
      </w:r>
      <w:r w:rsidR="00491C4B" w:rsidRPr="007B0567">
        <w:rPr>
          <w:rFonts w:ascii="Arial" w:hAnsi="Arial" w:cs="Arial"/>
        </w:rPr>
        <w:t> </w:t>
      </w:r>
      <w:r w:rsidRPr="007B0567">
        <w:rPr>
          <w:rFonts w:ascii="Arial" w:hAnsi="Arial" w:cs="Arial"/>
        </w:rPr>
        <w:t>č</w:t>
      </w:r>
      <w:r w:rsidR="00491C4B" w:rsidRPr="007B0567">
        <w:rPr>
          <w:rFonts w:ascii="Arial" w:hAnsi="Arial" w:cs="Arial"/>
        </w:rPr>
        <w:t>l.</w:t>
      </w:r>
      <w:r w:rsidRPr="007B0567">
        <w:rPr>
          <w:rFonts w:ascii="Arial" w:hAnsi="Arial" w:cs="Arial"/>
        </w:rPr>
        <w:t xml:space="preserve"> I. smlouvy přijímá a zavazuje se jej použít do </w:t>
      </w:r>
      <w:r w:rsidR="00182355" w:rsidRPr="007B0567">
        <w:rPr>
          <w:rFonts w:ascii="Arial" w:hAnsi="Arial" w:cs="Arial"/>
        </w:rPr>
        <w:t>30</w:t>
      </w:r>
      <w:r w:rsidR="00A664B7" w:rsidRPr="007B0567">
        <w:rPr>
          <w:rFonts w:ascii="Arial" w:hAnsi="Arial" w:cs="Arial"/>
        </w:rPr>
        <w:t xml:space="preserve">. </w:t>
      </w:r>
      <w:r w:rsidR="00182355" w:rsidRPr="007B0567">
        <w:rPr>
          <w:rFonts w:ascii="Arial" w:hAnsi="Arial" w:cs="Arial"/>
        </w:rPr>
        <w:t>6</w:t>
      </w:r>
      <w:r w:rsidR="00AE0861" w:rsidRPr="007B0567">
        <w:rPr>
          <w:rFonts w:ascii="Arial" w:hAnsi="Arial" w:cs="Arial"/>
        </w:rPr>
        <w:t>.</w:t>
      </w:r>
      <w:r w:rsidR="002D0F90" w:rsidRPr="007B0567">
        <w:rPr>
          <w:rFonts w:ascii="Arial" w:hAnsi="Arial" w:cs="Arial"/>
        </w:rPr>
        <w:t xml:space="preserve"> </w:t>
      </w:r>
      <w:r w:rsidR="00AE0861" w:rsidRPr="007B0567">
        <w:rPr>
          <w:rFonts w:ascii="Arial" w:hAnsi="Arial" w:cs="Arial"/>
        </w:rPr>
        <w:t>202</w:t>
      </w:r>
      <w:r w:rsidR="001C27BF" w:rsidRPr="007B0567">
        <w:rPr>
          <w:rFonts w:ascii="Arial" w:hAnsi="Arial" w:cs="Arial"/>
        </w:rPr>
        <w:t>7</w:t>
      </w:r>
      <w:r w:rsidRPr="007B0567">
        <w:rPr>
          <w:rFonts w:ascii="Arial" w:hAnsi="Arial" w:cs="Arial"/>
        </w:rPr>
        <w:t xml:space="preserve"> a </w:t>
      </w:r>
      <w:r w:rsidR="00FD6CC4" w:rsidRPr="007B0567">
        <w:rPr>
          <w:rFonts w:ascii="Arial" w:hAnsi="Arial" w:cs="Arial"/>
        </w:rPr>
        <w:t xml:space="preserve">to </w:t>
      </w:r>
      <w:r w:rsidRPr="007B0567">
        <w:rPr>
          <w:rFonts w:ascii="Arial" w:hAnsi="Arial" w:cs="Arial"/>
        </w:rPr>
        <w:t>pouze za účelem vymezeným v</w:t>
      </w:r>
      <w:r w:rsidR="00491C4B" w:rsidRPr="007B0567">
        <w:rPr>
          <w:rFonts w:ascii="Arial" w:hAnsi="Arial" w:cs="Arial"/>
        </w:rPr>
        <w:t> </w:t>
      </w:r>
      <w:r w:rsidRPr="007B0567">
        <w:rPr>
          <w:rFonts w:ascii="Arial" w:hAnsi="Arial" w:cs="Arial"/>
        </w:rPr>
        <w:t>čl</w:t>
      </w:r>
      <w:r w:rsidR="00491C4B" w:rsidRPr="007B0567">
        <w:rPr>
          <w:rFonts w:ascii="Arial" w:hAnsi="Arial" w:cs="Arial"/>
        </w:rPr>
        <w:t>.</w:t>
      </w:r>
      <w:r w:rsidR="001C27BF" w:rsidRPr="007B0567">
        <w:rPr>
          <w:rFonts w:ascii="Arial" w:hAnsi="Arial" w:cs="Arial"/>
        </w:rPr>
        <w:t> </w:t>
      </w:r>
      <w:r w:rsidRPr="007B0567">
        <w:rPr>
          <w:rFonts w:ascii="Arial" w:hAnsi="Arial" w:cs="Arial"/>
        </w:rPr>
        <w:t>I.</w:t>
      </w:r>
      <w:r w:rsidR="001C27BF" w:rsidRPr="007B0567">
        <w:rPr>
          <w:rFonts w:ascii="Arial" w:hAnsi="Arial" w:cs="Arial"/>
        </w:rPr>
        <w:t> </w:t>
      </w:r>
      <w:r w:rsidR="00BE7B73" w:rsidRPr="007B0567">
        <w:rPr>
          <w:rFonts w:ascii="Arial" w:hAnsi="Arial" w:cs="Arial"/>
        </w:rPr>
        <w:t xml:space="preserve">odst. </w:t>
      </w:r>
      <w:r w:rsidR="001856E4" w:rsidRPr="007B0567">
        <w:rPr>
          <w:rFonts w:ascii="Arial" w:hAnsi="Arial" w:cs="Arial"/>
        </w:rPr>
        <w:t>1.</w:t>
      </w:r>
      <w:r w:rsidRPr="007B0567">
        <w:rPr>
          <w:rFonts w:ascii="Arial" w:hAnsi="Arial" w:cs="Arial"/>
        </w:rPr>
        <w:t xml:space="preserve"> smlouvy</w:t>
      </w:r>
      <w:r w:rsidR="00477D00" w:rsidRPr="007B0567">
        <w:rPr>
          <w:rFonts w:ascii="Arial" w:hAnsi="Arial" w:cs="Arial"/>
        </w:rPr>
        <w:t xml:space="preserve"> a v souladu s pravidly v</w:t>
      </w:r>
      <w:r w:rsidR="00491C4B" w:rsidRPr="007B0567">
        <w:rPr>
          <w:rFonts w:ascii="Arial" w:hAnsi="Arial" w:cs="Arial"/>
        </w:rPr>
        <w:t> </w:t>
      </w:r>
      <w:r w:rsidR="00477D00" w:rsidRPr="007B0567">
        <w:rPr>
          <w:rFonts w:ascii="Arial" w:hAnsi="Arial" w:cs="Arial"/>
        </w:rPr>
        <w:t>čl</w:t>
      </w:r>
      <w:r w:rsidR="00491C4B" w:rsidRPr="007B0567">
        <w:rPr>
          <w:rFonts w:ascii="Arial" w:hAnsi="Arial" w:cs="Arial"/>
        </w:rPr>
        <w:t>.</w:t>
      </w:r>
      <w:r w:rsidR="00477D00" w:rsidRPr="007B0567">
        <w:rPr>
          <w:rFonts w:ascii="Arial" w:hAnsi="Arial" w:cs="Arial"/>
        </w:rPr>
        <w:t xml:space="preserve"> I. odst. 1. písm. a)</w:t>
      </w:r>
      <w:r w:rsidR="001C27BF" w:rsidRPr="007B0567">
        <w:rPr>
          <w:rFonts w:ascii="Arial" w:hAnsi="Arial" w:cs="Arial"/>
        </w:rPr>
        <w:t xml:space="preserve">, </w:t>
      </w:r>
      <w:r w:rsidR="00477D00" w:rsidRPr="007B0567">
        <w:rPr>
          <w:rFonts w:ascii="Arial" w:hAnsi="Arial" w:cs="Arial"/>
        </w:rPr>
        <w:t>b)</w:t>
      </w:r>
      <w:r w:rsidR="001C27BF" w:rsidRPr="007B0567">
        <w:rPr>
          <w:rFonts w:ascii="Arial" w:hAnsi="Arial" w:cs="Arial"/>
        </w:rPr>
        <w:t>, c) a d)</w:t>
      </w:r>
      <w:r w:rsidR="00477D00" w:rsidRPr="007B0567">
        <w:rPr>
          <w:rFonts w:ascii="Arial" w:hAnsi="Arial" w:cs="Arial"/>
        </w:rPr>
        <w:t xml:space="preserve"> smlouvy</w:t>
      </w:r>
      <w:r w:rsidRPr="007B0567">
        <w:rPr>
          <w:rFonts w:ascii="Arial" w:hAnsi="Arial" w:cs="Arial"/>
        </w:rPr>
        <w:t xml:space="preserve">. </w:t>
      </w:r>
    </w:p>
    <w:p w14:paraId="36306504" w14:textId="77777777" w:rsidR="00F5543B" w:rsidRPr="007B0567" w:rsidRDefault="00F5543B" w:rsidP="00F5543B">
      <w:pPr>
        <w:pStyle w:val="Odstavecseseznamem"/>
        <w:ind w:left="426"/>
        <w:jc w:val="both"/>
        <w:rPr>
          <w:rFonts w:ascii="Arial" w:hAnsi="Arial" w:cs="Arial"/>
        </w:rPr>
      </w:pPr>
    </w:p>
    <w:p w14:paraId="79A00B6A" w14:textId="77777777" w:rsidR="00F5543B" w:rsidRPr="007B0567" w:rsidRDefault="00C3203C" w:rsidP="00710715">
      <w:pPr>
        <w:pStyle w:val="Odstavecseseznamem"/>
        <w:numPr>
          <w:ilvl w:val="0"/>
          <w:numId w:val="15"/>
        </w:numPr>
        <w:ind w:left="426" w:hanging="426"/>
        <w:jc w:val="both"/>
        <w:rPr>
          <w:rFonts w:ascii="Arial" w:hAnsi="Arial" w:cs="Arial"/>
        </w:rPr>
      </w:pPr>
      <w:r w:rsidRPr="007B0567">
        <w:rPr>
          <w:rFonts w:ascii="Arial" w:hAnsi="Arial" w:cs="Arial"/>
        </w:rPr>
        <w:t>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997116" w:rsidRPr="007B0567">
        <w:rPr>
          <w:rFonts w:ascii="Arial" w:hAnsi="Arial" w:cs="Arial"/>
        </w:rPr>
        <w:t xml:space="preserve"> </w:t>
      </w:r>
    </w:p>
    <w:p w14:paraId="0BE2CDDC" w14:textId="77777777" w:rsidR="00F5543B" w:rsidRPr="007B0567" w:rsidRDefault="00F5543B" w:rsidP="00F5543B">
      <w:pPr>
        <w:pStyle w:val="Odstavecseseznamem"/>
        <w:ind w:left="426"/>
        <w:jc w:val="both"/>
        <w:rPr>
          <w:rFonts w:ascii="Arial" w:hAnsi="Arial" w:cs="Arial"/>
        </w:rPr>
      </w:pPr>
    </w:p>
    <w:p w14:paraId="17001737" w14:textId="5964356B" w:rsidR="000F1AC6" w:rsidRPr="007B0567" w:rsidRDefault="00F5543B" w:rsidP="0047604C">
      <w:pPr>
        <w:pStyle w:val="Odstavecseseznamem"/>
        <w:numPr>
          <w:ilvl w:val="0"/>
          <w:numId w:val="15"/>
        </w:numPr>
        <w:ind w:left="425" w:hanging="425"/>
        <w:jc w:val="both"/>
        <w:rPr>
          <w:rFonts w:ascii="Arial" w:hAnsi="Arial" w:cs="Arial"/>
        </w:rPr>
      </w:pPr>
      <w:r w:rsidRPr="007B0567">
        <w:rPr>
          <w:rFonts w:ascii="Arial" w:hAnsi="Arial" w:cs="Arial"/>
        </w:rPr>
        <w:t xml:space="preserve">Obdarovaný se zavazuje při </w:t>
      </w:r>
      <w:r w:rsidR="00C76591" w:rsidRPr="007B0567">
        <w:rPr>
          <w:rFonts w:ascii="Arial" w:hAnsi="Arial" w:cs="Arial"/>
        </w:rPr>
        <w:t>použití daru</w:t>
      </w:r>
      <w:r w:rsidRPr="007B0567">
        <w:rPr>
          <w:rFonts w:ascii="Arial" w:hAnsi="Arial" w:cs="Arial"/>
        </w:rPr>
        <w:t xml:space="preserve"> postupovat v souladu s veškerými relevantními obecně závaznými a vnitřními právními předpisy,</w:t>
      </w:r>
      <w:r w:rsidR="00FB52A6" w:rsidRPr="007B0567">
        <w:rPr>
          <w:rFonts w:ascii="Arial" w:hAnsi="Arial" w:cs="Arial"/>
        </w:rPr>
        <w:t xml:space="preserve"> kterými je vázán,</w:t>
      </w:r>
      <w:r w:rsidRPr="007B0567">
        <w:rPr>
          <w:rFonts w:ascii="Arial" w:hAnsi="Arial" w:cs="Arial"/>
        </w:rPr>
        <w:t xml:space="preserve"> zejm</w:t>
      </w:r>
      <w:r w:rsidR="0080632A" w:rsidRPr="007B0567">
        <w:rPr>
          <w:rFonts w:ascii="Arial" w:hAnsi="Arial" w:cs="Arial"/>
        </w:rPr>
        <w:t>éna</w:t>
      </w:r>
      <w:r w:rsidRPr="007B0567">
        <w:rPr>
          <w:rFonts w:ascii="Arial" w:hAnsi="Arial" w:cs="Arial"/>
        </w:rPr>
        <w:t xml:space="preserve"> předpisy upravujícími zadávání veřejných zakázek a nakládání s veřejnými prostředky. </w:t>
      </w:r>
      <w:r w:rsidR="00997116" w:rsidRPr="007B0567">
        <w:rPr>
          <w:rFonts w:ascii="Arial" w:hAnsi="Arial" w:cs="Arial"/>
        </w:rPr>
        <w:t xml:space="preserve">Na základě žádosti dárce je obdarovaný povinen </w:t>
      </w:r>
      <w:r w:rsidR="00710715" w:rsidRPr="007B0567">
        <w:rPr>
          <w:rFonts w:ascii="Arial" w:hAnsi="Arial" w:cs="Arial"/>
        </w:rPr>
        <w:t>předložit</w:t>
      </w:r>
      <w:r w:rsidR="00997116" w:rsidRPr="007B0567">
        <w:rPr>
          <w:rFonts w:ascii="Arial" w:hAnsi="Arial" w:cs="Arial"/>
        </w:rPr>
        <w:t xml:space="preserve"> veškeré dokumenty týkající se </w:t>
      </w:r>
      <w:r w:rsidR="000F1AC6" w:rsidRPr="007B0567">
        <w:rPr>
          <w:rFonts w:ascii="Arial" w:hAnsi="Arial" w:cs="Arial"/>
        </w:rPr>
        <w:t xml:space="preserve">zadávacího či </w:t>
      </w:r>
      <w:r w:rsidR="00997116" w:rsidRPr="007B0567">
        <w:rPr>
          <w:rFonts w:ascii="Arial" w:hAnsi="Arial" w:cs="Arial"/>
        </w:rPr>
        <w:t xml:space="preserve">výběrového řízení </w:t>
      </w:r>
      <w:r w:rsidR="00710715" w:rsidRPr="007B0567">
        <w:rPr>
          <w:rFonts w:ascii="Arial" w:hAnsi="Arial" w:cs="Arial"/>
        </w:rPr>
        <w:t>včetně umožnění kontrol</w:t>
      </w:r>
      <w:r w:rsidR="00FD6CC4" w:rsidRPr="007B0567">
        <w:rPr>
          <w:rFonts w:ascii="Arial" w:hAnsi="Arial" w:cs="Arial"/>
        </w:rPr>
        <w:t>y</w:t>
      </w:r>
      <w:r w:rsidR="00710715" w:rsidRPr="007B0567">
        <w:rPr>
          <w:rFonts w:ascii="Arial" w:hAnsi="Arial" w:cs="Arial"/>
        </w:rPr>
        <w:t xml:space="preserve"> průběhu </w:t>
      </w:r>
      <w:r w:rsidR="00FD4014" w:rsidRPr="007B0567">
        <w:rPr>
          <w:rFonts w:ascii="Arial" w:hAnsi="Arial" w:cs="Arial"/>
        </w:rPr>
        <w:t xml:space="preserve">zadávacího či </w:t>
      </w:r>
      <w:r w:rsidR="00710715" w:rsidRPr="007B0567">
        <w:rPr>
          <w:rFonts w:ascii="Arial" w:hAnsi="Arial" w:cs="Arial"/>
        </w:rPr>
        <w:t xml:space="preserve">výběrového řízení, </w:t>
      </w:r>
      <w:r w:rsidR="00997116" w:rsidRPr="007B0567">
        <w:rPr>
          <w:rFonts w:ascii="Arial" w:hAnsi="Arial" w:cs="Arial"/>
        </w:rPr>
        <w:t xml:space="preserve">pokud </w:t>
      </w:r>
      <w:r w:rsidR="00710715" w:rsidRPr="007B0567">
        <w:rPr>
          <w:rFonts w:ascii="Arial" w:hAnsi="Arial" w:cs="Arial"/>
        </w:rPr>
        <w:t>proběhlo.</w:t>
      </w:r>
      <w:r w:rsidR="00CF7F84" w:rsidRPr="007B0567">
        <w:rPr>
          <w:rFonts w:ascii="Arial" w:hAnsi="Arial" w:cs="Arial"/>
        </w:rPr>
        <w:t xml:space="preserve"> V případě, že </w:t>
      </w:r>
      <w:r w:rsidRPr="007B0567">
        <w:rPr>
          <w:rFonts w:ascii="Arial" w:hAnsi="Arial" w:cs="Arial"/>
        </w:rPr>
        <w:t xml:space="preserve">zadávací či </w:t>
      </w:r>
      <w:r w:rsidR="00CF7F84" w:rsidRPr="007B0567">
        <w:rPr>
          <w:rFonts w:ascii="Arial" w:hAnsi="Arial" w:cs="Arial"/>
        </w:rPr>
        <w:t>výběrové řízení neproběhlo, je na základě žádosti dárce obdarovaný povinen předložit zdůvodnění</w:t>
      </w:r>
      <w:r w:rsidR="000F1AC6" w:rsidRPr="007B0567">
        <w:rPr>
          <w:rFonts w:ascii="Arial" w:hAnsi="Arial" w:cs="Arial"/>
        </w:rPr>
        <w:t xml:space="preserve"> a prokázat, že se tak stalo v souladu s relevantními platnými a účinnými právními předpisy</w:t>
      </w:r>
      <w:r w:rsidR="00CF7F84" w:rsidRPr="007B0567">
        <w:rPr>
          <w:rFonts w:ascii="Arial" w:hAnsi="Arial" w:cs="Arial"/>
        </w:rPr>
        <w:t>.</w:t>
      </w:r>
    </w:p>
    <w:p w14:paraId="7987457C" w14:textId="77777777" w:rsidR="00D2148E" w:rsidRPr="007B0567" w:rsidRDefault="00D2148E" w:rsidP="00D2148E">
      <w:pPr>
        <w:pStyle w:val="Odstavecseseznamem"/>
        <w:ind w:left="425"/>
        <w:jc w:val="both"/>
        <w:rPr>
          <w:rFonts w:ascii="Arial" w:hAnsi="Arial" w:cs="Arial"/>
        </w:rPr>
      </w:pPr>
    </w:p>
    <w:p w14:paraId="5581A234" w14:textId="218C8938" w:rsidR="00D2148E" w:rsidRPr="007B0567" w:rsidRDefault="009C4AAA" w:rsidP="00D2148E">
      <w:pPr>
        <w:pStyle w:val="Odstavecseseznamem"/>
        <w:numPr>
          <w:ilvl w:val="0"/>
          <w:numId w:val="15"/>
        </w:numPr>
        <w:ind w:left="425" w:hanging="425"/>
        <w:jc w:val="both"/>
        <w:rPr>
          <w:rFonts w:ascii="Arial" w:hAnsi="Arial" w:cs="Arial"/>
        </w:rPr>
      </w:pPr>
      <w:r w:rsidRPr="007B0567">
        <w:rPr>
          <w:rFonts w:ascii="Arial" w:hAnsi="Arial" w:cs="Arial"/>
        </w:rPr>
        <w:t>Obdarovaný je povinen doručit dárci do 2 měsíců od naplnění účelu využití daru zprávu interního auditora ověřující čerpání daru, nejpozději však do 31. 8. 2027.</w:t>
      </w:r>
      <w:r w:rsidR="00D2148E" w:rsidRPr="007B0567">
        <w:rPr>
          <w:rFonts w:ascii="Arial" w:hAnsi="Arial" w:cs="Arial"/>
        </w:rPr>
        <w:t xml:space="preserve"> </w:t>
      </w:r>
    </w:p>
    <w:p w14:paraId="69387DFA" w14:textId="77777777" w:rsidR="00D2148E" w:rsidRPr="007B0567" w:rsidRDefault="00D2148E" w:rsidP="00D2148E">
      <w:pPr>
        <w:numPr>
          <w:ilvl w:val="0"/>
          <w:numId w:val="15"/>
        </w:numPr>
        <w:ind w:left="425" w:hanging="425"/>
        <w:contextualSpacing/>
        <w:jc w:val="both"/>
        <w:rPr>
          <w:rFonts w:ascii="Arial" w:hAnsi="Arial" w:cs="Arial"/>
        </w:rPr>
      </w:pPr>
      <w:r w:rsidRPr="007B0567">
        <w:rPr>
          <w:rFonts w:ascii="Arial" w:hAnsi="Arial" w:cs="Arial"/>
        </w:rPr>
        <w:t>Auditor ve zprávě dle odst. 4.</w:t>
      </w:r>
      <w:r w:rsidR="00EF6049" w:rsidRPr="007B0567">
        <w:rPr>
          <w:rFonts w:ascii="Arial" w:hAnsi="Arial" w:cs="Arial"/>
        </w:rPr>
        <w:t xml:space="preserve"> tohoto článku smlouvy</w:t>
      </w:r>
      <w:r w:rsidRPr="007B0567">
        <w:rPr>
          <w:rFonts w:ascii="Arial" w:hAnsi="Arial" w:cs="Arial"/>
        </w:rPr>
        <w:t xml:space="preserve"> ověří: </w:t>
      </w:r>
    </w:p>
    <w:p w14:paraId="3745DEE6" w14:textId="621DF194" w:rsidR="00D2148E" w:rsidRPr="007B0567" w:rsidRDefault="00D2148E" w:rsidP="00A8681E">
      <w:pPr>
        <w:numPr>
          <w:ilvl w:val="0"/>
          <w:numId w:val="19"/>
        </w:numPr>
        <w:contextualSpacing/>
        <w:jc w:val="both"/>
        <w:rPr>
          <w:rFonts w:ascii="Arial" w:hAnsi="Arial" w:cs="Arial"/>
        </w:rPr>
      </w:pPr>
      <w:r w:rsidRPr="007B0567">
        <w:rPr>
          <w:rFonts w:ascii="Arial" w:hAnsi="Arial" w:cs="Arial"/>
        </w:rPr>
        <w:t>zda je čerpání daru v souladu se schváleným účelem a rozpočtem projektu, na který byl poskytnut</w:t>
      </w:r>
      <w:r w:rsidR="00356143" w:rsidRPr="007B0567">
        <w:rPr>
          <w:rFonts w:ascii="Arial" w:hAnsi="Arial" w:cs="Arial"/>
        </w:rPr>
        <w:t>;</w:t>
      </w:r>
    </w:p>
    <w:p w14:paraId="0E84F9CB" w14:textId="21A97E31" w:rsidR="008F744C" w:rsidRPr="007B0567" w:rsidRDefault="00D2148E" w:rsidP="00A8681E">
      <w:pPr>
        <w:numPr>
          <w:ilvl w:val="0"/>
          <w:numId w:val="19"/>
        </w:numPr>
        <w:contextualSpacing/>
        <w:jc w:val="both"/>
        <w:rPr>
          <w:rFonts w:ascii="Arial" w:hAnsi="Arial" w:cs="Arial"/>
        </w:rPr>
      </w:pPr>
      <w:r w:rsidRPr="007B0567">
        <w:rPr>
          <w:rFonts w:ascii="Arial" w:hAnsi="Arial" w:cs="Arial"/>
        </w:rPr>
        <w:t>zda obdarovaný použil dar hospodárně</w:t>
      </w:r>
      <w:r w:rsidR="009C4AAA" w:rsidRPr="007B0567">
        <w:rPr>
          <w:rFonts w:ascii="Arial" w:hAnsi="Arial" w:cs="Arial"/>
        </w:rPr>
        <w:t>;</w:t>
      </w:r>
    </w:p>
    <w:p w14:paraId="1E6FAB3A" w14:textId="03689ACA" w:rsidR="00D2148E" w:rsidRPr="007B0567" w:rsidRDefault="00D2148E" w:rsidP="00D2148E">
      <w:pPr>
        <w:numPr>
          <w:ilvl w:val="0"/>
          <w:numId w:val="19"/>
        </w:numPr>
        <w:contextualSpacing/>
        <w:jc w:val="both"/>
        <w:rPr>
          <w:rFonts w:ascii="Arial" w:hAnsi="Arial" w:cs="Arial"/>
        </w:rPr>
      </w:pPr>
      <w:r w:rsidRPr="007B0567">
        <w:rPr>
          <w:rFonts w:ascii="Arial" w:hAnsi="Arial" w:cs="Arial"/>
        </w:rPr>
        <w:t xml:space="preserve">dodržení věcné skladby nákladů na projekt uvedené ve schváleném rozpočtu dle žádosti o nadační příspěvek; </w:t>
      </w:r>
    </w:p>
    <w:p w14:paraId="3D0898AD" w14:textId="7E5AE97A" w:rsidR="00D2148E" w:rsidRPr="007B0567" w:rsidRDefault="00D2148E" w:rsidP="00D2148E">
      <w:pPr>
        <w:numPr>
          <w:ilvl w:val="0"/>
          <w:numId w:val="19"/>
        </w:numPr>
        <w:contextualSpacing/>
        <w:jc w:val="both"/>
        <w:rPr>
          <w:rFonts w:ascii="Arial" w:hAnsi="Arial" w:cs="Arial"/>
        </w:rPr>
      </w:pPr>
      <w:r w:rsidRPr="007B0567">
        <w:rPr>
          <w:rFonts w:ascii="Arial" w:hAnsi="Arial" w:cs="Arial"/>
        </w:rPr>
        <w:t>případnou výši odchylky čerpání celkové částky oproti celkové částce uvedené ve schváleném rozpočtu dle žádosti o</w:t>
      </w:r>
      <w:r w:rsidR="00D67751" w:rsidRPr="007B0567">
        <w:rPr>
          <w:rFonts w:ascii="Arial" w:hAnsi="Arial" w:cs="Arial"/>
        </w:rPr>
        <w:t> </w:t>
      </w:r>
      <w:r w:rsidRPr="007B0567">
        <w:rPr>
          <w:rFonts w:ascii="Arial" w:hAnsi="Arial" w:cs="Arial"/>
        </w:rPr>
        <w:t xml:space="preserve">nadační příspěvek nebo v upraveném rozpočtu dle dodatku k žádosti nebo ve schválené žádosti o změnu; </w:t>
      </w:r>
      <w:r w:rsidR="009C4AAA" w:rsidRPr="007B0567">
        <w:rPr>
          <w:rFonts w:ascii="Arial" w:hAnsi="Arial" w:cs="Arial"/>
        </w:rPr>
        <w:t>a</w:t>
      </w:r>
    </w:p>
    <w:p w14:paraId="0DD5FF11" w14:textId="11827CA0" w:rsidR="00D2148E" w:rsidRPr="007B0567" w:rsidRDefault="00D2148E" w:rsidP="00D2148E">
      <w:pPr>
        <w:numPr>
          <w:ilvl w:val="0"/>
          <w:numId w:val="19"/>
        </w:numPr>
        <w:contextualSpacing/>
        <w:jc w:val="both"/>
        <w:rPr>
          <w:rFonts w:ascii="Arial" w:hAnsi="Arial" w:cs="Arial"/>
        </w:rPr>
      </w:pPr>
      <w:r w:rsidRPr="007B0567">
        <w:rPr>
          <w:rFonts w:ascii="Arial" w:hAnsi="Arial" w:cs="Arial"/>
        </w:rPr>
        <w:t xml:space="preserve">zda je dar a jeho čerpání účtováno odděleně a správně na základě průkazných daňových dokladů a dokladů o jejich úhradách. </w:t>
      </w:r>
    </w:p>
    <w:p w14:paraId="2957752C" w14:textId="77777777" w:rsidR="00B47311" w:rsidRPr="007B0567" w:rsidRDefault="00B47311" w:rsidP="00D2148E">
      <w:pPr>
        <w:ind w:left="425"/>
        <w:contextualSpacing/>
        <w:jc w:val="both"/>
        <w:rPr>
          <w:rFonts w:ascii="Arial" w:hAnsi="Arial" w:cs="Arial"/>
        </w:rPr>
      </w:pPr>
    </w:p>
    <w:p w14:paraId="4C918684" w14:textId="7AA865D4" w:rsidR="000F1AC6" w:rsidRPr="007B0567" w:rsidRDefault="00D2148E" w:rsidP="00D2148E">
      <w:pPr>
        <w:ind w:left="425"/>
        <w:contextualSpacing/>
        <w:jc w:val="both"/>
        <w:rPr>
          <w:rFonts w:ascii="Arial" w:hAnsi="Arial" w:cs="Arial"/>
        </w:rPr>
      </w:pPr>
      <w:r w:rsidRPr="007B0567">
        <w:rPr>
          <w:rFonts w:ascii="Arial" w:hAnsi="Arial" w:cs="Arial"/>
        </w:rPr>
        <w:t>Všechna zjištění k výše uvedeným kontrolám auditor vyjádří ve svém výroku ke každému bodu.</w:t>
      </w:r>
    </w:p>
    <w:p w14:paraId="05E2460E" w14:textId="4694BF1B" w:rsidR="00E60C5E" w:rsidRPr="007B0567" w:rsidRDefault="00E60C5E" w:rsidP="004F2D96">
      <w:pPr>
        <w:pStyle w:val="Odstavecseseznamem"/>
        <w:numPr>
          <w:ilvl w:val="0"/>
          <w:numId w:val="15"/>
        </w:numPr>
        <w:ind w:left="426" w:hanging="426"/>
        <w:jc w:val="both"/>
        <w:rPr>
          <w:rFonts w:ascii="Arial" w:hAnsi="Arial" w:cs="Arial"/>
        </w:rPr>
      </w:pPr>
      <w:r w:rsidRPr="007B0567">
        <w:rPr>
          <w:rFonts w:ascii="Arial" w:hAnsi="Arial" w:cs="Arial"/>
        </w:rPr>
        <w:t xml:space="preserve">Obdarovaný </w:t>
      </w:r>
      <w:r w:rsidR="0011527F" w:rsidRPr="007B0567">
        <w:rPr>
          <w:rFonts w:ascii="Arial" w:hAnsi="Arial" w:cs="Arial"/>
        </w:rPr>
        <w:t>se</w:t>
      </w:r>
      <w:r w:rsidRPr="007B0567">
        <w:rPr>
          <w:rFonts w:ascii="Arial" w:hAnsi="Arial" w:cs="Arial"/>
        </w:rPr>
        <w:t xml:space="preserve"> zavazuje, že vynaloží </w:t>
      </w:r>
      <w:r w:rsidR="00B21498" w:rsidRPr="007B0567">
        <w:rPr>
          <w:rFonts w:ascii="Arial" w:hAnsi="Arial" w:cs="Arial"/>
        </w:rPr>
        <w:t xml:space="preserve">na projekt </w:t>
      </w:r>
      <w:r w:rsidRPr="007B0567">
        <w:rPr>
          <w:rFonts w:ascii="Arial" w:hAnsi="Arial" w:cs="Arial"/>
        </w:rPr>
        <w:t xml:space="preserve">z vlastních zdrojů </w:t>
      </w:r>
      <w:r w:rsidR="006822B6" w:rsidRPr="007B0567">
        <w:rPr>
          <w:rFonts w:ascii="Arial" w:hAnsi="Arial" w:cs="Arial"/>
        </w:rPr>
        <w:t xml:space="preserve">minimálně </w:t>
      </w:r>
      <w:r w:rsidRPr="007B0567">
        <w:rPr>
          <w:rFonts w:ascii="Arial" w:hAnsi="Arial" w:cs="Arial"/>
        </w:rPr>
        <w:t xml:space="preserve">částku </w:t>
      </w:r>
      <w:r w:rsidR="006822B6" w:rsidRPr="007B0567">
        <w:rPr>
          <w:rFonts w:ascii="Arial" w:hAnsi="Arial" w:cs="Arial"/>
        </w:rPr>
        <w:t xml:space="preserve">ve </w:t>
      </w:r>
      <w:r w:rsidRPr="007B0567">
        <w:rPr>
          <w:rFonts w:ascii="Arial" w:hAnsi="Arial" w:cs="Arial"/>
        </w:rPr>
        <w:t xml:space="preserve">výši </w:t>
      </w:r>
      <w:r w:rsidR="00C504BD" w:rsidRPr="007B0567">
        <w:rPr>
          <w:rFonts w:ascii="Arial" w:hAnsi="Arial" w:cs="Arial"/>
        </w:rPr>
        <w:t>60</w:t>
      </w:r>
      <w:r w:rsidR="00FB2D54" w:rsidRPr="007B0567">
        <w:rPr>
          <w:rFonts w:ascii="Arial" w:hAnsi="Arial" w:cs="Arial"/>
        </w:rPr>
        <w:t xml:space="preserve"> </w:t>
      </w:r>
      <w:r w:rsidRPr="007B0567">
        <w:rPr>
          <w:rFonts w:ascii="Arial" w:hAnsi="Arial" w:cs="Arial"/>
        </w:rPr>
        <w:t>% nákladů</w:t>
      </w:r>
      <w:r w:rsidR="00B21498" w:rsidRPr="007B0567">
        <w:rPr>
          <w:rFonts w:ascii="Arial" w:hAnsi="Arial" w:cs="Arial"/>
        </w:rPr>
        <w:t xml:space="preserve"> vynaložených</w:t>
      </w:r>
      <w:r w:rsidRPr="007B0567">
        <w:rPr>
          <w:rFonts w:ascii="Arial" w:hAnsi="Arial" w:cs="Arial"/>
        </w:rPr>
        <w:t xml:space="preserve"> na </w:t>
      </w:r>
      <w:r w:rsidR="00244120" w:rsidRPr="007B0567">
        <w:rPr>
          <w:rFonts w:ascii="Arial" w:hAnsi="Arial" w:cs="Arial"/>
        </w:rPr>
        <w:t>realizaci projektu</w:t>
      </w:r>
      <w:r w:rsidR="0011527F" w:rsidRPr="007B0567">
        <w:rPr>
          <w:rFonts w:ascii="Arial" w:hAnsi="Arial" w:cs="Arial"/>
        </w:rPr>
        <w:t xml:space="preserve"> za období </w:t>
      </w:r>
      <w:r w:rsidR="00C504BD" w:rsidRPr="007B0567">
        <w:rPr>
          <w:rFonts w:ascii="Arial" w:hAnsi="Arial" w:cs="Arial"/>
        </w:rPr>
        <w:t>za období od 1. července 2024 do 31. prosince 2024, minimálně částku ve výši 65 % nákladů vynaložených na realizaci projektu za období 1. ledna 2025 do 31. prosince 2025</w:t>
      </w:r>
      <w:r w:rsidR="000C0E5F" w:rsidRPr="007B0567">
        <w:rPr>
          <w:rFonts w:ascii="Arial" w:hAnsi="Arial" w:cs="Arial"/>
        </w:rPr>
        <w:t>, minimálně částku ve výši 70 % nákladů vynaložených na realizaci projektu za období 1. ledna 2026 do 31. prosince 2026,</w:t>
      </w:r>
      <w:r w:rsidR="00C504BD" w:rsidRPr="007B0567">
        <w:rPr>
          <w:rFonts w:ascii="Arial" w:hAnsi="Arial" w:cs="Arial"/>
        </w:rPr>
        <w:t xml:space="preserve"> </w:t>
      </w:r>
      <w:r w:rsidR="0011527F" w:rsidRPr="007B0567">
        <w:rPr>
          <w:rFonts w:ascii="Arial" w:hAnsi="Arial" w:cs="Arial"/>
        </w:rPr>
        <w:t xml:space="preserve">a </w:t>
      </w:r>
      <w:r w:rsidR="006822B6" w:rsidRPr="007B0567">
        <w:rPr>
          <w:rFonts w:ascii="Arial" w:hAnsi="Arial" w:cs="Arial"/>
        </w:rPr>
        <w:t xml:space="preserve">minimálně </w:t>
      </w:r>
      <w:r w:rsidR="0011527F" w:rsidRPr="007B0567">
        <w:rPr>
          <w:rFonts w:ascii="Arial" w:hAnsi="Arial" w:cs="Arial"/>
        </w:rPr>
        <w:t>částku</w:t>
      </w:r>
      <w:r w:rsidR="00B21498" w:rsidRPr="007B0567">
        <w:rPr>
          <w:rFonts w:ascii="Arial" w:hAnsi="Arial" w:cs="Arial"/>
        </w:rPr>
        <w:t xml:space="preserve"> </w:t>
      </w:r>
      <w:r w:rsidR="006822B6" w:rsidRPr="007B0567">
        <w:rPr>
          <w:rFonts w:ascii="Arial" w:hAnsi="Arial" w:cs="Arial"/>
        </w:rPr>
        <w:t>ve výši</w:t>
      </w:r>
      <w:r w:rsidR="0011527F" w:rsidRPr="007B0567">
        <w:rPr>
          <w:rFonts w:ascii="Arial" w:hAnsi="Arial" w:cs="Arial"/>
        </w:rPr>
        <w:t xml:space="preserve"> </w:t>
      </w:r>
      <w:r w:rsidR="000C0E5F" w:rsidRPr="007B0567">
        <w:rPr>
          <w:rFonts w:ascii="Arial" w:hAnsi="Arial" w:cs="Arial"/>
        </w:rPr>
        <w:t xml:space="preserve">70 </w:t>
      </w:r>
      <w:r w:rsidR="0011527F" w:rsidRPr="007B0567">
        <w:rPr>
          <w:rFonts w:ascii="Arial" w:hAnsi="Arial" w:cs="Arial"/>
        </w:rPr>
        <w:t>% nákladů</w:t>
      </w:r>
      <w:r w:rsidR="00B21498" w:rsidRPr="007B0567">
        <w:rPr>
          <w:rFonts w:ascii="Arial" w:hAnsi="Arial" w:cs="Arial"/>
        </w:rPr>
        <w:t xml:space="preserve"> vynaložených</w:t>
      </w:r>
      <w:r w:rsidR="0011527F" w:rsidRPr="007B0567">
        <w:rPr>
          <w:rFonts w:ascii="Arial" w:hAnsi="Arial" w:cs="Arial"/>
        </w:rPr>
        <w:t xml:space="preserve"> na realizaci projektu za období </w:t>
      </w:r>
      <w:r w:rsidR="004B79F0" w:rsidRPr="007B0567">
        <w:rPr>
          <w:rFonts w:ascii="Arial" w:hAnsi="Arial" w:cs="Arial"/>
        </w:rPr>
        <w:t>1.</w:t>
      </w:r>
      <w:r w:rsidR="00C813C0" w:rsidRPr="007B0567">
        <w:rPr>
          <w:rFonts w:ascii="Arial" w:hAnsi="Arial" w:cs="Arial"/>
        </w:rPr>
        <w:t> </w:t>
      </w:r>
      <w:r w:rsidR="004B79F0" w:rsidRPr="007B0567">
        <w:rPr>
          <w:rFonts w:ascii="Arial" w:hAnsi="Arial" w:cs="Arial"/>
        </w:rPr>
        <w:t>ledna</w:t>
      </w:r>
      <w:r w:rsidR="00B21498" w:rsidRPr="007B0567">
        <w:rPr>
          <w:rFonts w:ascii="Arial" w:hAnsi="Arial" w:cs="Arial"/>
        </w:rPr>
        <w:t> </w:t>
      </w:r>
      <w:r w:rsidR="004B79F0" w:rsidRPr="007B0567">
        <w:rPr>
          <w:rFonts w:ascii="Arial" w:hAnsi="Arial" w:cs="Arial"/>
        </w:rPr>
        <w:t>202</w:t>
      </w:r>
      <w:r w:rsidR="000C0E5F" w:rsidRPr="007B0567">
        <w:rPr>
          <w:rFonts w:ascii="Arial" w:hAnsi="Arial" w:cs="Arial"/>
        </w:rPr>
        <w:t>7</w:t>
      </w:r>
      <w:r w:rsidR="004B79F0" w:rsidRPr="007B0567">
        <w:rPr>
          <w:rFonts w:ascii="Arial" w:hAnsi="Arial" w:cs="Arial"/>
        </w:rPr>
        <w:t xml:space="preserve"> do </w:t>
      </w:r>
      <w:r w:rsidR="00A775CB" w:rsidRPr="007B0567">
        <w:rPr>
          <w:rFonts w:ascii="Arial" w:hAnsi="Arial" w:cs="Arial"/>
        </w:rPr>
        <w:t>30</w:t>
      </w:r>
      <w:r w:rsidR="000C0E5F" w:rsidRPr="007B0567">
        <w:rPr>
          <w:rFonts w:ascii="Arial" w:hAnsi="Arial" w:cs="Arial"/>
        </w:rPr>
        <w:t>.</w:t>
      </w:r>
      <w:r w:rsidR="00C47F19" w:rsidRPr="007B0567">
        <w:rPr>
          <w:rFonts w:ascii="Arial" w:hAnsi="Arial" w:cs="Arial"/>
        </w:rPr>
        <w:t> </w:t>
      </w:r>
      <w:r w:rsidR="00A775CB" w:rsidRPr="007B0567">
        <w:rPr>
          <w:rFonts w:ascii="Arial" w:hAnsi="Arial" w:cs="Arial"/>
        </w:rPr>
        <w:t>června</w:t>
      </w:r>
      <w:r w:rsidR="000C0E5F" w:rsidRPr="007B0567">
        <w:rPr>
          <w:rFonts w:ascii="Arial" w:hAnsi="Arial" w:cs="Arial"/>
        </w:rPr>
        <w:t xml:space="preserve"> 2027</w:t>
      </w:r>
      <w:r w:rsidRPr="007B0567">
        <w:rPr>
          <w:rFonts w:ascii="Arial" w:hAnsi="Arial" w:cs="Arial"/>
        </w:rPr>
        <w:t>. Na základě žádosti dárce je obdarovaný povinen doložit vynaložení finančních prostředků dle předchozí věty obdobně jako je stanoveno v odst</w:t>
      </w:r>
      <w:r w:rsidR="008B1F08" w:rsidRPr="007B0567">
        <w:rPr>
          <w:rFonts w:ascii="Arial" w:hAnsi="Arial" w:cs="Arial"/>
        </w:rPr>
        <w:t>.</w:t>
      </w:r>
      <w:r w:rsidRPr="007B0567">
        <w:rPr>
          <w:rFonts w:ascii="Arial" w:hAnsi="Arial" w:cs="Arial"/>
        </w:rPr>
        <w:t xml:space="preserve"> </w:t>
      </w:r>
      <w:r w:rsidR="00631029" w:rsidRPr="007B0567">
        <w:rPr>
          <w:rFonts w:ascii="Arial" w:hAnsi="Arial" w:cs="Arial"/>
        </w:rPr>
        <w:t>2</w:t>
      </w:r>
      <w:r w:rsidRPr="007B0567">
        <w:rPr>
          <w:rFonts w:ascii="Arial" w:hAnsi="Arial" w:cs="Arial"/>
        </w:rPr>
        <w:t xml:space="preserve"> tohoto článku smlouvy.</w:t>
      </w:r>
    </w:p>
    <w:p w14:paraId="54A6413B" w14:textId="77777777" w:rsidR="00E60C5E" w:rsidRPr="007B0567" w:rsidRDefault="00E60C5E" w:rsidP="00E60C5E">
      <w:pPr>
        <w:pStyle w:val="Odstavecseseznamem"/>
        <w:ind w:left="720"/>
        <w:rPr>
          <w:rFonts w:ascii="Arial" w:hAnsi="Arial" w:cs="Arial"/>
        </w:rPr>
      </w:pPr>
    </w:p>
    <w:p w14:paraId="09214C7A" w14:textId="77777777" w:rsidR="00E77181" w:rsidRPr="007B0567" w:rsidRDefault="00E77181" w:rsidP="00E831C2">
      <w:pPr>
        <w:pStyle w:val="Odstavecseseznamem"/>
        <w:numPr>
          <w:ilvl w:val="0"/>
          <w:numId w:val="15"/>
        </w:numPr>
        <w:spacing w:after="0"/>
        <w:ind w:left="425" w:hanging="425"/>
        <w:contextualSpacing w:val="0"/>
        <w:jc w:val="both"/>
        <w:rPr>
          <w:rFonts w:ascii="Arial" w:hAnsi="Arial" w:cs="Arial"/>
        </w:rPr>
      </w:pPr>
      <w:r w:rsidRPr="007B0567">
        <w:rPr>
          <w:rFonts w:ascii="Arial" w:hAnsi="Arial" w:cs="Arial"/>
        </w:rPr>
        <w:t>Za účelem informování veřejnosti obdarovaný zajistí, že</w:t>
      </w:r>
    </w:p>
    <w:p w14:paraId="5D7FA834" w14:textId="242B2F9D" w:rsidR="00E77181" w:rsidRPr="007B0567" w:rsidRDefault="00E77181" w:rsidP="00CA6B7A">
      <w:pPr>
        <w:pStyle w:val="Odstavecseseznamem"/>
        <w:numPr>
          <w:ilvl w:val="0"/>
          <w:numId w:val="22"/>
        </w:numPr>
        <w:spacing w:after="60"/>
        <w:contextualSpacing w:val="0"/>
        <w:jc w:val="both"/>
        <w:rPr>
          <w:rFonts w:ascii="Arial" w:hAnsi="Arial" w:cs="Arial"/>
        </w:rPr>
      </w:pPr>
      <w:r w:rsidRPr="007B0567">
        <w:rPr>
          <w:rFonts w:ascii="Arial" w:hAnsi="Arial" w:cs="Arial"/>
        </w:rPr>
        <w:lastRenderedPageBreak/>
        <w:t>v rámci veřejné propagace projektu, vč</w:t>
      </w:r>
      <w:r w:rsidR="000B4498" w:rsidRPr="007B0567">
        <w:rPr>
          <w:rFonts w:ascii="Arial" w:hAnsi="Arial" w:cs="Arial"/>
        </w:rPr>
        <w:t>etně</w:t>
      </w:r>
      <w:r w:rsidRPr="007B0567">
        <w:rPr>
          <w:rFonts w:ascii="Arial" w:hAnsi="Arial" w:cs="Arial"/>
        </w:rPr>
        <w:t xml:space="preserve"> propagačních materiálů či prezentací výsledků tohoto projektu, bude prezentováno darování finančních prostředků dárcem dle této smlouvy</w:t>
      </w:r>
      <w:r w:rsidR="00A775CB" w:rsidRPr="007B0567">
        <w:rPr>
          <w:rFonts w:ascii="Arial" w:hAnsi="Arial" w:cs="Arial"/>
        </w:rPr>
        <w:t>, a</w:t>
      </w:r>
      <w:r w:rsidR="00CA6B7A" w:rsidRPr="007B0567">
        <w:rPr>
          <w:rFonts w:ascii="Arial" w:hAnsi="Arial" w:cs="Arial"/>
        </w:rPr>
        <w:t xml:space="preserve">  </w:t>
      </w:r>
    </w:p>
    <w:p w14:paraId="0564C276" w14:textId="77777777" w:rsidR="00E77181" w:rsidRPr="007B0567" w:rsidRDefault="00FB2D54" w:rsidP="00FB2D54">
      <w:pPr>
        <w:pStyle w:val="Odstavecseseznamem"/>
        <w:numPr>
          <w:ilvl w:val="0"/>
          <w:numId w:val="22"/>
        </w:numPr>
        <w:jc w:val="both"/>
        <w:rPr>
          <w:rFonts w:ascii="Arial" w:hAnsi="Arial" w:cs="Arial"/>
        </w:rPr>
      </w:pPr>
      <w:r w:rsidRPr="007B0567">
        <w:rPr>
          <w:rFonts w:ascii="Arial" w:hAnsi="Arial" w:cs="Arial"/>
        </w:rPr>
        <w:t xml:space="preserve">mechanická a elektro kola určená k výpůjčce budou opatřena samolepkami informujícími o financování projektu dárcem. </w:t>
      </w:r>
    </w:p>
    <w:p w14:paraId="0584EE1B" w14:textId="09E527E6" w:rsidR="001165F5" w:rsidRPr="007B0567" w:rsidRDefault="00FB2D54" w:rsidP="00FB2D54">
      <w:pPr>
        <w:ind w:left="425"/>
        <w:jc w:val="both"/>
        <w:rPr>
          <w:rFonts w:ascii="Arial" w:hAnsi="Arial" w:cs="Arial"/>
        </w:rPr>
      </w:pPr>
      <w:r w:rsidRPr="007B0567">
        <w:rPr>
          <w:rFonts w:ascii="Arial" w:hAnsi="Arial" w:cs="Arial"/>
        </w:rPr>
        <w:t xml:space="preserve">Dárce za tímto účelem obdarovanému bezplatně poskytne digitální podobu loga dárce (dostupné na webové stránce dárce </w:t>
      </w:r>
      <w:hyperlink r:id="rId8" w:history="1">
        <w:r w:rsidR="00E44A5C" w:rsidRPr="007B0567">
          <w:rPr>
            <w:rStyle w:val="Hypertextovodkaz"/>
            <w:rFonts w:ascii="Arial" w:hAnsi="Arial" w:cs="Arial"/>
          </w:rPr>
          <w:t>https://www.nfsa.cz/cs/ke-stazeni</w:t>
        </w:r>
      </w:hyperlink>
      <w:r w:rsidRPr="007B0567">
        <w:rPr>
          <w:rFonts w:ascii="Arial" w:hAnsi="Arial" w:cs="Arial"/>
        </w:rPr>
        <w:t>).</w:t>
      </w:r>
    </w:p>
    <w:p w14:paraId="57AF2EFD" w14:textId="7020969C" w:rsidR="003653F2" w:rsidRPr="007B0567" w:rsidRDefault="0047604C" w:rsidP="00E831C2">
      <w:pPr>
        <w:pStyle w:val="Odstavecseseznamem"/>
        <w:numPr>
          <w:ilvl w:val="0"/>
          <w:numId w:val="15"/>
        </w:numPr>
        <w:spacing w:after="0"/>
        <w:ind w:left="425" w:hanging="425"/>
        <w:contextualSpacing w:val="0"/>
        <w:jc w:val="both"/>
        <w:rPr>
          <w:rFonts w:ascii="Arial" w:hAnsi="Arial" w:cs="Arial"/>
        </w:rPr>
      </w:pPr>
      <w:r w:rsidRPr="007B0567">
        <w:rPr>
          <w:rFonts w:ascii="Arial" w:hAnsi="Arial" w:cs="Arial"/>
        </w:rPr>
        <w:t>Obdarovaný prohlašuje, že se seznámil s Etickým kodexem skupiny Š</w:t>
      </w:r>
      <w:r w:rsidR="00362EAF" w:rsidRPr="007B0567">
        <w:rPr>
          <w:rFonts w:ascii="Arial" w:hAnsi="Arial" w:cs="Arial"/>
        </w:rPr>
        <w:t>koda Auto</w:t>
      </w:r>
      <w:r w:rsidRPr="007B0567">
        <w:rPr>
          <w:rFonts w:ascii="Arial" w:hAnsi="Arial" w:cs="Arial"/>
        </w:rPr>
        <w:t xml:space="preserve"> dostupným na adrese </w:t>
      </w:r>
      <w:hyperlink r:id="rId9" w:history="1">
        <w:r w:rsidR="00BC0602" w:rsidRPr="007B0567">
          <w:rPr>
            <w:rStyle w:val="Hypertextovodkaz"/>
            <w:rFonts w:ascii="Arial" w:hAnsi="Arial" w:cs="Arial"/>
          </w:rPr>
          <w:t>https://www.skoda-auto.cz/o-spolecnosti/corporate-governance</w:t>
        </w:r>
      </w:hyperlink>
      <w:r w:rsidR="00893081" w:rsidRPr="007B0567">
        <w:rPr>
          <w:rFonts w:ascii="Arial" w:hAnsi="Arial" w:cs="Arial"/>
        </w:rPr>
        <w:t xml:space="preserve"> </w:t>
      </w:r>
      <w:r w:rsidRPr="007B0567">
        <w:rPr>
          <w:rFonts w:ascii="Arial" w:hAnsi="Arial" w:cs="Arial"/>
        </w:rPr>
        <w:t>(dále jen "Etický kodex"). Obdarovaný se zavazuje Etický kodex ve vztahu k daru dodržovat, a to zejména v oblastech níže uvedených etických principů:</w:t>
      </w:r>
    </w:p>
    <w:p w14:paraId="76AA8E0D" w14:textId="77777777" w:rsidR="00D27F62" w:rsidRPr="007B0567" w:rsidRDefault="003653F2" w:rsidP="00BA40C3">
      <w:pPr>
        <w:pStyle w:val="Odstavecseseznamem"/>
        <w:numPr>
          <w:ilvl w:val="0"/>
          <w:numId w:val="23"/>
        </w:numPr>
        <w:jc w:val="both"/>
        <w:rPr>
          <w:rFonts w:ascii="Arial" w:hAnsi="Arial" w:cs="Arial"/>
        </w:rPr>
      </w:pPr>
      <w:r w:rsidRPr="007B0567">
        <w:rPr>
          <w:rFonts w:ascii="Arial" w:hAnsi="Arial" w:cs="Arial"/>
        </w:rPr>
        <w:t>lidská práva,</w:t>
      </w:r>
      <w:r w:rsidR="00D27F62" w:rsidRPr="007B0567">
        <w:rPr>
          <w:rFonts w:ascii="Arial" w:hAnsi="Arial" w:cs="Arial"/>
        </w:rPr>
        <w:t xml:space="preserve"> </w:t>
      </w:r>
      <w:r w:rsidRPr="007B0567">
        <w:rPr>
          <w:rFonts w:ascii="Arial" w:hAnsi="Arial" w:cs="Arial"/>
        </w:rPr>
        <w:t>rovnost šancí a rovné zacházení,</w:t>
      </w:r>
    </w:p>
    <w:p w14:paraId="08188961" w14:textId="77777777" w:rsidR="003653F2" w:rsidRPr="007B0567" w:rsidRDefault="003653F2" w:rsidP="00BA40C3">
      <w:pPr>
        <w:pStyle w:val="Odstavecseseznamem"/>
        <w:numPr>
          <w:ilvl w:val="0"/>
          <w:numId w:val="23"/>
        </w:numPr>
        <w:jc w:val="both"/>
        <w:rPr>
          <w:rFonts w:ascii="Arial" w:hAnsi="Arial" w:cs="Arial"/>
        </w:rPr>
      </w:pPr>
      <w:r w:rsidRPr="007B0567">
        <w:rPr>
          <w:rFonts w:ascii="Arial" w:hAnsi="Arial" w:cs="Arial"/>
        </w:rPr>
        <w:t>ochrana životního prostředí,</w:t>
      </w:r>
    </w:p>
    <w:p w14:paraId="305AFD12" w14:textId="77777777" w:rsidR="003653F2" w:rsidRPr="007B0567" w:rsidRDefault="003653F2" w:rsidP="00E60DBD">
      <w:pPr>
        <w:pStyle w:val="Odstavecseseznamem"/>
        <w:numPr>
          <w:ilvl w:val="0"/>
          <w:numId w:val="23"/>
        </w:numPr>
        <w:jc w:val="both"/>
        <w:rPr>
          <w:rFonts w:ascii="Arial" w:hAnsi="Arial" w:cs="Arial"/>
        </w:rPr>
      </w:pPr>
      <w:r w:rsidRPr="007B0567">
        <w:rPr>
          <w:rFonts w:ascii="Arial" w:hAnsi="Arial" w:cs="Arial"/>
        </w:rPr>
        <w:t>střety zájmů,</w:t>
      </w:r>
      <w:r w:rsidR="00D27F62" w:rsidRPr="007B0567">
        <w:rPr>
          <w:rFonts w:ascii="Arial" w:hAnsi="Arial" w:cs="Arial"/>
        </w:rPr>
        <w:t xml:space="preserve"> </w:t>
      </w:r>
      <w:r w:rsidRPr="007B0567">
        <w:rPr>
          <w:rFonts w:ascii="Arial" w:hAnsi="Arial" w:cs="Arial"/>
        </w:rPr>
        <w:t>zákaz korupce a korupčního jednání,</w:t>
      </w:r>
      <w:r w:rsidR="00D27F62" w:rsidRPr="007B0567">
        <w:rPr>
          <w:rFonts w:ascii="Arial" w:hAnsi="Arial" w:cs="Arial"/>
        </w:rPr>
        <w:t xml:space="preserve"> </w:t>
      </w:r>
      <w:r w:rsidRPr="007B0567">
        <w:rPr>
          <w:rFonts w:ascii="Arial" w:hAnsi="Arial" w:cs="Arial"/>
        </w:rPr>
        <w:t>zákaz praní špinavých peněz a financování terorismu,</w:t>
      </w:r>
    </w:p>
    <w:p w14:paraId="2DAB632C" w14:textId="77777777" w:rsidR="003653F2" w:rsidRPr="007B0567" w:rsidRDefault="003653F2" w:rsidP="001165F5">
      <w:pPr>
        <w:pStyle w:val="Odstavecseseznamem"/>
        <w:numPr>
          <w:ilvl w:val="0"/>
          <w:numId w:val="23"/>
        </w:numPr>
        <w:jc w:val="both"/>
        <w:rPr>
          <w:rFonts w:ascii="Arial" w:hAnsi="Arial" w:cs="Arial"/>
        </w:rPr>
      </w:pPr>
      <w:r w:rsidRPr="007B0567">
        <w:rPr>
          <w:rFonts w:ascii="Arial" w:hAnsi="Arial" w:cs="Arial"/>
        </w:rPr>
        <w:t>ochrana osobních údajů.</w:t>
      </w:r>
    </w:p>
    <w:p w14:paraId="23085B57" w14:textId="77777777" w:rsidR="003653F2" w:rsidRPr="007B0567" w:rsidRDefault="003653F2" w:rsidP="003653F2">
      <w:pPr>
        <w:pStyle w:val="Odstavecseseznamem"/>
        <w:ind w:left="426"/>
        <w:jc w:val="both"/>
        <w:rPr>
          <w:rFonts w:ascii="Arial" w:hAnsi="Arial" w:cs="Arial"/>
        </w:rPr>
      </w:pPr>
    </w:p>
    <w:p w14:paraId="12A4CF9B" w14:textId="5084B13E" w:rsidR="00710715" w:rsidRPr="007B0567" w:rsidRDefault="000A42F3" w:rsidP="003653F2">
      <w:pPr>
        <w:pStyle w:val="Odstavecseseznamem"/>
        <w:numPr>
          <w:ilvl w:val="0"/>
          <w:numId w:val="15"/>
        </w:numPr>
        <w:ind w:left="425" w:hanging="425"/>
        <w:contextualSpacing w:val="0"/>
        <w:jc w:val="both"/>
        <w:rPr>
          <w:rFonts w:ascii="Arial" w:hAnsi="Arial" w:cs="Arial"/>
        </w:rPr>
      </w:pPr>
      <w:r w:rsidRPr="007B0567">
        <w:rPr>
          <w:rFonts w:ascii="Arial" w:hAnsi="Arial" w:cs="Arial"/>
        </w:rPr>
        <w:t>Obdarovaný jako územní veřejnoprávní korporace současně konstatuje, že je vázán právními předpisy, které je každý úředník a</w:t>
      </w:r>
      <w:r w:rsidR="002B2534" w:rsidRPr="007B0567">
        <w:rPr>
          <w:rFonts w:ascii="Arial" w:hAnsi="Arial" w:cs="Arial"/>
        </w:rPr>
        <w:t> </w:t>
      </w:r>
      <w:r w:rsidRPr="007B0567">
        <w:rPr>
          <w:rFonts w:ascii="Arial" w:hAnsi="Arial" w:cs="Arial"/>
        </w:rPr>
        <w:t>zaměstnanec veřejné správy povinen při rozhodování dodržovat a ctít, a současně svými vnitřními předpisy, které upravují činnost jeho zaměstnanců i v oblasti etických principů</w:t>
      </w:r>
      <w:r w:rsidR="00972B18" w:rsidRPr="007B0567">
        <w:rPr>
          <w:rFonts w:ascii="Arial" w:hAnsi="Arial" w:cs="Arial"/>
        </w:rPr>
        <w:t>.</w:t>
      </w:r>
    </w:p>
    <w:p w14:paraId="57BD2D39" w14:textId="17F804EC" w:rsidR="008B3CC0" w:rsidRPr="007B0567" w:rsidRDefault="008B3CC0" w:rsidP="008B3CC0">
      <w:pPr>
        <w:pStyle w:val="Odstavecseseznamem"/>
        <w:numPr>
          <w:ilvl w:val="0"/>
          <w:numId w:val="15"/>
        </w:numPr>
        <w:ind w:left="426" w:hanging="426"/>
        <w:jc w:val="both"/>
        <w:rPr>
          <w:rFonts w:ascii="Arial" w:hAnsi="Arial" w:cs="Arial"/>
        </w:rPr>
      </w:pPr>
      <w:r w:rsidRPr="007B0567">
        <w:rPr>
          <w:rFonts w:ascii="Arial" w:hAnsi="Arial" w:cs="Arial"/>
        </w:rPr>
        <w:t xml:space="preserve">V případě, že obdarovaný údaje nebo doklady požadované na základě této smlouvy dárcem v přiměřené lhůtě stanovené dárcem (nejméně </w:t>
      </w:r>
      <w:r w:rsidR="00362EAF" w:rsidRPr="007B0567">
        <w:rPr>
          <w:rFonts w:ascii="Arial" w:hAnsi="Arial" w:cs="Arial"/>
        </w:rPr>
        <w:t>5</w:t>
      </w:r>
      <w:r w:rsidRPr="007B0567">
        <w:rPr>
          <w:rFonts w:ascii="Arial" w:hAnsi="Arial" w:cs="Arial"/>
        </w:rPr>
        <w:t xml:space="preserve"> pracovní</w:t>
      </w:r>
      <w:r w:rsidR="00362EAF" w:rsidRPr="007B0567">
        <w:rPr>
          <w:rFonts w:ascii="Arial" w:hAnsi="Arial" w:cs="Arial"/>
        </w:rPr>
        <w:t>ch</w:t>
      </w:r>
      <w:r w:rsidRPr="007B0567">
        <w:rPr>
          <w:rFonts w:ascii="Arial" w:hAnsi="Arial" w:cs="Arial"/>
        </w:rPr>
        <w:t xml:space="preserve"> dn</w:t>
      </w:r>
      <w:r w:rsidR="00362EAF" w:rsidRPr="007B0567">
        <w:rPr>
          <w:rFonts w:ascii="Arial" w:hAnsi="Arial" w:cs="Arial"/>
        </w:rPr>
        <w:t>ů</w:t>
      </w:r>
      <w:r w:rsidRPr="007B0567">
        <w:rPr>
          <w:rFonts w:ascii="Arial" w:hAnsi="Arial" w:cs="Arial"/>
        </w:rPr>
        <w:t xml:space="preserve">) nedoloží či v případě, že dar nebyl použit v souladu s výše uvedenými podmínkami, je obdarovaný povinen na písemnou výzvu dárce vrátit tu část daru, jejíž použití nebyl schopen věrohodně doložit, či která byla použita v rozporu se smlouvou nebo právními předpisy, a to do 30 dnů od doručení písemné výzvy dárce k vrácení daru či jeho části. </w:t>
      </w:r>
    </w:p>
    <w:p w14:paraId="0F7CBB3A" w14:textId="77777777" w:rsidR="008B3CC0" w:rsidRPr="007B0567" w:rsidRDefault="008B3CC0" w:rsidP="008B3CC0">
      <w:pPr>
        <w:pStyle w:val="Odstavecseseznamem"/>
        <w:ind w:left="426"/>
        <w:jc w:val="both"/>
        <w:rPr>
          <w:rFonts w:ascii="Arial" w:hAnsi="Arial" w:cs="Arial"/>
        </w:rPr>
      </w:pPr>
    </w:p>
    <w:p w14:paraId="3F27598A" w14:textId="0D907F74" w:rsidR="008B3CC0" w:rsidRPr="007B0567" w:rsidRDefault="008B3CC0" w:rsidP="008B3CC0">
      <w:pPr>
        <w:pStyle w:val="Odstavecseseznamem"/>
        <w:numPr>
          <w:ilvl w:val="0"/>
          <w:numId w:val="15"/>
        </w:numPr>
        <w:ind w:left="426" w:hanging="426"/>
        <w:jc w:val="both"/>
        <w:rPr>
          <w:rFonts w:ascii="Arial" w:hAnsi="Arial" w:cs="Arial"/>
        </w:rPr>
      </w:pPr>
      <w:r w:rsidRPr="007B0567">
        <w:rPr>
          <w:rFonts w:ascii="Arial" w:hAnsi="Arial" w:cs="Arial"/>
        </w:rPr>
        <w:t xml:space="preserve">V případě porušení </w:t>
      </w:r>
      <w:r w:rsidR="00D56788" w:rsidRPr="007B0567">
        <w:rPr>
          <w:rFonts w:ascii="Arial" w:hAnsi="Arial" w:cs="Arial"/>
        </w:rPr>
        <w:t>této smlouvy obdarovaným, zejm</w:t>
      </w:r>
      <w:r w:rsidR="006C17FB" w:rsidRPr="007B0567">
        <w:rPr>
          <w:rFonts w:ascii="Arial" w:hAnsi="Arial" w:cs="Arial"/>
        </w:rPr>
        <w:t>éna</w:t>
      </w:r>
      <w:r w:rsidR="00D56788" w:rsidRPr="007B0567">
        <w:rPr>
          <w:rFonts w:ascii="Arial" w:hAnsi="Arial" w:cs="Arial"/>
        </w:rPr>
        <w:t xml:space="preserve"> povinnosti obdarovaného využít dar pouze za v této smlouvě dohodnutým účelem a povinnosti obdarovaného poskytnout dárci součinnost ke kontrole využití daru, povinnosti obdarovaného vynaložit na projekt minimálně sjednanou částku z vlastních zdrojů a povinnosti obdarovaného vynaložení této částky dárci prokázat, porušení Etického kodexu při využití daru nebo porušení povinnosti chovat se v souladu s Etickým kodexem podstatným způsobem,</w:t>
      </w:r>
      <w:r w:rsidRPr="007B0567">
        <w:rPr>
          <w:rFonts w:ascii="Arial" w:hAnsi="Arial" w:cs="Arial"/>
        </w:rPr>
        <w:t xml:space="preserve"> je dárce oprávněn požadovat po obdarovaném vrácení celého daru, a to do 30 dnů od doručení písemné výzvy dárce k vrácení daru. </w:t>
      </w:r>
    </w:p>
    <w:p w14:paraId="63A2E92F" w14:textId="77777777" w:rsidR="008B3CC0" w:rsidRPr="007B0567" w:rsidRDefault="008B3CC0" w:rsidP="008B3CC0">
      <w:pPr>
        <w:pStyle w:val="Odstavecseseznamem"/>
        <w:ind w:left="426"/>
        <w:jc w:val="both"/>
        <w:rPr>
          <w:rFonts w:ascii="Arial" w:hAnsi="Arial" w:cs="Arial"/>
        </w:rPr>
      </w:pPr>
    </w:p>
    <w:p w14:paraId="1FE80E5D" w14:textId="69D882C4" w:rsidR="00722B6C" w:rsidRPr="007B0567" w:rsidRDefault="008B3CC0" w:rsidP="00722B6C">
      <w:pPr>
        <w:pStyle w:val="Odstavecseseznamem"/>
        <w:numPr>
          <w:ilvl w:val="0"/>
          <w:numId w:val="15"/>
        </w:numPr>
        <w:ind w:left="426" w:hanging="426"/>
        <w:jc w:val="both"/>
        <w:rPr>
          <w:rFonts w:ascii="Arial" w:hAnsi="Arial" w:cs="Arial"/>
        </w:rPr>
      </w:pPr>
      <w:r w:rsidRPr="007B0567">
        <w:rPr>
          <w:rFonts w:ascii="Arial" w:hAnsi="Arial" w:cs="Arial"/>
        </w:rPr>
        <w:t>Obdarovaný se v případě vr</w:t>
      </w:r>
      <w:r w:rsidR="00FB52A6" w:rsidRPr="007B0567">
        <w:rPr>
          <w:rFonts w:ascii="Arial" w:hAnsi="Arial" w:cs="Arial"/>
        </w:rPr>
        <w:t>á</w:t>
      </w:r>
      <w:r w:rsidRPr="007B0567">
        <w:rPr>
          <w:rFonts w:ascii="Arial" w:hAnsi="Arial" w:cs="Arial"/>
        </w:rPr>
        <w:t xml:space="preserve">cení daru, či jeho části, současně zavazuje uhradit dárci jako smluvní pokutu úroky z celé darované částky odpovídající ročně výši </w:t>
      </w:r>
      <w:proofErr w:type="spellStart"/>
      <w:r w:rsidRPr="007B0567">
        <w:rPr>
          <w:rFonts w:ascii="Arial" w:hAnsi="Arial" w:cs="Arial"/>
        </w:rPr>
        <w:t>repo</w:t>
      </w:r>
      <w:proofErr w:type="spellEnd"/>
      <w:r w:rsidRPr="007B0567">
        <w:rPr>
          <w:rFonts w:ascii="Arial" w:hAnsi="Arial" w:cs="Arial"/>
        </w:rPr>
        <w:t xml:space="preserve"> sazby vyhlášené ČNB ke dni podpisu této smlouvy + 2</w:t>
      </w:r>
      <w:r w:rsidR="00773637" w:rsidRPr="007B0567">
        <w:rPr>
          <w:rFonts w:ascii="Arial" w:hAnsi="Arial" w:cs="Arial"/>
        </w:rPr>
        <w:t xml:space="preserve"> </w:t>
      </w:r>
      <w:r w:rsidRPr="007B0567">
        <w:rPr>
          <w:rFonts w:ascii="Arial" w:hAnsi="Arial" w:cs="Arial"/>
        </w:rPr>
        <w:t>%, a to za období ode dne poskytnutí daru, či jeho části, až do jeho vrácení. Zaplacení této smluvní pokuty neomezuje právo dárce požadovat uhrazení škody v plném rozsahu. Povinnost zaplatit uvedenou smluvní pokutu trvá i po skončení této smlouvy</w:t>
      </w:r>
      <w:r w:rsidR="00C3203C" w:rsidRPr="007B0567">
        <w:rPr>
          <w:rFonts w:ascii="Arial" w:hAnsi="Arial" w:cs="Arial"/>
        </w:rPr>
        <w:t>.</w:t>
      </w:r>
    </w:p>
    <w:p w14:paraId="49D22C93" w14:textId="792E2B5E" w:rsidR="00722B6C" w:rsidRPr="007B0567" w:rsidRDefault="00722B6C" w:rsidP="00722B6C">
      <w:pPr>
        <w:jc w:val="center"/>
        <w:rPr>
          <w:rFonts w:ascii="Arial" w:hAnsi="Arial" w:cs="Arial"/>
          <w:b/>
        </w:rPr>
      </w:pPr>
      <w:r w:rsidRPr="007B0567">
        <w:rPr>
          <w:rFonts w:ascii="Arial" w:hAnsi="Arial" w:cs="Arial"/>
          <w:b/>
        </w:rPr>
        <w:t>III. Další ujednání</w:t>
      </w:r>
    </w:p>
    <w:p w14:paraId="1F04D108" w14:textId="77777777" w:rsidR="00722B6C" w:rsidRPr="007B0567" w:rsidRDefault="00722B6C" w:rsidP="00722B6C">
      <w:pPr>
        <w:pStyle w:val="Odstavecseseznamem"/>
        <w:numPr>
          <w:ilvl w:val="0"/>
          <w:numId w:val="16"/>
        </w:numPr>
        <w:ind w:left="425" w:hanging="425"/>
        <w:jc w:val="both"/>
        <w:rPr>
          <w:rFonts w:ascii="Arial" w:hAnsi="Arial" w:cs="Arial"/>
        </w:rPr>
      </w:pPr>
      <w:r w:rsidRPr="007B0567">
        <w:rPr>
          <w:rFonts w:ascii="Arial" w:hAnsi="Arial" w:cs="Arial"/>
        </w:rPr>
        <w:t>Tato smlouva, stejně jako právní vztahy vyplývající z porušení této smlouvy, se řídí právním řádem České republiky při vyloučení předpisů mezinárodního práva soukromého. Podmínky neupravené ve smlouvě se řídí občanským zákoníkem, přičemž smluvní strany ujednávají, že:</w:t>
      </w:r>
    </w:p>
    <w:p w14:paraId="16D3DA47" w14:textId="77777777" w:rsidR="00722B6C" w:rsidRPr="007B0567" w:rsidRDefault="00722B6C" w:rsidP="00722B6C">
      <w:pPr>
        <w:pStyle w:val="Odstavecseseznamem"/>
        <w:numPr>
          <w:ilvl w:val="0"/>
          <w:numId w:val="14"/>
        </w:numPr>
        <w:spacing w:after="60"/>
        <w:ind w:left="1134" w:hanging="425"/>
        <w:contextualSpacing w:val="0"/>
        <w:jc w:val="both"/>
        <w:rPr>
          <w:rFonts w:ascii="Arial" w:hAnsi="Arial" w:cs="Arial"/>
        </w:rPr>
      </w:pPr>
      <w:r w:rsidRPr="007B0567">
        <w:rPr>
          <w:rFonts w:ascii="Arial" w:hAnsi="Arial" w:cs="Arial"/>
        </w:rPr>
        <w:t>obdarovaný na sebe přebírá nebezpečí změny okolností;</w:t>
      </w:r>
    </w:p>
    <w:p w14:paraId="58699C60" w14:textId="77777777" w:rsidR="00722B6C" w:rsidRPr="007B0567" w:rsidRDefault="00722B6C" w:rsidP="00722B6C">
      <w:pPr>
        <w:pStyle w:val="Odstavecseseznamem"/>
        <w:numPr>
          <w:ilvl w:val="0"/>
          <w:numId w:val="14"/>
        </w:numPr>
        <w:spacing w:after="60"/>
        <w:ind w:left="1134" w:hanging="425"/>
        <w:contextualSpacing w:val="0"/>
        <w:jc w:val="both"/>
        <w:rPr>
          <w:rFonts w:ascii="Arial" w:hAnsi="Arial" w:cs="Arial"/>
        </w:rPr>
      </w:pPr>
      <w:proofErr w:type="gramStart"/>
      <w:r w:rsidRPr="007B0567">
        <w:rPr>
          <w:rFonts w:ascii="Arial" w:hAnsi="Arial" w:cs="Arial"/>
        </w:rPr>
        <w:t>se vylučuje</w:t>
      </w:r>
      <w:proofErr w:type="gramEnd"/>
      <w:r w:rsidRPr="007B0567">
        <w:rPr>
          <w:rFonts w:ascii="Arial" w:hAnsi="Arial" w:cs="Arial"/>
        </w:rPr>
        <w:t xml:space="preserve"> přijetí smlouvy s jakoukoliv odchylkou, byť by to byla odchylka, která podstatně nemění původní podmínky. Totéž platí i pro sjednávání jakýchkoliv změn smlouvy či uzavírání dílčích smluv na tuto smlouvu navazujících;</w:t>
      </w:r>
    </w:p>
    <w:p w14:paraId="66A0ECC2" w14:textId="77777777" w:rsidR="00722B6C" w:rsidRPr="007B0567" w:rsidRDefault="00722B6C" w:rsidP="00722B6C">
      <w:pPr>
        <w:pStyle w:val="Odstavecseseznamem"/>
        <w:numPr>
          <w:ilvl w:val="0"/>
          <w:numId w:val="14"/>
        </w:numPr>
        <w:spacing w:after="60"/>
        <w:ind w:left="1134" w:hanging="425"/>
        <w:contextualSpacing w:val="0"/>
        <w:jc w:val="both"/>
        <w:rPr>
          <w:rFonts w:ascii="Arial" w:hAnsi="Arial" w:cs="Arial"/>
        </w:rPr>
      </w:pPr>
      <w:r w:rsidRPr="007B0567">
        <w:rPr>
          <w:rFonts w:ascii="Arial" w:hAnsi="Arial" w:cs="Arial"/>
        </w:rPr>
        <w:t>pro smlouvu se nepoužije úprava dle § 1799 OZ a § 1800 OZ týkající se smluv uzavíraných adhezním způsobem. Totéž platí pro jakékoliv smlouvy a dokumenty na smlouvu navazující;</w:t>
      </w:r>
    </w:p>
    <w:p w14:paraId="46A7BF2B" w14:textId="77777777" w:rsidR="00722B6C" w:rsidRPr="007B0567" w:rsidRDefault="00722B6C" w:rsidP="00722B6C">
      <w:pPr>
        <w:pStyle w:val="Odstavecseseznamem"/>
        <w:numPr>
          <w:ilvl w:val="0"/>
          <w:numId w:val="14"/>
        </w:numPr>
        <w:ind w:left="1134" w:hanging="425"/>
        <w:contextualSpacing w:val="0"/>
        <w:jc w:val="both"/>
        <w:rPr>
          <w:rFonts w:ascii="Arial" w:hAnsi="Arial" w:cs="Arial"/>
        </w:rPr>
      </w:pPr>
      <w:r w:rsidRPr="007B0567">
        <w:rPr>
          <w:rFonts w:ascii="Arial" w:hAnsi="Arial" w:cs="Arial"/>
        </w:rPr>
        <w:t>veškeré změny a dodatky ke smlouvě musí být uzavřeny písemně a řádně podepsány oprávněnými zástupci obou smluvních stran; to platí i pro vzdání se požadavku písemné formy. Změna kontaktních údajů se nepovažuje za změnu smlouvy. Smluvní strany pro všechny své vzájemné vztahy stanoví, že nemůže dojít k uzavření smlouvy na základě jednostranného potvrzení dle § 1757 odst. 2 a 3 OZ, jejichž aplikaci tímto vylučují.</w:t>
      </w:r>
    </w:p>
    <w:p w14:paraId="2C5DB5A8" w14:textId="77777777" w:rsidR="00722B6C" w:rsidRPr="007B0567" w:rsidRDefault="00722B6C" w:rsidP="00722B6C">
      <w:pPr>
        <w:pStyle w:val="Odstavecseseznamem"/>
        <w:numPr>
          <w:ilvl w:val="0"/>
          <w:numId w:val="16"/>
        </w:numPr>
        <w:ind w:left="425" w:hanging="425"/>
        <w:contextualSpacing w:val="0"/>
        <w:jc w:val="both"/>
        <w:rPr>
          <w:rFonts w:ascii="Arial" w:hAnsi="Arial" w:cs="Arial"/>
        </w:rPr>
      </w:pPr>
      <w:r w:rsidRPr="007B0567">
        <w:rPr>
          <w:rFonts w:ascii="Arial" w:hAnsi="Arial" w:cs="Arial"/>
        </w:rPr>
        <w:lastRenderedPageBreak/>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20EAA20" w14:textId="77777777" w:rsidR="00722B6C" w:rsidRPr="007B0567" w:rsidRDefault="00722B6C" w:rsidP="00722B6C">
      <w:pPr>
        <w:pStyle w:val="Odstavecseseznamem"/>
        <w:numPr>
          <w:ilvl w:val="0"/>
          <w:numId w:val="16"/>
        </w:numPr>
        <w:ind w:left="426" w:hanging="426"/>
        <w:jc w:val="both"/>
        <w:rPr>
          <w:rFonts w:ascii="Arial" w:hAnsi="Arial" w:cs="Arial"/>
        </w:rPr>
      </w:pPr>
      <w:r w:rsidRPr="007B0567">
        <w:rPr>
          <w:rFonts w:ascii="Arial" w:hAnsi="Arial" w:cs="Arial"/>
        </w:rPr>
        <w:t>V souladu s podmínkami rozhodného práva je dárce oprávněn provést jednostranné započtení vzájemných pohledávek.</w:t>
      </w:r>
    </w:p>
    <w:p w14:paraId="27A15B07" w14:textId="77777777" w:rsidR="00722B6C" w:rsidRPr="007B0567" w:rsidRDefault="00722B6C" w:rsidP="00722B6C">
      <w:pPr>
        <w:pStyle w:val="Odstavecseseznamem"/>
        <w:ind w:left="426" w:hanging="426"/>
        <w:jc w:val="both"/>
        <w:rPr>
          <w:rFonts w:ascii="Arial" w:hAnsi="Arial" w:cs="Arial"/>
        </w:rPr>
      </w:pPr>
    </w:p>
    <w:p w14:paraId="742DE75E" w14:textId="77777777" w:rsidR="00722B6C" w:rsidRPr="007B0567" w:rsidRDefault="00722B6C" w:rsidP="00722B6C">
      <w:pPr>
        <w:pStyle w:val="Odstavecseseznamem"/>
        <w:numPr>
          <w:ilvl w:val="0"/>
          <w:numId w:val="16"/>
        </w:numPr>
        <w:ind w:left="426" w:hanging="426"/>
        <w:jc w:val="both"/>
        <w:rPr>
          <w:rFonts w:ascii="Arial" w:hAnsi="Arial" w:cs="Arial"/>
        </w:rPr>
      </w:pPr>
      <w:r w:rsidRPr="007B0567">
        <w:rPr>
          <w:rFonts w:ascii="Arial" w:hAnsi="Arial" w:cs="Arial"/>
        </w:rPr>
        <w:t>Obdarovaný není oprávněn postoupit nebo zastavit pohledávky ze smlouvy.</w:t>
      </w:r>
    </w:p>
    <w:p w14:paraId="2011FA76" w14:textId="77777777" w:rsidR="00722B6C" w:rsidRPr="007B0567" w:rsidRDefault="00722B6C" w:rsidP="00722B6C">
      <w:pPr>
        <w:pStyle w:val="Odstavecseseznamem"/>
        <w:ind w:left="426" w:hanging="426"/>
        <w:jc w:val="both"/>
        <w:rPr>
          <w:rFonts w:ascii="Arial" w:hAnsi="Arial" w:cs="Arial"/>
        </w:rPr>
      </w:pPr>
    </w:p>
    <w:p w14:paraId="6CC23756" w14:textId="77777777" w:rsidR="00722B6C" w:rsidRPr="007B0567" w:rsidRDefault="00722B6C" w:rsidP="00722B6C">
      <w:pPr>
        <w:pStyle w:val="Odstavecseseznamem"/>
        <w:numPr>
          <w:ilvl w:val="0"/>
          <w:numId w:val="16"/>
        </w:numPr>
        <w:ind w:left="426" w:hanging="426"/>
        <w:jc w:val="both"/>
        <w:rPr>
          <w:rFonts w:ascii="Arial" w:hAnsi="Arial" w:cs="Arial"/>
        </w:rPr>
      </w:pPr>
      <w:r w:rsidRPr="007B0567">
        <w:rPr>
          <w:rFonts w:ascii="Arial" w:hAnsi="Arial" w:cs="Arial"/>
        </w:rPr>
        <w:t>V případě, že některé ustanovení smlouvy je nebo se stane neplatným, zůstávají ostatní ustanovení smlouvy platná. Strany se zavazují nahradit neplatné ustanovení smlouvy ustanovením jiným, platným, které svým obsahem a smyslem odpovídá nejlépe původně zamýšlenému ekonomickému účelu ustanovení neplatného.</w:t>
      </w:r>
    </w:p>
    <w:p w14:paraId="7757493E" w14:textId="77777777" w:rsidR="00722B6C" w:rsidRPr="007B0567" w:rsidRDefault="00722B6C" w:rsidP="00722B6C">
      <w:pPr>
        <w:pStyle w:val="Odstavecseseznamem"/>
        <w:ind w:left="426" w:hanging="426"/>
        <w:jc w:val="both"/>
        <w:rPr>
          <w:rFonts w:ascii="Arial" w:hAnsi="Arial" w:cs="Arial"/>
        </w:rPr>
      </w:pPr>
    </w:p>
    <w:p w14:paraId="6F76AFBC" w14:textId="75A8043C" w:rsidR="007A3491" w:rsidRPr="003D4CF0" w:rsidRDefault="007A3491" w:rsidP="007A3491">
      <w:pPr>
        <w:pStyle w:val="Odstavecseseznamem"/>
        <w:numPr>
          <w:ilvl w:val="0"/>
          <w:numId w:val="16"/>
        </w:numPr>
        <w:ind w:left="426" w:hanging="426"/>
        <w:jc w:val="both"/>
        <w:rPr>
          <w:rFonts w:ascii="Arial" w:hAnsi="Arial" w:cs="Arial"/>
        </w:rPr>
      </w:pPr>
      <w:r w:rsidRPr="003D4CF0">
        <w:rPr>
          <w:rFonts w:ascii="Arial" w:hAnsi="Arial" w:cs="Arial"/>
        </w:rPr>
        <w:t xml:space="preserve">Tato smlouva se uzavírá v elektronické podobě s připojenými kvalifikovanými elektronickými podpisy smluvních stran v souladu s nařízením </w:t>
      </w:r>
      <w:proofErr w:type="spellStart"/>
      <w:r w:rsidRPr="003D4CF0">
        <w:rPr>
          <w:rFonts w:ascii="Arial" w:hAnsi="Arial" w:cs="Arial"/>
        </w:rPr>
        <w:t>eIDAS</w:t>
      </w:r>
      <w:proofErr w:type="spellEnd"/>
      <w:r w:rsidRPr="003D4CF0">
        <w:rPr>
          <w:rFonts w:ascii="Arial" w:hAnsi="Arial" w:cs="Arial"/>
        </w:rPr>
        <w:t xml:space="preserve"> (EU) č. 910/2014 a příslušnými právními předpisy v oblasti elektronického podpisu, opatřenými ověřitelným časovým razítkem pro identifikaci data uzavření. Každá ze smluvních stran prohlašuje, že tuto smlouvu podepsala osoba, která jedná jejím jménem a která má právo připojit kvalifikovaný elektronický podpis. Stejný typ elektronického podpisu jednajících osob, který je použit u podpisu této smlouvy, se smluvní strany zavazují použít i při případných změnách smlouvy.</w:t>
      </w:r>
    </w:p>
    <w:p w14:paraId="4295E43A" w14:textId="37D35472" w:rsidR="007A3491" w:rsidRPr="007A3491" w:rsidRDefault="007A3491" w:rsidP="007A3491">
      <w:pPr>
        <w:pStyle w:val="Odstavecseseznamem"/>
        <w:ind w:left="720"/>
        <w:jc w:val="both"/>
        <w:rPr>
          <w:rFonts w:ascii="Arial" w:hAnsi="Arial" w:cs="Arial"/>
        </w:rPr>
      </w:pPr>
    </w:p>
    <w:p w14:paraId="6AA1CCF3" w14:textId="701B83C1" w:rsidR="00722B6C" w:rsidRDefault="00722B6C" w:rsidP="00722B6C">
      <w:pPr>
        <w:pStyle w:val="Odstavecseseznamem"/>
        <w:numPr>
          <w:ilvl w:val="0"/>
          <w:numId w:val="16"/>
        </w:numPr>
        <w:ind w:left="426" w:hanging="426"/>
        <w:jc w:val="both"/>
        <w:rPr>
          <w:rFonts w:ascii="Arial" w:hAnsi="Arial" w:cs="Arial"/>
        </w:rPr>
      </w:pPr>
      <w:r w:rsidRPr="007B0567">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smlouva podléhá povinnosti uveřejnění dle zákona o registru smluv, zavazuje se obdarovaný, že do 5 dnů od doručení podepsané smlouvy zajistí uveře</w:t>
      </w:r>
      <w:r w:rsidR="00D67FE3">
        <w:rPr>
          <w:rFonts w:ascii="Arial" w:hAnsi="Arial" w:cs="Arial"/>
        </w:rPr>
        <w:t>jnění smlouvy (včetně všech její</w:t>
      </w:r>
      <w:r w:rsidRPr="007B0567">
        <w:rPr>
          <w:rFonts w:ascii="Arial" w:hAnsi="Arial" w:cs="Arial"/>
        </w:rPr>
        <w:t>ch případných příloh) v registru smluv, včetně znečitelnění osobních údajů, a bez zbytečného odkladu zašle dárci potvrzení o uveřejnění smlouvy dle § 5 odst. 4 zákona o registru smluv. Smluvní strany se také zavazují, že před uzavřením smlouvy si vyjasní nutnost znečitelnění obchodního tajemství, pokud tato smlouva obchodní tajemství obsahuje.</w:t>
      </w:r>
    </w:p>
    <w:p w14:paraId="60A6567F" w14:textId="77777777" w:rsidR="007A3491" w:rsidRPr="007A3491" w:rsidRDefault="007A3491" w:rsidP="007A3491">
      <w:pPr>
        <w:pStyle w:val="Odstavecseseznamem"/>
        <w:rPr>
          <w:rFonts w:ascii="Arial" w:hAnsi="Arial" w:cs="Arial"/>
        </w:rPr>
      </w:pPr>
    </w:p>
    <w:p w14:paraId="32DB69B3" w14:textId="77777777" w:rsidR="00722B6C" w:rsidRPr="007B0567" w:rsidRDefault="00722B6C" w:rsidP="00296A99">
      <w:pPr>
        <w:pStyle w:val="Odstavecseseznamem"/>
        <w:numPr>
          <w:ilvl w:val="0"/>
          <w:numId w:val="16"/>
        </w:numPr>
        <w:spacing w:after="120"/>
        <w:ind w:left="425" w:hanging="425"/>
        <w:contextualSpacing w:val="0"/>
        <w:jc w:val="both"/>
        <w:rPr>
          <w:rFonts w:ascii="Arial" w:hAnsi="Arial" w:cs="Arial"/>
        </w:rPr>
      </w:pPr>
      <w:r w:rsidRPr="007B0567">
        <w:rPr>
          <w:rFonts w:ascii="Arial" w:hAnsi="Arial" w:cs="Arial"/>
        </w:rPr>
        <w:t>Smluvní strany prohlašují, že si smlouvu před jejím podpisem přečetly, že byla uzavřena po vzájemném projednání podle jejich pravé a svobodné vůle, určitě, vážně a srozumitelně, nikoliv v tísni za nápadně nevýhodných podmínek, a že s jejím obsahem po vzájemné dohodě souhlasí tak, aby mezi nimi nedošlo k rozporům, a na důkaz toho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722B6C" w:rsidRPr="007B0567" w14:paraId="42EF0477" w14:textId="77777777" w:rsidTr="0018470D">
        <w:tc>
          <w:tcPr>
            <w:tcW w:w="3969" w:type="dxa"/>
          </w:tcPr>
          <w:p w14:paraId="3F4E08C9" w14:textId="5A200369" w:rsidR="00722B6C" w:rsidRPr="007B0567" w:rsidRDefault="00722B6C" w:rsidP="00296A99">
            <w:pPr>
              <w:spacing w:after="0"/>
              <w:rPr>
                <w:rFonts w:ascii="Arial" w:hAnsi="Arial" w:cs="Arial"/>
                <w:iCs/>
              </w:rPr>
            </w:pPr>
            <w:r w:rsidRPr="007B0567">
              <w:rPr>
                <w:rFonts w:ascii="Arial" w:hAnsi="Arial" w:cs="Arial"/>
                <w:iCs/>
              </w:rPr>
              <w:t>Dárce: Nadační fond Š</w:t>
            </w:r>
            <w:r w:rsidR="002251EC" w:rsidRPr="007B0567">
              <w:rPr>
                <w:rFonts w:ascii="Arial" w:hAnsi="Arial" w:cs="Arial"/>
                <w:iCs/>
              </w:rPr>
              <w:t>koda Auto</w:t>
            </w:r>
          </w:p>
        </w:tc>
        <w:tc>
          <w:tcPr>
            <w:tcW w:w="675" w:type="dxa"/>
          </w:tcPr>
          <w:p w14:paraId="2FB3DACA" w14:textId="77777777" w:rsidR="00722B6C" w:rsidRPr="007B0567" w:rsidRDefault="00722B6C" w:rsidP="0018470D">
            <w:pPr>
              <w:rPr>
                <w:rFonts w:ascii="Arial" w:hAnsi="Arial" w:cs="Arial"/>
                <w:iCs/>
              </w:rPr>
            </w:pPr>
          </w:p>
        </w:tc>
        <w:tc>
          <w:tcPr>
            <w:tcW w:w="4253" w:type="dxa"/>
          </w:tcPr>
          <w:p w14:paraId="21DD5412" w14:textId="77777777" w:rsidR="00722B6C" w:rsidRPr="007B0567" w:rsidRDefault="00722B6C" w:rsidP="00296A99">
            <w:pPr>
              <w:spacing w:after="0"/>
              <w:rPr>
                <w:rFonts w:ascii="Arial" w:hAnsi="Arial" w:cs="Arial"/>
                <w:iCs/>
              </w:rPr>
            </w:pPr>
            <w:r w:rsidRPr="007B0567">
              <w:rPr>
                <w:rFonts w:ascii="Arial" w:hAnsi="Arial" w:cs="Arial"/>
                <w:iCs/>
              </w:rPr>
              <w:t>Obdarovaný: Statutární město Mladá Boleslav</w:t>
            </w:r>
          </w:p>
        </w:tc>
      </w:tr>
      <w:tr w:rsidR="00722B6C" w:rsidRPr="007B0567" w14:paraId="526E9175" w14:textId="77777777" w:rsidTr="0018470D">
        <w:tc>
          <w:tcPr>
            <w:tcW w:w="3969" w:type="dxa"/>
          </w:tcPr>
          <w:p w14:paraId="668B1F79" w14:textId="77777777" w:rsidR="00722B6C" w:rsidRPr="007B0567" w:rsidRDefault="00722B6C" w:rsidP="002251EC">
            <w:pPr>
              <w:spacing w:after="0"/>
              <w:ind w:left="-1383"/>
              <w:jc w:val="center"/>
              <w:rPr>
                <w:rFonts w:ascii="Arial" w:hAnsi="Arial" w:cs="Arial"/>
                <w:iCs/>
              </w:rPr>
            </w:pPr>
          </w:p>
          <w:p w14:paraId="6A48665D" w14:textId="77777777" w:rsidR="002251EC" w:rsidRPr="007B0567" w:rsidRDefault="002251EC" w:rsidP="002251EC">
            <w:pPr>
              <w:spacing w:after="0"/>
              <w:ind w:left="-1383"/>
              <w:jc w:val="center"/>
              <w:rPr>
                <w:rFonts w:ascii="Arial" w:hAnsi="Arial" w:cs="Arial"/>
                <w:iCs/>
              </w:rPr>
            </w:pPr>
          </w:p>
          <w:p w14:paraId="7244D38E" w14:textId="77777777" w:rsidR="002251EC" w:rsidRPr="007B0567" w:rsidRDefault="002251EC" w:rsidP="002251EC">
            <w:pPr>
              <w:spacing w:after="0"/>
              <w:ind w:left="-1383"/>
              <w:jc w:val="center"/>
              <w:rPr>
                <w:rFonts w:ascii="Arial" w:hAnsi="Arial" w:cs="Arial"/>
                <w:iCs/>
              </w:rPr>
            </w:pPr>
          </w:p>
          <w:p w14:paraId="0243416C" w14:textId="0CC8111A" w:rsidR="00722B6C" w:rsidRPr="007B0567" w:rsidRDefault="00722B6C" w:rsidP="002251EC">
            <w:pPr>
              <w:spacing w:after="0"/>
              <w:ind w:left="-1383"/>
              <w:jc w:val="center"/>
              <w:rPr>
                <w:rFonts w:ascii="Arial" w:hAnsi="Arial" w:cs="Arial"/>
                <w:iCs/>
              </w:rPr>
            </w:pPr>
            <w:r w:rsidRPr="007B0567">
              <w:rPr>
                <w:rFonts w:ascii="Arial" w:hAnsi="Arial" w:cs="Arial"/>
                <w:iCs/>
              </w:rPr>
              <w:br/>
              <w:t>……………………………………………</w:t>
            </w:r>
          </w:p>
        </w:tc>
        <w:tc>
          <w:tcPr>
            <w:tcW w:w="675" w:type="dxa"/>
          </w:tcPr>
          <w:p w14:paraId="69318541" w14:textId="77777777" w:rsidR="00722B6C" w:rsidRPr="007B0567" w:rsidRDefault="00722B6C" w:rsidP="0018470D">
            <w:pPr>
              <w:jc w:val="center"/>
              <w:rPr>
                <w:rFonts w:ascii="Arial" w:hAnsi="Arial" w:cs="Arial"/>
                <w:iCs/>
              </w:rPr>
            </w:pPr>
          </w:p>
        </w:tc>
        <w:tc>
          <w:tcPr>
            <w:tcW w:w="4253" w:type="dxa"/>
          </w:tcPr>
          <w:p w14:paraId="2BD1F139" w14:textId="77777777" w:rsidR="00722B6C" w:rsidRPr="007B0567" w:rsidRDefault="00722B6C" w:rsidP="002251EC">
            <w:pPr>
              <w:spacing w:after="0"/>
              <w:ind w:left="-1639"/>
              <w:jc w:val="center"/>
              <w:rPr>
                <w:rFonts w:ascii="Arial" w:hAnsi="Arial" w:cs="Arial"/>
                <w:iCs/>
              </w:rPr>
            </w:pPr>
          </w:p>
          <w:p w14:paraId="2A4AFA14" w14:textId="77777777" w:rsidR="00930017" w:rsidRPr="007B0567" w:rsidRDefault="00930017" w:rsidP="002251EC">
            <w:pPr>
              <w:spacing w:after="0"/>
              <w:ind w:left="-1639"/>
              <w:jc w:val="center"/>
              <w:rPr>
                <w:rFonts w:ascii="Arial" w:hAnsi="Arial" w:cs="Arial"/>
                <w:iCs/>
              </w:rPr>
            </w:pPr>
          </w:p>
          <w:p w14:paraId="01167747" w14:textId="77777777" w:rsidR="002251EC" w:rsidRPr="007B0567" w:rsidRDefault="002251EC" w:rsidP="002251EC">
            <w:pPr>
              <w:spacing w:after="0"/>
              <w:ind w:left="-1639"/>
              <w:jc w:val="center"/>
              <w:rPr>
                <w:rFonts w:ascii="Arial" w:hAnsi="Arial" w:cs="Arial"/>
                <w:iCs/>
              </w:rPr>
            </w:pPr>
          </w:p>
          <w:p w14:paraId="301FE3B0" w14:textId="783F2A69" w:rsidR="00722B6C" w:rsidRPr="007B0567" w:rsidRDefault="00722B6C" w:rsidP="002251EC">
            <w:pPr>
              <w:spacing w:after="0"/>
              <w:ind w:left="-1639"/>
              <w:jc w:val="center"/>
              <w:rPr>
                <w:rFonts w:ascii="Arial" w:hAnsi="Arial" w:cs="Arial"/>
                <w:iCs/>
              </w:rPr>
            </w:pPr>
            <w:r w:rsidRPr="007B0567">
              <w:rPr>
                <w:rFonts w:ascii="Arial" w:hAnsi="Arial" w:cs="Arial"/>
                <w:iCs/>
              </w:rPr>
              <w:br/>
              <w:t>…………………………………………………</w:t>
            </w:r>
          </w:p>
        </w:tc>
      </w:tr>
      <w:tr w:rsidR="00722B6C" w:rsidRPr="007B0567" w14:paraId="5D39CC1A" w14:textId="77777777" w:rsidTr="0018470D">
        <w:trPr>
          <w:trHeight w:val="80"/>
        </w:trPr>
        <w:tc>
          <w:tcPr>
            <w:tcW w:w="3969" w:type="dxa"/>
          </w:tcPr>
          <w:p w14:paraId="76CF0A05" w14:textId="235162A2" w:rsidR="00722B6C" w:rsidRPr="007B0567" w:rsidRDefault="00B155A7" w:rsidP="0018470D">
            <w:pPr>
              <w:spacing w:after="0"/>
              <w:ind w:left="-1385"/>
              <w:jc w:val="center"/>
              <w:rPr>
                <w:rFonts w:ascii="Arial" w:hAnsi="Arial" w:cs="Arial"/>
                <w:iCs/>
              </w:rPr>
            </w:pPr>
            <w:proofErr w:type="spellStart"/>
            <w:r>
              <w:rPr>
                <w:rFonts w:ascii="Arial" w:hAnsi="Arial" w:cs="Arial"/>
                <w:iCs/>
              </w:rPr>
              <w:t>xxxxxxxxxxxxxxxxxx</w:t>
            </w:r>
            <w:proofErr w:type="spellEnd"/>
          </w:p>
          <w:p w14:paraId="7FC05DD2" w14:textId="77777777" w:rsidR="00722B6C" w:rsidRPr="007B0567" w:rsidRDefault="00722B6C" w:rsidP="0018470D">
            <w:pPr>
              <w:ind w:left="-1385"/>
              <w:jc w:val="center"/>
              <w:rPr>
                <w:rFonts w:ascii="Arial" w:hAnsi="Arial" w:cs="Arial"/>
                <w:iCs/>
              </w:rPr>
            </w:pPr>
            <w:r w:rsidRPr="007B0567">
              <w:rPr>
                <w:rFonts w:ascii="Arial" w:hAnsi="Arial" w:cs="Arial"/>
                <w:iCs/>
              </w:rPr>
              <w:t>předseda správní rady</w:t>
            </w:r>
          </w:p>
        </w:tc>
        <w:tc>
          <w:tcPr>
            <w:tcW w:w="675" w:type="dxa"/>
          </w:tcPr>
          <w:p w14:paraId="11DC32CF" w14:textId="77777777" w:rsidR="00722B6C" w:rsidRPr="007B0567" w:rsidRDefault="00722B6C" w:rsidP="0018470D">
            <w:pPr>
              <w:rPr>
                <w:rFonts w:ascii="Arial" w:hAnsi="Arial" w:cs="Arial"/>
                <w:iCs/>
              </w:rPr>
            </w:pPr>
          </w:p>
        </w:tc>
        <w:tc>
          <w:tcPr>
            <w:tcW w:w="4253" w:type="dxa"/>
          </w:tcPr>
          <w:p w14:paraId="4795E9DE" w14:textId="56520679" w:rsidR="00722B6C" w:rsidRPr="007B0567" w:rsidRDefault="00B155A7" w:rsidP="0018470D">
            <w:pPr>
              <w:ind w:left="-1636"/>
              <w:jc w:val="center"/>
              <w:rPr>
                <w:rFonts w:ascii="Arial" w:hAnsi="Arial" w:cs="Arial"/>
                <w:iCs/>
              </w:rPr>
            </w:pPr>
            <w:proofErr w:type="spellStart"/>
            <w:r>
              <w:rPr>
                <w:rFonts w:ascii="Arial" w:hAnsi="Arial" w:cs="Arial"/>
                <w:iCs/>
              </w:rPr>
              <w:t>xxxxxxxxxxxxxx</w:t>
            </w:r>
            <w:proofErr w:type="spellEnd"/>
            <w:r w:rsidR="00722B6C" w:rsidRPr="007B0567">
              <w:rPr>
                <w:rFonts w:ascii="Arial" w:hAnsi="Arial" w:cs="Arial"/>
                <w:iCs/>
              </w:rPr>
              <w:br/>
              <w:t>primátor</w:t>
            </w:r>
          </w:p>
        </w:tc>
      </w:tr>
      <w:tr w:rsidR="00722B6C" w:rsidRPr="007B0567" w14:paraId="394BE0F9" w14:textId="77777777" w:rsidTr="0018470D">
        <w:trPr>
          <w:trHeight w:val="80"/>
        </w:trPr>
        <w:tc>
          <w:tcPr>
            <w:tcW w:w="3969" w:type="dxa"/>
          </w:tcPr>
          <w:p w14:paraId="0D57F537" w14:textId="77777777" w:rsidR="00722B6C" w:rsidRPr="007B0567" w:rsidRDefault="00722B6C" w:rsidP="002251EC">
            <w:pPr>
              <w:spacing w:after="0"/>
              <w:ind w:left="-1383"/>
              <w:jc w:val="center"/>
              <w:rPr>
                <w:rFonts w:ascii="Arial" w:hAnsi="Arial" w:cs="Arial"/>
                <w:iCs/>
              </w:rPr>
            </w:pPr>
          </w:p>
          <w:p w14:paraId="5C3D21BA" w14:textId="77777777" w:rsidR="00930017" w:rsidRPr="007B0567" w:rsidRDefault="00930017" w:rsidP="002251EC">
            <w:pPr>
              <w:spacing w:after="0"/>
              <w:ind w:left="-1383"/>
              <w:jc w:val="center"/>
              <w:rPr>
                <w:rFonts w:ascii="Arial" w:hAnsi="Arial" w:cs="Arial"/>
                <w:iCs/>
              </w:rPr>
            </w:pPr>
          </w:p>
          <w:p w14:paraId="1FF4F588" w14:textId="77777777" w:rsidR="002251EC" w:rsidRPr="007B0567" w:rsidRDefault="002251EC" w:rsidP="002251EC">
            <w:pPr>
              <w:spacing w:after="0"/>
              <w:ind w:left="-1383"/>
              <w:jc w:val="center"/>
              <w:rPr>
                <w:rFonts w:ascii="Arial" w:hAnsi="Arial" w:cs="Arial"/>
                <w:iCs/>
              </w:rPr>
            </w:pPr>
          </w:p>
          <w:p w14:paraId="0266E473" w14:textId="77777777" w:rsidR="00722B6C" w:rsidRPr="007B0567" w:rsidRDefault="00722B6C" w:rsidP="002251EC">
            <w:pPr>
              <w:spacing w:after="0"/>
              <w:ind w:left="-1383"/>
              <w:jc w:val="center"/>
              <w:rPr>
                <w:rFonts w:ascii="Arial" w:hAnsi="Arial" w:cs="Arial"/>
                <w:iCs/>
              </w:rPr>
            </w:pPr>
            <w:r w:rsidRPr="007B0567">
              <w:rPr>
                <w:rFonts w:ascii="Arial" w:hAnsi="Arial" w:cs="Arial"/>
                <w:iCs/>
              </w:rPr>
              <w:br/>
              <w:t>……………………………………………</w:t>
            </w:r>
          </w:p>
        </w:tc>
        <w:tc>
          <w:tcPr>
            <w:tcW w:w="675" w:type="dxa"/>
          </w:tcPr>
          <w:p w14:paraId="4056BC5C" w14:textId="77777777" w:rsidR="00722B6C" w:rsidRPr="007B0567" w:rsidRDefault="00722B6C" w:rsidP="0018470D">
            <w:pPr>
              <w:rPr>
                <w:rFonts w:ascii="Arial" w:hAnsi="Arial" w:cs="Arial"/>
                <w:iCs/>
              </w:rPr>
            </w:pPr>
          </w:p>
        </w:tc>
        <w:tc>
          <w:tcPr>
            <w:tcW w:w="4253" w:type="dxa"/>
          </w:tcPr>
          <w:p w14:paraId="5A84F22F" w14:textId="77777777" w:rsidR="00722B6C" w:rsidRPr="007B0567" w:rsidRDefault="00722B6C" w:rsidP="0018470D">
            <w:pPr>
              <w:jc w:val="center"/>
              <w:rPr>
                <w:rFonts w:ascii="Arial" w:hAnsi="Arial" w:cs="Arial"/>
                <w:iCs/>
              </w:rPr>
            </w:pPr>
          </w:p>
        </w:tc>
      </w:tr>
      <w:tr w:rsidR="00722B6C" w:rsidRPr="007B0567" w14:paraId="49CF5817" w14:textId="77777777" w:rsidTr="0018470D">
        <w:trPr>
          <w:trHeight w:val="80"/>
        </w:trPr>
        <w:tc>
          <w:tcPr>
            <w:tcW w:w="3969" w:type="dxa"/>
          </w:tcPr>
          <w:p w14:paraId="2F027983" w14:textId="7A358277" w:rsidR="00722B6C" w:rsidRPr="007B0567" w:rsidRDefault="00B155A7" w:rsidP="0018470D">
            <w:pPr>
              <w:spacing w:after="0"/>
              <w:ind w:left="-1385"/>
              <w:jc w:val="center"/>
              <w:rPr>
                <w:rFonts w:ascii="Arial" w:hAnsi="Arial" w:cs="Arial"/>
                <w:iCs/>
              </w:rPr>
            </w:pPr>
            <w:proofErr w:type="spellStart"/>
            <w:r>
              <w:rPr>
                <w:rFonts w:ascii="Arial" w:hAnsi="Arial" w:cs="Arial"/>
                <w:iCs/>
              </w:rPr>
              <w:t>xxxxxxxxxxxxxxxxxxx</w:t>
            </w:r>
            <w:proofErr w:type="spellEnd"/>
          </w:p>
          <w:p w14:paraId="0CFC7441" w14:textId="77777777" w:rsidR="00722B6C" w:rsidRPr="007B0567" w:rsidRDefault="00722B6C" w:rsidP="0018470D">
            <w:pPr>
              <w:ind w:left="-1385"/>
              <w:jc w:val="center"/>
              <w:rPr>
                <w:rFonts w:ascii="Arial" w:hAnsi="Arial" w:cs="Arial"/>
                <w:iCs/>
              </w:rPr>
            </w:pPr>
            <w:r w:rsidRPr="007B0567">
              <w:rPr>
                <w:rFonts w:ascii="Arial" w:hAnsi="Arial" w:cs="Arial"/>
                <w:iCs/>
              </w:rPr>
              <w:t>člen správní rady</w:t>
            </w:r>
          </w:p>
        </w:tc>
        <w:tc>
          <w:tcPr>
            <w:tcW w:w="675" w:type="dxa"/>
          </w:tcPr>
          <w:p w14:paraId="4C049709" w14:textId="77777777" w:rsidR="00722B6C" w:rsidRPr="007B0567" w:rsidRDefault="00722B6C" w:rsidP="0018470D">
            <w:pPr>
              <w:rPr>
                <w:rFonts w:ascii="Arial" w:hAnsi="Arial" w:cs="Arial"/>
                <w:iCs/>
              </w:rPr>
            </w:pPr>
          </w:p>
        </w:tc>
        <w:tc>
          <w:tcPr>
            <w:tcW w:w="4253" w:type="dxa"/>
          </w:tcPr>
          <w:p w14:paraId="672321AA" w14:textId="77777777" w:rsidR="00722B6C" w:rsidRPr="007B0567" w:rsidRDefault="00722B6C" w:rsidP="0018470D">
            <w:pPr>
              <w:jc w:val="center"/>
              <w:rPr>
                <w:rFonts w:ascii="Arial" w:hAnsi="Arial" w:cs="Arial"/>
                <w:iCs/>
              </w:rPr>
            </w:pPr>
          </w:p>
        </w:tc>
      </w:tr>
    </w:tbl>
    <w:p w14:paraId="32734253" w14:textId="77777777" w:rsidR="00722B6C" w:rsidRPr="007B0567" w:rsidRDefault="00722B6C" w:rsidP="00722B6C">
      <w:pPr>
        <w:pStyle w:val="Normlnweb"/>
        <w:rPr>
          <w:rFonts w:ascii="Arial" w:hAnsi="Arial" w:cs="Arial"/>
          <w:b/>
          <w:bCs/>
          <w:szCs w:val="18"/>
        </w:rPr>
      </w:pPr>
    </w:p>
    <w:p w14:paraId="221BAADE" w14:textId="4BCD9805" w:rsidR="00722B6C" w:rsidRPr="007B0567" w:rsidRDefault="00722B6C" w:rsidP="00722B6C">
      <w:pPr>
        <w:pStyle w:val="Normlnweb"/>
        <w:rPr>
          <w:rFonts w:ascii="Arial" w:hAnsi="Arial" w:cs="Arial"/>
          <w:b/>
          <w:bCs/>
          <w:szCs w:val="18"/>
        </w:rPr>
      </w:pPr>
      <w:r w:rsidRPr="007B0567">
        <w:rPr>
          <w:rFonts w:ascii="Arial" w:hAnsi="Arial" w:cs="Arial"/>
          <w:b/>
          <w:bCs/>
          <w:szCs w:val="18"/>
        </w:rPr>
        <w:t>DOLOŽKA</w:t>
      </w:r>
      <w:r w:rsidR="00130E86" w:rsidRPr="007B0567">
        <w:rPr>
          <w:rFonts w:ascii="Arial" w:hAnsi="Arial" w:cs="Arial"/>
          <w:b/>
          <w:bCs/>
          <w:szCs w:val="18"/>
        </w:rPr>
        <w:t xml:space="preserve"> OBDAROVANÉHO</w:t>
      </w:r>
    </w:p>
    <w:p w14:paraId="5D4828D5" w14:textId="77777777" w:rsidR="00130E86" w:rsidRPr="007B0567" w:rsidRDefault="00130E86" w:rsidP="00130E86">
      <w:pPr>
        <w:spacing w:after="0" w:line="240" w:lineRule="auto"/>
        <w:rPr>
          <w:rFonts w:ascii="Arial" w:hAnsi="Arial" w:cs="Arial"/>
        </w:rPr>
      </w:pPr>
      <w:r w:rsidRPr="007B0567">
        <w:rPr>
          <w:rFonts w:ascii="Arial" w:hAnsi="Arial" w:cs="Arial"/>
        </w:rPr>
        <w:t>Toto právní jednání statutárního města Mladá Boleslav bylo schváleno primátorem města Mladá Boleslav v souladu s</w:t>
      </w:r>
    </w:p>
    <w:p w14:paraId="34535DC7" w14:textId="77777777" w:rsidR="00130E86" w:rsidRPr="007B0567" w:rsidRDefault="00130E86" w:rsidP="00130E86">
      <w:pPr>
        <w:spacing w:after="0" w:line="240" w:lineRule="auto"/>
        <w:rPr>
          <w:rFonts w:ascii="Arial" w:hAnsi="Arial" w:cs="Arial"/>
        </w:rPr>
      </w:pPr>
      <w:r w:rsidRPr="007B0567">
        <w:rPr>
          <w:rFonts w:ascii="Arial" w:hAnsi="Arial" w:cs="Arial"/>
        </w:rPr>
        <w:t>ustanovením § 102 odst. 3 a § 103 odst. 4 písm. g) zákona o obcích na základě usnesení Rady města Mladá Boleslav</w:t>
      </w:r>
    </w:p>
    <w:p w14:paraId="0E2ABAA9" w14:textId="77777777" w:rsidR="00130E86" w:rsidRPr="007B0567" w:rsidRDefault="00130E86" w:rsidP="00130E86">
      <w:pPr>
        <w:spacing w:after="0" w:line="240" w:lineRule="auto"/>
        <w:rPr>
          <w:rFonts w:ascii="Arial" w:hAnsi="Arial" w:cs="Arial"/>
        </w:rPr>
      </w:pPr>
      <w:r w:rsidRPr="007B0567">
        <w:rPr>
          <w:rFonts w:ascii="Arial" w:hAnsi="Arial" w:cs="Arial"/>
        </w:rPr>
        <w:t xml:space="preserve">č. 0343/24-R ze dne </w:t>
      </w:r>
      <w:proofErr w:type="gramStart"/>
      <w:r w:rsidRPr="007B0567">
        <w:rPr>
          <w:rFonts w:ascii="Arial" w:hAnsi="Arial" w:cs="Arial"/>
        </w:rPr>
        <w:t>6.5.2024</w:t>
      </w:r>
      <w:proofErr w:type="gramEnd"/>
      <w:r w:rsidRPr="007B0567">
        <w:rPr>
          <w:rFonts w:ascii="Arial" w:hAnsi="Arial" w:cs="Arial"/>
        </w:rPr>
        <w:t>.</w:t>
      </w:r>
    </w:p>
    <w:p w14:paraId="0067334B" w14:textId="77777777" w:rsidR="00B834E4" w:rsidRPr="007B0567" w:rsidRDefault="00B834E4" w:rsidP="002251EC">
      <w:pPr>
        <w:pStyle w:val="Normlnweb"/>
        <w:spacing w:after="0"/>
        <w:rPr>
          <w:rFonts w:ascii="Arial" w:hAnsi="Arial" w:cs="Arial"/>
          <w:szCs w:val="18"/>
        </w:rPr>
      </w:pPr>
    </w:p>
    <w:p w14:paraId="1227618C" w14:textId="77777777" w:rsidR="00B834E4" w:rsidRPr="007B0567" w:rsidRDefault="00B834E4" w:rsidP="002251EC">
      <w:pPr>
        <w:pStyle w:val="Normlnweb"/>
        <w:spacing w:after="0"/>
        <w:rPr>
          <w:rFonts w:ascii="Arial" w:hAnsi="Arial" w:cs="Arial"/>
          <w:szCs w:val="18"/>
        </w:rPr>
      </w:pPr>
    </w:p>
    <w:p w14:paraId="64FBD135" w14:textId="77777777" w:rsidR="002251EC" w:rsidRPr="007B0567" w:rsidRDefault="002251EC" w:rsidP="00722B6C">
      <w:pPr>
        <w:spacing w:after="0" w:line="240" w:lineRule="auto"/>
        <w:jc w:val="both"/>
        <w:rPr>
          <w:rFonts w:ascii="Arial" w:eastAsia="Times New Roman" w:hAnsi="Arial" w:cs="Arial"/>
          <w:lang w:eastAsia="cs-CZ"/>
        </w:rPr>
      </w:pPr>
    </w:p>
    <w:p w14:paraId="2C45458D" w14:textId="77777777" w:rsidR="002251EC" w:rsidRPr="007B0567" w:rsidRDefault="002251EC" w:rsidP="00722B6C">
      <w:pPr>
        <w:spacing w:after="0" w:line="240" w:lineRule="auto"/>
        <w:jc w:val="both"/>
        <w:rPr>
          <w:rFonts w:ascii="Arial" w:eastAsia="Times New Roman" w:hAnsi="Arial" w:cs="Arial"/>
          <w:lang w:eastAsia="cs-CZ"/>
        </w:rPr>
      </w:pPr>
    </w:p>
    <w:p w14:paraId="4C6266ED" w14:textId="0B4158E4" w:rsidR="00722B6C" w:rsidRPr="007B0567" w:rsidRDefault="00722B6C" w:rsidP="00722B6C">
      <w:pPr>
        <w:spacing w:after="0" w:line="240" w:lineRule="auto"/>
        <w:jc w:val="both"/>
        <w:rPr>
          <w:rFonts w:ascii="Arial" w:eastAsia="Times New Roman" w:hAnsi="Arial" w:cs="Arial"/>
          <w:lang w:eastAsia="cs-CZ"/>
        </w:rPr>
      </w:pPr>
      <w:r w:rsidRPr="007B0567">
        <w:rPr>
          <w:rFonts w:ascii="Arial" w:eastAsia="Times New Roman" w:hAnsi="Arial" w:cs="Arial"/>
          <w:lang w:eastAsia="cs-CZ"/>
        </w:rPr>
        <w:t>…………………………………….</w:t>
      </w:r>
    </w:p>
    <w:p w14:paraId="761364AA" w14:textId="1B61C0C4" w:rsidR="00722B6C" w:rsidRPr="007B0567" w:rsidRDefault="00B155A7" w:rsidP="00722B6C">
      <w:pPr>
        <w:spacing w:after="0"/>
        <w:rPr>
          <w:rFonts w:ascii="Arial" w:hAnsi="Arial" w:cs="Arial"/>
        </w:rPr>
      </w:pPr>
      <w:proofErr w:type="spellStart"/>
      <w:r>
        <w:rPr>
          <w:rFonts w:ascii="Arial" w:hAnsi="Arial" w:cs="Arial"/>
        </w:rPr>
        <w:t>xxxxxxxxxxxxxxxx</w:t>
      </w:r>
      <w:proofErr w:type="spellEnd"/>
    </w:p>
    <w:p w14:paraId="6109D467" w14:textId="77777777" w:rsidR="00722B6C" w:rsidRPr="007B0567" w:rsidRDefault="00722B6C" w:rsidP="00722B6C">
      <w:pPr>
        <w:spacing w:after="0"/>
        <w:rPr>
          <w:rFonts w:ascii="Arial" w:hAnsi="Arial" w:cs="Arial"/>
        </w:rPr>
      </w:pPr>
      <w:r w:rsidRPr="007B0567">
        <w:rPr>
          <w:rFonts w:ascii="Arial" w:hAnsi="Arial" w:cs="Arial"/>
        </w:rPr>
        <w:t>vedoucí odboru dopravy a silničního hospodářství</w:t>
      </w:r>
    </w:p>
    <w:p w14:paraId="51265CFE" w14:textId="77777777" w:rsidR="00722B6C" w:rsidRPr="007B0567" w:rsidRDefault="00722B6C" w:rsidP="00722B6C">
      <w:pPr>
        <w:spacing w:after="0"/>
        <w:rPr>
          <w:rFonts w:ascii="Arial" w:hAnsi="Arial" w:cs="Arial"/>
        </w:rPr>
      </w:pPr>
      <w:r w:rsidRPr="007B0567">
        <w:rPr>
          <w:rFonts w:ascii="Arial" w:hAnsi="Arial" w:cs="Arial"/>
        </w:rPr>
        <w:t>Magistrát města Mladá Boleslav</w:t>
      </w:r>
    </w:p>
    <w:p w14:paraId="30508421" w14:textId="77777777" w:rsidR="00CB252F" w:rsidRPr="007B0567" w:rsidRDefault="00CB252F" w:rsidP="00130E86">
      <w:pPr>
        <w:pStyle w:val="Normlnweb"/>
        <w:rPr>
          <w:rFonts w:ascii="Arial" w:hAnsi="Arial" w:cs="Arial"/>
          <w:b/>
          <w:bCs/>
          <w:szCs w:val="18"/>
        </w:rPr>
      </w:pPr>
    </w:p>
    <w:p w14:paraId="6AD811B4" w14:textId="2CD2A6B3" w:rsidR="00130E86" w:rsidRPr="007B0567" w:rsidRDefault="00130E86" w:rsidP="00130E86">
      <w:pPr>
        <w:pStyle w:val="Normlnweb"/>
        <w:rPr>
          <w:rFonts w:ascii="Arial" w:hAnsi="Arial" w:cs="Arial"/>
          <w:b/>
          <w:bCs/>
          <w:szCs w:val="18"/>
        </w:rPr>
      </w:pPr>
      <w:r w:rsidRPr="007B0567">
        <w:rPr>
          <w:rFonts w:ascii="Arial" w:hAnsi="Arial" w:cs="Arial"/>
          <w:b/>
          <w:bCs/>
          <w:szCs w:val="18"/>
        </w:rPr>
        <w:t>DOLOŽKA DÁRCE</w:t>
      </w:r>
    </w:p>
    <w:p w14:paraId="7E2C0B3E" w14:textId="77777777" w:rsidR="00130E86" w:rsidRPr="007B0567" w:rsidRDefault="00130E86" w:rsidP="00130E86">
      <w:pPr>
        <w:pStyle w:val="Normlnweb"/>
        <w:rPr>
          <w:rFonts w:ascii="Arial" w:hAnsi="Arial" w:cs="Arial"/>
          <w:szCs w:val="18"/>
        </w:rPr>
      </w:pPr>
      <w:r w:rsidRPr="007B0567">
        <w:rPr>
          <w:rFonts w:ascii="Arial" w:hAnsi="Arial" w:cs="Arial"/>
          <w:szCs w:val="18"/>
        </w:rPr>
        <w:t>Veškeré zákonné náležitosti jakož i vnitřní předpisy a pravidla Nadačního fondu Škoda Auto nezbytné pro uzavření této smlouvy byly splněny. Podpisem této smlouvy dvěma členy správní rady je tato smlouva řádně uzavřená a závazná pro smluvní strany.</w:t>
      </w:r>
    </w:p>
    <w:p w14:paraId="7AB8363E" w14:textId="77777777" w:rsidR="00130E86" w:rsidRPr="007B0567" w:rsidRDefault="00130E86" w:rsidP="00130E86">
      <w:pPr>
        <w:pStyle w:val="Normlnweb"/>
        <w:rPr>
          <w:rFonts w:ascii="Arial" w:hAnsi="Arial" w:cs="Arial"/>
          <w:szCs w:val="18"/>
        </w:rPr>
      </w:pPr>
    </w:p>
    <w:p w14:paraId="16FE4FCD" w14:textId="77777777" w:rsidR="00B834E4" w:rsidRPr="007B0567" w:rsidRDefault="00B834E4" w:rsidP="00130E86">
      <w:pPr>
        <w:pStyle w:val="Normlnweb"/>
        <w:rPr>
          <w:rFonts w:ascii="Arial" w:hAnsi="Arial" w:cs="Arial"/>
          <w:szCs w:val="18"/>
        </w:rPr>
      </w:pPr>
    </w:p>
    <w:p w14:paraId="633A1649" w14:textId="77777777" w:rsidR="00130E86" w:rsidRPr="007B0567" w:rsidRDefault="00130E86" w:rsidP="00130E86">
      <w:pPr>
        <w:spacing w:after="0" w:line="240" w:lineRule="auto"/>
        <w:jc w:val="both"/>
        <w:rPr>
          <w:rFonts w:ascii="Arial" w:eastAsia="Times New Roman" w:hAnsi="Arial" w:cs="Arial"/>
          <w:lang w:eastAsia="cs-CZ"/>
        </w:rPr>
      </w:pPr>
      <w:r w:rsidRPr="007B0567">
        <w:rPr>
          <w:rFonts w:ascii="Arial" w:eastAsia="Times New Roman" w:hAnsi="Arial" w:cs="Arial"/>
          <w:lang w:eastAsia="cs-CZ"/>
        </w:rPr>
        <w:t>…………………………………….</w:t>
      </w:r>
    </w:p>
    <w:p w14:paraId="4675D146" w14:textId="0BB0F5B9" w:rsidR="00130E86" w:rsidRPr="007B0567" w:rsidRDefault="00B155A7" w:rsidP="00130E86">
      <w:pPr>
        <w:spacing w:after="0"/>
        <w:rPr>
          <w:rFonts w:ascii="Arial" w:hAnsi="Arial" w:cs="Arial"/>
        </w:rPr>
      </w:pPr>
      <w:r>
        <w:rPr>
          <w:rFonts w:ascii="Arial" w:hAnsi="Arial" w:cs="Arial"/>
        </w:rPr>
        <w:t>xxxxxxxxxxxxxxxxx</w:t>
      </w:r>
      <w:bookmarkStart w:id="0" w:name="_GoBack"/>
      <w:bookmarkEnd w:id="0"/>
    </w:p>
    <w:p w14:paraId="30EA53B5" w14:textId="77777777" w:rsidR="00130E86" w:rsidRPr="007B0567" w:rsidRDefault="00130E86" w:rsidP="00130E86">
      <w:pPr>
        <w:spacing w:after="0"/>
        <w:rPr>
          <w:rFonts w:ascii="Arial" w:hAnsi="Arial" w:cs="Arial"/>
        </w:rPr>
      </w:pPr>
      <w:r w:rsidRPr="007B0567">
        <w:rPr>
          <w:rFonts w:ascii="Arial" w:hAnsi="Arial" w:cs="Arial"/>
        </w:rPr>
        <w:t>Ředitel Nadačního fondu Škoda Auto</w:t>
      </w:r>
    </w:p>
    <w:p w14:paraId="36E42E7C" w14:textId="77777777" w:rsidR="00130E86" w:rsidRPr="007B0567" w:rsidRDefault="00130E86" w:rsidP="00722B6C">
      <w:pPr>
        <w:jc w:val="both"/>
        <w:rPr>
          <w:rFonts w:ascii="Arial" w:hAnsi="Arial" w:cs="Arial"/>
        </w:rPr>
      </w:pPr>
    </w:p>
    <w:p w14:paraId="734F173A" w14:textId="2DE6C8D6" w:rsidR="008C3AD3" w:rsidRPr="007B0567" w:rsidRDefault="008C3AD3" w:rsidP="008C3AD3">
      <w:pPr>
        <w:spacing w:after="0" w:line="22" w:lineRule="auto"/>
        <w:rPr>
          <w:rFonts w:ascii="Arial" w:hAnsi="Arial" w:cs="Arial"/>
        </w:rPr>
      </w:pPr>
    </w:p>
    <w:sectPr w:rsidR="008C3AD3" w:rsidRPr="007B0567" w:rsidSect="00A8681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985" w:right="851" w:bottom="1247" w:left="1134" w:header="663"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E535F" w14:textId="77777777" w:rsidR="00A612D0" w:rsidRDefault="00A612D0" w:rsidP="00A55E5D">
      <w:pPr>
        <w:spacing w:line="240" w:lineRule="auto"/>
      </w:pPr>
      <w:r>
        <w:separator/>
      </w:r>
    </w:p>
  </w:endnote>
  <w:endnote w:type="continuationSeparator" w:id="0">
    <w:p w14:paraId="55C33D81" w14:textId="77777777" w:rsidR="00A612D0" w:rsidRDefault="00A612D0"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Calibri"/>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D016A" w14:textId="17823582" w:rsidR="00763F38" w:rsidRDefault="001157CC">
    <w:pPr>
      <w:pStyle w:val="Zpat"/>
    </w:pPr>
    <w:r>
      <w:rPr>
        <w:noProof/>
        <w:lang w:eastAsia="cs-CZ"/>
      </w:rPr>
      <mc:AlternateContent>
        <mc:Choice Requires="wps">
          <w:drawing>
            <wp:anchor distT="0" distB="0" distL="0" distR="0" simplePos="0" relativeHeight="251657216" behindDoc="0" locked="0" layoutInCell="1" allowOverlap="1" wp14:anchorId="794B6788" wp14:editId="1DFBF7CC">
              <wp:simplePos x="635" y="635"/>
              <wp:positionH relativeFrom="page">
                <wp:align>left</wp:align>
              </wp:positionH>
              <wp:positionV relativeFrom="page">
                <wp:align>bottom</wp:align>
              </wp:positionV>
              <wp:extent cx="756920" cy="342900"/>
              <wp:effectExtent l="0" t="0" r="5080" b="0"/>
              <wp:wrapNone/>
              <wp:docPr id="1304156729" name="Textové pole 2" descr="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756920" cy="342900"/>
                      </a:xfrm>
                      <a:prstGeom prst="rect">
                        <a:avLst/>
                      </a:prstGeom>
                      <a:noFill/>
                      <a:ln>
                        <a:noFill/>
                      </a:ln>
                    </wps:spPr>
                    <wps:txbx>
                      <w:txbxContent>
                        <w:p w14:paraId="3DCBC3E3" w14:textId="4D26A352" w:rsidR="001157CC" w:rsidRPr="001157CC" w:rsidRDefault="001157CC" w:rsidP="001157CC">
                          <w:pPr>
                            <w:spacing w:after="0"/>
                            <w:rPr>
                              <w:rFonts w:ascii="Arial" w:eastAsia="Arial" w:hAnsi="Arial" w:cs="Arial"/>
                              <w:noProof/>
                              <w:color w:val="000000"/>
                              <w:sz w:val="16"/>
                              <w:szCs w:val="16"/>
                            </w:rPr>
                          </w:pPr>
                          <w:r w:rsidRPr="001157CC">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4B6788" id="_x0000_t202" coordsize="21600,21600" o:spt="202" path="m,l,21600r21600,l21600,xe">
              <v:stroke joinstyle="miter"/>
              <v:path gradientshapeok="t" o:connecttype="rect"/>
            </v:shapetype>
            <v:shape id="Textové pole 2" o:spid="_x0000_s1026" type="#_x0000_t202" alt="INTERNAL" style="position:absolute;margin-left:0;margin-top:0;width:59.6pt;height:27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" filled="f" stroked="f">
              <v:fill o:detectmouseclick="t"/>
              <v:textbox style="mso-fit-shape-to-text:t" inset="20pt,0,0,15pt">
                <w:txbxContent>
                  <w:p w14:paraId="3DCBC3E3" w14:textId="4D26A352" w:rsidR="001157CC" w:rsidRPr="001157CC" w:rsidRDefault="001157CC" w:rsidP="001157CC">
                    <w:pPr>
                      <w:spacing w:after="0"/>
                      <w:rPr>
                        <w:rFonts w:ascii="Arial" w:eastAsia="Arial" w:hAnsi="Arial" w:cs="Arial"/>
                        <w:noProof/>
                        <w:color w:val="000000"/>
                        <w:sz w:val="16"/>
                        <w:szCs w:val="16"/>
                      </w:rPr>
                    </w:pPr>
                    <w:r w:rsidRPr="001157CC">
                      <w:rPr>
                        <w:rFonts w:ascii="Arial" w:eastAsia="Arial" w:hAnsi="Arial" w:cs="Arial"/>
                        <w:noProof/>
                        <w:color w:val="000000"/>
                        <w:sz w:val="16"/>
                        <w:szCs w:val="16"/>
                      </w:rPr>
                      <w:t>INTERNAL</w:t>
                    </w:r>
                  </w:p>
                </w:txbxContent>
              </v:textbox>
              <w10:wrap anchorx="page" anchory="page"/>
            </v:shape>
          </w:pict>
        </mc:Fallback>
      </mc:AlternateContent>
    </w:r>
    <w:r w:rsidR="00763F38"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00763F38" w:rsidRPr="00730802">
      <w:t>/</w:t>
    </w:r>
    <w:r w:rsidR="00FD6CC4">
      <w:rPr>
        <w:noProof/>
      </w:rPr>
      <w:fldChar w:fldCharType="begin"/>
    </w:r>
    <w:r w:rsidR="00FD6CC4">
      <w:rPr>
        <w:noProof/>
      </w:rPr>
      <w:instrText xml:space="preserve"> NUMPAGES   \* MERGEFORMAT </w:instrText>
    </w:r>
    <w:r w:rsidR="00FD6CC4">
      <w:rPr>
        <w:noProof/>
      </w:rPr>
      <w:fldChar w:fldCharType="separate"/>
    </w:r>
    <w:r w:rsidR="00E664D2">
      <w:rPr>
        <w:noProof/>
      </w:rPr>
      <w:t>5</w:t>
    </w:r>
    <w:r w:rsidR="00FD6CC4">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66AB8" w14:textId="045A6686" w:rsidR="001157CC" w:rsidRDefault="00307589">
    <w:pPr>
      <w:pStyle w:val="Zpat"/>
    </w:pPr>
    <w:r>
      <w:rPr>
        <w:rFonts w:ascii="SKODA Next" w:eastAsia="SKODA Next" w:hAnsi="SKODA Next" w:cs="SKODA Next"/>
        <w:color w:val="000000"/>
        <w:sz w:val="14"/>
        <w:szCs w:val="14"/>
      </w:rPr>
      <w:t>Darovací smlouva 2025/031</w:t>
    </w:r>
    <w:r w:rsidR="001157CC">
      <w:rPr>
        <w:noProof/>
        <w:lang w:eastAsia="cs-CZ"/>
      </w:rPr>
      <mc:AlternateContent>
        <mc:Choice Requires="wps">
          <w:drawing>
            <wp:anchor distT="0" distB="0" distL="0" distR="0" simplePos="0" relativeHeight="251658240" behindDoc="0" locked="0" layoutInCell="1" allowOverlap="1" wp14:anchorId="5A7579A9" wp14:editId="1862C317">
              <wp:simplePos x="838200" y="10134600"/>
              <wp:positionH relativeFrom="page">
                <wp:align>left</wp:align>
              </wp:positionH>
              <wp:positionV relativeFrom="page">
                <wp:align>bottom</wp:align>
              </wp:positionV>
              <wp:extent cx="756920" cy="342900"/>
              <wp:effectExtent l="0" t="0" r="5080" b="0"/>
              <wp:wrapNone/>
              <wp:docPr id="1773067805" name="Textové pole 3" descr="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756920" cy="342900"/>
                      </a:xfrm>
                      <a:prstGeom prst="rect">
                        <a:avLst/>
                      </a:prstGeom>
                      <a:noFill/>
                      <a:ln>
                        <a:noFill/>
                      </a:ln>
                    </wps:spPr>
                    <wps:txbx>
                      <w:txbxContent>
                        <w:p w14:paraId="325D0208" w14:textId="3523B849" w:rsidR="001157CC" w:rsidRPr="001157CC" w:rsidRDefault="001157CC" w:rsidP="001157CC">
                          <w:pPr>
                            <w:spacing w:after="0"/>
                            <w:rPr>
                              <w:rFonts w:ascii="Arial" w:eastAsia="Arial" w:hAnsi="Arial" w:cs="Arial"/>
                              <w:noProof/>
                              <w:color w:val="000000"/>
                              <w:sz w:val="16"/>
                              <w:szCs w:val="16"/>
                            </w:rPr>
                          </w:pPr>
                          <w:r w:rsidRPr="001157CC">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A7579A9" id="_x0000_t202" coordsize="21600,21600" o:spt="202" path="m,l,21600r21600,l21600,xe">
              <v:stroke joinstyle="miter"/>
              <v:path gradientshapeok="t" o:connecttype="rect"/>
            </v:shapetype>
            <v:shape id="Textové pole 3" o:spid="_x0000_s1027" type="#_x0000_t202" alt="INTERNAL" style="position:absolute;margin-left:0;margin-top:0;width:59.6pt;height:27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" filled="f" stroked="f">
              <v:fill o:detectmouseclick="t"/>
              <v:textbox style="mso-fit-shape-to-text:t" inset="20pt,0,0,15pt">
                <w:txbxContent>
                  <w:p w14:paraId="325D0208" w14:textId="3523B849" w:rsidR="001157CC" w:rsidRPr="001157CC" w:rsidRDefault="001157CC" w:rsidP="001157CC">
                    <w:pPr>
                      <w:spacing w:after="0"/>
                      <w:rPr>
                        <w:rFonts w:ascii="Arial" w:eastAsia="Arial" w:hAnsi="Arial" w:cs="Arial"/>
                        <w:noProof/>
                        <w:color w:val="000000"/>
                        <w:sz w:val="16"/>
                        <w:szCs w:val="16"/>
                      </w:rPr>
                    </w:pPr>
                    <w:r w:rsidRPr="001157CC">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AB476" w14:textId="260D6D25" w:rsidR="00D06DEA" w:rsidRPr="000D4350" w:rsidRDefault="001157CC" w:rsidP="000D4350">
    <w:pPr>
      <w:pStyle w:val="Zpat"/>
    </w:pPr>
    <w:r>
      <w:rPr>
        <w:noProof/>
        <w:lang w:eastAsia="cs-CZ"/>
      </w:rPr>
      <mc:AlternateContent>
        <mc:Choice Requires="wps">
          <w:drawing>
            <wp:anchor distT="0" distB="0" distL="0" distR="0" simplePos="0" relativeHeight="251656192" behindDoc="0" locked="0" layoutInCell="1" allowOverlap="1" wp14:anchorId="6C20F476" wp14:editId="4BC68B58">
              <wp:simplePos x="635" y="635"/>
              <wp:positionH relativeFrom="page">
                <wp:align>left</wp:align>
              </wp:positionH>
              <wp:positionV relativeFrom="page">
                <wp:align>bottom</wp:align>
              </wp:positionV>
              <wp:extent cx="756920" cy="342900"/>
              <wp:effectExtent l="0" t="0" r="5080" b="0"/>
              <wp:wrapNone/>
              <wp:docPr id="762303428" name="Textové pole 1" descr="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756920" cy="342900"/>
                      </a:xfrm>
                      <a:prstGeom prst="rect">
                        <a:avLst/>
                      </a:prstGeom>
                      <a:noFill/>
                      <a:ln>
                        <a:noFill/>
                      </a:ln>
                    </wps:spPr>
                    <wps:txbx>
                      <w:txbxContent>
                        <w:p w14:paraId="7EC84850" w14:textId="648B1408" w:rsidR="001157CC" w:rsidRPr="001157CC" w:rsidRDefault="001157CC" w:rsidP="001157CC">
                          <w:pPr>
                            <w:spacing w:after="0"/>
                            <w:rPr>
                              <w:rFonts w:ascii="Arial" w:eastAsia="Arial" w:hAnsi="Arial" w:cs="Arial"/>
                              <w:noProof/>
                              <w:color w:val="000000"/>
                              <w:sz w:val="16"/>
                              <w:szCs w:val="16"/>
                            </w:rPr>
                          </w:pPr>
                          <w:r w:rsidRPr="001157CC">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20F476" id="_x0000_t202" coordsize="21600,21600" o:spt="202" path="m,l,21600r21600,l21600,xe">
              <v:stroke joinstyle="miter"/>
              <v:path gradientshapeok="t" o:connecttype="rect"/>
            </v:shapetype>
            <v:shape id="Textové pole 1" o:spid="_x0000_s1028" type="#_x0000_t202" alt="INTERNAL" style="position:absolute;margin-left:0;margin-top:0;width:59.6pt;height:27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" filled="f" stroked="f">
              <v:fill o:detectmouseclick="t"/>
              <v:textbox style="mso-fit-shape-to-text:t" inset="20pt,0,0,15pt">
                <w:txbxContent>
                  <w:p w14:paraId="7EC84850" w14:textId="648B1408" w:rsidR="001157CC" w:rsidRPr="001157CC" w:rsidRDefault="001157CC" w:rsidP="001157CC">
                    <w:pPr>
                      <w:spacing w:after="0"/>
                      <w:rPr>
                        <w:rFonts w:ascii="Arial" w:eastAsia="Arial" w:hAnsi="Arial" w:cs="Arial"/>
                        <w:noProof/>
                        <w:color w:val="000000"/>
                        <w:sz w:val="16"/>
                        <w:szCs w:val="16"/>
                      </w:rPr>
                    </w:pPr>
                    <w:r w:rsidRPr="001157CC">
                      <w:rPr>
                        <w:rFonts w:ascii="Arial" w:eastAsia="Arial" w:hAnsi="Arial" w:cs="Arial"/>
                        <w:noProof/>
                        <w:color w:val="000000"/>
                        <w:sz w:val="16"/>
                        <w:szCs w:val="16"/>
                      </w:rPr>
                      <w:t>INTERNAL</w:t>
                    </w:r>
                  </w:p>
                </w:txbxContent>
              </v:textbox>
              <w10:wrap anchorx="page" anchory="page"/>
            </v:shape>
          </w:pict>
        </mc:Fallback>
      </mc:AlternateContent>
    </w:r>
    <w:r w:rsidR="00D06DEA"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00D06DEA" w:rsidRPr="000D4350">
      <w:t>/</w:t>
    </w:r>
    <w:r w:rsidR="00FD6CC4">
      <w:rPr>
        <w:noProof/>
      </w:rPr>
      <w:fldChar w:fldCharType="begin"/>
    </w:r>
    <w:r w:rsidR="00FD6CC4">
      <w:rPr>
        <w:noProof/>
      </w:rPr>
      <w:instrText xml:space="preserve"> NUMPAGES   \* MERGEFORMAT </w:instrText>
    </w:r>
    <w:r w:rsidR="00FD6CC4">
      <w:rPr>
        <w:noProof/>
      </w:rPr>
      <w:fldChar w:fldCharType="separate"/>
    </w:r>
    <w:r w:rsidR="00E664D2">
      <w:rPr>
        <w:noProof/>
      </w:rPr>
      <w:t>5</w:t>
    </w:r>
    <w:r w:rsidR="00FD6CC4">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55A05" w14:textId="77777777" w:rsidR="00A612D0" w:rsidRDefault="00A612D0" w:rsidP="00A55E5D">
      <w:pPr>
        <w:spacing w:line="240" w:lineRule="auto"/>
      </w:pPr>
      <w:r>
        <w:separator/>
      </w:r>
    </w:p>
  </w:footnote>
  <w:footnote w:type="continuationSeparator" w:id="0">
    <w:p w14:paraId="67E9009A" w14:textId="77777777" w:rsidR="00A612D0" w:rsidRDefault="00A612D0"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922F4" w14:textId="77777777" w:rsidR="003D414D" w:rsidRDefault="00C3203C">
    <w:pPr>
      <w:pStyle w:val="Zhlav"/>
    </w:pPr>
    <w:r>
      <w:rPr>
        <w:noProof/>
        <w:lang w:eastAsia="cs-CZ"/>
      </w:rPr>
      <w:drawing>
        <wp:anchor distT="0" distB="0" distL="114300" distR="114300" simplePos="0" relativeHeight="251655168" behindDoc="1" locked="1" layoutInCell="1" allowOverlap="1" wp14:anchorId="46DE47F2" wp14:editId="587AF4BE">
          <wp:simplePos x="0" y="0"/>
          <wp:positionH relativeFrom="page">
            <wp:posOffset>6167755</wp:posOffset>
          </wp:positionH>
          <wp:positionV relativeFrom="page">
            <wp:posOffset>421005</wp:posOffset>
          </wp:positionV>
          <wp:extent cx="972185" cy="1124585"/>
          <wp:effectExtent l="0" t="0" r="0" b="0"/>
          <wp:wrapSquare wrapText="bothSides"/>
          <wp:docPr id="935343513" name="Obrázek 935343513"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0B84" w14:textId="4CA2E1E2" w:rsidR="003D414D" w:rsidRDefault="00307589">
    <w:pPr>
      <w:pStyle w:val="Zhlav"/>
    </w:pPr>
    <w:r>
      <w:rPr>
        <w:noProof/>
        <w:lang w:eastAsia="cs-CZ"/>
      </w:rPr>
      <w:drawing>
        <wp:anchor distT="0" distB="0" distL="114300" distR="114300" simplePos="0" relativeHeight="251659264" behindDoc="0" locked="0" layoutInCell="1" hidden="0" allowOverlap="1" wp14:anchorId="1FC07432" wp14:editId="5BCD5483">
          <wp:simplePos x="0" y="0"/>
          <wp:positionH relativeFrom="margin">
            <wp:posOffset>4451985</wp:posOffset>
          </wp:positionH>
          <wp:positionV relativeFrom="margin">
            <wp:posOffset>-669925</wp:posOffset>
          </wp:positionV>
          <wp:extent cx="1846580" cy="422910"/>
          <wp:effectExtent l="0" t="0" r="1270" b="0"/>
          <wp:wrapSquare wrapText="bothSides" distT="0" distB="0" distL="114300" distR="114300"/>
          <wp:docPr id="1361277242" name="image1.png" descr="Obsah obrázku Písmo, text, Grafika, logo&#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Písmo, text, Grafika, logo&#10;&#10;Popis byl vytvořen automaticky"/>
                  <pic:cNvPicPr preferRelativeResize="0"/>
                </pic:nvPicPr>
                <pic:blipFill>
                  <a:blip r:embed="rId1"/>
                  <a:srcRect/>
                  <a:stretch>
                    <a:fillRect/>
                  </a:stretch>
                </pic:blipFill>
                <pic:spPr>
                  <a:xfrm>
                    <a:off x="0" y="0"/>
                    <a:ext cx="1846580" cy="42291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3D1B1" w14:textId="77777777" w:rsidR="00A55E5D" w:rsidRDefault="00A612D0" w:rsidP="00763F38">
    <w:pPr>
      <w:pStyle w:val="Zpat"/>
    </w:pPr>
    <w:r>
      <w:rPr>
        <w:noProof/>
        <w:lang w:val="en-US"/>
      </w:rPr>
      <w:pict w14:anchorId="00362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6192;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0E2062"/>
    <w:multiLevelType w:val="hybridMultilevel"/>
    <w:tmpl w:val="1096AD0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807AC7"/>
    <w:multiLevelType w:val="hybridMultilevel"/>
    <w:tmpl w:val="F9865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E41FBF"/>
    <w:multiLevelType w:val="multilevel"/>
    <w:tmpl w:val="E408A86A"/>
    <w:numStyleLink w:val="Seznamodrek"/>
  </w:abstractNum>
  <w:abstractNum w:abstractNumId="7" w15:restartNumberingAfterBreak="0">
    <w:nsid w:val="14E423B0"/>
    <w:multiLevelType w:val="hybridMultilevel"/>
    <w:tmpl w:val="A98021E4"/>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22FA11EA"/>
    <w:multiLevelType w:val="hybridMultilevel"/>
    <w:tmpl w:val="CC62465C"/>
    <w:lvl w:ilvl="0" w:tplc="C37AA2B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2" w15:restartNumberingAfterBreak="0">
    <w:nsid w:val="3A49450A"/>
    <w:multiLevelType w:val="hybridMultilevel"/>
    <w:tmpl w:val="860012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4D5DCC"/>
    <w:multiLevelType w:val="hybridMultilevel"/>
    <w:tmpl w:val="3B28B5A6"/>
    <w:lvl w:ilvl="0" w:tplc="C37AA2B4">
      <w:start w:val="1"/>
      <w:numFmt w:val="decimal"/>
      <w:lvlText w:val="%1."/>
      <w:lvlJc w:val="left"/>
      <w:pPr>
        <w:ind w:left="360" w:hanging="360"/>
      </w:pPr>
      <w:rPr>
        <w:b w:val="0"/>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D0B085F"/>
    <w:multiLevelType w:val="hybridMultilevel"/>
    <w:tmpl w:val="DE9226B6"/>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6" w15:restartNumberingAfterBreak="0">
    <w:nsid w:val="3E7F4762"/>
    <w:multiLevelType w:val="multilevel"/>
    <w:tmpl w:val="CBCE1EFE"/>
    <w:numStyleLink w:val="Stylodrky"/>
  </w:abstractNum>
  <w:abstractNum w:abstractNumId="17" w15:restartNumberingAfterBreak="0">
    <w:nsid w:val="3F4A3850"/>
    <w:multiLevelType w:val="multilevel"/>
    <w:tmpl w:val="E408A86A"/>
    <w:numStyleLink w:val="Seznamodrek"/>
  </w:abstractNum>
  <w:abstractNum w:abstractNumId="18" w15:restartNumberingAfterBreak="0">
    <w:nsid w:val="41FD596C"/>
    <w:multiLevelType w:val="hybridMultilevel"/>
    <w:tmpl w:val="A98021E4"/>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3D4695E"/>
    <w:multiLevelType w:val="multilevel"/>
    <w:tmpl w:val="E408A86A"/>
    <w:numStyleLink w:val="Seznamodrek"/>
  </w:abstractNum>
  <w:abstractNum w:abstractNumId="20" w15:restartNumberingAfterBreak="0">
    <w:nsid w:val="4D993C34"/>
    <w:multiLevelType w:val="multilevel"/>
    <w:tmpl w:val="CBCE1EFE"/>
    <w:numStyleLink w:val="Stylodrky"/>
  </w:abstractNum>
  <w:abstractNum w:abstractNumId="21" w15:restartNumberingAfterBreak="0">
    <w:nsid w:val="50A87B54"/>
    <w:multiLevelType w:val="hybridMultilevel"/>
    <w:tmpl w:val="438EE9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6CA5C4D"/>
    <w:multiLevelType w:val="hybridMultilevel"/>
    <w:tmpl w:val="84E0F3E8"/>
    <w:lvl w:ilvl="0" w:tplc="04050017">
      <w:start w:val="1"/>
      <w:numFmt w:val="lowerLetter"/>
      <w:lvlText w:val="%1)"/>
      <w:lvlJc w:val="left"/>
      <w:pPr>
        <w:ind w:left="786" w:hanging="360"/>
      </w:pPr>
      <w:rPr>
        <w:rFonts w:hint="default"/>
      </w:rPr>
    </w:lvl>
    <w:lvl w:ilvl="1" w:tplc="04050017">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24" w15:restartNumberingAfterBreak="0">
    <w:nsid w:val="61DC0A91"/>
    <w:multiLevelType w:val="hybridMultilevel"/>
    <w:tmpl w:val="DE9226B6"/>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64170A93"/>
    <w:multiLevelType w:val="multilevel"/>
    <w:tmpl w:val="E408A86A"/>
    <w:numStyleLink w:val="Seznamodrek"/>
  </w:abstractNum>
  <w:num w:numId="1">
    <w:abstractNumId w:val="0"/>
  </w:num>
  <w:num w:numId="2">
    <w:abstractNumId w:val="1"/>
  </w:num>
  <w:num w:numId="3">
    <w:abstractNumId w:val="23"/>
  </w:num>
  <w:num w:numId="4">
    <w:abstractNumId w:val="8"/>
  </w:num>
  <w:num w:numId="5">
    <w:abstractNumId w:val="25"/>
  </w:num>
  <w:num w:numId="6">
    <w:abstractNumId w:val="2"/>
  </w:num>
  <w:num w:numId="7">
    <w:abstractNumId w:val="11"/>
  </w:num>
  <w:num w:numId="8">
    <w:abstractNumId w:val="16"/>
  </w:num>
  <w:num w:numId="9">
    <w:abstractNumId w:val="20"/>
  </w:num>
  <w:num w:numId="10">
    <w:abstractNumId w:val="19"/>
  </w:num>
  <w:num w:numId="11">
    <w:abstractNumId w:val="6"/>
  </w:num>
  <w:num w:numId="12">
    <w:abstractNumId w:val="17"/>
  </w:num>
  <w:num w:numId="13">
    <w:abstractNumId w:val="15"/>
  </w:num>
  <w:num w:numId="14">
    <w:abstractNumId w:val="10"/>
  </w:num>
  <w:num w:numId="15">
    <w:abstractNumId w:val="5"/>
  </w:num>
  <w:num w:numId="16">
    <w:abstractNumId w:val="3"/>
  </w:num>
  <w:num w:numId="17">
    <w:abstractNumId w:val="21"/>
  </w:num>
  <w:num w:numId="18">
    <w:abstractNumId w:val="22"/>
  </w:num>
  <w:num w:numId="19">
    <w:abstractNumId w:val="18"/>
  </w:num>
  <w:num w:numId="20">
    <w:abstractNumId w:val="4"/>
  </w:num>
  <w:num w:numId="21">
    <w:abstractNumId w:val="7"/>
  </w:num>
  <w:num w:numId="22">
    <w:abstractNumId w:val="14"/>
  </w:num>
  <w:num w:numId="23">
    <w:abstractNumId w:val="24"/>
  </w:num>
  <w:num w:numId="24">
    <w:abstractNumId w:val="9"/>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9C"/>
    <w:rsid w:val="00000329"/>
    <w:rsid w:val="00011912"/>
    <w:rsid w:val="000122EA"/>
    <w:rsid w:val="00017C1F"/>
    <w:rsid w:val="00021C86"/>
    <w:rsid w:val="00040EBA"/>
    <w:rsid w:val="0005182C"/>
    <w:rsid w:val="00060D59"/>
    <w:rsid w:val="00070994"/>
    <w:rsid w:val="00073850"/>
    <w:rsid w:val="0007770A"/>
    <w:rsid w:val="00081EE2"/>
    <w:rsid w:val="000877AB"/>
    <w:rsid w:val="000A42F3"/>
    <w:rsid w:val="000A4A5C"/>
    <w:rsid w:val="000B0845"/>
    <w:rsid w:val="000B1ADC"/>
    <w:rsid w:val="000B1FC0"/>
    <w:rsid w:val="000B3578"/>
    <w:rsid w:val="000B4498"/>
    <w:rsid w:val="000B5365"/>
    <w:rsid w:val="000C0E5F"/>
    <w:rsid w:val="000C7A23"/>
    <w:rsid w:val="000D07E4"/>
    <w:rsid w:val="000D3C6B"/>
    <w:rsid w:val="000D3FB5"/>
    <w:rsid w:val="000D4350"/>
    <w:rsid w:val="000E13E4"/>
    <w:rsid w:val="000E142B"/>
    <w:rsid w:val="000E6197"/>
    <w:rsid w:val="000E76F2"/>
    <w:rsid w:val="000E7856"/>
    <w:rsid w:val="000F14D7"/>
    <w:rsid w:val="000F1AC6"/>
    <w:rsid w:val="00100577"/>
    <w:rsid w:val="001037E9"/>
    <w:rsid w:val="00105CB7"/>
    <w:rsid w:val="0010723D"/>
    <w:rsid w:val="0011527F"/>
    <w:rsid w:val="001157CC"/>
    <w:rsid w:val="001165F5"/>
    <w:rsid w:val="0012479F"/>
    <w:rsid w:val="0013008F"/>
    <w:rsid w:val="00130E86"/>
    <w:rsid w:val="001464FF"/>
    <w:rsid w:val="0015299C"/>
    <w:rsid w:val="00166F13"/>
    <w:rsid w:val="001712D7"/>
    <w:rsid w:val="001770C2"/>
    <w:rsid w:val="00182355"/>
    <w:rsid w:val="00184535"/>
    <w:rsid w:val="001856E4"/>
    <w:rsid w:val="001A2022"/>
    <w:rsid w:val="001A5416"/>
    <w:rsid w:val="001B3F40"/>
    <w:rsid w:val="001C27BF"/>
    <w:rsid w:val="001D14C3"/>
    <w:rsid w:val="001D5AC4"/>
    <w:rsid w:val="002066D5"/>
    <w:rsid w:val="0020765D"/>
    <w:rsid w:val="0021548A"/>
    <w:rsid w:val="00221A70"/>
    <w:rsid w:val="0022289B"/>
    <w:rsid w:val="00224D43"/>
    <w:rsid w:val="002251EC"/>
    <w:rsid w:val="00236900"/>
    <w:rsid w:val="00244120"/>
    <w:rsid w:val="00247F10"/>
    <w:rsid w:val="0027172C"/>
    <w:rsid w:val="00273CAD"/>
    <w:rsid w:val="00274A01"/>
    <w:rsid w:val="00275549"/>
    <w:rsid w:val="002772E0"/>
    <w:rsid w:val="00277751"/>
    <w:rsid w:val="00280451"/>
    <w:rsid w:val="002844E0"/>
    <w:rsid w:val="00295502"/>
    <w:rsid w:val="00296A99"/>
    <w:rsid w:val="002A0816"/>
    <w:rsid w:val="002A5DA1"/>
    <w:rsid w:val="002A6E99"/>
    <w:rsid w:val="002B178E"/>
    <w:rsid w:val="002B2534"/>
    <w:rsid w:val="002B288F"/>
    <w:rsid w:val="002C53BE"/>
    <w:rsid w:val="002C716E"/>
    <w:rsid w:val="002D0F90"/>
    <w:rsid w:val="002D1362"/>
    <w:rsid w:val="002E0D1F"/>
    <w:rsid w:val="002E0F79"/>
    <w:rsid w:val="002E60BA"/>
    <w:rsid w:val="00302248"/>
    <w:rsid w:val="00302F5F"/>
    <w:rsid w:val="00307589"/>
    <w:rsid w:val="00314DD3"/>
    <w:rsid w:val="00317C59"/>
    <w:rsid w:val="00321E14"/>
    <w:rsid w:val="00330217"/>
    <w:rsid w:val="0033172F"/>
    <w:rsid w:val="00332CCE"/>
    <w:rsid w:val="003367D3"/>
    <w:rsid w:val="00342827"/>
    <w:rsid w:val="0034684F"/>
    <w:rsid w:val="00355391"/>
    <w:rsid w:val="00356143"/>
    <w:rsid w:val="00362EAF"/>
    <w:rsid w:val="0036398D"/>
    <w:rsid w:val="003653F2"/>
    <w:rsid w:val="0038509F"/>
    <w:rsid w:val="003949C4"/>
    <w:rsid w:val="003972B0"/>
    <w:rsid w:val="003A428C"/>
    <w:rsid w:val="003A4708"/>
    <w:rsid w:val="003C2749"/>
    <w:rsid w:val="003C73A4"/>
    <w:rsid w:val="003D414D"/>
    <w:rsid w:val="003D490E"/>
    <w:rsid w:val="003D4CF0"/>
    <w:rsid w:val="003E73B6"/>
    <w:rsid w:val="003F1CBD"/>
    <w:rsid w:val="00413614"/>
    <w:rsid w:val="00417F7C"/>
    <w:rsid w:val="00421013"/>
    <w:rsid w:val="004277C7"/>
    <w:rsid w:val="00432149"/>
    <w:rsid w:val="00435210"/>
    <w:rsid w:val="00436AAD"/>
    <w:rsid w:val="00442565"/>
    <w:rsid w:val="004572C1"/>
    <w:rsid w:val="00461332"/>
    <w:rsid w:val="00462EBB"/>
    <w:rsid w:val="00462FC8"/>
    <w:rsid w:val="00470EE1"/>
    <w:rsid w:val="00475DE7"/>
    <w:rsid w:val="0047604C"/>
    <w:rsid w:val="004760EC"/>
    <w:rsid w:val="00476584"/>
    <w:rsid w:val="00477D00"/>
    <w:rsid w:val="00491C4B"/>
    <w:rsid w:val="0049524E"/>
    <w:rsid w:val="004A06A9"/>
    <w:rsid w:val="004B79F0"/>
    <w:rsid w:val="004C4A47"/>
    <w:rsid w:val="004D1C65"/>
    <w:rsid w:val="004D2096"/>
    <w:rsid w:val="004F2D96"/>
    <w:rsid w:val="004F7A7A"/>
    <w:rsid w:val="00501917"/>
    <w:rsid w:val="00523E22"/>
    <w:rsid w:val="005312BB"/>
    <w:rsid w:val="00531B68"/>
    <w:rsid w:val="00533E27"/>
    <w:rsid w:val="00534FE9"/>
    <w:rsid w:val="005618E6"/>
    <w:rsid w:val="00562B74"/>
    <w:rsid w:val="005659F6"/>
    <w:rsid w:val="00567C3A"/>
    <w:rsid w:val="0057262D"/>
    <w:rsid w:val="00580BF1"/>
    <w:rsid w:val="005A477A"/>
    <w:rsid w:val="005A602C"/>
    <w:rsid w:val="005C318A"/>
    <w:rsid w:val="005D7985"/>
    <w:rsid w:val="005E764F"/>
    <w:rsid w:val="005F357B"/>
    <w:rsid w:val="0061357B"/>
    <w:rsid w:val="00615BD7"/>
    <w:rsid w:val="00631029"/>
    <w:rsid w:val="00632A9A"/>
    <w:rsid w:val="00637BD3"/>
    <w:rsid w:val="006471B5"/>
    <w:rsid w:val="00655B3D"/>
    <w:rsid w:val="00660445"/>
    <w:rsid w:val="00661645"/>
    <w:rsid w:val="00672403"/>
    <w:rsid w:val="006822B6"/>
    <w:rsid w:val="006861F3"/>
    <w:rsid w:val="006A36D5"/>
    <w:rsid w:val="006B2FC9"/>
    <w:rsid w:val="006B6CA5"/>
    <w:rsid w:val="006C17FB"/>
    <w:rsid w:val="006C4E5D"/>
    <w:rsid w:val="006C726E"/>
    <w:rsid w:val="006D53D2"/>
    <w:rsid w:val="006F325E"/>
    <w:rsid w:val="006F7E61"/>
    <w:rsid w:val="007052B5"/>
    <w:rsid w:val="00706FC5"/>
    <w:rsid w:val="007105B3"/>
    <w:rsid w:val="00710715"/>
    <w:rsid w:val="007209F3"/>
    <w:rsid w:val="00722B6C"/>
    <w:rsid w:val="00730802"/>
    <w:rsid w:val="00731541"/>
    <w:rsid w:val="00736BD3"/>
    <w:rsid w:val="00742E6B"/>
    <w:rsid w:val="00753EB9"/>
    <w:rsid w:val="00763F38"/>
    <w:rsid w:val="00773637"/>
    <w:rsid w:val="007826FB"/>
    <w:rsid w:val="00790A94"/>
    <w:rsid w:val="007A3491"/>
    <w:rsid w:val="007A39AC"/>
    <w:rsid w:val="007B0567"/>
    <w:rsid w:val="007B62E4"/>
    <w:rsid w:val="007B6D2B"/>
    <w:rsid w:val="007D240A"/>
    <w:rsid w:val="007D24FF"/>
    <w:rsid w:val="007E67AF"/>
    <w:rsid w:val="007E71F5"/>
    <w:rsid w:val="007F28A4"/>
    <w:rsid w:val="007F66EA"/>
    <w:rsid w:val="007F7C16"/>
    <w:rsid w:val="00803A76"/>
    <w:rsid w:val="0080632A"/>
    <w:rsid w:val="008068A1"/>
    <w:rsid w:val="00810D4F"/>
    <w:rsid w:val="00820B30"/>
    <w:rsid w:val="00824588"/>
    <w:rsid w:val="008304F2"/>
    <w:rsid w:val="00846B79"/>
    <w:rsid w:val="00850A46"/>
    <w:rsid w:val="00854F2A"/>
    <w:rsid w:val="00871F27"/>
    <w:rsid w:val="0089098D"/>
    <w:rsid w:val="008929C9"/>
    <w:rsid w:val="00893081"/>
    <w:rsid w:val="00893AFD"/>
    <w:rsid w:val="00896C9B"/>
    <w:rsid w:val="008A347E"/>
    <w:rsid w:val="008B0CC4"/>
    <w:rsid w:val="008B1F08"/>
    <w:rsid w:val="008B3CC0"/>
    <w:rsid w:val="008B59EF"/>
    <w:rsid w:val="008B6C78"/>
    <w:rsid w:val="008C1A67"/>
    <w:rsid w:val="008C2023"/>
    <w:rsid w:val="008C3489"/>
    <w:rsid w:val="008C3AD3"/>
    <w:rsid w:val="008C744F"/>
    <w:rsid w:val="008D1507"/>
    <w:rsid w:val="008D389E"/>
    <w:rsid w:val="008D3F9B"/>
    <w:rsid w:val="008E5048"/>
    <w:rsid w:val="008E6A5C"/>
    <w:rsid w:val="008E7147"/>
    <w:rsid w:val="008F0395"/>
    <w:rsid w:val="008F5089"/>
    <w:rsid w:val="008F744C"/>
    <w:rsid w:val="0090090A"/>
    <w:rsid w:val="00912FB4"/>
    <w:rsid w:val="0091687B"/>
    <w:rsid w:val="00930017"/>
    <w:rsid w:val="00933BEE"/>
    <w:rsid w:val="00937A42"/>
    <w:rsid w:val="009405AC"/>
    <w:rsid w:val="009419E9"/>
    <w:rsid w:val="00943DC9"/>
    <w:rsid w:val="00961C61"/>
    <w:rsid w:val="00972B18"/>
    <w:rsid w:val="009859E2"/>
    <w:rsid w:val="00996D6B"/>
    <w:rsid w:val="00997116"/>
    <w:rsid w:val="009A453F"/>
    <w:rsid w:val="009B1B5F"/>
    <w:rsid w:val="009B546A"/>
    <w:rsid w:val="009B7CF8"/>
    <w:rsid w:val="009C08D9"/>
    <w:rsid w:val="009C279F"/>
    <w:rsid w:val="009C4AAA"/>
    <w:rsid w:val="009C5503"/>
    <w:rsid w:val="009D0301"/>
    <w:rsid w:val="009E6D10"/>
    <w:rsid w:val="00A11F08"/>
    <w:rsid w:val="00A218DD"/>
    <w:rsid w:val="00A25C89"/>
    <w:rsid w:val="00A27450"/>
    <w:rsid w:val="00A330A1"/>
    <w:rsid w:val="00A33D84"/>
    <w:rsid w:val="00A37390"/>
    <w:rsid w:val="00A42A4C"/>
    <w:rsid w:val="00A4524E"/>
    <w:rsid w:val="00A46918"/>
    <w:rsid w:val="00A5552E"/>
    <w:rsid w:val="00A55E5D"/>
    <w:rsid w:val="00A56062"/>
    <w:rsid w:val="00A612D0"/>
    <w:rsid w:val="00A664B7"/>
    <w:rsid w:val="00A6738E"/>
    <w:rsid w:val="00A7102F"/>
    <w:rsid w:val="00A75FCD"/>
    <w:rsid w:val="00A775CB"/>
    <w:rsid w:val="00A8046C"/>
    <w:rsid w:val="00A83C5E"/>
    <w:rsid w:val="00A858AF"/>
    <w:rsid w:val="00A8681E"/>
    <w:rsid w:val="00A93C5E"/>
    <w:rsid w:val="00AA03D0"/>
    <w:rsid w:val="00AB14CA"/>
    <w:rsid w:val="00AB168A"/>
    <w:rsid w:val="00AB5FA8"/>
    <w:rsid w:val="00AC1088"/>
    <w:rsid w:val="00AC42AF"/>
    <w:rsid w:val="00AD2635"/>
    <w:rsid w:val="00AE0861"/>
    <w:rsid w:val="00AE3EAE"/>
    <w:rsid w:val="00AF25E6"/>
    <w:rsid w:val="00AF437E"/>
    <w:rsid w:val="00AF787F"/>
    <w:rsid w:val="00B1239C"/>
    <w:rsid w:val="00B136BC"/>
    <w:rsid w:val="00B155A7"/>
    <w:rsid w:val="00B21498"/>
    <w:rsid w:val="00B26006"/>
    <w:rsid w:val="00B34A78"/>
    <w:rsid w:val="00B40ADE"/>
    <w:rsid w:val="00B47311"/>
    <w:rsid w:val="00B54D33"/>
    <w:rsid w:val="00B630B5"/>
    <w:rsid w:val="00B753A1"/>
    <w:rsid w:val="00B834E4"/>
    <w:rsid w:val="00B8458D"/>
    <w:rsid w:val="00B91B42"/>
    <w:rsid w:val="00B93CFC"/>
    <w:rsid w:val="00B969F3"/>
    <w:rsid w:val="00BA0407"/>
    <w:rsid w:val="00BA1F66"/>
    <w:rsid w:val="00BA4E6D"/>
    <w:rsid w:val="00BC0602"/>
    <w:rsid w:val="00BC3087"/>
    <w:rsid w:val="00BC51DC"/>
    <w:rsid w:val="00BC70FE"/>
    <w:rsid w:val="00BD305A"/>
    <w:rsid w:val="00BD7DEF"/>
    <w:rsid w:val="00BE3FD4"/>
    <w:rsid w:val="00BE7B73"/>
    <w:rsid w:val="00BF38ED"/>
    <w:rsid w:val="00BF3CD3"/>
    <w:rsid w:val="00BF651A"/>
    <w:rsid w:val="00C0262A"/>
    <w:rsid w:val="00C114A0"/>
    <w:rsid w:val="00C1302C"/>
    <w:rsid w:val="00C17B93"/>
    <w:rsid w:val="00C251D2"/>
    <w:rsid w:val="00C2554A"/>
    <w:rsid w:val="00C27A6E"/>
    <w:rsid w:val="00C30C60"/>
    <w:rsid w:val="00C310E5"/>
    <w:rsid w:val="00C3203C"/>
    <w:rsid w:val="00C34450"/>
    <w:rsid w:val="00C34871"/>
    <w:rsid w:val="00C43ACD"/>
    <w:rsid w:val="00C47F19"/>
    <w:rsid w:val="00C504BD"/>
    <w:rsid w:val="00C51FEA"/>
    <w:rsid w:val="00C559A4"/>
    <w:rsid w:val="00C5787E"/>
    <w:rsid w:val="00C6102E"/>
    <w:rsid w:val="00C62171"/>
    <w:rsid w:val="00C71C6D"/>
    <w:rsid w:val="00C76591"/>
    <w:rsid w:val="00C76776"/>
    <w:rsid w:val="00C813C0"/>
    <w:rsid w:val="00C85A23"/>
    <w:rsid w:val="00C87748"/>
    <w:rsid w:val="00C9413D"/>
    <w:rsid w:val="00C94A8D"/>
    <w:rsid w:val="00CA01B0"/>
    <w:rsid w:val="00CA6B7A"/>
    <w:rsid w:val="00CB252F"/>
    <w:rsid w:val="00CB4ECE"/>
    <w:rsid w:val="00CB6953"/>
    <w:rsid w:val="00CB6A94"/>
    <w:rsid w:val="00CB79B1"/>
    <w:rsid w:val="00CC13E4"/>
    <w:rsid w:val="00CC3F80"/>
    <w:rsid w:val="00CC485F"/>
    <w:rsid w:val="00CC517F"/>
    <w:rsid w:val="00CD645F"/>
    <w:rsid w:val="00CE3939"/>
    <w:rsid w:val="00CE3C97"/>
    <w:rsid w:val="00CE61A2"/>
    <w:rsid w:val="00CF5323"/>
    <w:rsid w:val="00CF5A3C"/>
    <w:rsid w:val="00CF7F84"/>
    <w:rsid w:val="00D03E9C"/>
    <w:rsid w:val="00D06DEA"/>
    <w:rsid w:val="00D109F0"/>
    <w:rsid w:val="00D2148E"/>
    <w:rsid w:val="00D24973"/>
    <w:rsid w:val="00D25276"/>
    <w:rsid w:val="00D27F62"/>
    <w:rsid w:val="00D43A5B"/>
    <w:rsid w:val="00D443A0"/>
    <w:rsid w:val="00D44B44"/>
    <w:rsid w:val="00D537A6"/>
    <w:rsid w:val="00D56788"/>
    <w:rsid w:val="00D641A2"/>
    <w:rsid w:val="00D64B97"/>
    <w:rsid w:val="00D67751"/>
    <w:rsid w:val="00D67FE3"/>
    <w:rsid w:val="00D77183"/>
    <w:rsid w:val="00D80725"/>
    <w:rsid w:val="00D80C36"/>
    <w:rsid w:val="00D84D3A"/>
    <w:rsid w:val="00D868E9"/>
    <w:rsid w:val="00D87F6A"/>
    <w:rsid w:val="00D942C2"/>
    <w:rsid w:val="00D959E2"/>
    <w:rsid w:val="00DB7473"/>
    <w:rsid w:val="00DC55B7"/>
    <w:rsid w:val="00DD2D2C"/>
    <w:rsid w:val="00DE4B01"/>
    <w:rsid w:val="00DE5B29"/>
    <w:rsid w:val="00DE6E09"/>
    <w:rsid w:val="00DF24FD"/>
    <w:rsid w:val="00E00D89"/>
    <w:rsid w:val="00E069FC"/>
    <w:rsid w:val="00E106B7"/>
    <w:rsid w:val="00E13EB0"/>
    <w:rsid w:val="00E14A19"/>
    <w:rsid w:val="00E21A06"/>
    <w:rsid w:val="00E27ADC"/>
    <w:rsid w:val="00E34633"/>
    <w:rsid w:val="00E35A75"/>
    <w:rsid w:val="00E44A5C"/>
    <w:rsid w:val="00E44F57"/>
    <w:rsid w:val="00E46112"/>
    <w:rsid w:val="00E470D6"/>
    <w:rsid w:val="00E474B2"/>
    <w:rsid w:val="00E5746E"/>
    <w:rsid w:val="00E60C5E"/>
    <w:rsid w:val="00E61D58"/>
    <w:rsid w:val="00E65A52"/>
    <w:rsid w:val="00E664D2"/>
    <w:rsid w:val="00E729FD"/>
    <w:rsid w:val="00E77181"/>
    <w:rsid w:val="00E831C2"/>
    <w:rsid w:val="00E85438"/>
    <w:rsid w:val="00E87041"/>
    <w:rsid w:val="00E90C07"/>
    <w:rsid w:val="00E91EFE"/>
    <w:rsid w:val="00E92166"/>
    <w:rsid w:val="00E94A94"/>
    <w:rsid w:val="00EA4381"/>
    <w:rsid w:val="00EA744C"/>
    <w:rsid w:val="00EB3338"/>
    <w:rsid w:val="00EB3602"/>
    <w:rsid w:val="00EB6562"/>
    <w:rsid w:val="00ED7762"/>
    <w:rsid w:val="00EF6049"/>
    <w:rsid w:val="00EF621E"/>
    <w:rsid w:val="00F04218"/>
    <w:rsid w:val="00F07D72"/>
    <w:rsid w:val="00F20014"/>
    <w:rsid w:val="00F2130B"/>
    <w:rsid w:val="00F266AD"/>
    <w:rsid w:val="00F31E6F"/>
    <w:rsid w:val="00F331BD"/>
    <w:rsid w:val="00F33D53"/>
    <w:rsid w:val="00F360A1"/>
    <w:rsid w:val="00F37A21"/>
    <w:rsid w:val="00F45938"/>
    <w:rsid w:val="00F47A33"/>
    <w:rsid w:val="00F5168F"/>
    <w:rsid w:val="00F5543B"/>
    <w:rsid w:val="00F708D3"/>
    <w:rsid w:val="00F77D94"/>
    <w:rsid w:val="00F83F72"/>
    <w:rsid w:val="00F84171"/>
    <w:rsid w:val="00F87FEF"/>
    <w:rsid w:val="00FA2B7C"/>
    <w:rsid w:val="00FA4A26"/>
    <w:rsid w:val="00FA5013"/>
    <w:rsid w:val="00FB1E95"/>
    <w:rsid w:val="00FB2D54"/>
    <w:rsid w:val="00FB52A6"/>
    <w:rsid w:val="00FC0A51"/>
    <w:rsid w:val="00FC553C"/>
    <w:rsid w:val="00FD055C"/>
    <w:rsid w:val="00FD2173"/>
    <w:rsid w:val="00FD4014"/>
    <w:rsid w:val="00FD4DDB"/>
    <w:rsid w:val="00FD5F5E"/>
    <w:rsid w:val="00FD616C"/>
    <w:rsid w:val="00FD6CC4"/>
    <w:rsid w:val="00FD7E49"/>
    <w:rsid w:val="00FE0C61"/>
    <w:rsid w:val="00FE0E03"/>
    <w:rsid w:val="00FE4A5F"/>
    <w:rsid w:val="00FE670C"/>
    <w:rsid w:val="00FF41EA"/>
    <w:rsid w:val="00FF4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13B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qFormat/>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unhideWhenUsed/>
    <w:rsid w:val="008B59EF"/>
    <w:pPr>
      <w:spacing w:line="240" w:lineRule="auto"/>
    </w:pPr>
    <w:rPr>
      <w:szCs w:val="20"/>
    </w:rPr>
  </w:style>
  <w:style w:type="character" w:customStyle="1" w:styleId="TextkomenteChar">
    <w:name w:val="Text komentáře Char"/>
    <w:basedOn w:val="Standardnpsmoodstavce"/>
    <w:link w:val="Textkomente"/>
    <w:uiPriority w:val="99"/>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Default">
    <w:name w:val="Default"/>
    <w:rsid w:val="00997116"/>
    <w:pPr>
      <w:autoSpaceDE w:val="0"/>
      <w:autoSpaceDN w:val="0"/>
      <w:adjustRightInd w:val="0"/>
      <w:spacing w:line="240" w:lineRule="auto"/>
    </w:pPr>
    <w:rPr>
      <w:rFonts w:ascii="Times New Roman" w:hAnsi="Times New Roman" w:cs="Times New Roman"/>
      <w:color w:val="000000"/>
      <w:sz w:val="24"/>
      <w:szCs w:val="24"/>
    </w:rPr>
  </w:style>
  <w:style w:type="paragraph" w:styleId="Revize">
    <w:name w:val="Revision"/>
    <w:hidden/>
    <w:uiPriority w:val="99"/>
    <w:semiHidden/>
    <w:rsid w:val="00D77183"/>
    <w:pPr>
      <w:spacing w:line="240" w:lineRule="auto"/>
    </w:pPr>
    <w:rPr>
      <w:rFonts w:ascii="Verdana" w:hAnsi="Verdana"/>
    </w:rPr>
  </w:style>
  <w:style w:type="character" w:customStyle="1" w:styleId="UnresolvedMention">
    <w:name w:val="Unresolved Mention"/>
    <w:basedOn w:val="Standardnpsmoodstavce"/>
    <w:uiPriority w:val="99"/>
    <w:semiHidden/>
    <w:unhideWhenUsed/>
    <w:rsid w:val="002B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647753">
      <w:bodyDiv w:val="1"/>
      <w:marLeft w:val="0"/>
      <w:marRight w:val="0"/>
      <w:marTop w:val="0"/>
      <w:marBottom w:val="0"/>
      <w:divBdr>
        <w:top w:val="none" w:sz="0" w:space="0" w:color="auto"/>
        <w:left w:val="none" w:sz="0" w:space="0" w:color="auto"/>
        <w:bottom w:val="none" w:sz="0" w:space="0" w:color="auto"/>
        <w:right w:val="none" w:sz="0" w:space="0" w:color="auto"/>
      </w:divBdr>
      <w:divsChild>
        <w:div w:id="1133525858">
          <w:marLeft w:val="0"/>
          <w:marRight w:val="0"/>
          <w:marTop w:val="0"/>
          <w:marBottom w:val="0"/>
          <w:divBdr>
            <w:top w:val="none" w:sz="0" w:space="0" w:color="auto"/>
            <w:left w:val="none" w:sz="0" w:space="0" w:color="auto"/>
            <w:bottom w:val="none" w:sz="0" w:space="0" w:color="auto"/>
            <w:right w:val="none" w:sz="0" w:space="0" w:color="auto"/>
          </w:divBdr>
        </w:div>
      </w:divsChild>
    </w:div>
    <w:div w:id="1511336153">
      <w:bodyDiv w:val="1"/>
      <w:marLeft w:val="0"/>
      <w:marRight w:val="0"/>
      <w:marTop w:val="0"/>
      <w:marBottom w:val="0"/>
      <w:divBdr>
        <w:top w:val="none" w:sz="0" w:space="0" w:color="auto"/>
        <w:left w:val="none" w:sz="0" w:space="0" w:color="auto"/>
        <w:bottom w:val="none" w:sz="0" w:space="0" w:color="auto"/>
        <w:right w:val="none" w:sz="0" w:space="0" w:color="auto"/>
      </w:divBdr>
    </w:div>
    <w:div w:id="1698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sa.cz/cs/ke-stazen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koda-auto.cz/o-spolecnosti/corporate-governanc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6D63E-6918-4A4F-A7D0-F7A3909A6229}">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2094</Words>
  <Characters>12361</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2025-09-22T09:05:00Z</dcterms:created>
  <dcterms:modified xsi:type="dcterms:W3CDTF">2025-09-22T09:09:00Z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2d6fd3c4,4dbbda39,69aede1d</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