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44602" w:rsidRPr="00563E9F" w:rsidP="00A306A7" w14:paraId="3D85D06D" w14:textId="298F781A">
      <w:pPr>
        <w:tabs>
          <w:tab w:val="right" w:pos="9638"/>
        </w:tabs>
        <w:spacing w:line="276" w:lineRule="auto"/>
        <w:jc w:val="right"/>
        <w:rPr>
          <w:rFonts w:ascii="Arial" w:hAnsi="Arial" w:cs="Arial"/>
          <w:spacing w:val="1"/>
          <w:lang w:eastAsia="en-US"/>
        </w:rPr>
      </w:pPr>
      <w:r w:rsidRPr="00563E9F">
        <w:rPr>
          <w:rFonts w:ascii="Arial" w:hAnsi="Arial" w:cs="Arial"/>
          <w:spacing w:val="1"/>
          <w:lang w:eastAsia="en-US"/>
        </w:rPr>
        <w:t>ev.</w:t>
      </w:r>
      <w:r w:rsidRPr="00563E9F" w:rsidR="005022F0">
        <w:rPr>
          <w:rFonts w:ascii="Arial" w:hAnsi="Arial" w:cs="Arial"/>
          <w:spacing w:val="1"/>
          <w:lang w:eastAsia="en-US"/>
        </w:rPr>
        <w:t xml:space="preserve"> </w:t>
      </w:r>
      <w:r w:rsidRPr="00563E9F">
        <w:rPr>
          <w:rFonts w:ascii="Arial" w:hAnsi="Arial" w:cs="Arial"/>
          <w:spacing w:val="1"/>
          <w:lang w:eastAsia="en-US"/>
        </w:rPr>
        <w:t xml:space="preserve">č. </w:t>
      </w:r>
      <w:r w:rsidRPr="00563E9F" w:rsidR="00A306A7">
        <w:rPr>
          <w:rFonts w:ascii="Arial" w:hAnsi="Arial" w:cs="Arial"/>
          <w:spacing w:val="1"/>
          <w:lang w:eastAsia="en-US"/>
        </w:rPr>
        <w:t xml:space="preserve">smlouvy: </w:t>
      </w:r>
      <w:r w:rsidRPr="00563E9F" w:rsidR="00DE6DB1">
        <w:rPr>
          <w:rFonts w:ascii="Arial" w:hAnsi="Arial" w:cs="Arial"/>
          <w:spacing w:val="1"/>
          <w:lang w:eastAsia="en-US"/>
        </w:rPr>
        <w:t>25</w:t>
      </w:r>
      <w:r w:rsidRPr="00563E9F" w:rsidR="00544C4D">
        <w:rPr>
          <w:rFonts w:ascii="Arial" w:hAnsi="Arial" w:cs="Arial"/>
          <w:spacing w:val="1"/>
          <w:lang w:eastAsia="en-US"/>
        </w:rPr>
        <w:t>/</w:t>
      </w:r>
      <w:r w:rsidRPr="00563E9F" w:rsidR="00DE6DB1">
        <w:rPr>
          <w:rFonts w:ascii="Arial" w:hAnsi="Arial" w:cs="Arial"/>
          <w:spacing w:val="1"/>
          <w:lang w:eastAsia="en-US"/>
        </w:rPr>
        <w:t>0</w:t>
      </w:r>
      <w:r w:rsidR="002D65BF">
        <w:rPr>
          <w:rFonts w:ascii="Arial" w:hAnsi="Arial" w:cs="Arial"/>
          <w:spacing w:val="1"/>
          <w:lang w:eastAsia="en-US"/>
        </w:rPr>
        <w:t>87</w:t>
      </w:r>
      <w:r w:rsidRPr="00563E9F" w:rsidR="00412526">
        <w:rPr>
          <w:rFonts w:ascii="Arial" w:hAnsi="Arial" w:cs="Arial"/>
          <w:spacing w:val="1"/>
          <w:lang w:eastAsia="en-US"/>
        </w:rPr>
        <w:t>-0</w:t>
      </w:r>
    </w:p>
    <w:p w:rsidR="00A306A7" w:rsidRPr="00563E9F" w:rsidP="00A306A7" w14:paraId="5199CD5F" w14:textId="6C5F39C4">
      <w:pPr>
        <w:tabs>
          <w:tab w:val="right" w:pos="9638"/>
        </w:tabs>
        <w:spacing w:line="276" w:lineRule="auto"/>
        <w:jc w:val="right"/>
        <w:rPr>
          <w:rFonts w:ascii="Arial" w:hAnsi="Arial" w:cs="Arial"/>
          <w:lang w:eastAsia="en-US"/>
        </w:rPr>
      </w:pPr>
      <w:r w:rsidRPr="00563E9F">
        <w:rPr>
          <w:rFonts w:ascii="Arial" w:hAnsi="Arial" w:cs="Arial"/>
          <w:spacing w:val="1"/>
          <w:lang w:eastAsia="en-US"/>
        </w:rPr>
        <w:t>č.j.:</w:t>
      </w:r>
      <w:r w:rsidRPr="00563E9F" w:rsidR="00544C4D">
        <w:rPr>
          <w:rFonts w:ascii="Arial" w:hAnsi="Arial" w:cs="Arial"/>
          <w:spacing w:val="1"/>
          <w:lang w:eastAsia="en-US"/>
        </w:rPr>
        <w:t xml:space="preserve"> </w:t>
      </w:r>
      <w:r w:rsidRPr="00563E9F" w:rsidR="00DE6DB1">
        <w:rPr>
          <w:rFonts w:ascii="Arial" w:hAnsi="Arial" w:cs="Arial"/>
          <w:spacing w:val="1"/>
          <w:lang w:eastAsia="en-US"/>
        </w:rPr>
        <w:t>1</w:t>
      </w:r>
      <w:r w:rsidR="002D65BF">
        <w:rPr>
          <w:rFonts w:ascii="Arial" w:hAnsi="Arial" w:cs="Arial"/>
          <w:spacing w:val="1"/>
          <w:lang w:eastAsia="en-US"/>
        </w:rPr>
        <w:t>6238</w:t>
      </w:r>
      <w:r w:rsidRPr="00563E9F" w:rsidR="00DE6DB1">
        <w:rPr>
          <w:rFonts w:ascii="Arial" w:hAnsi="Arial" w:cs="Arial"/>
          <w:spacing w:val="1"/>
          <w:lang w:eastAsia="en-US"/>
        </w:rPr>
        <w:t>/2025</w:t>
      </w:r>
      <w:r w:rsidRPr="00563E9F" w:rsidR="006A2CFC">
        <w:rPr>
          <w:rFonts w:ascii="Arial" w:hAnsi="Arial" w:cs="Arial"/>
          <w:spacing w:val="1"/>
          <w:lang w:eastAsia="en-US"/>
        </w:rPr>
        <w:t>-UVCR</w:t>
      </w:r>
    </w:p>
    <w:p w:rsidR="00A306A7" w:rsidRPr="00563E9F" w:rsidP="00A306A7" w14:paraId="1468A54F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6A2CFC" w:rsidRPr="00563E9F" w:rsidP="00A306A7" w14:paraId="66DE4A1D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A306A7" w:rsidRPr="00563E9F" w:rsidP="00A306A7" w14:paraId="0D9A7B7A" w14:textId="0A151BF5">
      <w:pPr>
        <w:jc w:val="center"/>
        <w:rPr>
          <w:rFonts w:ascii="Arial" w:hAnsi="Arial" w:cs="Arial"/>
          <w:b/>
          <w:sz w:val="32"/>
          <w:szCs w:val="32"/>
        </w:rPr>
      </w:pPr>
      <w:r w:rsidRPr="00563E9F">
        <w:rPr>
          <w:rFonts w:ascii="Arial" w:hAnsi="Arial" w:cs="Arial"/>
          <w:b/>
          <w:sz w:val="32"/>
          <w:szCs w:val="32"/>
        </w:rPr>
        <w:t>SMLOUVA O ZMĚNĚ PŘÍSLUŠNOSTI HOSPODAŘIT S MAJETKEM STÁTU</w:t>
      </w:r>
    </w:p>
    <w:p w:rsidR="00A306A7" w:rsidRPr="00563E9F" w:rsidP="00563E9F" w14:paraId="11BC23C6" w14:textId="225A76F6">
      <w:pPr>
        <w:jc w:val="center"/>
        <w:rPr>
          <w:rFonts w:ascii="Arial" w:hAnsi="Arial" w:cs="Arial"/>
          <w:b/>
          <w:sz w:val="32"/>
          <w:szCs w:val="32"/>
        </w:rPr>
      </w:pPr>
      <w:r w:rsidRPr="00563E9F">
        <w:rPr>
          <w:rFonts w:ascii="Arial" w:hAnsi="Arial" w:cs="Arial"/>
          <w:b/>
          <w:sz w:val="32"/>
          <w:szCs w:val="32"/>
        </w:rPr>
        <w:t>č</w:t>
      </w:r>
      <w:r w:rsidRPr="00563E9F" w:rsidR="00DE6DB1">
        <w:rPr>
          <w:rFonts w:ascii="Arial" w:hAnsi="Arial" w:cs="Arial"/>
          <w:b/>
          <w:sz w:val="32"/>
          <w:szCs w:val="32"/>
        </w:rPr>
        <w:t>. 25</w:t>
      </w:r>
      <w:r w:rsidRPr="00563E9F" w:rsidR="00544C4D">
        <w:rPr>
          <w:rFonts w:ascii="Arial" w:hAnsi="Arial" w:cs="Arial"/>
          <w:b/>
          <w:sz w:val="32"/>
          <w:szCs w:val="32"/>
        </w:rPr>
        <w:t>/</w:t>
      </w:r>
      <w:r w:rsidRPr="00563E9F" w:rsidR="00DE6DB1">
        <w:rPr>
          <w:rFonts w:ascii="Arial" w:hAnsi="Arial" w:cs="Arial"/>
          <w:b/>
          <w:sz w:val="32"/>
          <w:szCs w:val="32"/>
        </w:rPr>
        <w:t>0</w:t>
      </w:r>
      <w:r w:rsidR="002D65BF">
        <w:rPr>
          <w:rFonts w:ascii="Arial" w:hAnsi="Arial" w:cs="Arial"/>
          <w:b/>
          <w:sz w:val="32"/>
          <w:szCs w:val="32"/>
        </w:rPr>
        <w:t>87</w:t>
      </w:r>
      <w:r w:rsidRPr="00563E9F" w:rsidR="00412526">
        <w:rPr>
          <w:rFonts w:ascii="Arial" w:hAnsi="Arial" w:cs="Arial"/>
          <w:b/>
          <w:sz w:val="32"/>
          <w:szCs w:val="32"/>
        </w:rPr>
        <w:t>-0</w:t>
      </w:r>
      <w:r w:rsidRPr="00563E9F">
        <w:rPr>
          <w:rFonts w:ascii="Arial" w:hAnsi="Arial" w:cs="Arial"/>
          <w:b/>
          <w:sz w:val="32"/>
          <w:szCs w:val="32"/>
        </w:rPr>
        <w:t xml:space="preserve"> </w:t>
      </w:r>
    </w:p>
    <w:p w:rsidR="00A306A7" w:rsidRPr="00563E9F" w:rsidP="00563E9F" w14:paraId="79B50C5D" w14:textId="77777777">
      <w:pPr>
        <w:spacing w:after="240"/>
        <w:rPr>
          <w:rFonts w:ascii="Arial" w:hAnsi="Arial" w:cs="Arial"/>
          <w:b/>
          <w:sz w:val="22"/>
          <w:szCs w:val="22"/>
        </w:rPr>
      </w:pPr>
    </w:p>
    <w:p w:rsidR="00F44602" w:rsidRPr="00563E9F" w:rsidP="00563E9F" w14:paraId="31A836C9" w14:textId="77777777">
      <w:pPr>
        <w:spacing w:after="240"/>
        <w:rPr>
          <w:rFonts w:ascii="Arial" w:hAnsi="Arial" w:cs="Arial"/>
          <w:b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 xml:space="preserve">Česká </w:t>
      </w:r>
      <w:r w:rsidRPr="00563E9F">
        <w:rPr>
          <w:rFonts w:ascii="Arial" w:hAnsi="Arial" w:cs="Arial"/>
          <w:b/>
          <w:sz w:val="22"/>
          <w:szCs w:val="22"/>
        </w:rPr>
        <w:t xml:space="preserve">republika - </w:t>
      </w:r>
      <w:r w:rsidRPr="00563E9F">
        <w:rPr>
          <w:rFonts w:ascii="Arial" w:hAnsi="Arial" w:cs="Arial"/>
          <w:b/>
          <w:sz w:val="22"/>
          <w:szCs w:val="22"/>
        </w:rPr>
        <w:t>Úřad</w:t>
      </w:r>
      <w:r w:rsidRPr="00563E9F">
        <w:rPr>
          <w:rFonts w:ascii="Arial" w:hAnsi="Arial" w:cs="Arial"/>
          <w:b/>
          <w:sz w:val="22"/>
          <w:szCs w:val="22"/>
        </w:rPr>
        <w:t xml:space="preserve"> vlády České republiky</w:t>
      </w:r>
    </w:p>
    <w:p w:rsidR="00F44602" w:rsidRPr="00563E9F" w:rsidP="00563E9F" w14:paraId="1D4A7F2F" w14:textId="77777777">
      <w:pPr>
        <w:spacing w:after="20"/>
        <w:ind w:left="2127" w:hanging="2127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Zastoupená:</w:t>
      </w:r>
      <w:r w:rsidRPr="00563E9F">
        <w:rPr>
          <w:rFonts w:ascii="Arial" w:hAnsi="Arial" w:cs="Arial"/>
          <w:sz w:val="22"/>
          <w:szCs w:val="22"/>
        </w:rPr>
        <w:tab/>
        <w:t>Ing. Ivanou Hošťálkovou, ředitelkou Odboru majetku a služeb, na základě vnitřního předpisu</w:t>
      </w:r>
    </w:p>
    <w:p w:rsidR="00F44602" w:rsidRPr="00563E9F" w:rsidP="00563E9F" w14:paraId="4DFDF076" w14:textId="3071ED27">
      <w:pPr>
        <w:spacing w:after="2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se sídlem:</w:t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  <w:t>nábř. E. Beneše 128/4, Praha 1</w:t>
      </w:r>
      <w:r w:rsidRPr="00563E9F" w:rsidR="00DE6DB1">
        <w:rPr>
          <w:rFonts w:ascii="Arial" w:hAnsi="Arial" w:cs="Arial"/>
          <w:sz w:val="22"/>
          <w:szCs w:val="22"/>
        </w:rPr>
        <w:t xml:space="preserve"> - Malá Strana, PSČ 118 00</w:t>
      </w:r>
    </w:p>
    <w:p w:rsidR="00F44602" w:rsidRPr="00563E9F" w:rsidP="00563E9F" w14:paraId="21FEB629" w14:textId="77777777">
      <w:pPr>
        <w:spacing w:after="20"/>
        <w:rPr>
          <w:rFonts w:ascii="Arial" w:hAnsi="Arial" w:cs="Arial"/>
          <w:snapToGrid w:val="0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IČO:</w:t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  <w:t>00006599</w:t>
      </w:r>
    </w:p>
    <w:p w:rsidR="00F44602" w:rsidRPr="00563E9F" w:rsidP="00563E9F" w14:paraId="439F0DD3" w14:textId="77777777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napToGrid w:val="0"/>
          <w:sz w:val="22"/>
          <w:szCs w:val="22"/>
        </w:rPr>
        <w:t xml:space="preserve">DIČ: </w:t>
      </w:r>
      <w:r w:rsidRPr="00563E9F">
        <w:rPr>
          <w:rFonts w:ascii="Arial" w:hAnsi="Arial" w:cs="Arial"/>
          <w:snapToGrid w:val="0"/>
          <w:sz w:val="22"/>
          <w:szCs w:val="22"/>
        </w:rPr>
        <w:tab/>
      </w:r>
      <w:r w:rsidRPr="00563E9F">
        <w:rPr>
          <w:rFonts w:ascii="Arial" w:hAnsi="Arial" w:cs="Arial"/>
          <w:snapToGrid w:val="0"/>
          <w:sz w:val="22"/>
          <w:szCs w:val="22"/>
        </w:rPr>
        <w:tab/>
      </w:r>
      <w:r w:rsidRPr="00563E9F">
        <w:rPr>
          <w:rFonts w:ascii="Arial" w:hAnsi="Arial" w:cs="Arial"/>
          <w:snapToGrid w:val="0"/>
          <w:sz w:val="22"/>
          <w:szCs w:val="22"/>
        </w:rPr>
        <w:tab/>
        <w:t>CZ00006599</w:t>
      </w:r>
    </w:p>
    <w:p w:rsidR="00F44602" w:rsidRPr="00563E9F" w:rsidP="00563E9F" w14:paraId="47E223B4" w14:textId="77777777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bankovní spojení: </w:t>
      </w:r>
      <w:r w:rsidRPr="00563E9F">
        <w:rPr>
          <w:rFonts w:ascii="Arial" w:hAnsi="Arial" w:cs="Arial"/>
          <w:sz w:val="22"/>
          <w:szCs w:val="22"/>
        </w:rPr>
        <w:tab/>
        <w:t>ČNB Praha, účet č.: 4320001/0710</w:t>
      </w:r>
    </w:p>
    <w:p w:rsidR="00F44602" w:rsidRPr="00563E9F" w:rsidP="00563E9F" w14:paraId="4980983E" w14:textId="77777777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(dále jen „předávající“)</w:t>
      </w:r>
    </w:p>
    <w:p w:rsidR="009D3207" w:rsidRPr="00563E9F" w:rsidP="00563E9F" w14:paraId="655D52EB" w14:textId="27A061EA">
      <w:pPr>
        <w:spacing w:after="240"/>
        <w:rPr>
          <w:rFonts w:ascii="Arial" w:hAnsi="Arial" w:cs="Arial"/>
          <w:sz w:val="22"/>
          <w:szCs w:val="22"/>
        </w:rPr>
      </w:pPr>
    </w:p>
    <w:p w:rsidR="00F44602" w:rsidRPr="00563E9F" w:rsidP="00563E9F" w14:paraId="4842FDC0" w14:textId="77777777">
      <w:pPr>
        <w:spacing w:after="24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a</w:t>
      </w:r>
    </w:p>
    <w:p w:rsidR="00F44602" w:rsidP="00FD0B03" w14:paraId="4D0D9CAB" w14:textId="454502D1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Národní památkový ústav</w:t>
      </w:r>
    </w:p>
    <w:p w:rsidR="004557F2" w:rsidP="004557F2" w14:paraId="13886F76" w14:textId="00FB249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příspěvková organizace</w:t>
      </w:r>
    </w:p>
    <w:p w:rsidR="004557F2" w:rsidRPr="00FD0B03" w:rsidP="00FD0B03" w14:paraId="3DB7CCBC" w14:textId="77777777">
      <w:pPr>
        <w:rPr>
          <w:rFonts w:ascii="Arial" w:hAnsi="Arial" w:cs="Arial"/>
          <w:bCs/>
          <w:sz w:val="22"/>
          <w:szCs w:val="22"/>
        </w:rPr>
      </w:pPr>
    </w:p>
    <w:p w:rsidR="00F44602" w:rsidRPr="00563E9F" w:rsidP="00563E9F" w14:paraId="1E4037DF" w14:textId="7862FC1D">
      <w:pPr>
        <w:spacing w:after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jedná</w:t>
      </w:r>
      <w:r w:rsidRPr="00563E9F" w:rsidR="00690A98">
        <w:rPr>
          <w:rFonts w:ascii="Arial" w:hAnsi="Arial" w:cs="Arial"/>
          <w:sz w:val="22"/>
          <w:szCs w:val="22"/>
        </w:rPr>
        <w:t>:</w:t>
      </w:r>
      <w:r w:rsidRPr="00563E9F" w:rsidR="00690A98">
        <w:rPr>
          <w:rFonts w:ascii="Arial" w:hAnsi="Arial" w:cs="Arial"/>
          <w:sz w:val="22"/>
          <w:szCs w:val="22"/>
        </w:rPr>
        <w:tab/>
      </w:r>
      <w:r w:rsidRPr="00563E9F" w:rsidR="006A2CFC">
        <w:rPr>
          <w:rFonts w:ascii="Arial" w:hAnsi="Arial" w:cs="Arial"/>
          <w:sz w:val="22"/>
          <w:szCs w:val="22"/>
        </w:rPr>
        <w:t xml:space="preserve">Ing. </w:t>
      </w:r>
      <w:r w:rsidRPr="00563E9F" w:rsidR="006D66D1">
        <w:rPr>
          <w:rFonts w:ascii="Arial" w:hAnsi="Arial" w:cs="Arial"/>
          <w:sz w:val="22"/>
          <w:szCs w:val="22"/>
        </w:rPr>
        <w:t>a</w:t>
      </w:r>
      <w:r w:rsidRPr="00563E9F" w:rsidR="006A2CFC">
        <w:rPr>
          <w:rFonts w:ascii="Arial" w:hAnsi="Arial" w:cs="Arial"/>
          <w:sz w:val="22"/>
          <w:szCs w:val="22"/>
        </w:rPr>
        <w:t xml:space="preserve">rch. Naděžda </w:t>
      </w:r>
      <w:r w:rsidRPr="00563E9F" w:rsidR="006A2CFC">
        <w:rPr>
          <w:rFonts w:ascii="Arial" w:hAnsi="Arial" w:cs="Arial"/>
          <w:sz w:val="22"/>
          <w:szCs w:val="22"/>
        </w:rPr>
        <w:t>Goryczková</w:t>
      </w:r>
      <w:r w:rsidRPr="00563E9F" w:rsidR="006A2CFC">
        <w:rPr>
          <w:rFonts w:ascii="Arial" w:hAnsi="Arial" w:cs="Arial"/>
          <w:sz w:val="22"/>
          <w:szCs w:val="22"/>
        </w:rPr>
        <w:t>,</w:t>
      </w:r>
      <w:r w:rsidRPr="00563E9F" w:rsidR="00420E50">
        <w:rPr>
          <w:rFonts w:ascii="Arial" w:hAnsi="Arial" w:cs="Arial"/>
          <w:sz w:val="22"/>
          <w:szCs w:val="22"/>
        </w:rPr>
        <w:t xml:space="preserve"> generální ředitel</w:t>
      </w:r>
      <w:r w:rsidRPr="00563E9F" w:rsidR="006A2CFC">
        <w:rPr>
          <w:rFonts w:ascii="Arial" w:hAnsi="Arial" w:cs="Arial"/>
          <w:sz w:val="22"/>
          <w:szCs w:val="22"/>
        </w:rPr>
        <w:t>ka</w:t>
      </w:r>
    </w:p>
    <w:p w:rsidR="00F44602" w:rsidRPr="00563E9F" w:rsidP="00563E9F" w14:paraId="20AC2122" w14:textId="29AF1BB6">
      <w:pPr>
        <w:spacing w:after="2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se sídlem:</w:t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</w:r>
      <w:r w:rsidRPr="00563E9F" w:rsidR="006A2CFC">
        <w:rPr>
          <w:rFonts w:ascii="Arial" w:hAnsi="Arial" w:cs="Arial"/>
          <w:sz w:val="22"/>
          <w:szCs w:val="22"/>
        </w:rPr>
        <w:t xml:space="preserve">Valdštejnské náměstí 162/3, 118 </w:t>
      </w:r>
      <w:r w:rsidRPr="00563E9F" w:rsidR="006A2CFC">
        <w:rPr>
          <w:rFonts w:ascii="Arial" w:hAnsi="Arial" w:cs="Arial"/>
          <w:sz w:val="22"/>
          <w:szCs w:val="22"/>
        </w:rPr>
        <w:t>01  Praha</w:t>
      </w:r>
      <w:r w:rsidRPr="00563E9F" w:rsidR="006A2CFC">
        <w:rPr>
          <w:rFonts w:ascii="Arial" w:hAnsi="Arial" w:cs="Arial"/>
          <w:sz w:val="22"/>
          <w:szCs w:val="22"/>
        </w:rPr>
        <w:t xml:space="preserve"> 1</w:t>
      </w:r>
    </w:p>
    <w:p w:rsidR="00F44602" w:rsidRPr="00563E9F" w:rsidP="00563E9F" w14:paraId="067FD4E5" w14:textId="540F7C8E">
      <w:pPr>
        <w:spacing w:after="2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IČO:</w:t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</w:r>
      <w:r w:rsidRPr="00563E9F" w:rsidR="006A2CFC">
        <w:rPr>
          <w:rFonts w:ascii="Arial" w:hAnsi="Arial" w:cs="Arial"/>
          <w:sz w:val="22"/>
          <w:szCs w:val="22"/>
        </w:rPr>
        <w:t>75032333</w:t>
      </w:r>
    </w:p>
    <w:p w:rsidR="00F44602" w:rsidRPr="00563E9F" w:rsidP="00563E9F" w14:paraId="711709DD" w14:textId="7D26137C">
      <w:pPr>
        <w:spacing w:after="2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DIČ:</w:t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</w:r>
      <w:r w:rsidRPr="00563E9F">
        <w:rPr>
          <w:rFonts w:ascii="Arial" w:hAnsi="Arial" w:cs="Arial"/>
          <w:sz w:val="22"/>
          <w:szCs w:val="22"/>
        </w:rPr>
        <w:tab/>
        <w:t>CZ</w:t>
      </w:r>
      <w:r w:rsidRPr="00563E9F" w:rsidR="006A2CFC">
        <w:rPr>
          <w:rFonts w:ascii="Arial" w:hAnsi="Arial" w:cs="Arial"/>
          <w:sz w:val="22"/>
          <w:szCs w:val="22"/>
        </w:rPr>
        <w:t>75032333</w:t>
      </w:r>
    </w:p>
    <w:p w:rsidR="00F44602" w:rsidRPr="00563E9F" w:rsidP="00563E9F" w14:paraId="1BE257BA" w14:textId="64BE6D87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bankovní spojení:</w:t>
      </w:r>
      <w:r w:rsidRPr="00563E9F">
        <w:rPr>
          <w:rFonts w:ascii="Arial" w:hAnsi="Arial" w:cs="Arial"/>
          <w:sz w:val="22"/>
          <w:szCs w:val="22"/>
        </w:rPr>
        <w:tab/>
      </w:r>
      <w:r w:rsidRPr="00563E9F" w:rsidR="00474D26">
        <w:rPr>
          <w:rFonts w:ascii="Arial" w:hAnsi="Arial" w:cs="Arial"/>
          <w:sz w:val="22"/>
          <w:szCs w:val="22"/>
          <w:shd w:val="clear" w:color="auto" w:fill="FFFFFF" w:themeFill="background1"/>
          <w:lang w:eastAsia="en-US"/>
        </w:rPr>
        <w:t>60039011/0710</w:t>
      </w:r>
    </w:p>
    <w:p w:rsidR="00F44602" w:rsidRPr="00563E9F" w:rsidP="00563E9F" w14:paraId="554C3889" w14:textId="60C5BA8B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(dále jen „přejímající“)</w:t>
      </w:r>
    </w:p>
    <w:p w:rsidR="00420E50" w:rsidRPr="00563E9F" w:rsidP="00563E9F" w14:paraId="6821C1EC" w14:textId="77777777">
      <w:pPr>
        <w:rPr>
          <w:rFonts w:ascii="Arial" w:hAnsi="Arial" w:cs="Arial"/>
          <w:sz w:val="22"/>
          <w:szCs w:val="22"/>
        </w:rPr>
      </w:pPr>
    </w:p>
    <w:p w:rsidR="00686DE7" w:rsidRPr="00563E9F" w:rsidP="00563E9F" w14:paraId="721978FC" w14:textId="77777777">
      <w:pPr>
        <w:rPr>
          <w:rFonts w:ascii="Arial" w:hAnsi="Arial" w:cs="Arial"/>
          <w:sz w:val="22"/>
          <w:szCs w:val="22"/>
        </w:rPr>
      </w:pPr>
    </w:p>
    <w:p w:rsidR="00F44602" w:rsidRPr="00563E9F" w:rsidP="00563E9F" w14:paraId="56435E39" w14:textId="77777777">
      <w:pPr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sjednávají v souladu s ustanovením </w:t>
      </w:r>
      <w:r w:rsidRPr="00563E9F" w:rsidR="009D3207">
        <w:rPr>
          <w:rFonts w:ascii="Arial" w:hAnsi="Arial" w:cs="Arial"/>
          <w:sz w:val="22"/>
          <w:szCs w:val="22"/>
        </w:rPr>
        <w:t xml:space="preserve">§ 55 odst. 3 </w:t>
      </w:r>
      <w:r w:rsidRPr="00563E9F">
        <w:rPr>
          <w:rFonts w:ascii="Arial" w:hAnsi="Arial" w:cs="Arial"/>
          <w:sz w:val="22"/>
          <w:szCs w:val="22"/>
        </w:rPr>
        <w:t xml:space="preserve">zákona č. 219/2000 Sb., o majetku České republiky a jejím vystupování v právních vztazích, ve znění pozdějších předpisů </w:t>
      </w:r>
      <w:r w:rsidRPr="00563E9F" w:rsidR="008E04FD">
        <w:rPr>
          <w:rFonts w:ascii="Arial" w:hAnsi="Arial" w:cs="Arial"/>
          <w:sz w:val="22"/>
          <w:szCs w:val="22"/>
        </w:rPr>
        <w:t>(dále jen „zákon č. 219/2000 Sb.</w:t>
      </w:r>
      <w:r w:rsidRPr="00563E9F" w:rsidR="009618A9">
        <w:rPr>
          <w:rFonts w:ascii="Arial" w:hAnsi="Arial" w:cs="Arial"/>
          <w:sz w:val="22"/>
          <w:szCs w:val="22"/>
        </w:rPr>
        <w:t>“</w:t>
      </w:r>
      <w:r w:rsidRPr="00563E9F" w:rsidR="008E04FD">
        <w:rPr>
          <w:rFonts w:ascii="Arial" w:hAnsi="Arial" w:cs="Arial"/>
          <w:sz w:val="22"/>
          <w:szCs w:val="22"/>
        </w:rPr>
        <w:t>)</w:t>
      </w:r>
      <w:r w:rsidRPr="00563E9F" w:rsidR="002A623C">
        <w:rPr>
          <w:rFonts w:ascii="Arial" w:hAnsi="Arial" w:cs="Arial"/>
          <w:sz w:val="22"/>
          <w:szCs w:val="22"/>
        </w:rPr>
        <w:t>,</w:t>
      </w:r>
      <w:r w:rsidRPr="00563E9F" w:rsidR="008E04FD">
        <w:rPr>
          <w:rFonts w:ascii="Arial" w:hAnsi="Arial" w:cs="Arial"/>
          <w:sz w:val="22"/>
          <w:szCs w:val="22"/>
        </w:rPr>
        <w:t xml:space="preserve"> </w:t>
      </w:r>
      <w:r w:rsidRPr="00563E9F">
        <w:rPr>
          <w:rFonts w:ascii="Arial" w:hAnsi="Arial" w:cs="Arial"/>
          <w:sz w:val="22"/>
          <w:szCs w:val="22"/>
        </w:rPr>
        <w:t>a vyhlášky č. 62/2001 Sb., o hospodaření organizačních složek státu a státních organizací s majetkem stát</w:t>
      </w:r>
      <w:r w:rsidRPr="00563E9F" w:rsidR="002A623C">
        <w:rPr>
          <w:rFonts w:ascii="Arial" w:hAnsi="Arial" w:cs="Arial"/>
          <w:sz w:val="22"/>
          <w:szCs w:val="22"/>
        </w:rPr>
        <w:t>u, ve znění pozdějších předpisů</w:t>
      </w:r>
      <w:r w:rsidRPr="00563E9F">
        <w:rPr>
          <w:rFonts w:ascii="Arial" w:hAnsi="Arial" w:cs="Arial"/>
          <w:sz w:val="22"/>
          <w:szCs w:val="22"/>
        </w:rPr>
        <w:t xml:space="preserve"> </w:t>
      </w:r>
      <w:r w:rsidRPr="00563E9F" w:rsidR="008E04FD">
        <w:rPr>
          <w:rFonts w:ascii="Arial" w:hAnsi="Arial" w:cs="Arial"/>
          <w:sz w:val="22"/>
          <w:szCs w:val="22"/>
        </w:rPr>
        <w:t xml:space="preserve">(dále jen „vyhláška č. 62/2001 </w:t>
      </w:r>
      <w:r w:rsidRPr="00563E9F" w:rsidR="00FB1154">
        <w:rPr>
          <w:rFonts w:ascii="Arial" w:hAnsi="Arial" w:cs="Arial"/>
          <w:sz w:val="22"/>
          <w:szCs w:val="22"/>
        </w:rPr>
        <w:t>Sb.</w:t>
      </w:r>
      <w:r w:rsidRPr="00563E9F" w:rsidR="009618A9">
        <w:rPr>
          <w:rFonts w:ascii="Arial" w:hAnsi="Arial" w:cs="Arial"/>
          <w:sz w:val="22"/>
          <w:szCs w:val="22"/>
        </w:rPr>
        <w:t>“</w:t>
      </w:r>
      <w:r w:rsidRPr="00563E9F" w:rsidR="00FB1154">
        <w:rPr>
          <w:rFonts w:ascii="Arial" w:hAnsi="Arial" w:cs="Arial"/>
          <w:sz w:val="22"/>
          <w:szCs w:val="22"/>
        </w:rPr>
        <w:t>)</w:t>
      </w:r>
      <w:r w:rsidRPr="00563E9F" w:rsidR="002A623C">
        <w:rPr>
          <w:rFonts w:ascii="Arial" w:hAnsi="Arial" w:cs="Arial"/>
          <w:sz w:val="22"/>
          <w:szCs w:val="22"/>
        </w:rPr>
        <w:t>,</w:t>
      </w:r>
      <w:r w:rsidRPr="00563E9F" w:rsidR="00FB1154">
        <w:rPr>
          <w:rFonts w:ascii="Arial" w:hAnsi="Arial" w:cs="Arial"/>
          <w:sz w:val="22"/>
          <w:szCs w:val="22"/>
        </w:rPr>
        <w:t xml:space="preserve"> </w:t>
      </w:r>
      <w:r w:rsidRPr="00563E9F">
        <w:rPr>
          <w:rFonts w:ascii="Arial" w:hAnsi="Arial" w:cs="Arial"/>
          <w:sz w:val="22"/>
          <w:szCs w:val="22"/>
        </w:rPr>
        <w:t xml:space="preserve">tuto změnu příslušnosti hospodařit s majetkem státu </w:t>
      </w:r>
    </w:p>
    <w:p w:rsidR="00F44602" w:rsidRPr="00563E9F" w:rsidP="00563E9F" w14:paraId="71828227" w14:textId="19B2BE37">
      <w:pPr>
        <w:spacing w:before="480" w:after="240"/>
        <w:jc w:val="center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Čl. I.</w:t>
      </w:r>
      <w:r w:rsidRPr="00563E9F">
        <w:rPr>
          <w:rFonts w:ascii="Arial" w:hAnsi="Arial" w:cs="Arial"/>
          <w:b/>
          <w:sz w:val="22"/>
          <w:szCs w:val="22"/>
        </w:rPr>
        <w:br/>
        <w:t xml:space="preserve">Předmět </w:t>
      </w:r>
      <w:r w:rsidRPr="00563E9F" w:rsidR="00544C4D">
        <w:rPr>
          <w:rFonts w:ascii="Arial" w:hAnsi="Arial" w:cs="Arial"/>
          <w:b/>
          <w:sz w:val="22"/>
          <w:szCs w:val="22"/>
        </w:rPr>
        <w:t>smlouvy</w:t>
      </w:r>
    </w:p>
    <w:p w:rsidR="00574088" w:rsidRPr="00563E9F" w:rsidP="00563E9F" w14:paraId="74229D2C" w14:textId="093E8735">
      <w:pPr>
        <w:pStyle w:val="ListParagraph"/>
        <w:numPr>
          <w:ilvl w:val="0"/>
          <w:numId w:val="12"/>
        </w:numPr>
        <w:spacing w:after="240"/>
        <w:ind w:left="426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Česká republika je vlastníkem a předávající je příslušný hospodařit </w:t>
      </w:r>
      <w:r w:rsidRPr="00563E9F" w:rsidR="00DA16A1">
        <w:rPr>
          <w:rFonts w:ascii="Arial" w:hAnsi="Arial" w:cs="Arial"/>
          <w:sz w:val="22"/>
          <w:szCs w:val="22"/>
        </w:rPr>
        <w:t>s</w:t>
      </w:r>
      <w:r w:rsidR="004557F2">
        <w:rPr>
          <w:rFonts w:ascii="Arial" w:hAnsi="Arial" w:cs="Arial"/>
          <w:sz w:val="22"/>
          <w:szCs w:val="22"/>
        </w:rPr>
        <w:t xml:space="preserve"> movitým </w:t>
      </w:r>
      <w:r w:rsidRPr="00563E9F">
        <w:rPr>
          <w:rFonts w:ascii="Arial" w:hAnsi="Arial" w:cs="Arial"/>
          <w:sz w:val="22"/>
          <w:szCs w:val="22"/>
        </w:rPr>
        <w:t>majetkem státu</w:t>
      </w:r>
      <w:r w:rsidRPr="00563E9F" w:rsidR="00DA16A1">
        <w:rPr>
          <w:rFonts w:ascii="Arial" w:hAnsi="Arial" w:cs="Arial"/>
          <w:sz w:val="22"/>
          <w:szCs w:val="22"/>
        </w:rPr>
        <w:t xml:space="preserve"> v celkové pořizovací hodnotě </w:t>
      </w:r>
      <w:r w:rsidR="00773E33">
        <w:rPr>
          <w:rFonts w:ascii="Arial" w:hAnsi="Arial" w:cs="Arial"/>
          <w:sz w:val="22"/>
          <w:szCs w:val="22"/>
        </w:rPr>
        <w:t xml:space="preserve">43.979 </w:t>
      </w:r>
      <w:r w:rsidRPr="00563E9F" w:rsidR="00DA16A1">
        <w:rPr>
          <w:rFonts w:ascii="Arial" w:hAnsi="Arial" w:cs="Arial"/>
          <w:sz w:val="22"/>
          <w:szCs w:val="22"/>
        </w:rPr>
        <w:t>Kč, který je specifikován v příloze č. 1 této smlouvy. O</w:t>
      </w:r>
      <w:r w:rsidRPr="00563E9F">
        <w:rPr>
          <w:rFonts w:ascii="Arial" w:hAnsi="Arial" w:cs="Arial"/>
          <w:sz w:val="22"/>
          <w:szCs w:val="22"/>
        </w:rPr>
        <w:t xml:space="preserve"> nepotřebnosti</w:t>
      </w:r>
      <w:r w:rsidRPr="00563E9F" w:rsidR="00DA16A1">
        <w:rPr>
          <w:rFonts w:ascii="Arial" w:hAnsi="Arial" w:cs="Arial"/>
          <w:sz w:val="22"/>
          <w:szCs w:val="22"/>
        </w:rPr>
        <w:t xml:space="preserve"> tohoto majetku</w:t>
      </w:r>
      <w:r w:rsidRPr="00563E9F">
        <w:rPr>
          <w:rFonts w:ascii="Arial" w:hAnsi="Arial" w:cs="Arial"/>
          <w:sz w:val="22"/>
          <w:szCs w:val="22"/>
        </w:rPr>
        <w:t xml:space="preserve"> pro předávajícího bylo rozhodnuto </w:t>
      </w:r>
      <w:r w:rsidRPr="00563E9F" w:rsidR="00FE2263">
        <w:rPr>
          <w:rFonts w:ascii="Arial" w:hAnsi="Arial" w:cs="Arial"/>
          <w:sz w:val="22"/>
          <w:szCs w:val="22"/>
        </w:rPr>
        <w:t>R</w:t>
      </w:r>
      <w:r w:rsidRPr="00563E9F">
        <w:rPr>
          <w:rFonts w:ascii="Arial" w:hAnsi="Arial" w:cs="Arial"/>
          <w:sz w:val="22"/>
          <w:szCs w:val="22"/>
        </w:rPr>
        <w:t xml:space="preserve">ozhodnutím </w:t>
      </w:r>
      <w:r w:rsidR="00773E33">
        <w:rPr>
          <w:rFonts w:ascii="Arial" w:hAnsi="Arial" w:cs="Arial"/>
          <w:sz w:val="22"/>
          <w:szCs w:val="22"/>
        </w:rPr>
        <w:t xml:space="preserve">ředitelky Odboru majetku a služeb č. 2/2025 ze dne </w:t>
      </w:r>
      <w:r w:rsidR="00C802D6">
        <w:rPr>
          <w:rFonts w:ascii="Arial" w:hAnsi="Arial" w:cs="Arial"/>
          <w:sz w:val="22"/>
          <w:szCs w:val="22"/>
        </w:rPr>
        <w:t>25.03.2025</w:t>
      </w:r>
      <w:r w:rsidR="00773E33">
        <w:rPr>
          <w:rFonts w:ascii="Arial" w:hAnsi="Arial" w:cs="Arial"/>
          <w:sz w:val="22"/>
          <w:szCs w:val="22"/>
        </w:rPr>
        <w:t>.</w:t>
      </w:r>
    </w:p>
    <w:p w:rsidR="006A2CFC" w:rsidRPr="00563E9F" w:rsidP="00563E9F" w14:paraId="47017B9B" w14:textId="77777777">
      <w:pPr>
        <w:pStyle w:val="ListParagraph"/>
        <w:spacing w:after="240"/>
        <w:ind w:left="786"/>
        <w:rPr>
          <w:rFonts w:ascii="Arial" w:hAnsi="Arial" w:cs="Arial"/>
          <w:sz w:val="22"/>
          <w:szCs w:val="22"/>
        </w:rPr>
      </w:pPr>
    </w:p>
    <w:p w:rsidR="00574088" w:rsidRPr="00563E9F" w:rsidP="00563E9F" w14:paraId="1C9A3C36" w14:textId="3F2D2D8F">
      <w:pPr>
        <w:pStyle w:val="ListParagraph"/>
        <w:numPr>
          <w:ilvl w:val="0"/>
          <w:numId w:val="12"/>
        </w:numPr>
        <w:spacing w:after="240"/>
        <w:ind w:left="425" w:hanging="357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Na základě zákona č. 563/1991 Sb., o účetnictví byly účetní doklady z roku</w:t>
      </w:r>
      <w:r w:rsidRPr="00563E9F" w:rsidR="006A2CFC">
        <w:rPr>
          <w:rFonts w:ascii="Arial" w:hAnsi="Arial" w:cs="Arial"/>
          <w:sz w:val="22"/>
          <w:szCs w:val="22"/>
        </w:rPr>
        <w:t xml:space="preserve"> 1993</w:t>
      </w:r>
      <w:r w:rsidRPr="00563E9F">
        <w:rPr>
          <w:rFonts w:ascii="Arial" w:hAnsi="Arial" w:cs="Arial"/>
          <w:sz w:val="22"/>
          <w:szCs w:val="22"/>
        </w:rPr>
        <w:t xml:space="preserve"> již skartovány a </w:t>
      </w:r>
      <w:r w:rsidRPr="00563E9F" w:rsidR="00544C4D">
        <w:rPr>
          <w:rFonts w:ascii="Arial" w:hAnsi="Arial" w:cs="Arial"/>
          <w:sz w:val="22"/>
          <w:szCs w:val="22"/>
        </w:rPr>
        <w:t>předávající</w:t>
      </w:r>
      <w:r w:rsidRPr="00563E9F">
        <w:rPr>
          <w:rFonts w:ascii="Arial" w:hAnsi="Arial" w:cs="Arial"/>
          <w:sz w:val="22"/>
          <w:szCs w:val="22"/>
        </w:rPr>
        <w:t xml:space="preserve"> je nemá k dispozici. </w:t>
      </w:r>
    </w:p>
    <w:p w:rsidR="00FE2263" w:rsidRPr="00563E9F" w:rsidP="00563E9F" w14:paraId="0B2E406B" w14:textId="77777777">
      <w:pPr>
        <w:pStyle w:val="ListParagraph"/>
        <w:spacing w:after="240"/>
        <w:ind w:left="425"/>
        <w:rPr>
          <w:rFonts w:ascii="Arial" w:hAnsi="Arial" w:cs="Arial"/>
          <w:sz w:val="22"/>
          <w:szCs w:val="22"/>
        </w:rPr>
      </w:pPr>
    </w:p>
    <w:p w:rsidR="00F44602" w:rsidRPr="00563E9F" w:rsidP="00563E9F" w14:paraId="26B3B477" w14:textId="63777BFB">
      <w:pPr>
        <w:pStyle w:val="ListParagraph"/>
        <w:numPr>
          <w:ilvl w:val="0"/>
          <w:numId w:val="12"/>
        </w:numPr>
        <w:spacing w:before="240" w:after="240"/>
        <w:ind w:left="425" w:hanging="357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Předmětem </w:t>
      </w:r>
      <w:r w:rsidRPr="00563E9F" w:rsidR="00544C4D">
        <w:rPr>
          <w:rFonts w:ascii="Arial" w:hAnsi="Arial" w:cs="Arial"/>
          <w:sz w:val="22"/>
          <w:szCs w:val="22"/>
        </w:rPr>
        <w:t>této smlouvy</w:t>
      </w:r>
      <w:r w:rsidRPr="00563E9F">
        <w:rPr>
          <w:rFonts w:ascii="Arial" w:hAnsi="Arial" w:cs="Arial"/>
          <w:sz w:val="22"/>
          <w:szCs w:val="22"/>
        </w:rPr>
        <w:t xml:space="preserve"> je bezúplatný převod příslušnosti hospodařit s výše uvedeným majetkem</w:t>
      </w:r>
      <w:r w:rsidRPr="00563E9F" w:rsidR="00DD2246">
        <w:rPr>
          <w:rFonts w:ascii="Arial" w:hAnsi="Arial" w:cs="Arial"/>
          <w:sz w:val="22"/>
          <w:szCs w:val="22"/>
        </w:rPr>
        <w:t xml:space="preserve"> v celkové pořizovací hodnotě </w:t>
      </w:r>
      <w:r w:rsidR="00773E33">
        <w:rPr>
          <w:rFonts w:ascii="Arial" w:hAnsi="Arial" w:cs="Arial"/>
          <w:sz w:val="22"/>
          <w:szCs w:val="22"/>
        </w:rPr>
        <w:t>43.979</w:t>
      </w:r>
      <w:r w:rsidRPr="00563E9F" w:rsidR="00DD2246">
        <w:rPr>
          <w:rFonts w:ascii="Arial" w:hAnsi="Arial" w:cs="Arial"/>
          <w:sz w:val="22"/>
          <w:szCs w:val="22"/>
        </w:rPr>
        <w:t xml:space="preserve"> Kč</w:t>
      </w:r>
      <w:r w:rsidRPr="00563E9F">
        <w:rPr>
          <w:rFonts w:ascii="Arial" w:hAnsi="Arial" w:cs="Arial"/>
          <w:sz w:val="22"/>
          <w:szCs w:val="22"/>
        </w:rPr>
        <w:t>.</w:t>
      </w:r>
    </w:p>
    <w:p w:rsidR="005513D4" w:rsidRPr="00563E9F" w:rsidP="00563E9F" w14:paraId="378D2E70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5513D4" w:rsidRPr="00563E9F" w:rsidP="00563E9F" w14:paraId="3182A737" w14:textId="39183C13">
      <w:pPr>
        <w:pStyle w:val="ListParagraph"/>
        <w:numPr>
          <w:ilvl w:val="0"/>
          <w:numId w:val="12"/>
        </w:numPr>
        <w:spacing w:before="240" w:after="240"/>
        <w:ind w:left="425" w:hanging="357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Předměty uvedené v odst. 1 tohoto článku nebyly prohlášeny za kulturní památky ani nejsou vedeny jako sbírkové předměty v Centrální evidenci sbírek. </w:t>
      </w:r>
    </w:p>
    <w:p w:rsidR="00F44602" w:rsidRPr="00563E9F" w:rsidP="00563E9F" w14:paraId="571EFB04" w14:textId="77777777">
      <w:pPr>
        <w:spacing w:before="480" w:after="240"/>
        <w:jc w:val="center"/>
        <w:rPr>
          <w:rFonts w:ascii="Arial" w:hAnsi="Arial" w:cs="Arial"/>
          <w:b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Čl. II</w:t>
      </w:r>
      <w:r w:rsidRPr="00563E9F" w:rsidR="000C6195">
        <w:rPr>
          <w:rFonts w:ascii="Arial" w:hAnsi="Arial" w:cs="Arial"/>
          <w:b/>
          <w:sz w:val="22"/>
          <w:szCs w:val="22"/>
        </w:rPr>
        <w:t>.</w:t>
      </w:r>
      <w:r w:rsidRPr="00563E9F">
        <w:rPr>
          <w:rFonts w:ascii="Arial" w:hAnsi="Arial" w:cs="Arial"/>
          <w:b/>
          <w:sz w:val="22"/>
          <w:szCs w:val="22"/>
        </w:rPr>
        <w:br/>
        <w:t>Převod příslušnosti hospodařit s</w:t>
      </w:r>
      <w:r w:rsidRPr="00563E9F" w:rsidR="00283B76">
        <w:rPr>
          <w:rFonts w:ascii="Arial" w:hAnsi="Arial" w:cs="Arial"/>
          <w:b/>
          <w:sz w:val="22"/>
          <w:szCs w:val="22"/>
        </w:rPr>
        <w:t> </w:t>
      </w:r>
      <w:r w:rsidRPr="00563E9F">
        <w:rPr>
          <w:rFonts w:ascii="Arial" w:hAnsi="Arial" w:cs="Arial"/>
          <w:b/>
          <w:sz w:val="22"/>
          <w:szCs w:val="22"/>
        </w:rPr>
        <w:t>majetkem</w:t>
      </w:r>
      <w:r w:rsidRPr="00563E9F" w:rsidR="00283B76">
        <w:rPr>
          <w:rFonts w:ascii="Arial" w:hAnsi="Arial" w:cs="Arial"/>
          <w:b/>
          <w:sz w:val="22"/>
          <w:szCs w:val="22"/>
        </w:rPr>
        <w:t xml:space="preserve"> státu</w:t>
      </w:r>
    </w:p>
    <w:p w:rsidR="00F44602" w:rsidRPr="00563E9F" w:rsidP="00563E9F" w14:paraId="5A90B4B9" w14:textId="484C9657">
      <w:pPr>
        <w:pStyle w:val="ListParagraph"/>
        <w:numPr>
          <w:ilvl w:val="0"/>
          <w:numId w:val="13"/>
        </w:numPr>
        <w:spacing w:after="24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Rozhodnutím </w:t>
      </w:r>
      <w:r w:rsidR="00773E33">
        <w:rPr>
          <w:rFonts w:ascii="Arial" w:hAnsi="Arial" w:cs="Arial"/>
          <w:sz w:val="22"/>
          <w:szCs w:val="22"/>
        </w:rPr>
        <w:t>ředitelky Odboru majetku a služeb</w:t>
      </w:r>
      <w:r w:rsidRPr="00563E9F" w:rsidR="000C2DD0">
        <w:rPr>
          <w:rFonts w:ascii="Arial" w:hAnsi="Arial" w:cs="Arial"/>
          <w:sz w:val="22"/>
          <w:szCs w:val="22"/>
        </w:rPr>
        <w:t xml:space="preserve"> č. </w:t>
      </w:r>
      <w:r w:rsidR="00773E33">
        <w:rPr>
          <w:rFonts w:ascii="Arial" w:hAnsi="Arial" w:cs="Arial"/>
          <w:sz w:val="22"/>
          <w:szCs w:val="22"/>
        </w:rPr>
        <w:t>2</w:t>
      </w:r>
      <w:r w:rsidR="00563E9F">
        <w:rPr>
          <w:rFonts w:ascii="Arial" w:hAnsi="Arial" w:cs="Arial"/>
          <w:sz w:val="22"/>
          <w:szCs w:val="22"/>
        </w:rPr>
        <w:t>/2025</w:t>
      </w:r>
      <w:r w:rsidRPr="00563E9F" w:rsidR="000C2DD0">
        <w:rPr>
          <w:rFonts w:ascii="Arial" w:hAnsi="Arial" w:cs="Arial"/>
          <w:sz w:val="22"/>
          <w:szCs w:val="22"/>
        </w:rPr>
        <w:t xml:space="preserve"> ze dne </w:t>
      </w:r>
      <w:r w:rsidR="00C802D6">
        <w:rPr>
          <w:rFonts w:ascii="Arial" w:hAnsi="Arial" w:cs="Arial"/>
          <w:sz w:val="22"/>
          <w:szCs w:val="22"/>
        </w:rPr>
        <w:t>25.03.2025</w:t>
      </w:r>
      <w:r w:rsidRPr="00563E9F" w:rsidR="000C2DD0">
        <w:rPr>
          <w:rFonts w:ascii="Arial" w:hAnsi="Arial" w:cs="Arial"/>
          <w:sz w:val="22"/>
          <w:szCs w:val="22"/>
        </w:rPr>
        <w:t xml:space="preserve"> </w:t>
      </w:r>
      <w:r w:rsidRPr="00563E9F">
        <w:rPr>
          <w:rFonts w:ascii="Arial" w:hAnsi="Arial" w:cs="Arial"/>
          <w:sz w:val="22"/>
          <w:szCs w:val="22"/>
        </w:rPr>
        <w:t>bylo určeno, že majetek uvedený v čl. I odst. 1 je pro předávajícího trvale nepotřebný.</w:t>
      </w:r>
    </w:p>
    <w:p w:rsidR="00F44602" w:rsidRPr="00563E9F" w:rsidP="00563E9F" w14:paraId="7C72091A" w14:textId="0BC6EBA9">
      <w:pPr>
        <w:pStyle w:val="ListParagraph"/>
        <w:numPr>
          <w:ilvl w:val="0"/>
          <w:numId w:val="13"/>
        </w:numPr>
        <w:spacing w:after="24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Předávající tímto v souladu s ustanovením § </w:t>
      </w:r>
      <w:r w:rsidR="00C7796C">
        <w:rPr>
          <w:rFonts w:ascii="Arial" w:hAnsi="Arial" w:cs="Arial"/>
          <w:sz w:val="22"/>
          <w:szCs w:val="22"/>
        </w:rPr>
        <w:t>55 odst. 3</w:t>
      </w:r>
      <w:r w:rsidRPr="00563E9F">
        <w:rPr>
          <w:rFonts w:ascii="Arial" w:hAnsi="Arial" w:cs="Arial"/>
          <w:sz w:val="22"/>
          <w:szCs w:val="22"/>
        </w:rPr>
        <w:t xml:space="preserve"> zákona č. 219/2000 Sb. a § 14 vyhlášky č. 62/2001 Sb. bezúplatně převádí na přejímajícího příslušnost hospodařit s majetkem státu specifikovaným v čl. I odst. 1 </w:t>
      </w:r>
      <w:r w:rsidRPr="00563E9F" w:rsidR="00544C4D">
        <w:rPr>
          <w:rFonts w:ascii="Arial" w:hAnsi="Arial" w:cs="Arial"/>
          <w:sz w:val="22"/>
          <w:szCs w:val="22"/>
        </w:rPr>
        <w:t>této smlouvy</w:t>
      </w:r>
      <w:r w:rsidRPr="00563E9F">
        <w:rPr>
          <w:rFonts w:ascii="Arial" w:hAnsi="Arial" w:cs="Arial"/>
          <w:sz w:val="22"/>
          <w:szCs w:val="22"/>
        </w:rPr>
        <w:t xml:space="preserve"> a přejímající tento majetek přejímá do své příslušnosti s ním hospodařit.</w:t>
      </w:r>
    </w:p>
    <w:p w:rsidR="00F44602" w:rsidRPr="00563E9F" w:rsidP="00563E9F" w14:paraId="3DD419DD" w14:textId="1DF3F032">
      <w:pPr>
        <w:pStyle w:val="ListParagraph"/>
        <w:numPr>
          <w:ilvl w:val="0"/>
          <w:numId w:val="13"/>
        </w:numPr>
        <w:spacing w:after="24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Důvodem změny příslušnosti hospodařit s majetkem státu vy</w:t>
      </w:r>
      <w:r w:rsidRPr="00563E9F" w:rsidR="00544C4D">
        <w:rPr>
          <w:rFonts w:ascii="Arial" w:hAnsi="Arial" w:cs="Arial"/>
          <w:sz w:val="22"/>
          <w:szCs w:val="22"/>
        </w:rPr>
        <w:t>mezeným v čl. I</w:t>
      </w:r>
      <w:r w:rsidRPr="00563E9F" w:rsidR="001C7EA7">
        <w:rPr>
          <w:rFonts w:ascii="Arial" w:hAnsi="Arial" w:cs="Arial"/>
          <w:sz w:val="22"/>
          <w:szCs w:val="22"/>
        </w:rPr>
        <w:t>.</w:t>
      </w:r>
      <w:r w:rsidRPr="00563E9F" w:rsidR="00544C4D">
        <w:rPr>
          <w:rFonts w:ascii="Arial" w:hAnsi="Arial" w:cs="Arial"/>
          <w:sz w:val="22"/>
          <w:szCs w:val="22"/>
        </w:rPr>
        <w:t xml:space="preserve"> odst. 1 této smlouvy </w:t>
      </w:r>
      <w:r w:rsidRPr="00563E9F">
        <w:rPr>
          <w:rFonts w:ascii="Arial" w:hAnsi="Arial" w:cs="Arial"/>
          <w:sz w:val="22"/>
          <w:szCs w:val="22"/>
        </w:rPr>
        <w:t xml:space="preserve">je jeho trvalá nepotřebnost </w:t>
      </w:r>
      <w:r w:rsidRPr="00563E9F" w:rsidR="00C80A47">
        <w:rPr>
          <w:rFonts w:ascii="Arial" w:hAnsi="Arial" w:cs="Arial"/>
          <w:sz w:val="22"/>
          <w:szCs w:val="22"/>
        </w:rPr>
        <w:t xml:space="preserve">na straně předávajícího </w:t>
      </w:r>
      <w:r w:rsidRPr="00563E9F">
        <w:rPr>
          <w:rFonts w:ascii="Arial" w:hAnsi="Arial" w:cs="Arial"/>
          <w:sz w:val="22"/>
          <w:szCs w:val="22"/>
        </w:rPr>
        <w:t>a možnost jeho využití pro zabezpečení výkonu působnosti nebo činnosti přejímajícího.</w:t>
      </w:r>
    </w:p>
    <w:p w:rsidR="00F44602" w:rsidRPr="00563E9F" w:rsidP="00563E9F" w14:paraId="1726CF93" w14:textId="52C84616">
      <w:pPr>
        <w:pStyle w:val="ListParagraph"/>
        <w:numPr>
          <w:ilvl w:val="0"/>
          <w:numId w:val="13"/>
        </w:numPr>
        <w:spacing w:after="24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Příslušnost hospodařit s majetkem se mění dnem podpisu předávacího protokolu podle čl. IV odst. 2 </w:t>
      </w:r>
      <w:r w:rsidRPr="00563E9F" w:rsidR="00544C4D">
        <w:rPr>
          <w:rFonts w:ascii="Arial" w:hAnsi="Arial" w:cs="Arial"/>
          <w:sz w:val="22"/>
          <w:szCs w:val="22"/>
        </w:rPr>
        <w:t>této smlouvy</w:t>
      </w:r>
      <w:r w:rsidRPr="00563E9F">
        <w:rPr>
          <w:rFonts w:ascii="Arial" w:hAnsi="Arial" w:cs="Arial"/>
          <w:sz w:val="22"/>
          <w:szCs w:val="22"/>
        </w:rPr>
        <w:t>. Současně tímto dnem na přejímajícího přechází nebezpečí škody na věci.</w:t>
      </w:r>
    </w:p>
    <w:p w:rsidR="00F44602" w:rsidRPr="00563E9F" w:rsidP="00563E9F" w14:paraId="46F5FD50" w14:textId="77777777">
      <w:pPr>
        <w:spacing w:before="480" w:after="240"/>
        <w:jc w:val="center"/>
        <w:rPr>
          <w:rFonts w:ascii="Arial" w:hAnsi="Arial" w:cs="Arial"/>
          <w:b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Čl. III</w:t>
      </w:r>
      <w:r w:rsidRPr="00563E9F" w:rsidR="000C6195">
        <w:rPr>
          <w:rFonts w:ascii="Arial" w:hAnsi="Arial" w:cs="Arial"/>
          <w:b/>
          <w:sz w:val="22"/>
          <w:szCs w:val="22"/>
        </w:rPr>
        <w:t>.</w:t>
      </w:r>
      <w:r w:rsidRPr="00563E9F">
        <w:rPr>
          <w:rFonts w:ascii="Arial" w:hAnsi="Arial" w:cs="Arial"/>
          <w:b/>
          <w:sz w:val="22"/>
          <w:szCs w:val="22"/>
        </w:rPr>
        <w:br/>
        <w:t>Peněžité plnění</w:t>
      </w:r>
    </w:p>
    <w:p w:rsidR="00F44602" w:rsidRPr="00FD0B03" w:rsidP="008F141F" w14:paraId="6603C7C4" w14:textId="17E666FB">
      <w:pPr>
        <w:pStyle w:val="ListParagraph"/>
        <w:numPr>
          <w:ilvl w:val="0"/>
          <w:numId w:val="21"/>
        </w:numPr>
        <w:spacing w:after="240"/>
        <w:ind w:left="426"/>
        <w:contextualSpacing w:val="0"/>
        <w:rPr>
          <w:rFonts w:ascii="Arial" w:hAnsi="Arial" w:cs="Arial"/>
          <w:i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>Předávající a přejímající se dohodli, že</w:t>
      </w:r>
      <w:r w:rsidR="00C7796C">
        <w:rPr>
          <w:rFonts w:ascii="Arial" w:hAnsi="Arial" w:cs="Arial"/>
          <w:sz w:val="22"/>
          <w:szCs w:val="22"/>
        </w:rPr>
        <w:t xml:space="preserve"> převod příslušnosti hospodařit dle této smlouvy je bezúplatný a</w:t>
      </w:r>
      <w:r w:rsidRPr="00FD0B03">
        <w:rPr>
          <w:rFonts w:ascii="Arial" w:hAnsi="Arial" w:cs="Arial"/>
          <w:sz w:val="22"/>
          <w:szCs w:val="22"/>
        </w:rPr>
        <w:t xml:space="preserve"> za majetek vymezený v čl. I</w:t>
      </w:r>
      <w:r w:rsidRPr="00FD0B03" w:rsidR="00322914">
        <w:rPr>
          <w:rFonts w:ascii="Arial" w:hAnsi="Arial" w:cs="Arial"/>
          <w:sz w:val="22"/>
          <w:szCs w:val="22"/>
        </w:rPr>
        <w:t>.</w:t>
      </w:r>
      <w:r w:rsidRPr="00FD0B03">
        <w:rPr>
          <w:rFonts w:ascii="Arial" w:hAnsi="Arial" w:cs="Arial"/>
          <w:sz w:val="22"/>
          <w:szCs w:val="22"/>
        </w:rPr>
        <w:t xml:space="preserve"> odst. 1 </w:t>
      </w:r>
      <w:r w:rsidRPr="00FD0B03" w:rsidR="00544C4D">
        <w:rPr>
          <w:rFonts w:ascii="Arial" w:hAnsi="Arial" w:cs="Arial"/>
          <w:sz w:val="22"/>
          <w:szCs w:val="22"/>
        </w:rPr>
        <w:t>této smlouvy</w:t>
      </w:r>
      <w:r w:rsidRPr="00FD0B03">
        <w:rPr>
          <w:rFonts w:ascii="Arial" w:hAnsi="Arial" w:cs="Arial"/>
          <w:sz w:val="22"/>
          <w:szCs w:val="22"/>
        </w:rPr>
        <w:t xml:space="preserve"> nebude poskytnuto peněžité plnění ani jiná náhrada</w:t>
      </w:r>
      <w:r w:rsidRPr="00FD0B03" w:rsidR="00257683">
        <w:rPr>
          <w:rFonts w:ascii="Arial" w:hAnsi="Arial" w:cs="Arial"/>
          <w:sz w:val="22"/>
          <w:szCs w:val="22"/>
        </w:rPr>
        <w:t>.</w:t>
      </w:r>
    </w:p>
    <w:p w:rsidR="00F44602" w:rsidRPr="00563E9F" w:rsidP="00563E9F" w14:paraId="3A13A503" w14:textId="77777777">
      <w:pPr>
        <w:spacing w:before="480" w:after="240"/>
        <w:jc w:val="center"/>
        <w:rPr>
          <w:rFonts w:ascii="Arial" w:hAnsi="Arial" w:cs="Arial"/>
          <w:b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Čl. IV</w:t>
      </w:r>
      <w:r w:rsidRPr="00563E9F" w:rsidR="000C6195">
        <w:rPr>
          <w:rFonts w:ascii="Arial" w:hAnsi="Arial" w:cs="Arial"/>
          <w:b/>
          <w:sz w:val="22"/>
          <w:szCs w:val="22"/>
        </w:rPr>
        <w:t>.</w:t>
      </w:r>
      <w:r w:rsidRPr="00563E9F">
        <w:rPr>
          <w:rFonts w:ascii="Arial" w:hAnsi="Arial" w:cs="Arial"/>
          <w:b/>
          <w:sz w:val="22"/>
          <w:szCs w:val="22"/>
        </w:rPr>
        <w:br/>
        <w:t>Místo plnění</w:t>
      </w:r>
    </w:p>
    <w:p w:rsidR="00F44602" w:rsidRPr="00563E9F" w:rsidP="00563E9F" w14:paraId="1EAE32C4" w14:textId="3C5EA44C">
      <w:pPr>
        <w:pStyle w:val="ListParagraph"/>
        <w:numPr>
          <w:ilvl w:val="0"/>
          <w:numId w:val="14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>Místem fak</w:t>
      </w:r>
      <w:r w:rsidRPr="00563E9F" w:rsidR="00B3486E">
        <w:rPr>
          <w:rFonts w:ascii="Arial" w:hAnsi="Arial" w:cs="Arial"/>
          <w:sz w:val="22"/>
          <w:szCs w:val="22"/>
        </w:rPr>
        <w:t xml:space="preserve">tického předání majetku bude </w:t>
      </w:r>
      <w:r w:rsidRPr="00563E9F" w:rsidR="005F6F4A">
        <w:rPr>
          <w:rFonts w:ascii="Arial" w:hAnsi="Arial" w:cs="Arial"/>
          <w:sz w:val="22"/>
          <w:szCs w:val="22"/>
        </w:rPr>
        <w:t>skladový areál Chabry na adrese U Větrolamu 1702, Praha 8</w:t>
      </w:r>
      <w:r w:rsidRPr="00563E9F" w:rsidR="00C80A47">
        <w:rPr>
          <w:rFonts w:ascii="Arial" w:hAnsi="Arial" w:cs="Arial"/>
          <w:sz w:val="22"/>
          <w:szCs w:val="22"/>
        </w:rPr>
        <w:t>.</w:t>
      </w:r>
    </w:p>
    <w:p w:rsidR="00563E9F" w:rsidRPr="00563E9F" w:rsidP="00563E9F" w14:paraId="2434FFD8" w14:textId="7EFC1AC1">
      <w:pPr>
        <w:pStyle w:val="ListParagraph"/>
        <w:numPr>
          <w:ilvl w:val="0"/>
          <w:numId w:val="14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O faktickém předání a převzetí majetku bude sepsán protokol, který za předávajícího podepíše </w:t>
      </w:r>
      <w:r w:rsidR="00D73995">
        <w:rPr>
          <w:rFonts w:ascii="Arial" w:hAnsi="Arial" w:cs="Arial"/>
          <w:sz w:val="22"/>
          <w:szCs w:val="22"/>
        </w:rPr>
        <w:t>XXX</w:t>
      </w:r>
      <w:r w:rsidRPr="00563E9F" w:rsidR="005F6F4A">
        <w:rPr>
          <w:rFonts w:ascii="Arial" w:hAnsi="Arial" w:cs="Arial"/>
          <w:sz w:val="22"/>
          <w:szCs w:val="22"/>
        </w:rPr>
        <w:t xml:space="preserve">, </w:t>
      </w:r>
      <w:r w:rsidR="00D73995">
        <w:rPr>
          <w:rFonts w:ascii="Arial" w:hAnsi="Arial" w:cs="Arial"/>
          <w:sz w:val="22"/>
          <w:szCs w:val="22"/>
        </w:rPr>
        <w:t>XXX</w:t>
      </w:r>
      <w:r w:rsidRPr="00563E9F" w:rsidR="00B3486E">
        <w:rPr>
          <w:rFonts w:ascii="Arial" w:hAnsi="Arial" w:cs="Arial"/>
          <w:sz w:val="22"/>
          <w:szCs w:val="22"/>
        </w:rPr>
        <w:t>,</w:t>
      </w:r>
      <w:r w:rsidRPr="00563E9F">
        <w:rPr>
          <w:rFonts w:ascii="Arial" w:hAnsi="Arial" w:cs="Arial"/>
          <w:sz w:val="22"/>
          <w:szCs w:val="22"/>
        </w:rPr>
        <w:t xml:space="preserve"> </w:t>
      </w:r>
      <w:r w:rsidRPr="00563E9F" w:rsidR="00B3486E">
        <w:rPr>
          <w:rFonts w:ascii="Arial" w:hAnsi="Arial" w:cs="Arial"/>
          <w:sz w:val="22"/>
          <w:szCs w:val="22"/>
        </w:rPr>
        <w:t>za přejímajícího</w:t>
      </w:r>
      <w:r w:rsidRPr="00563E9F" w:rsidR="006D66D1">
        <w:rPr>
          <w:rFonts w:ascii="Arial" w:hAnsi="Arial" w:cs="Arial"/>
          <w:sz w:val="22"/>
          <w:szCs w:val="22"/>
        </w:rPr>
        <w:t xml:space="preserve"> </w:t>
      </w:r>
      <w:r w:rsidR="00D73995">
        <w:rPr>
          <w:rFonts w:ascii="Arial" w:hAnsi="Arial" w:cs="Arial"/>
          <w:sz w:val="22"/>
          <w:szCs w:val="22"/>
        </w:rPr>
        <w:t>XXX</w:t>
      </w:r>
      <w:r w:rsidRPr="00563E9F" w:rsidR="00CA57A0">
        <w:rPr>
          <w:rFonts w:ascii="Arial" w:hAnsi="Arial" w:cs="Arial"/>
          <w:sz w:val="22"/>
          <w:szCs w:val="22"/>
        </w:rPr>
        <w:t xml:space="preserve">, </w:t>
      </w:r>
      <w:r w:rsidR="00D73995">
        <w:rPr>
          <w:rFonts w:ascii="Arial" w:hAnsi="Arial" w:cs="Arial"/>
          <w:sz w:val="22"/>
          <w:szCs w:val="22"/>
        </w:rPr>
        <w:t>XXX.</w:t>
      </w:r>
    </w:p>
    <w:p w:rsidR="00F44602" w:rsidRPr="00563E9F" w:rsidP="00563E9F" w14:paraId="3BF24108" w14:textId="49921D8E">
      <w:pPr>
        <w:spacing w:before="480" w:after="240"/>
        <w:jc w:val="center"/>
        <w:rPr>
          <w:rFonts w:ascii="Arial" w:hAnsi="Arial" w:cs="Arial"/>
          <w:b/>
          <w:sz w:val="22"/>
          <w:szCs w:val="22"/>
        </w:rPr>
      </w:pPr>
      <w:r w:rsidRPr="00563E9F">
        <w:rPr>
          <w:rFonts w:ascii="Arial" w:hAnsi="Arial" w:cs="Arial"/>
          <w:b/>
          <w:sz w:val="22"/>
          <w:szCs w:val="22"/>
        </w:rPr>
        <w:t>Čl. V</w:t>
      </w:r>
      <w:r w:rsidRPr="00563E9F" w:rsidR="000C6195">
        <w:rPr>
          <w:rFonts w:ascii="Arial" w:hAnsi="Arial" w:cs="Arial"/>
          <w:b/>
          <w:sz w:val="22"/>
          <w:szCs w:val="22"/>
        </w:rPr>
        <w:t>.</w:t>
      </w:r>
      <w:r w:rsidRPr="00563E9F">
        <w:rPr>
          <w:rFonts w:ascii="Arial" w:hAnsi="Arial" w:cs="Arial"/>
          <w:b/>
          <w:sz w:val="22"/>
          <w:szCs w:val="22"/>
        </w:rPr>
        <w:br/>
        <w:t>Ostatní ujednání</w:t>
      </w:r>
    </w:p>
    <w:p w:rsidR="00DF59F3" w:rsidRPr="00563E9F" w:rsidP="00563E9F" w14:paraId="56523030" w14:textId="51FCC4B6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Smluvní strany sjednaly, že příslušnost hospodařit </w:t>
      </w:r>
      <w:r w:rsidRPr="00563E9F" w:rsidR="001D6624">
        <w:rPr>
          <w:rFonts w:ascii="Arial" w:hAnsi="Arial" w:cs="Arial"/>
          <w:sz w:val="22"/>
          <w:szCs w:val="22"/>
        </w:rPr>
        <w:t>s</w:t>
      </w:r>
      <w:r w:rsidRPr="00563E9F">
        <w:rPr>
          <w:rFonts w:ascii="Arial" w:hAnsi="Arial" w:cs="Arial"/>
          <w:sz w:val="22"/>
          <w:szCs w:val="22"/>
        </w:rPr>
        <w:t> předmětn</w:t>
      </w:r>
      <w:r w:rsidRPr="00563E9F" w:rsidR="001D6624">
        <w:rPr>
          <w:rFonts w:ascii="Arial" w:hAnsi="Arial" w:cs="Arial"/>
          <w:sz w:val="22"/>
          <w:szCs w:val="22"/>
        </w:rPr>
        <w:t>ým</w:t>
      </w:r>
      <w:r w:rsidRPr="00563E9F">
        <w:rPr>
          <w:rFonts w:ascii="Arial" w:hAnsi="Arial" w:cs="Arial"/>
          <w:sz w:val="22"/>
          <w:szCs w:val="22"/>
        </w:rPr>
        <w:t xml:space="preserve"> majetk</w:t>
      </w:r>
      <w:r w:rsidRPr="00563E9F" w:rsidR="001D6624">
        <w:rPr>
          <w:rFonts w:ascii="Arial" w:hAnsi="Arial" w:cs="Arial"/>
          <w:sz w:val="22"/>
          <w:szCs w:val="22"/>
        </w:rPr>
        <w:t>em</w:t>
      </w:r>
      <w:r w:rsidRPr="00563E9F">
        <w:rPr>
          <w:rFonts w:ascii="Arial" w:hAnsi="Arial" w:cs="Arial"/>
          <w:sz w:val="22"/>
          <w:szCs w:val="22"/>
        </w:rPr>
        <w:t xml:space="preserve"> státu vymezeným v čl. I. odst. 1 této smlouvy</w:t>
      </w:r>
      <w:r w:rsidRPr="00563E9F" w:rsidR="001D6624">
        <w:rPr>
          <w:rFonts w:ascii="Arial" w:hAnsi="Arial" w:cs="Arial"/>
          <w:sz w:val="22"/>
          <w:szCs w:val="22"/>
        </w:rPr>
        <w:t xml:space="preserve"> na přejímajícího přechází </w:t>
      </w:r>
      <w:r w:rsidRPr="00563E9F">
        <w:rPr>
          <w:rFonts w:ascii="Arial" w:hAnsi="Arial" w:cs="Arial"/>
          <w:sz w:val="22"/>
          <w:szCs w:val="22"/>
        </w:rPr>
        <w:t>a okamžik přechod</w:t>
      </w:r>
      <w:r w:rsidRPr="00563E9F" w:rsidR="001D6624">
        <w:rPr>
          <w:rFonts w:ascii="Arial" w:hAnsi="Arial" w:cs="Arial"/>
          <w:sz w:val="22"/>
          <w:szCs w:val="22"/>
        </w:rPr>
        <w:t>u nebezpečí na věci nastává</w:t>
      </w:r>
      <w:r w:rsidRPr="00563E9F">
        <w:rPr>
          <w:rFonts w:ascii="Arial" w:hAnsi="Arial" w:cs="Arial"/>
          <w:sz w:val="22"/>
          <w:szCs w:val="22"/>
        </w:rPr>
        <w:t xml:space="preserve"> okamžikem převzetí a podepsání protokolu</w:t>
      </w:r>
      <w:r w:rsidRPr="00563E9F" w:rsidR="001D6624">
        <w:rPr>
          <w:rFonts w:ascii="Arial" w:hAnsi="Arial" w:cs="Arial"/>
          <w:sz w:val="22"/>
          <w:szCs w:val="22"/>
        </w:rPr>
        <w:t xml:space="preserve"> o převzetí.</w:t>
      </w:r>
      <w:r w:rsidRPr="00563E9F">
        <w:rPr>
          <w:rFonts w:ascii="Arial" w:hAnsi="Arial" w:cs="Arial"/>
          <w:sz w:val="22"/>
          <w:szCs w:val="22"/>
        </w:rPr>
        <w:t xml:space="preserve"> </w:t>
      </w:r>
    </w:p>
    <w:p w:rsidR="00972189" w:rsidRPr="00563E9F" w:rsidP="00563E9F" w14:paraId="57B5B309" w14:textId="53AAB0EC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563E9F">
        <w:rPr>
          <w:rFonts w:ascii="Arial" w:hAnsi="Arial" w:cs="Arial"/>
          <w:sz w:val="22"/>
          <w:szCs w:val="22"/>
        </w:rPr>
        <w:t xml:space="preserve">Předávající </w:t>
      </w:r>
      <w:r w:rsidRPr="00563E9F">
        <w:rPr>
          <w:rFonts w:ascii="Arial" w:hAnsi="Arial" w:cs="Arial"/>
          <w:sz w:val="22"/>
          <w:szCs w:val="22"/>
        </w:rPr>
        <w:t>nepředává přejímajícímu žádnou stavebně technickou dokumentaci k převáděnému maje</w:t>
      </w:r>
      <w:r w:rsidRPr="00563E9F" w:rsidR="00544C4D">
        <w:rPr>
          <w:rFonts w:ascii="Arial" w:hAnsi="Arial" w:cs="Arial"/>
          <w:sz w:val="22"/>
          <w:szCs w:val="22"/>
        </w:rPr>
        <w:t>tku ani jiné listiny; nabývací titul k převáděnému majetku byl již s ohledem na rok jeho pořízení skartován.</w:t>
      </w:r>
    </w:p>
    <w:p w:rsidR="00972189" w:rsidRPr="00686DE7" w:rsidP="00563E9F" w14:paraId="70A24605" w14:textId="488F2896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Předávající prohlašuje, že mu není známo, že by ohledně převáděného maje</w:t>
      </w:r>
      <w:r w:rsidR="00322914">
        <w:rPr>
          <w:rFonts w:ascii="Arial" w:hAnsi="Arial" w:cs="Arial"/>
          <w:sz w:val="22"/>
          <w:szCs w:val="22"/>
        </w:rPr>
        <w:t>t</w:t>
      </w:r>
      <w:r w:rsidRPr="00686DE7">
        <w:rPr>
          <w:rFonts w:ascii="Arial" w:hAnsi="Arial" w:cs="Arial"/>
          <w:sz w:val="22"/>
          <w:szCs w:val="22"/>
        </w:rPr>
        <w:t xml:space="preserve">ku bylo vedeno nějaké soudní řízení. </w:t>
      </w:r>
    </w:p>
    <w:p w:rsidR="00972189" w:rsidRPr="00686DE7" w:rsidP="00563E9F" w14:paraId="1C652149" w14:textId="77777777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 xml:space="preserve">Předávající prohlašuje, že mu není známo, že by ohledně převáděného majetku bylo vedeno nějaké správní řízení. </w:t>
      </w:r>
    </w:p>
    <w:p w:rsidR="00F44602" w:rsidRPr="00686DE7" w:rsidP="00563E9F" w14:paraId="6EBA9D8C" w14:textId="77777777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 xml:space="preserve">Předávající </w:t>
      </w:r>
      <w:r w:rsidRPr="00686DE7">
        <w:rPr>
          <w:rFonts w:ascii="Arial" w:hAnsi="Arial" w:cs="Arial"/>
          <w:sz w:val="22"/>
          <w:szCs w:val="22"/>
        </w:rPr>
        <w:t>prohlašuje, že na předávaném majetku neváznou pohledávky třetích osob ani jiné právní povinnosti vůči třetím osobám.</w:t>
      </w:r>
    </w:p>
    <w:p w:rsidR="00F44602" w:rsidP="00563E9F" w14:paraId="083AEE43" w14:textId="30A040A1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Přejímající prohlašuje, že je mu znám stav předávaného majetku, a že jej v tomto stavu od předávajícího přejímá. Přejímající přebírá majetek uvedený v čl. I</w:t>
      </w:r>
      <w:r w:rsidR="00322914">
        <w:rPr>
          <w:rFonts w:ascii="Arial" w:hAnsi="Arial" w:cs="Arial"/>
          <w:sz w:val="22"/>
          <w:szCs w:val="22"/>
        </w:rPr>
        <w:t>.</w:t>
      </w:r>
      <w:r w:rsidRPr="00686DE7">
        <w:rPr>
          <w:rFonts w:ascii="Arial" w:hAnsi="Arial" w:cs="Arial"/>
          <w:sz w:val="22"/>
          <w:szCs w:val="22"/>
        </w:rPr>
        <w:t xml:space="preserve"> odst. 1 </w:t>
      </w:r>
      <w:r w:rsidR="00544C4D">
        <w:rPr>
          <w:rFonts w:ascii="Arial" w:hAnsi="Arial" w:cs="Arial"/>
          <w:sz w:val="22"/>
          <w:szCs w:val="22"/>
        </w:rPr>
        <w:t>této smlouvy</w:t>
      </w:r>
      <w:r w:rsidRPr="00686DE7">
        <w:rPr>
          <w:rFonts w:ascii="Arial" w:hAnsi="Arial" w:cs="Arial"/>
          <w:sz w:val="22"/>
          <w:szCs w:val="22"/>
        </w:rPr>
        <w:t xml:space="preserve"> se všemi právy a povinnostmi a se všemi jeho součástmi a příslušenstvím.</w:t>
      </w:r>
    </w:p>
    <w:p w:rsidR="00C7796C" w:rsidRPr="00686DE7" w:rsidP="00563E9F" w14:paraId="0EDC1FE2" w14:textId="2461A1E5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elektronicky a opatřena kvalifikovanými elektronickými podpisy smluvních stran.</w:t>
      </w:r>
    </w:p>
    <w:p w:rsidR="00DD2246" w:rsidP="00563E9F" w14:paraId="0E030300" w14:textId="279A6D6F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Tato smlouva nabývá platnosti dnem jejího</w:t>
      </w:r>
      <w:r w:rsidRPr="00686DE7" w:rsidR="00F44602">
        <w:rPr>
          <w:rFonts w:ascii="Arial" w:hAnsi="Arial" w:cs="Arial"/>
          <w:sz w:val="22"/>
          <w:szCs w:val="22"/>
        </w:rPr>
        <w:t xml:space="preserve"> podpisu osobami oprávněnými k podepsání </w:t>
      </w:r>
      <w:r w:rsidRPr="00686DE7">
        <w:rPr>
          <w:rFonts w:ascii="Arial" w:hAnsi="Arial" w:cs="Arial"/>
          <w:sz w:val="22"/>
          <w:szCs w:val="22"/>
        </w:rPr>
        <w:t xml:space="preserve">smlouvy </w:t>
      </w:r>
      <w:r w:rsidRPr="00686DE7" w:rsidR="00F44602">
        <w:rPr>
          <w:rFonts w:ascii="Arial" w:hAnsi="Arial" w:cs="Arial"/>
          <w:sz w:val="22"/>
          <w:szCs w:val="22"/>
        </w:rPr>
        <w:t>z</w:t>
      </w:r>
      <w:r w:rsidRPr="00686DE7">
        <w:rPr>
          <w:rFonts w:ascii="Arial" w:hAnsi="Arial" w:cs="Arial"/>
          <w:sz w:val="22"/>
          <w:szCs w:val="22"/>
        </w:rPr>
        <w:t>a předávajícího a přebírajícího a účinnosti dnem jejího uveřejnění v registru smluv v souladu se zákonem č. 340/2015 Sb., o zvláštních podmínkách účinnosti někt</w:t>
      </w:r>
      <w:r w:rsidRPr="00686DE7" w:rsidR="00686DE7">
        <w:rPr>
          <w:rFonts w:ascii="Arial" w:hAnsi="Arial" w:cs="Arial"/>
          <w:sz w:val="22"/>
          <w:szCs w:val="22"/>
        </w:rPr>
        <w:t>erých smluv, uveřejňování těchto smluv a o registru smluv.</w:t>
      </w:r>
      <w:r w:rsidR="00C7796C">
        <w:rPr>
          <w:rFonts w:ascii="Arial" w:hAnsi="Arial" w:cs="Arial"/>
          <w:sz w:val="22"/>
          <w:szCs w:val="22"/>
        </w:rPr>
        <w:t xml:space="preserve"> Sm</w:t>
      </w:r>
      <w:r w:rsidR="00FD0B03">
        <w:rPr>
          <w:rFonts w:ascii="Arial" w:hAnsi="Arial" w:cs="Arial"/>
          <w:sz w:val="22"/>
          <w:szCs w:val="22"/>
        </w:rPr>
        <w:t>l</w:t>
      </w:r>
      <w:r w:rsidR="00C7796C">
        <w:rPr>
          <w:rFonts w:ascii="Arial" w:hAnsi="Arial" w:cs="Arial"/>
          <w:sz w:val="22"/>
          <w:szCs w:val="22"/>
        </w:rPr>
        <w:t>uvní strany se dohodly, že uveřejnění v registru smluv zajistí pře</w:t>
      </w:r>
      <w:r w:rsidR="004D537B">
        <w:rPr>
          <w:rFonts w:ascii="Arial" w:hAnsi="Arial" w:cs="Arial"/>
          <w:sz w:val="22"/>
          <w:szCs w:val="22"/>
        </w:rPr>
        <w:t>jíma</w:t>
      </w:r>
      <w:r w:rsidR="00C7796C">
        <w:rPr>
          <w:rFonts w:ascii="Arial" w:hAnsi="Arial" w:cs="Arial"/>
          <w:sz w:val="22"/>
          <w:szCs w:val="22"/>
        </w:rPr>
        <w:t>jící.</w:t>
      </w:r>
    </w:p>
    <w:p w:rsidR="00C80A47" w:rsidRPr="005513D4" w:rsidP="00563E9F" w14:paraId="73F1A4E8" w14:textId="48F9FCB3">
      <w:pPr>
        <w:pStyle w:val="ListParagraph"/>
        <w:numPr>
          <w:ilvl w:val="0"/>
          <w:numId w:val="15"/>
        </w:numPr>
        <w:spacing w:after="240"/>
        <w:ind w:left="425"/>
        <w:contextualSpacing w:val="0"/>
        <w:rPr>
          <w:rFonts w:ascii="Arial" w:hAnsi="Arial" w:cs="Arial"/>
          <w:sz w:val="22"/>
          <w:szCs w:val="22"/>
        </w:rPr>
      </w:pPr>
      <w:r w:rsidRPr="00DD2246">
        <w:rPr>
          <w:rFonts w:ascii="Arial" w:hAnsi="Arial" w:cs="Arial"/>
          <w:sz w:val="22"/>
          <w:szCs w:val="22"/>
        </w:rPr>
        <w:t xml:space="preserve">Smluvní strany prohlašují, že si text smlouvy přečetly, s jejím obsahem bezvýhradně souhlasí a na důkaz toho připojují své elektronické podpisy. </w:t>
      </w:r>
    </w:p>
    <w:p w:rsidR="00563E9F" w:rsidP="00563E9F" w14:paraId="07EF54CD" w14:textId="29342929">
      <w:pPr>
        <w:spacing w:after="200"/>
        <w:jc w:val="left"/>
        <w:rPr>
          <w:rFonts w:ascii="Arial" w:hAnsi="Arial" w:cs="Arial"/>
          <w:sz w:val="22"/>
          <w:szCs w:val="22"/>
        </w:rPr>
      </w:pPr>
    </w:p>
    <w:p w:rsidR="00C80A47" w:rsidRPr="00686DE7" w:rsidP="00563E9F" w14:paraId="18503F63" w14:textId="18AEE0B6">
      <w:pPr>
        <w:spacing w:after="200"/>
        <w:jc w:val="left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V Praze</w:t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  <w:t>V Praze</w:t>
      </w:r>
    </w:p>
    <w:p w:rsidR="00C80A47" w:rsidRPr="00686DE7" w:rsidP="00563E9F" w14:paraId="599C6A0B" w14:textId="54DA83A1">
      <w:pPr>
        <w:spacing w:after="200"/>
        <w:jc w:val="left"/>
        <w:rPr>
          <w:rFonts w:ascii="Arial" w:hAnsi="Arial" w:cs="Arial"/>
          <w:b/>
          <w:sz w:val="22"/>
          <w:szCs w:val="22"/>
        </w:rPr>
      </w:pPr>
      <w:r w:rsidRPr="00686DE7">
        <w:rPr>
          <w:rFonts w:ascii="Arial" w:hAnsi="Arial" w:cs="Arial"/>
          <w:b/>
          <w:sz w:val="22"/>
          <w:szCs w:val="22"/>
        </w:rPr>
        <w:t>Česká republika – Úřad vlády České republiky</w:t>
      </w:r>
      <w:r w:rsidRPr="00686DE7">
        <w:rPr>
          <w:rFonts w:ascii="Arial" w:hAnsi="Arial" w:cs="Arial"/>
          <w:b/>
          <w:sz w:val="22"/>
          <w:szCs w:val="22"/>
        </w:rPr>
        <w:tab/>
      </w:r>
      <w:r w:rsidRPr="00686DE7">
        <w:rPr>
          <w:rFonts w:ascii="Arial" w:hAnsi="Arial" w:cs="Arial"/>
          <w:b/>
          <w:sz w:val="22"/>
          <w:szCs w:val="22"/>
        </w:rPr>
        <w:tab/>
      </w:r>
      <w:r w:rsidR="006D66D1">
        <w:rPr>
          <w:rFonts w:ascii="Arial" w:hAnsi="Arial" w:cs="Arial"/>
          <w:b/>
          <w:sz w:val="22"/>
          <w:szCs w:val="22"/>
        </w:rPr>
        <w:t>Národní památkový ú</w:t>
      </w:r>
      <w:r w:rsidR="005513D4">
        <w:rPr>
          <w:rFonts w:ascii="Arial" w:hAnsi="Arial" w:cs="Arial"/>
          <w:b/>
          <w:sz w:val="22"/>
          <w:szCs w:val="22"/>
        </w:rPr>
        <w:t>stav</w:t>
      </w:r>
    </w:p>
    <w:p w:rsidR="00C80A47" w:rsidRPr="00686DE7" w:rsidP="00563E9F" w14:paraId="609D00DC" w14:textId="77777777">
      <w:pPr>
        <w:spacing w:after="200"/>
        <w:jc w:val="left"/>
        <w:rPr>
          <w:rFonts w:ascii="Arial" w:hAnsi="Arial" w:cs="Arial"/>
          <w:sz w:val="22"/>
          <w:szCs w:val="22"/>
        </w:rPr>
      </w:pPr>
    </w:p>
    <w:p w:rsidR="00C80A47" w:rsidP="00563E9F" w14:paraId="0E8C9B52" w14:textId="40718227">
      <w:pPr>
        <w:spacing w:after="200"/>
        <w:jc w:val="left"/>
        <w:rPr>
          <w:rFonts w:ascii="Arial" w:hAnsi="Arial" w:cs="Arial"/>
          <w:sz w:val="22"/>
          <w:szCs w:val="22"/>
        </w:rPr>
      </w:pPr>
    </w:p>
    <w:p w:rsidR="005513D4" w:rsidRPr="00686DE7" w:rsidP="00563E9F" w14:paraId="5D9AF466" w14:textId="77777777">
      <w:pPr>
        <w:spacing w:after="200"/>
        <w:jc w:val="left"/>
        <w:rPr>
          <w:rFonts w:ascii="Arial" w:hAnsi="Arial" w:cs="Arial"/>
          <w:sz w:val="22"/>
          <w:szCs w:val="22"/>
        </w:rPr>
      </w:pPr>
    </w:p>
    <w:p w:rsidR="00C80A47" w:rsidRPr="00686DE7" w:rsidP="00563E9F" w14:paraId="432F6225" w14:textId="77777777">
      <w:pPr>
        <w:jc w:val="left"/>
        <w:rPr>
          <w:rFonts w:ascii="Arial" w:hAnsi="Arial" w:cs="Arial"/>
          <w:sz w:val="22"/>
          <w:szCs w:val="22"/>
        </w:rPr>
      </w:pPr>
    </w:p>
    <w:p w:rsidR="00C80A47" w:rsidRPr="00686DE7" w:rsidP="00563E9F" w14:paraId="0BD50F9E" w14:textId="72338EB5">
      <w:pPr>
        <w:jc w:val="left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Ing. Ivana Hošťálková</w:t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="006D66D1">
        <w:rPr>
          <w:rFonts w:ascii="Arial" w:hAnsi="Arial" w:cs="Arial"/>
          <w:sz w:val="22"/>
          <w:szCs w:val="22"/>
        </w:rPr>
        <w:t xml:space="preserve">Ing. arch. Naděžda </w:t>
      </w:r>
      <w:r w:rsidR="006D66D1">
        <w:rPr>
          <w:rFonts w:ascii="Arial" w:hAnsi="Arial" w:cs="Arial"/>
          <w:sz w:val="22"/>
          <w:szCs w:val="22"/>
        </w:rPr>
        <w:t>Goryczková</w:t>
      </w:r>
    </w:p>
    <w:p w:rsidR="00C80A47" w:rsidP="00563E9F" w14:paraId="07C4E2A4" w14:textId="1DB3415A">
      <w:pPr>
        <w:jc w:val="left"/>
        <w:rPr>
          <w:rFonts w:ascii="Arial" w:hAnsi="Arial" w:cs="Arial"/>
          <w:sz w:val="22"/>
          <w:szCs w:val="22"/>
        </w:rPr>
      </w:pPr>
      <w:r w:rsidRPr="00686DE7">
        <w:rPr>
          <w:rFonts w:ascii="Arial" w:hAnsi="Arial" w:cs="Arial"/>
          <w:sz w:val="22"/>
          <w:szCs w:val="22"/>
        </w:rPr>
        <w:t>ř</w:t>
      </w:r>
      <w:r w:rsidRPr="00686DE7">
        <w:rPr>
          <w:rFonts w:ascii="Arial" w:hAnsi="Arial" w:cs="Arial"/>
          <w:sz w:val="22"/>
          <w:szCs w:val="22"/>
        </w:rPr>
        <w:t>editelka Odboru majetku a služeb</w:t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</w:r>
      <w:r w:rsidRPr="00686DE7">
        <w:rPr>
          <w:rFonts w:ascii="Arial" w:hAnsi="Arial" w:cs="Arial"/>
          <w:sz w:val="22"/>
          <w:szCs w:val="22"/>
        </w:rPr>
        <w:tab/>
        <w:t>generální ředitel</w:t>
      </w:r>
      <w:r w:rsidR="006D66D1">
        <w:rPr>
          <w:rFonts w:ascii="Arial" w:hAnsi="Arial" w:cs="Arial"/>
          <w:sz w:val="22"/>
          <w:szCs w:val="22"/>
        </w:rPr>
        <w:t>ka</w:t>
      </w:r>
    </w:p>
    <w:p w:rsidR="00EB4FD4" w:rsidP="00563E9F" w14:paraId="446DCC29" w14:textId="738AC570">
      <w:pPr>
        <w:jc w:val="left"/>
        <w:rPr>
          <w:rFonts w:ascii="Arial" w:hAnsi="Arial" w:cs="Arial"/>
          <w:sz w:val="22"/>
          <w:szCs w:val="22"/>
        </w:rPr>
      </w:pPr>
    </w:p>
    <w:p w:rsidR="00EB4FD4" w:rsidP="00563E9F" w14:paraId="294EDE8B" w14:textId="3EB2D99E">
      <w:pPr>
        <w:jc w:val="left"/>
        <w:rPr>
          <w:rFonts w:ascii="Arial" w:hAnsi="Arial" w:cs="Arial"/>
          <w:sz w:val="22"/>
          <w:szCs w:val="22"/>
        </w:rPr>
      </w:pPr>
    </w:p>
    <w:p w:rsidR="00563E9F" w:rsidP="00563E9F" w14:paraId="6E535AA9" w14:textId="79A3F8A4">
      <w:pPr>
        <w:jc w:val="left"/>
        <w:rPr>
          <w:rFonts w:ascii="Arial" w:hAnsi="Arial" w:cs="Arial"/>
          <w:sz w:val="22"/>
          <w:szCs w:val="22"/>
        </w:rPr>
      </w:pPr>
    </w:p>
    <w:p w:rsidR="00563E9F" w:rsidP="00563E9F" w14:paraId="2286AE7B" w14:textId="1969490B">
      <w:pPr>
        <w:jc w:val="left"/>
        <w:rPr>
          <w:rFonts w:ascii="Arial" w:hAnsi="Arial" w:cs="Arial"/>
          <w:sz w:val="22"/>
          <w:szCs w:val="22"/>
        </w:rPr>
      </w:pPr>
    </w:p>
    <w:p w:rsidR="00563E9F" w:rsidP="00563E9F" w14:paraId="7723F8FE" w14:textId="77777777">
      <w:pPr>
        <w:jc w:val="left"/>
        <w:rPr>
          <w:rFonts w:ascii="Arial" w:hAnsi="Arial" w:cs="Arial"/>
          <w:sz w:val="22"/>
          <w:szCs w:val="22"/>
        </w:rPr>
      </w:pPr>
    </w:p>
    <w:p w:rsidR="00563E9F" w:rsidP="00563E9F" w14:paraId="78CB8273" w14:textId="77777777">
      <w:pPr>
        <w:jc w:val="left"/>
        <w:rPr>
          <w:rFonts w:ascii="Arial" w:hAnsi="Arial" w:cs="Arial"/>
          <w:sz w:val="22"/>
          <w:szCs w:val="22"/>
        </w:rPr>
      </w:pPr>
    </w:p>
    <w:p w:rsidR="00EB4FD4" w:rsidRPr="00686DE7" w:rsidP="00563E9F" w14:paraId="31C7BE7E" w14:textId="5D9EA8BD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Seznam předávaného majetku</w:t>
      </w:r>
    </w:p>
    <w:sectPr w:rsidSect="00D61DA2">
      <w:footerReference w:type="default" r:id="rId5"/>
      <w:headerReference w:type="first" r:id="rId6"/>
      <w:footerReference w:type="first" r:id="rId7"/>
      <w:type w:val="continuous"/>
      <w:pgSz w:w="11906" w:h="16838"/>
      <w:pgMar w:top="1134" w:right="1134" w:bottom="1134" w:left="1134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0029338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53551341"/>
          <w:docPartObj>
            <w:docPartGallery w:val="Page Numbers (Top of Page)"/>
            <w:docPartUnique/>
          </w:docPartObj>
        </w:sdtPr>
        <w:sdtContent>
          <w:p w:rsidR="00FD0B03" w:rsidRPr="00EE5BE4" w:rsidP="00EE5BE4" w14:paraId="07D53013" w14:textId="4C77B8D4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607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32607">
              <w:rPr>
                <w:rFonts w:ascii="Arial" w:hAnsi="Arial" w:cs="Arial"/>
                <w:sz w:val="18"/>
                <w:szCs w:val="18"/>
              </w:rPr>
              <w:t xml:space="preserve"> (celkem </w: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3260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B03" w:rsidRPr="00251C5B" w:rsidP="00251C5B" w14:paraId="5E39C56C" w14:textId="525C6481">
    <w:pPr>
      <w:pStyle w:val="Footer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1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3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5D582892" w14:textId="77777777" w:rsidTr="00F1479C">
      <w:tblPrEx>
        <w:tblW w:w="9889" w:type="dxa"/>
        <w:tblLook w:val="04A0"/>
      </w:tblPrEx>
      <w:tc>
        <w:tcPr>
          <w:tcW w:w="6345" w:type="dxa"/>
        </w:tcPr>
        <w:p w:rsidR="00FD0B03" w:rsidRPr="004C0774" w:rsidP="004C0774" w14:paraId="18DD6C9A" w14:textId="77777777">
          <w:pPr>
            <w:tabs>
              <w:tab w:val="left" w:pos="1206"/>
            </w:tabs>
            <w:jc w:val="left"/>
            <w:rPr>
              <w:rFonts w:ascii="Cambria" w:hAnsi="Cambria" w:cs="Arial"/>
              <w:sz w:val="44"/>
              <w:szCs w:val="40"/>
            </w:rPr>
          </w:pPr>
          <w:r w:rsidRPr="004C0774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</w:tc>
      <w:tc>
        <w:tcPr>
          <w:tcW w:w="3544" w:type="dxa"/>
        </w:tcPr>
        <w:p w:rsidR="00FD0B03" w:rsidRPr="004C0774" w:rsidP="004C0774" w14:paraId="019C1ED9" w14:textId="77777777">
          <w:pPr>
            <w:tabs>
              <w:tab w:val="center" w:pos="4536"/>
              <w:tab w:val="right" w:pos="9072"/>
            </w:tabs>
            <w:jc w:val="right"/>
            <w:rPr>
              <w:sz w:val="22"/>
            </w:rPr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>
                <wp:extent cx="1797050" cy="52070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0B03" w14:paraId="1A195CA8" w14:textId="77777777">
    <w:pPr>
      <w:pStyle w:val="Header"/>
      <w:rPr>
        <w:rFonts w:ascii="Arial" w:hAnsi="Arial" w:cs="Arial"/>
        <w:sz w:val="22"/>
        <w:szCs w:val="22"/>
      </w:rPr>
    </w:pPr>
  </w:p>
  <w:p w:rsidR="00FD0B03" w14:paraId="5A046263" w14:textId="77777777">
    <w:pPr>
      <w:pStyle w:val="Header"/>
      <w:rPr>
        <w:rFonts w:ascii="Arial" w:hAnsi="Arial" w:cs="Arial"/>
        <w:sz w:val="22"/>
        <w:szCs w:val="22"/>
      </w:rPr>
    </w:pPr>
  </w:p>
  <w:p w:rsidR="00FD0B03" w:rsidRPr="00EE2C06" w14:paraId="753F4322" w14:textId="77777777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F772A"/>
    <w:multiLevelType w:val="hybridMultilevel"/>
    <w:tmpl w:val="7E38BF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84D6A"/>
    <w:multiLevelType w:val="hybridMultilevel"/>
    <w:tmpl w:val="ED0438B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F90967"/>
    <w:multiLevelType w:val="hybridMultilevel"/>
    <w:tmpl w:val="E1D42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95496"/>
    <w:multiLevelType w:val="hybridMultilevel"/>
    <w:tmpl w:val="A0C66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9058C"/>
    <w:multiLevelType w:val="hybridMultilevel"/>
    <w:tmpl w:val="DA94E5E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8D0043"/>
    <w:multiLevelType w:val="hybridMultilevel"/>
    <w:tmpl w:val="7E38BF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87DE1"/>
    <w:multiLevelType w:val="hybridMultilevel"/>
    <w:tmpl w:val="0D42218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0B4F05"/>
    <w:multiLevelType w:val="hybridMultilevel"/>
    <w:tmpl w:val="12468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1F80"/>
    <w:multiLevelType w:val="hybridMultilevel"/>
    <w:tmpl w:val="871471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17761B2"/>
    <w:multiLevelType w:val="hybridMultilevel"/>
    <w:tmpl w:val="59441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3447542"/>
    <w:multiLevelType w:val="hybridMultilevel"/>
    <w:tmpl w:val="93A2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B7DD1"/>
    <w:multiLevelType w:val="hybridMultilevel"/>
    <w:tmpl w:val="FAE0F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64F59"/>
    <w:multiLevelType w:val="hybridMultilevel"/>
    <w:tmpl w:val="93A2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B73FD"/>
    <w:multiLevelType w:val="hybridMultilevel"/>
    <w:tmpl w:val="F0C08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36F7E"/>
    <w:multiLevelType w:val="hybridMultilevel"/>
    <w:tmpl w:val="01B6E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62F54"/>
    <w:multiLevelType w:val="hybridMultilevel"/>
    <w:tmpl w:val="62F82F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524104"/>
    <w:multiLevelType w:val="hybridMultilevel"/>
    <w:tmpl w:val="31E6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04A5F"/>
    <w:multiLevelType w:val="hybridMultilevel"/>
    <w:tmpl w:val="9D8A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333E1F"/>
    <w:multiLevelType w:val="hybridMultilevel"/>
    <w:tmpl w:val="02CC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7601B"/>
    <w:multiLevelType w:val="hybridMultilevel"/>
    <w:tmpl w:val="A0869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F68C8"/>
    <w:multiLevelType w:val="hybridMultilevel"/>
    <w:tmpl w:val="14EA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10"/>
  </w:num>
  <w:num w:numId="6">
    <w:abstractNumId w:val="18"/>
  </w:num>
  <w:num w:numId="7">
    <w:abstractNumId w:val="5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16"/>
  </w:num>
  <w:num w:numId="13">
    <w:abstractNumId w:val="7"/>
  </w:num>
  <w:num w:numId="14">
    <w:abstractNumId w:val="11"/>
  </w:num>
  <w:num w:numId="15">
    <w:abstractNumId w:val="19"/>
  </w:num>
  <w:num w:numId="16">
    <w:abstractNumId w:val="20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7"/>
    <w:rsid w:val="00011B77"/>
    <w:rsid w:val="0002779E"/>
    <w:rsid w:val="00057358"/>
    <w:rsid w:val="0007071E"/>
    <w:rsid w:val="000867FA"/>
    <w:rsid w:val="00096151"/>
    <w:rsid w:val="000A21C5"/>
    <w:rsid w:val="000C2DD0"/>
    <w:rsid w:val="000C6195"/>
    <w:rsid w:val="000D47F5"/>
    <w:rsid w:val="000E6EF2"/>
    <w:rsid w:val="00100894"/>
    <w:rsid w:val="00120FFC"/>
    <w:rsid w:val="001217F4"/>
    <w:rsid w:val="001354C8"/>
    <w:rsid w:val="0015298B"/>
    <w:rsid w:val="001623D3"/>
    <w:rsid w:val="00193570"/>
    <w:rsid w:val="001B551A"/>
    <w:rsid w:val="001C7EA7"/>
    <w:rsid w:val="001D6624"/>
    <w:rsid w:val="001F1E14"/>
    <w:rsid w:val="00200FBF"/>
    <w:rsid w:val="00211DB0"/>
    <w:rsid w:val="00240539"/>
    <w:rsid w:val="002429D3"/>
    <w:rsid w:val="002454F7"/>
    <w:rsid w:val="00251C5B"/>
    <w:rsid w:val="00251CBF"/>
    <w:rsid w:val="00257683"/>
    <w:rsid w:val="00276EB7"/>
    <w:rsid w:val="00283B76"/>
    <w:rsid w:val="00284EAF"/>
    <w:rsid w:val="002928DA"/>
    <w:rsid w:val="002A623C"/>
    <w:rsid w:val="002D5DAB"/>
    <w:rsid w:val="002D65BF"/>
    <w:rsid w:val="002F32D3"/>
    <w:rsid w:val="00317F48"/>
    <w:rsid w:val="00322914"/>
    <w:rsid w:val="003551C3"/>
    <w:rsid w:val="00375F62"/>
    <w:rsid w:val="003772A6"/>
    <w:rsid w:val="0039187D"/>
    <w:rsid w:val="003962FA"/>
    <w:rsid w:val="003B24C0"/>
    <w:rsid w:val="003C5F44"/>
    <w:rsid w:val="003C6F4D"/>
    <w:rsid w:val="003F6A57"/>
    <w:rsid w:val="004023DE"/>
    <w:rsid w:val="00407F38"/>
    <w:rsid w:val="00412526"/>
    <w:rsid w:val="0041706A"/>
    <w:rsid w:val="00420E50"/>
    <w:rsid w:val="00424EA2"/>
    <w:rsid w:val="00432607"/>
    <w:rsid w:val="004557F2"/>
    <w:rsid w:val="00466842"/>
    <w:rsid w:val="00474D26"/>
    <w:rsid w:val="00486554"/>
    <w:rsid w:val="004877FA"/>
    <w:rsid w:val="00492418"/>
    <w:rsid w:val="00492448"/>
    <w:rsid w:val="00497F84"/>
    <w:rsid w:val="004C0774"/>
    <w:rsid w:val="004D4918"/>
    <w:rsid w:val="004D537B"/>
    <w:rsid w:val="004D7375"/>
    <w:rsid w:val="004F0883"/>
    <w:rsid w:val="004F67A8"/>
    <w:rsid w:val="005022F0"/>
    <w:rsid w:val="0050547E"/>
    <w:rsid w:val="00541800"/>
    <w:rsid w:val="00544C4D"/>
    <w:rsid w:val="005462C5"/>
    <w:rsid w:val="005513D4"/>
    <w:rsid w:val="00561988"/>
    <w:rsid w:val="00563E9F"/>
    <w:rsid w:val="00574088"/>
    <w:rsid w:val="005817FF"/>
    <w:rsid w:val="005914AA"/>
    <w:rsid w:val="00596758"/>
    <w:rsid w:val="005C1C90"/>
    <w:rsid w:val="005D2C96"/>
    <w:rsid w:val="005F6F4A"/>
    <w:rsid w:val="005F79B0"/>
    <w:rsid w:val="006066FB"/>
    <w:rsid w:val="006240CE"/>
    <w:rsid w:val="00665FBD"/>
    <w:rsid w:val="006670F6"/>
    <w:rsid w:val="00671CB4"/>
    <w:rsid w:val="006842CE"/>
    <w:rsid w:val="00684A7D"/>
    <w:rsid w:val="00686DE7"/>
    <w:rsid w:val="00690A98"/>
    <w:rsid w:val="006A2CFC"/>
    <w:rsid w:val="006B1827"/>
    <w:rsid w:val="006C01D8"/>
    <w:rsid w:val="006C1659"/>
    <w:rsid w:val="006D66D1"/>
    <w:rsid w:val="0071420C"/>
    <w:rsid w:val="00726FCC"/>
    <w:rsid w:val="00764EAA"/>
    <w:rsid w:val="00770F43"/>
    <w:rsid w:val="00773E33"/>
    <w:rsid w:val="00775EBD"/>
    <w:rsid w:val="0079347A"/>
    <w:rsid w:val="007971D5"/>
    <w:rsid w:val="007A0F23"/>
    <w:rsid w:val="007A773B"/>
    <w:rsid w:val="007A78C6"/>
    <w:rsid w:val="007F2F52"/>
    <w:rsid w:val="00830944"/>
    <w:rsid w:val="00831CFD"/>
    <w:rsid w:val="0083630C"/>
    <w:rsid w:val="00843DB4"/>
    <w:rsid w:val="00850B97"/>
    <w:rsid w:val="00855643"/>
    <w:rsid w:val="0087352D"/>
    <w:rsid w:val="008E04FD"/>
    <w:rsid w:val="008F141F"/>
    <w:rsid w:val="008F1512"/>
    <w:rsid w:val="00905B71"/>
    <w:rsid w:val="00916E2D"/>
    <w:rsid w:val="00941FA2"/>
    <w:rsid w:val="00951B24"/>
    <w:rsid w:val="009618A9"/>
    <w:rsid w:val="00972189"/>
    <w:rsid w:val="0098136E"/>
    <w:rsid w:val="009908C5"/>
    <w:rsid w:val="009963AA"/>
    <w:rsid w:val="009D3207"/>
    <w:rsid w:val="009F1B30"/>
    <w:rsid w:val="00A05A36"/>
    <w:rsid w:val="00A10CE3"/>
    <w:rsid w:val="00A15CDC"/>
    <w:rsid w:val="00A306A7"/>
    <w:rsid w:val="00A823FD"/>
    <w:rsid w:val="00A85BC5"/>
    <w:rsid w:val="00A86129"/>
    <w:rsid w:val="00AB28E6"/>
    <w:rsid w:val="00AB6E3A"/>
    <w:rsid w:val="00AC1340"/>
    <w:rsid w:val="00AC4D34"/>
    <w:rsid w:val="00AE2EF0"/>
    <w:rsid w:val="00AE4051"/>
    <w:rsid w:val="00AE5B03"/>
    <w:rsid w:val="00B047EB"/>
    <w:rsid w:val="00B10B7F"/>
    <w:rsid w:val="00B10E6A"/>
    <w:rsid w:val="00B21975"/>
    <w:rsid w:val="00B3486E"/>
    <w:rsid w:val="00B34D21"/>
    <w:rsid w:val="00B37804"/>
    <w:rsid w:val="00B40C6C"/>
    <w:rsid w:val="00B46254"/>
    <w:rsid w:val="00B7176B"/>
    <w:rsid w:val="00B95E44"/>
    <w:rsid w:val="00B96C34"/>
    <w:rsid w:val="00B97043"/>
    <w:rsid w:val="00C16F2B"/>
    <w:rsid w:val="00C362E8"/>
    <w:rsid w:val="00C64F02"/>
    <w:rsid w:val="00C7796C"/>
    <w:rsid w:val="00C802D6"/>
    <w:rsid w:val="00C80A47"/>
    <w:rsid w:val="00C8373D"/>
    <w:rsid w:val="00C91FB4"/>
    <w:rsid w:val="00CA57A0"/>
    <w:rsid w:val="00CA7520"/>
    <w:rsid w:val="00CC5112"/>
    <w:rsid w:val="00CD3B2A"/>
    <w:rsid w:val="00CD62AD"/>
    <w:rsid w:val="00CE6B62"/>
    <w:rsid w:val="00CF27FD"/>
    <w:rsid w:val="00CF42F5"/>
    <w:rsid w:val="00CF5025"/>
    <w:rsid w:val="00D01F91"/>
    <w:rsid w:val="00D02384"/>
    <w:rsid w:val="00D23AE5"/>
    <w:rsid w:val="00D375E2"/>
    <w:rsid w:val="00D61DA2"/>
    <w:rsid w:val="00D63990"/>
    <w:rsid w:val="00D653F2"/>
    <w:rsid w:val="00D73995"/>
    <w:rsid w:val="00D743A4"/>
    <w:rsid w:val="00D84ADD"/>
    <w:rsid w:val="00D92078"/>
    <w:rsid w:val="00DA16A1"/>
    <w:rsid w:val="00DB2B43"/>
    <w:rsid w:val="00DD2246"/>
    <w:rsid w:val="00DD3D4B"/>
    <w:rsid w:val="00DE6DB1"/>
    <w:rsid w:val="00DE7C44"/>
    <w:rsid w:val="00DF59F3"/>
    <w:rsid w:val="00E03A39"/>
    <w:rsid w:val="00E06CB9"/>
    <w:rsid w:val="00E25DC7"/>
    <w:rsid w:val="00E543AA"/>
    <w:rsid w:val="00E5466B"/>
    <w:rsid w:val="00E708E4"/>
    <w:rsid w:val="00EB4FD4"/>
    <w:rsid w:val="00EB6544"/>
    <w:rsid w:val="00ED459F"/>
    <w:rsid w:val="00ED4F32"/>
    <w:rsid w:val="00ED6662"/>
    <w:rsid w:val="00EE1900"/>
    <w:rsid w:val="00EE2C06"/>
    <w:rsid w:val="00EE5BE4"/>
    <w:rsid w:val="00F1479C"/>
    <w:rsid w:val="00F164AF"/>
    <w:rsid w:val="00F35246"/>
    <w:rsid w:val="00F44602"/>
    <w:rsid w:val="00F4490F"/>
    <w:rsid w:val="00F563EF"/>
    <w:rsid w:val="00F66C79"/>
    <w:rsid w:val="00FA6C15"/>
    <w:rsid w:val="00FB1154"/>
    <w:rsid w:val="00FD0B03"/>
    <w:rsid w:val="00FE226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FB55D"/>
  <w15:docId w15:val="{8FE3DB2B-7B4C-4DE4-A4E1-5868B78E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8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uiPriority w:val="34"/>
    <w:qFormat/>
    <w:rsid w:val="006B1827"/>
    <w:pPr>
      <w:ind w:left="720"/>
      <w:contextualSpacing/>
    </w:pPr>
  </w:style>
  <w:style w:type="paragraph" w:customStyle="1" w:styleId="parsub">
    <w:name w:val="parsub"/>
    <w:basedOn w:val="Normal"/>
    <w:rsid w:val="006B1827"/>
    <w:pPr>
      <w:ind w:left="709" w:hanging="425"/>
      <w:jc w:val="left"/>
    </w:pPr>
  </w:style>
  <w:style w:type="paragraph" w:customStyle="1" w:styleId="Default">
    <w:name w:val="Default"/>
    <w:rsid w:val="00ED4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671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671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671C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671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1C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71CB4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uiPriority w:val="99"/>
    <w:unhideWhenUsed/>
    <w:rsid w:val="00671CB4"/>
    <w:rPr>
      <w:color w:val="0000FF"/>
      <w:u w:val="single"/>
    </w:rPr>
  </w:style>
  <w:style w:type="paragraph" w:styleId="Revision">
    <w:name w:val="Revision"/>
    <w:hidden/>
    <w:uiPriority w:val="99"/>
    <w:semiHidden/>
    <w:rsid w:val="00292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TextkomenteChar"/>
    <w:uiPriority w:val="99"/>
    <w:unhideWhenUsed/>
    <w:rsid w:val="00F44602"/>
  </w:style>
  <w:style w:type="character" w:customStyle="1" w:styleId="TextkomenteChar">
    <w:name w:val="Text komentáře Char"/>
    <w:basedOn w:val="DefaultParagraphFont"/>
    <w:link w:val="CommentText"/>
    <w:uiPriority w:val="99"/>
    <w:rsid w:val="00F446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00F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00FB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00F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uiPriority w:val="34"/>
    <w:locked/>
    <w:rsid w:val="00DD22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6C65-C6DF-4A11-8B79-F8A02C4F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Kuncíř</dc:creator>
  <cp:lastModifiedBy>Zuzana Pejzl Světlíková</cp:lastModifiedBy>
  <cp:revision>2</cp:revision>
  <cp:lastPrinted>2024-08-08T09:19:00Z</cp:lastPrinted>
  <dcterms:created xsi:type="dcterms:W3CDTF">2025-09-19T06:32:00Z</dcterms:created>
  <dcterms:modified xsi:type="dcterms:W3CDTF">2025-09-19T06:32:00Z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37176-2025-UVCR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22.9.2025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&lt;TABLE&gt;&lt;TR&gt;&lt;TD&gt;Č.j.:&lt;/TD&gt;&lt;TD&gt;37176-2025-UVCR&lt;/TD&gt;&lt;/TR&gt;&lt;TR&gt;&lt;TD&gt;&lt;/TD&gt;&lt;TD&gt;&lt;/TD&gt;&lt;/TR&gt;&lt;/TABLE&gt;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UVCR25D0037126</vt:lpwstr>
  </property>
  <property fmtid="{D5CDD505-2E9C-101B-9397-08002B2CF9AE}" pid="23" name="Key_BarCode_Pisemnost">
    <vt:lpwstr>*UVCR25D0037126*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UVCR25D0037126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SPIS-2025-78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3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OMS - Bezúplatný převod příslušnosti hospodařit s majetkem státu – historický mobiliář</vt:lpwstr>
  </property>
  <property fmtid="{D5CDD505-2E9C-101B-9397-08002B2CF9AE}" pid="46" name="Zkratka_SpisovyUzel_PoziceZodpo_Pisemnost">
    <vt:lpwstr>OPR</vt:lpwstr>
  </property>
</Properties>
</file>