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482C" w14:textId="77777777" w:rsidR="00CD6A05" w:rsidRDefault="00CD6A05" w:rsidP="00CD6A05">
      <w:pPr>
        <w:ind w:left="360"/>
        <w:jc w:val="center"/>
        <w:rPr>
          <w:b/>
          <w:caps/>
        </w:rPr>
      </w:pPr>
      <w:r w:rsidRPr="006903B2">
        <w:rPr>
          <w:b/>
          <w:caps/>
        </w:rPr>
        <w:t xml:space="preserve">Smlouva O </w:t>
      </w:r>
      <w:r w:rsidR="00D05D6A">
        <w:rPr>
          <w:b/>
          <w:caps/>
        </w:rPr>
        <w:t>poskytování slu</w:t>
      </w:r>
      <w:r w:rsidR="003561FC">
        <w:rPr>
          <w:b/>
          <w:caps/>
        </w:rPr>
        <w:t>Ž</w:t>
      </w:r>
      <w:r w:rsidR="00D05D6A">
        <w:rPr>
          <w:b/>
          <w:caps/>
        </w:rPr>
        <w:t>eb</w:t>
      </w:r>
    </w:p>
    <w:p w14:paraId="466A15CA" w14:textId="77777777" w:rsidR="007A4616" w:rsidRPr="006903B2" w:rsidRDefault="007A4616" w:rsidP="00CD6A05">
      <w:pPr>
        <w:ind w:left="360"/>
        <w:jc w:val="center"/>
        <w:rPr>
          <w:b/>
          <w:caps/>
          <w:highlight w:val="yellow"/>
        </w:rPr>
      </w:pPr>
    </w:p>
    <w:p w14:paraId="58E497A6" w14:textId="77777777" w:rsidR="00CD6A05" w:rsidRPr="006903B2" w:rsidRDefault="00CD6A05" w:rsidP="00CD6A05">
      <w:pPr>
        <w:jc w:val="center"/>
        <w:rPr>
          <w:b/>
          <w:caps/>
          <w:highlight w:val="yellow"/>
        </w:rPr>
      </w:pPr>
    </w:p>
    <w:p w14:paraId="241B5EFD" w14:textId="6C17AA51" w:rsidR="00216DA0" w:rsidRPr="009D3BED" w:rsidRDefault="00216DA0" w:rsidP="00216DA0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rPr>
          <w:sz w:val="24"/>
          <w:szCs w:val="24"/>
        </w:rPr>
      </w:pPr>
      <w:r>
        <w:rPr>
          <w:b w:val="0"/>
          <w:caps w:val="0"/>
          <w:sz w:val="24"/>
          <w:szCs w:val="24"/>
        </w:rPr>
        <w:t>Název a adresa objednatele</w:t>
      </w:r>
      <w:r w:rsidR="009D3BED">
        <w:rPr>
          <w:b w:val="0"/>
          <w:caps w:val="0"/>
          <w:sz w:val="24"/>
          <w:szCs w:val="24"/>
        </w:rPr>
        <w:t>:</w:t>
      </w:r>
    </w:p>
    <w:p w14:paraId="21F22006" w14:textId="12E19C1C" w:rsidR="009D3BED" w:rsidRDefault="009D3BED" w:rsidP="009D3BED">
      <w:pPr>
        <w:pStyle w:val="Zkladntext"/>
        <w:spacing w:line="360" w:lineRule="auto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     Domov se zvláštním režim Krásná Lípa</w:t>
      </w:r>
    </w:p>
    <w:p w14:paraId="59B4DF86" w14:textId="2F7CBD6B" w:rsidR="009D3BED" w:rsidRPr="009D3BED" w:rsidRDefault="009D3BED" w:rsidP="009D3BED">
      <w:pPr>
        <w:pStyle w:val="Zkladntext"/>
        <w:spacing w:line="360" w:lineRule="auto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     Čelakovského 40/13, 407 46 Krásná Lípa</w:t>
      </w:r>
    </w:p>
    <w:p w14:paraId="76C9BD34" w14:textId="04A5585E" w:rsidR="00CD6A05" w:rsidRPr="00216DA0" w:rsidRDefault="00216DA0" w:rsidP="00216DA0">
      <w:pPr>
        <w:pStyle w:val="Zkladntext"/>
        <w:spacing w:line="360" w:lineRule="auto"/>
        <w:rPr>
          <w:b w:val="0"/>
          <w:bCs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     </w:t>
      </w:r>
      <w:r w:rsidR="00CD6A05" w:rsidRPr="00216DA0">
        <w:rPr>
          <w:b w:val="0"/>
          <w:bCs/>
          <w:sz w:val="24"/>
          <w:szCs w:val="24"/>
        </w:rPr>
        <w:t xml:space="preserve">IČO: </w:t>
      </w:r>
      <w:r w:rsidR="009D3BED" w:rsidRPr="009D3BED">
        <w:rPr>
          <w:b w:val="0"/>
          <w:bCs/>
          <w:sz w:val="24"/>
          <w:szCs w:val="24"/>
        </w:rPr>
        <w:t>708</w:t>
      </w:r>
      <w:r w:rsidR="009D3BED">
        <w:rPr>
          <w:b w:val="0"/>
          <w:bCs/>
          <w:sz w:val="24"/>
          <w:szCs w:val="24"/>
        </w:rPr>
        <w:t xml:space="preserve"> </w:t>
      </w:r>
      <w:r w:rsidR="009D3BED" w:rsidRPr="009D3BED">
        <w:rPr>
          <w:b w:val="0"/>
          <w:bCs/>
          <w:sz w:val="24"/>
          <w:szCs w:val="24"/>
        </w:rPr>
        <w:t>72</w:t>
      </w:r>
      <w:r w:rsidR="009D3BED">
        <w:rPr>
          <w:b w:val="0"/>
          <w:bCs/>
          <w:sz w:val="24"/>
          <w:szCs w:val="24"/>
        </w:rPr>
        <w:t xml:space="preserve"> </w:t>
      </w:r>
      <w:r w:rsidR="009D3BED" w:rsidRPr="009D3BED">
        <w:rPr>
          <w:b w:val="0"/>
          <w:bCs/>
          <w:sz w:val="24"/>
          <w:szCs w:val="24"/>
        </w:rPr>
        <w:t>741</w:t>
      </w:r>
    </w:p>
    <w:p w14:paraId="346C791D" w14:textId="76C696BF" w:rsidR="00CD6A05" w:rsidRPr="007C11B2" w:rsidRDefault="007C11B2" w:rsidP="00CD6A05">
      <w:pPr>
        <w:pStyle w:val="BodyTextIndentCharCharCharCharChar"/>
        <w:spacing w:line="360" w:lineRule="auto"/>
        <w:ind w:left="0" w:firstLine="360"/>
        <w:rPr>
          <w:sz w:val="24"/>
          <w:szCs w:val="24"/>
        </w:rPr>
      </w:pPr>
      <w:r w:rsidRPr="007C11B2">
        <w:rPr>
          <w:sz w:val="24"/>
          <w:szCs w:val="24"/>
        </w:rPr>
        <w:t>Zastoupena</w:t>
      </w:r>
    </w:p>
    <w:p w14:paraId="406F25E0" w14:textId="77777777" w:rsidR="00CD6A05" w:rsidRPr="006903B2" w:rsidRDefault="00CD6A05" w:rsidP="00CD6A05">
      <w:pPr>
        <w:pStyle w:val="BodyTextIndentCharCharCharCharChar"/>
        <w:ind w:left="0" w:firstLine="360"/>
        <w:rPr>
          <w:sz w:val="24"/>
          <w:szCs w:val="24"/>
        </w:rPr>
      </w:pPr>
    </w:p>
    <w:p w14:paraId="030CE223" w14:textId="77777777" w:rsidR="00CD6A05" w:rsidRPr="006903B2" w:rsidRDefault="00CD6A05" w:rsidP="00CD6A05">
      <w:pPr>
        <w:pStyle w:val="BodyTextIndentCharCharCharCharChar"/>
        <w:ind w:left="0" w:firstLine="360"/>
        <w:rPr>
          <w:sz w:val="24"/>
          <w:szCs w:val="24"/>
        </w:rPr>
      </w:pPr>
      <w:r w:rsidRPr="006903B2">
        <w:rPr>
          <w:sz w:val="24"/>
          <w:szCs w:val="24"/>
        </w:rPr>
        <w:t>(dále jen objednatel)</w:t>
      </w:r>
    </w:p>
    <w:p w14:paraId="204C1170" w14:textId="77777777" w:rsidR="00CD6A05" w:rsidRPr="006903B2" w:rsidRDefault="00CD6A05" w:rsidP="00CD6A05">
      <w:pPr>
        <w:pStyle w:val="BodyTextIndentCharCharCharCharChar"/>
        <w:ind w:left="0"/>
        <w:jc w:val="center"/>
        <w:rPr>
          <w:sz w:val="24"/>
          <w:szCs w:val="24"/>
        </w:rPr>
      </w:pPr>
      <w:r w:rsidRPr="006903B2">
        <w:rPr>
          <w:sz w:val="24"/>
          <w:szCs w:val="24"/>
        </w:rPr>
        <w:t>a</w:t>
      </w:r>
    </w:p>
    <w:p w14:paraId="2145BC6D" w14:textId="77777777" w:rsidR="00CD6A05" w:rsidRPr="006903B2" w:rsidRDefault="00CD6A05" w:rsidP="00CD6A05">
      <w:pPr>
        <w:pStyle w:val="BodyTextIndentCharCharCharCharChar"/>
        <w:ind w:left="0"/>
        <w:jc w:val="center"/>
        <w:rPr>
          <w:sz w:val="24"/>
          <w:szCs w:val="24"/>
        </w:rPr>
      </w:pPr>
    </w:p>
    <w:p w14:paraId="0B5A57B3" w14:textId="77777777" w:rsidR="00CD6A05" w:rsidRPr="001938A6" w:rsidRDefault="00CD6A05" w:rsidP="00CD6A05">
      <w:pPr>
        <w:pStyle w:val="BodyTextIndentCharCharCharCharChar"/>
        <w:ind w:left="0"/>
        <w:rPr>
          <w:sz w:val="24"/>
          <w:szCs w:val="24"/>
        </w:rPr>
      </w:pPr>
    </w:p>
    <w:p w14:paraId="23E3270D" w14:textId="258E151D" w:rsidR="00CD6A05" w:rsidRPr="001938A6" w:rsidRDefault="003E188A" w:rsidP="00CD6A05">
      <w:pPr>
        <w:pStyle w:val="BodyTextIndentCharCharCharCharChar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rPr>
          <w:sz w:val="24"/>
          <w:szCs w:val="24"/>
        </w:rPr>
      </w:pPr>
      <w:r w:rsidRPr="001938A6">
        <w:rPr>
          <w:sz w:val="24"/>
          <w:szCs w:val="24"/>
        </w:rPr>
        <w:t xml:space="preserve">Jméno a příjmení: </w:t>
      </w:r>
      <w:r w:rsidR="001938A6" w:rsidRPr="001938A6">
        <w:rPr>
          <w:sz w:val="24"/>
          <w:szCs w:val="24"/>
        </w:rPr>
        <w:t xml:space="preserve">Dita </w:t>
      </w:r>
      <w:proofErr w:type="spellStart"/>
      <w:r w:rsidR="001938A6" w:rsidRPr="001938A6">
        <w:rPr>
          <w:sz w:val="24"/>
          <w:szCs w:val="24"/>
        </w:rPr>
        <w:t>Gabrielli</w:t>
      </w:r>
      <w:proofErr w:type="spellEnd"/>
    </w:p>
    <w:p w14:paraId="076C47D5" w14:textId="7FD69AD0" w:rsidR="003A2827" w:rsidRPr="001938A6" w:rsidRDefault="003A2827" w:rsidP="003A2827">
      <w:pPr>
        <w:pStyle w:val="BodyTextIndentCharCharCharCharChar"/>
        <w:spacing w:line="360" w:lineRule="auto"/>
        <w:ind w:left="357"/>
        <w:rPr>
          <w:sz w:val="24"/>
          <w:szCs w:val="24"/>
        </w:rPr>
      </w:pPr>
      <w:r w:rsidRPr="001938A6">
        <w:rPr>
          <w:sz w:val="24"/>
          <w:szCs w:val="24"/>
        </w:rPr>
        <w:t xml:space="preserve">Datum </w:t>
      </w:r>
      <w:r w:rsidR="00126D14" w:rsidRPr="001938A6">
        <w:rPr>
          <w:sz w:val="24"/>
          <w:szCs w:val="24"/>
        </w:rPr>
        <w:t xml:space="preserve">narození: </w:t>
      </w:r>
      <w:r w:rsidR="001938A6" w:rsidRPr="001938A6">
        <w:rPr>
          <w:sz w:val="24"/>
          <w:szCs w:val="24"/>
        </w:rPr>
        <w:t>15.6.1971</w:t>
      </w:r>
    </w:p>
    <w:p w14:paraId="4ABC418F" w14:textId="727E9944" w:rsidR="00BC7C5B" w:rsidRPr="001938A6" w:rsidRDefault="00BC7C5B" w:rsidP="003A2827">
      <w:pPr>
        <w:pStyle w:val="BodyTextIndentCharCharCharCharChar"/>
        <w:spacing w:line="360" w:lineRule="auto"/>
        <w:ind w:left="357"/>
        <w:rPr>
          <w:sz w:val="24"/>
          <w:szCs w:val="24"/>
        </w:rPr>
      </w:pPr>
      <w:r w:rsidRPr="001938A6">
        <w:rPr>
          <w:sz w:val="24"/>
          <w:szCs w:val="24"/>
        </w:rPr>
        <w:t>IČO:</w:t>
      </w:r>
      <w:r w:rsidR="00C70EF6" w:rsidRPr="001938A6">
        <w:rPr>
          <w:sz w:val="24"/>
          <w:szCs w:val="24"/>
        </w:rPr>
        <w:t xml:space="preserve"> </w:t>
      </w:r>
      <w:r w:rsidR="001938A6" w:rsidRPr="001938A6">
        <w:rPr>
          <w:sz w:val="24"/>
          <w:szCs w:val="24"/>
        </w:rPr>
        <w:t>617 88 601</w:t>
      </w:r>
    </w:p>
    <w:p w14:paraId="31A20F21" w14:textId="77777777" w:rsidR="009D3BED" w:rsidRDefault="003A2827" w:rsidP="009D3BED">
      <w:pPr>
        <w:pStyle w:val="BodyTextIndentCharCharCharCharChar"/>
        <w:spacing w:line="360" w:lineRule="auto"/>
        <w:ind w:left="357"/>
        <w:rPr>
          <w:sz w:val="24"/>
          <w:szCs w:val="24"/>
        </w:rPr>
      </w:pPr>
      <w:r w:rsidRPr="001938A6">
        <w:rPr>
          <w:sz w:val="24"/>
          <w:szCs w:val="24"/>
        </w:rPr>
        <w:t>Trvale bytem</w:t>
      </w:r>
      <w:r w:rsidR="003E188A" w:rsidRPr="001938A6">
        <w:rPr>
          <w:sz w:val="24"/>
          <w:szCs w:val="24"/>
        </w:rPr>
        <w:t>:</w:t>
      </w:r>
      <w:r w:rsidR="00C70EF6" w:rsidRPr="001938A6">
        <w:rPr>
          <w:sz w:val="24"/>
          <w:szCs w:val="24"/>
        </w:rPr>
        <w:t xml:space="preserve"> </w:t>
      </w:r>
      <w:r w:rsidR="003058E1">
        <w:rPr>
          <w:sz w:val="24"/>
          <w:szCs w:val="24"/>
        </w:rPr>
        <w:t>Pod lipami 881</w:t>
      </w:r>
      <w:r w:rsidR="009D3BED">
        <w:rPr>
          <w:sz w:val="24"/>
          <w:szCs w:val="24"/>
        </w:rPr>
        <w:t xml:space="preserve">, 506 01 </w:t>
      </w:r>
      <w:r w:rsidR="003058E1">
        <w:rPr>
          <w:sz w:val="24"/>
          <w:szCs w:val="24"/>
        </w:rPr>
        <w:t xml:space="preserve">Jičín </w:t>
      </w:r>
    </w:p>
    <w:p w14:paraId="425BD152" w14:textId="61BD2E32" w:rsidR="002013D9" w:rsidRDefault="00E47DEC" w:rsidP="009D3BED">
      <w:pPr>
        <w:pStyle w:val="BodyTextIndentCharCharCharCharChar"/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77A0C82" w14:textId="77777777" w:rsidR="00CD6A05" w:rsidRPr="006903B2" w:rsidRDefault="002013D9" w:rsidP="00CD6A05">
      <w:pPr>
        <w:pStyle w:val="BodyTextIndentCharCharCharCharChar"/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(dále jen dodavatel)</w:t>
      </w:r>
      <w:r w:rsidR="00CD6A05" w:rsidRPr="006903B2">
        <w:rPr>
          <w:sz w:val="24"/>
          <w:szCs w:val="24"/>
        </w:rPr>
        <w:tab/>
      </w:r>
      <w:r w:rsidR="00CD6A05" w:rsidRPr="006903B2">
        <w:rPr>
          <w:sz w:val="24"/>
          <w:szCs w:val="24"/>
        </w:rPr>
        <w:tab/>
      </w:r>
    </w:p>
    <w:p w14:paraId="003EA947" w14:textId="77777777" w:rsidR="00CD6A05" w:rsidRPr="006903B2" w:rsidRDefault="00CD6A05" w:rsidP="00CD6A05">
      <w:pPr>
        <w:pStyle w:val="BodyTextIndentCharCharCharCharChar"/>
        <w:spacing w:line="360" w:lineRule="auto"/>
        <w:ind w:left="357"/>
        <w:jc w:val="both"/>
        <w:rPr>
          <w:sz w:val="24"/>
          <w:szCs w:val="24"/>
        </w:rPr>
      </w:pPr>
    </w:p>
    <w:p w14:paraId="7EF0B84B" w14:textId="0AA6D188" w:rsidR="00CD6A05" w:rsidRPr="006903B2" w:rsidRDefault="00CD6A05" w:rsidP="00CD6A05">
      <w:pPr>
        <w:pStyle w:val="BodyTextIndentCharCharCharCharChar"/>
        <w:spacing w:line="360" w:lineRule="auto"/>
        <w:ind w:left="357"/>
        <w:jc w:val="both"/>
        <w:rPr>
          <w:sz w:val="24"/>
          <w:szCs w:val="24"/>
        </w:rPr>
      </w:pPr>
      <w:r w:rsidRPr="006903B2">
        <w:rPr>
          <w:sz w:val="24"/>
          <w:szCs w:val="24"/>
        </w:rPr>
        <w:t>uzavírají t</w:t>
      </w:r>
      <w:r w:rsidR="00673DF3">
        <w:rPr>
          <w:sz w:val="24"/>
          <w:szCs w:val="24"/>
        </w:rPr>
        <w:t>uto smlouvu podle občanského zákoníku 89/2012 Sb.</w:t>
      </w:r>
    </w:p>
    <w:p w14:paraId="73DB1B97" w14:textId="70BB09BD" w:rsidR="00CD6A05" w:rsidRDefault="00CD6A05" w:rsidP="00CD6A05">
      <w:pPr>
        <w:pStyle w:val="BodyTextIndentCharCharCharCharChar"/>
        <w:spacing w:line="360" w:lineRule="auto"/>
        <w:ind w:left="357"/>
        <w:jc w:val="both"/>
        <w:rPr>
          <w:sz w:val="24"/>
          <w:szCs w:val="24"/>
        </w:rPr>
      </w:pPr>
    </w:p>
    <w:p w14:paraId="52719790" w14:textId="77777777" w:rsidR="009074E5" w:rsidRPr="006903B2" w:rsidRDefault="009074E5" w:rsidP="00CD6A05">
      <w:pPr>
        <w:pStyle w:val="BodyTextIndentCharCharCharCharChar"/>
        <w:spacing w:line="360" w:lineRule="auto"/>
        <w:ind w:left="357"/>
        <w:jc w:val="both"/>
        <w:rPr>
          <w:sz w:val="24"/>
          <w:szCs w:val="24"/>
        </w:rPr>
      </w:pPr>
    </w:p>
    <w:p w14:paraId="37BE724E" w14:textId="77777777" w:rsidR="00CD6A05" w:rsidRPr="006903B2" w:rsidRDefault="00CD6A05" w:rsidP="00CD6A05">
      <w:pPr>
        <w:pStyle w:val="BodyTextIndentCharCharCharCharChar"/>
        <w:spacing w:line="360" w:lineRule="auto"/>
        <w:ind w:left="357"/>
        <w:jc w:val="center"/>
        <w:rPr>
          <w:b/>
          <w:sz w:val="24"/>
          <w:szCs w:val="24"/>
        </w:rPr>
      </w:pPr>
      <w:r w:rsidRPr="006903B2">
        <w:rPr>
          <w:b/>
          <w:sz w:val="24"/>
          <w:szCs w:val="24"/>
        </w:rPr>
        <w:t>I.</w:t>
      </w:r>
    </w:p>
    <w:p w14:paraId="2033FD52" w14:textId="77777777" w:rsidR="00CD6A05" w:rsidRPr="006903B2" w:rsidRDefault="00CD6A05" w:rsidP="00CD6A05">
      <w:pPr>
        <w:pStyle w:val="BodyTextIndentCharCharCharChar"/>
        <w:jc w:val="center"/>
        <w:rPr>
          <w:b/>
          <w:szCs w:val="24"/>
        </w:rPr>
      </w:pPr>
      <w:r w:rsidRPr="006903B2">
        <w:rPr>
          <w:b/>
          <w:szCs w:val="24"/>
        </w:rPr>
        <w:t>Předmět smlouvy</w:t>
      </w:r>
    </w:p>
    <w:p w14:paraId="0589E43F" w14:textId="77777777" w:rsidR="00CD6A05" w:rsidRPr="006903B2" w:rsidRDefault="00CD6A05" w:rsidP="00CD6A05">
      <w:pPr>
        <w:pStyle w:val="BodyTextIndentCharCharCharChar"/>
        <w:ind w:left="720"/>
        <w:jc w:val="center"/>
        <w:rPr>
          <w:b/>
          <w:szCs w:val="24"/>
        </w:rPr>
      </w:pPr>
    </w:p>
    <w:p w14:paraId="1605F3DF" w14:textId="6CF96D0D" w:rsidR="00CD6A05" w:rsidRDefault="006903B2" w:rsidP="009E0057">
      <w:pPr>
        <w:spacing w:after="120"/>
        <w:jc w:val="both"/>
      </w:pPr>
      <w:r w:rsidRPr="006903B2">
        <w:t>Dodavatel se touto smlouvou zavazuje k</w:t>
      </w:r>
      <w:r w:rsidR="00256865">
        <w:t xml:space="preserve"> poskytování </w:t>
      </w:r>
      <w:r w:rsidR="00F23B94">
        <w:t xml:space="preserve">poradenské </w:t>
      </w:r>
      <w:r>
        <w:t>činnosti</w:t>
      </w:r>
      <w:r w:rsidRPr="006903B2">
        <w:t xml:space="preserve"> </w:t>
      </w:r>
      <w:r w:rsidR="00860AE8">
        <w:t>spočívající v</w:t>
      </w:r>
      <w:r w:rsidR="00F23B94">
        <w:t> konzultační činnosti</w:t>
      </w:r>
      <w:r w:rsidR="00283218">
        <w:t xml:space="preserve"> z oblasti psycho</w:t>
      </w:r>
      <w:r w:rsidR="00216DA0">
        <w:t>sociálního</w:t>
      </w:r>
      <w:r w:rsidR="00283218">
        <w:t xml:space="preserve"> poradenství</w:t>
      </w:r>
      <w:r w:rsidR="00F23B94">
        <w:t xml:space="preserve"> </w:t>
      </w:r>
      <w:r w:rsidR="001936D9">
        <w:t>z</w:t>
      </w:r>
      <w:r>
        <w:t>a podmínek stanovených touto smlouvou</w:t>
      </w:r>
      <w:r w:rsidR="001936D9">
        <w:t xml:space="preserve"> (dále „</w:t>
      </w:r>
      <w:r w:rsidR="00256865" w:rsidRPr="00256865">
        <w:rPr>
          <w:b/>
        </w:rPr>
        <w:t>služb</w:t>
      </w:r>
      <w:r w:rsidR="00E1200F">
        <w:rPr>
          <w:b/>
        </w:rPr>
        <w:t>a</w:t>
      </w:r>
      <w:r w:rsidR="00E777E6">
        <w:t xml:space="preserve">“) </w:t>
      </w:r>
      <w:r w:rsidR="001936D9">
        <w:t>a o</w:t>
      </w:r>
      <w:r w:rsidRPr="006903B2">
        <w:t xml:space="preserve">bjednatel se zavazuje za </w:t>
      </w:r>
      <w:r w:rsidR="00067A89">
        <w:t xml:space="preserve">poskytování služby </w:t>
      </w:r>
      <w:r w:rsidRPr="006903B2">
        <w:t xml:space="preserve">dodavateli zaplatit odměnu </w:t>
      </w:r>
      <w:r w:rsidR="001936D9">
        <w:t>ve výši a za podmínek uvedených v</w:t>
      </w:r>
      <w:r w:rsidR="00256865">
        <w:t> </w:t>
      </w:r>
      <w:r w:rsidRPr="006903B2">
        <w:t>článku</w:t>
      </w:r>
      <w:r w:rsidR="00256865">
        <w:t xml:space="preserve"> V. </w:t>
      </w:r>
      <w:r w:rsidRPr="006903B2">
        <w:t>této smlouvy.</w:t>
      </w:r>
    </w:p>
    <w:p w14:paraId="7D696137" w14:textId="77777777" w:rsidR="009E0057" w:rsidRDefault="009E0057" w:rsidP="009E0057">
      <w:pPr>
        <w:spacing w:after="120"/>
        <w:jc w:val="both"/>
      </w:pPr>
    </w:p>
    <w:p w14:paraId="4E9BB828" w14:textId="77777777" w:rsidR="007A4616" w:rsidRDefault="007A4616" w:rsidP="009E0057">
      <w:pPr>
        <w:spacing w:after="120"/>
        <w:jc w:val="both"/>
      </w:pPr>
    </w:p>
    <w:p w14:paraId="4EC36574" w14:textId="77777777" w:rsidR="006A35B1" w:rsidRPr="006A35B1" w:rsidRDefault="006A35B1" w:rsidP="00E1200F">
      <w:pPr>
        <w:pStyle w:val="BodyTextIndentCharCharCharChar"/>
        <w:ind w:left="720"/>
        <w:jc w:val="center"/>
        <w:rPr>
          <w:b/>
          <w:szCs w:val="24"/>
        </w:rPr>
      </w:pPr>
      <w:r w:rsidRPr="006A35B1">
        <w:rPr>
          <w:b/>
          <w:szCs w:val="24"/>
        </w:rPr>
        <w:t>II.</w:t>
      </w:r>
    </w:p>
    <w:p w14:paraId="3917F154" w14:textId="332871AF" w:rsidR="006A35B1" w:rsidRDefault="006A35B1" w:rsidP="00E1200F">
      <w:pPr>
        <w:pStyle w:val="BodyTextIndentCharCharCharChar"/>
        <w:ind w:left="720"/>
        <w:jc w:val="center"/>
        <w:rPr>
          <w:b/>
          <w:szCs w:val="24"/>
        </w:rPr>
      </w:pPr>
      <w:r w:rsidRPr="006A35B1">
        <w:rPr>
          <w:b/>
          <w:szCs w:val="24"/>
        </w:rPr>
        <w:t>Místo plnění</w:t>
      </w:r>
      <w:r w:rsidR="00FC24FD">
        <w:rPr>
          <w:b/>
          <w:szCs w:val="24"/>
        </w:rPr>
        <w:t xml:space="preserve"> a způsob plnění </w:t>
      </w:r>
    </w:p>
    <w:p w14:paraId="6691E35A" w14:textId="77777777" w:rsidR="006A35B1" w:rsidRDefault="006A35B1" w:rsidP="006A35B1">
      <w:pPr>
        <w:pStyle w:val="BodyTextIndentCharCharCharChar"/>
        <w:ind w:left="720"/>
        <w:jc w:val="center"/>
        <w:rPr>
          <w:b/>
          <w:szCs w:val="24"/>
        </w:rPr>
      </w:pPr>
    </w:p>
    <w:p w14:paraId="2D1222C6" w14:textId="1B1488A3" w:rsidR="007A4616" w:rsidRDefault="006A35B1" w:rsidP="007A4616">
      <w:pPr>
        <w:pStyle w:val="BodyTextIndentCharCharCharChar"/>
        <w:numPr>
          <w:ilvl w:val="0"/>
          <w:numId w:val="29"/>
        </w:numPr>
        <w:jc w:val="both"/>
        <w:rPr>
          <w:szCs w:val="24"/>
        </w:rPr>
      </w:pPr>
      <w:r>
        <w:t xml:space="preserve">Místem </w:t>
      </w:r>
      <w:r w:rsidR="00256865">
        <w:t xml:space="preserve">poskytování služby </w:t>
      </w:r>
      <w:r>
        <w:t>je</w:t>
      </w:r>
      <w:r w:rsidR="007A4616" w:rsidRPr="007A4616">
        <w:rPr>
          <w:szCs w:val="24"/>
        </w:rPr>
        <w:t xml:space="preserve"> Domov se zvláštním režim Krásná Lípa</w:t>
      </w:r>
      <w:r w:rsidR="007A4616">
        <w:rPr>
          <w:szCs w:val="24"/>
        </w:rPr>
        <w:t xml:space="preserve">, </w:t>
      </w:r>
      <w:r w:rsidR="007A4616" w:rsidRPr="007A4616">
        <w:rPr>
          <w:szCs w:val="24"/>
        </w:rPr>
        <w:t>Čelakovského 40/13, 407 46 Krásná Lípa</w:t>
      </w:r>
    </w:p>
    <w:p w14:paraId="42677851" w14:textId="77777777" w:rsidR="007A4616" w:rsidRPr="007A4616" w:rsidRDefault="007A4616" w:rsidP="007A4616">
      <w:pPr>
        <w:pStyle w:val="BodyTextIndentCharCharCharChar"/>
        <w:ind w:left="927"/>
        <w:jc w:val="both"/>
        <w:rPr>
          <w:szCs w:val="24"/>
        </w:rPr>
      </w:pPr>
    </w:p>
    <w:p w14:paraId="55AF9FFD" w14:textId="5A60B705" w:rsidR="00FC24FD" w:rsidRPr="00C95DDD" w:rsidRDefault="00FC24FD" w:rsidP="00FC24FD">
      <w:pPr>
        <w:pStyle w:val="BodyTextIndentCharCharCharChar"/>
        <w:numPr>
          <w:ilvl w:val="0"/>
          <w:numId w:val="29"/>
        </w:numPr>
        <w:jc w:val="both"/>
      </w:pPr>
      <w:r>
        <w:t>Služba bude poskytována osobně</w:t>
      </w:r>
      <w:r w:rsidR="00216DA0">
        <w:t xml:space="preserve"> nebo pomocí online nástrojů. </w:t>
      </w:r>
    </w:p>
    <w:p w14:paraId="5EEA931C" w14:textId="77777777" w:rsidR="00C70EF6" w:rsidRDefault="00C70EF6" w:rsidP="008122AE">
      <w:pPr>
        <w:pStyle w:val="BodyTextIndentCharCharCharChar"/>
        <w:jc w:val="center"/>
        <w:rPr>
          <w:b/>
          <w:szCs w:val="24"/>
        </w:rPr>
      </w:pPr>
    </w:p>
    <w:p w14:paraId="37B3F4EE" w14:textId="77777777" w:rsidR="007A4616" w:rsidRDefault="007A4616" w:rsidP="008122AE">
      <w:pPr>
        <w:pStyle w:val="BodyTextIndentCharCharCharChar"/>
        <w:jc w:val="center"/>
        <w:rPr>
          <w:b/>
          <w:szCs w:val="24"/>
        </w:rPr>
      </w:pPr>
    </w:p>
    <w:p w14:paraId="02869006" w14:textId="167F9618" w:rsidR="00CD6A05" w:rsidRPr="006903B2" w:rsidRDefault="006A35B1" w:rsidP="008122AE">
      <w:pPr>
        <w:pStyle w:val="BodyTextIndentCharCharCharChar"/>
        <w:jc w:val="center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CD6A05" w:rsidRPr="006903B2">
        <w:rPr>
          <w:b/>
          <w:szCs w:val="24"/>
        </w:rPr>
        <w:t>II.</w:t>
      </w:r>
    </w:p>
    <w:p w14:paraId="7F4FD605" w14:textId="77777777" w:rsidR="00CD6A05" w:rsidRDefault="00CD6A05" w:rsidP="008122AE">
      <w:pPr>
        <w:pStyle w:val="BodyTextIndentCharCharCharChar"/>
        <w:jc w:val="center"/>
        <w:rPr>
          <w:b/>
          <w:szCs w:val="24"/>
        </w:rPr>
      </w:pPr>
      <w:r w:rsidRPr="006903B2">
        <w:rPr>
          <w:b/>
          <w:szCs w:val="24"/>
        </w:rPr>
        <w:t xml:space="preserve">Povinnosti </w:t>
      </w:r>
      <w:r w:rsidR="001936D9">
        <w:rPr>
          <w:b/>
          <w:szCs w:val="24"/>
        </w:rPr>
        <w:t>objednatele</w:t>
      </w:r>
    </w:p>
    <w:p w14:paraId="34D28597" w14:textId="77777777" w:rsidR="001936D9" w:rsidRDefault="001936D9" w:rsidP="00CD6A05">
      <w:pPr>
        <w:pStyle w:val="BodyTextIndentCharCharCharChar"/>
        <w:jc w:val="center"/>
        <w:rPr>
          <w:b/>
          <w:szCs w:val="24"/>
        </w:rPr>
      </w:pPr>
    </w:p>
    <w:p w14:paraId="0B5BC182" w14:textId="77777777" w:rsidR="00C07079" w:rsidRDefault="001936D9" w:rsidP="0071709D">
      <w:pPr>
        <w:pStyle w:val="BodyTextIndentCharCharCharChar"/>
        <w:ind w:left="0"/>
        <w:jc w:val="both"/>
      </w:pPr>
      <w:r>
        <w:t>Objednatel se zavazuje</w:t>
      </w:r>
      <w:r w:rsidR="00C07079">
        <w:t>:</w:t>
      </w:r>
    </w:p>
    <w:p w14:paraId="5A1B4EEC" w14:textId="77777777" w:rsidR="00C07079" w:rsidRDefault="00C07079" w:rsidP="00C07079">
      <w:pPr>
        <w:pStyle w:val="BodyTextIndentCharCharCharChar"/>
        <w:jc w:val="both"/>
      </w:pPr>
    </w:p>
    <w:p w14:paraId="64AFA480" w14:textId="392B996B" w:rsidR="00C17299" w:rsidRDefault="001936D9" w:rsidP="00C17299">
      <w:pPr>
        <w:pStyle w:val="BodyTextIndentCharCharCharChar"/>
        <w:numPr>
          <w:ilvl w:val="0"/>
          <w:numId w:val="13"/>
        </w:numPr>
        <w:jc w:val="both"/>
      </w:pPr>
      <w:r>
        <w:t xml:space="preserve">poskytnout dodavateli veškerou součinnost </w:t>
      </w:r>
      <w:r w:rsidR="007A4616">
        <w:t xml:space="preserve">a zázemí </w:t>
      </w:r>
      <w:r>
        <w:t>nutn</w:t>
      </w:r>
      <w:r w:rsidR="007A4616">
        <w:t>é</w:t>
      </w:r>
      <w:r>
        <w:t xml:space="preserve"> k</w:t>
      </w:r>
      <w:r w:rsidR="00256865">
        <w:t> poskytování služby</w:t>
      </w:r>
      <w:r w:rsidR="000534FE">
        <w:t>,</w:t>
      </w:r>
    </w:p>
    <w:p w14:paraId="4146AA80" w14:textId="77777777" w:rsidR="00C17299" w:rsidRDefault="00C17299" w:rsidP="00C17299">
      <w:pPr>
        <w:pStyle w:val="BodyTextIndentCharCharCharChar"/>
        <w:jc w:val="both"/>
      </w:pPr>
    </w:p>
    <w:p w14:paraId="4F07CED6" w14:textId="77777777" w:rsidR="001936D9" w:rsidRDefault="000534FE" w:rsidP="00E777E6">
      <w:pPr>
        <w:pStyle w:val="BodyTextIndentCharCharCharChar"/>
        <w:numPr>
          <w:ilvl w:val="0"/>
          <w:numId w:val="13"/>
        </w:numPr>
        <w:jc w:val="both"/>
      </w:pPr>
      <w:r>
        <w:t xml:space="preserve">za účelem poskytování služeb poskytnout dodavateli včas </w:t>
      </w:r>
      <w:r w:rsidR="001936D9">
        <w:t>veškeré potřebné informace a materiály</w:t>
      </w:r>
      <w:r w:rsidR="00E777E6">
        <w:t>,</w:t>
      </w:r>
    </w:p>
    <w:p w14:paraId="7996B584" w14:textId="77777777" w:rsidR="00C17299" w:rsidRPr="00C07079" w:rsidRDefault="00C17299" w:rsidP="00F23B94">
      <w:pPr>
        <w:pStyle w:val="BodyTextIndentCharCharCharChar"/>
        <w:ind w:left="0"/>
        <w:jc w:val="both"/>
        <w:rPr>
          <w:b/>
          <w:szCs w:val="24"/>
        </w:rPr>
      </w:pPr>
    </w:p>
    <w:p w14:paraId="295BDA40" w14:textId="315F94F8" w:rsidR="006962DB" w:rsidRDefault="00C07079" w:rsidP="00705794">
      <w:pPr>
        <w:pStyle w:val="BodyTextIndentCharCharCharChar"/>
        <w:numPr>
          <w:ilvl w:val="0"/>
          <w:numId w:val="13"/>
        </w:numPr>
        <w:jc w:val="both"/>
      </w:pPr>
      <w:r>
        <w:t>včas a řádně uhradit dodavateli odměnu za poskyt</w:t>
      </w:r>
      <w:r w:rsidR="00256865">
        <w:t>ování služby</w:t>
      </w:r>
      <w:r>
        <w:t xml:space="preserve"> v souladu s čl. </w:t>
      </w:r>
      <w:r w:rsidR="00256865">
        <w:t>V.</w:t>
      </w:r>
      <w:r w:rsidR="00365244">
        <w:t xml:space="preserve"> této smlouvy </w:t>
      </w:r>
    </w:p>
    <w:p w14:paraId="3AE2CC34" w14:textId="77777777" w:rsidR="00365244" w:rsidRDefault="00365244" w:rsidP="00382286">
      <w:pPr>
        <w:pStyle w:val="BodyTextIndentCharCharCharChar"/>
        <w:ind w:left="0"/>
        <w:jc w:val="both"/>
      </w:pPr>
    </w:p>
    <w:p w14:paraId="742EDABC" w14:textId="77777777" w:rsidR="00C07079" w:rsidRDefault="00C07079" w:rsidP="009074E5">
      <w:pPr>
        <w:pStyle w:val="BodyTextIndentCharCharCharChar"/>
        <w:ind w:left="0"/>
        <w:jc w:val="both"/>
      </w:pPr>
    </w:p>
    <w:p w14:paraId="448A43D3" w14:textId="77777777" w:rsidR="00C07079" w:rsidRPr="00C07079" w:rsidRDefault="006A35B1" w:rsidP="00C07079">
      <w:pPr>
        <w:pStyle w:val="BodyTextIndentCharCharCharChar"/>
        <w:jc w:val="center"/>
        <w:rPr>
          <w:b/>
        </w:rPr>
      </w:pPr>
      <w:r>
        <w:rPr>
          <w:b/>
        </w:rPr>
        <w:t>IV</w:t>
      </w:r>
      <w:r w:rsidR="00C07079" w:rsidRPr="00C07079">
        <w:rPr>
          <w:b/>
        </w:rPr>
        <w:t>.</w:t>
      </w:r>
    </w:p>
    <w:p w14:paraId="0758D44A" w14:textId="77777777" w:rsidR="00C07079" w:rsidRPr="00C07079" w:rsidRDefault="00C07079" w:rsidP="00C07079">
      <w:pPr>
        <w:pStyle w:val="BodyTextIndentCharCharCharChar"/>
        <w:jc w:val="center"/>
        <w:rPr>
          <w:b/>
        </w:rPr>
      </w:pPr>
      <w:r w:rsidRPr="00C07079">
        <w:rPr>
          <w:b/>
        </w:rPr>
        <w:t>Práva a povinnosti dodavatele</w:t>
      </w:r>
    </w:p>
    <w:p w14:paraId="75D4DE2A" w14:textId="77777777" w:rsidR="00C07079" w:rsidRDefault="00C07079" w:rsidP="00C07079">
      <w:pPr>
        <w:pStyle w:val="BodyTextIndentCharCharCharChar"/>
        <w:jc w:val="both"/>
      </w:pPr>
    </w:p>
    <w:p w14:paraId="4EFEB428" w14:textId="1F1DFDEC" w:rsidR="00D46A0C" w:rsidRPr="00154713" w:rsidRDefault="00C059B9" w:rsidP="0015471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0"/>
        </w:rPr>
      </w:pPr>
      <w:r w:rsidRPr="00C059B9">
        <w:rPr>
          <w:rFonts w:ascii="Times New Roman" w:hAnsi="Times New Roman"/>
          <w:sz w:val="24"/>
          <w:szCs w:val="20"/>
        </w:rPr>
        <w:t>Dodavatel se zavazuje poskytovat služby psychosociálního poradenství.</w:t>
      </w:r>
      <w:r>
        <w:rPr>
          <w:rFonts w:ascii="Times New Roman" w:hAnsi="Times New Roman"/>
          <w:sz w:val="24"/>
          <w:szCs w:val="20"/>
        </w:rPr>
        <w:t xml:space="preserve"> </w:t>
      </w:r>
      <w:r w:rsidRPr="00C059B9">
        <w:rPr>
          <w:rFonts w:ascii="Times New Roman" w:hAnsi="Times New Roman"/>
          <w:sz w:val="24"/>
          <w:szCs w:val="20"/>
        </w:rPr>
        <w:t>Psychosociálním poradenstvím se má na mysli poskytování odborného a specializovaného poradenství zaměřené</w:t>
      </w:r>
      <w:r>
        <w:rPr>
          <w:rFonts w:ascii="Times New Roman" w:hAnsi="Times New Roman"/>
          <w:sz w:val="24"/>
          <w:szCs w:val="20"/>
        </w:rPr>
        <w:t>ho</w:t>
      </w:r>
      <w:r w:rsidRPr="00C059B9">
        <w:rPr>
          <w:rFonts w:ascii="Times New Roman" w:hAnsi="Times New Roman"/>
          <w:sz w:val="24"/>
          <w:szCs w:val="20"/>
        </w:rPr>
        <w:t xml:space="preserve"> na podporu klientů při zvládání náročných životních situací a s nimi spojených psychických obtíží, krizov</w:t>
      </w:r>
      <w:r w:rsidR="00974B99">
        <w:rPr>
          <w:rFonts w:ascii="Times New Roman" w:hAnsi="Times New Roman"/>
          <w:sz w:val="24"/>
          <w:szCs w:val="20"/>
        </w:rPr>
        <w:t>é</w:t>
      </w:r>
      <w:r w:rsidRPr="00C059B9">
        <w:rPr>
          <w:rFonts w:ascii="Times New Roman" w:hAnsi="Times New Roman"/>
          <w:sz w:val="24"/>
          <w:szCs w:val="20"/>
        </w:rPr>
        <w:t xml:space="preserve"> intervenc</w:t>
      </w:r>
      <w:r w:rsidR="00974B99">
        <w:rPr>
          <w:rFonts w:ascii="Times New Roman" w:hAnsi="Times New Roman"/>
          <w:sz w:val="24"/>
          <w:szCs w:val="20"/>
        </w:rPr>
        <w:t xml:space="preserve">e </w:t>
      </w:r>
      <w:r w:rsidRPr="00C059B9">
        <w:rPr>
          <w:rFonts w:ascii="Times New Roman" w:hAnsi="Times New Roman"/>
          <w:sz w:val="24"/>
          <w:szCs w:val="20"/>
        </w:rPr>
        <w:t xml:space="preserve">při akutních stavech, konfliktech, změnách zdravotního stavu nebo </w:t>
      </w:r>
      <w:r>
        <w:rPr>
          <w:rFonts w:ascii="Times New Roman" w:hAnsi="Times New Roman"/>
          <w:sz w:val="24"/>
          <w:szCs w:val="20"/>
        </w:rPr>
        <w:t xml:space="preserve">jiných </w:t>
      </w:r>
      <w:r w:rsidRPr="00C059B9">
        <w:rPr>
          <w:rFonts w:ascii="Times New Roman" w:hAnsi="Times New Roman"/>
          <w:sz w:val="24"/>
          <w:szCs w:val="20"/>
        </w:rPr>
        <w:t>náročných životních situacích</w:t>
      </w:r>
      <w:r w:rsidR="00974B99">
        <w:rPr>
          <w:rFonts w:ascii="Times New Roman" w:hAnsi="Times New Roman"/>
          <w:sz w:val="24"/>
          <w:szCs w:val="20"/>
        </w:rPr>
        <w:t xml:space="preserve"> a</w:t>
      </w:r>
      <w:r w:rsidRPr="00C059B9">
        <w:rPr>
          <w:rFonts w:ascii="Times New Roman" w:hAnsi="Times New Roman"/>
          <w:sz w:val="24"/>
          <w:szCs w:val="20"/>
        </w:rPr>
        <w:t xml:space="preserve"> práci s klienty v oblasti zachování a rozvoje sociálních a komunikačních dovedností</w:t>
      </w:r>
      <w:r>
        <w:rPr>
          <w:rFonts w:ascii="Times New Roman" w:hAnsi="Times New Roman"/>
          <w:sz w:val="24"/>
          <w:szCs w:val="20"/>
        </w:rPr>
        <w:t xml:space="preserve">. Součástí poradenské činnosti budou též </w:t>
      </w:r>
      <w:r w:rsidRPr="00C059B9">
        <w:rPr>
          <w:rFonts w:ascii="Times New Roman" w:hAnsi="Times New Roman"/>
          <w:sz w:val="24"/>
          <w:szCs w:val="20"/>
        </w:rPr>
        <w:t>podpůrné</w:t>
      </w:r>
      <w:r>
        <w:rPr>
          <w:rFonts w:ascii="Times New Roman" w:hAnsi="Times New Roman"/>
          <w:sz w:val="24"/>
          <w:szCs w:val="20"/>
        </w:rPr>
        <w:t>,</w:t>
      </w:r>
      <w:r w:rsidRPr="00C059B9">
        <w:rPr>
          <w:rFonts w:ascii="Times New Roman" w:hAnsi="Times New Roman"/>
          <w:sz w:val="24"/>
          <w:szCs w:val="20"/>
        </w:rPr>
        <w:t xml:space="preserve"> konzultační a reflexní služby pro zaměstnance</w:t>
      </w:r>
      <w:r>
        <w:rPr>
          <w:rFonts w:ascii="Times New Roman" w:hAnsi="Times New Roman"/>
          <w:sz w:val="24"/>
          <w:szCs w:val="20"/>
        </w:rPr>
        <w:t>.</w:t>
      </w:r>
    </w:p>
    <w:p w14:paraId="43A904E4" w14:textId="77777777" w:rsidR="00154713" w:rsidRPr="00154713" w:rsidRDefault="00154713" w:rsidP="00154713">
      <w:pPr>
        <w:pStyle w:val="BodyTextIndentCharCharCharChar"/>
        <w:ind w:left="0"/>
        <w:jc w:val="both"/>
      </w:pPr>
    </w:p>
    <w:p w14:paraId="462D6F14" w14:textId="77777777" w:rsidR="00154713" w:rsidRPr="00154713" w:rsidRDefault="00154713" w:rsidP="00154713">
      <w:pPr>
        <w:pStyle w:val="BodyTextIndentCharCharCharChar"/>
        <w:numPr>
          <w:ilvl w:val="0"/>
          <w:numId w:val="17"/>
        </w:numPr>
        <w:jc w:val="both"/>
      </w:pPr>
      <w:r w:rsidRPr="00154713">
        <w:t xml:space="preserve">Objednatel kontaktuje dodavatele s žádostí o spojení se s klientem (klientem rozumíme uživatele služby DZR nebo zaměstnance DZR). Dodavatel se zavazuje domluvit s klientem nejbližší možný termín konzultace se záměrem zjištění zakázky, na které bude s klientem pracovat. Obecnou zakázku klienta dodavatel sdělí objednateli. Zadavatelem zakázky práce s klientem může být též objednatel. </w:t>
      </w:r>
    </w:p>
    <w:p w14:paraId="580B1A58" w14:textId="77777777" w:rsidR="00154713" w:rsidRPr="00154713" w:rsidRDefault="00154713" w:rsidP="00154713">
      <w:pPr>
        <w:pStyle w:val="BodyTextIndentCharCharCharChar"/>
        <w:jc w:val="both"/>
      </w:pPr>
    </w:p>
    <w:p w14:paraId="3CFE9822" w14:textId="77777777" w:rsidR="00154713" w:rsidRPr="00154713" w:rsidRDefault="00154713" w:rsidP="00154713">
      <w:pPr>
        <w:pStyle w:val="BodyTextIndentCharCharCharChar"/>
        <w:numPr>
          <w:ilvl w:val="0"/>
          <w:numId w:val="17"/>
        </w:numPr>
        <w:jc w:val="both"/>
      </w:pPr>
      <w:r w:rsidRPr="00154713">
        <w:t>Dodavatel se zavazuje poskytnout objednateli časovou dotaci pro práci s klienty v rozsahu 16 hodin týdně rozložených do dvou předem smluvených pracovních dnů, pokud se smluvní strany nedohodnou jinak.</w:t>
      </w:r>
    </w:p>
    <w:p w14:paraId="0E1F14FD" w14:textId="77777777" w:rsidR="00154713" w:rsidRPr="00154713" w:rsidRDefault="00154713" w:rsidP="00154713">
      <w:pPr>
        <w:pStyle w:val="BodyTextIndentCharCharCharChar"/>
        <w:ind w:left="0"/>
        <w:jc w:val="both"/>
      </w:pPr>
    </w:p>
    <w:p w14:paraId="5974F012" w14:textId="77777777" w:rsidR="00154713" w:rsidRPr="00154713" w:rsidRDefault="00154713" w:rsidP="00154713">
      <w:pPr>
        <w:pStyle w:val="BodyTextIndentCharCharCharChar"/>
        <w:numPr>
          <w:ilvl w:val="0"/>
          <w:numId w:val="17"/>
        </w:numPr>
        <w:jc w:val="both"/>
      </w:pPr>
      <w:r w:rsidRPr="00154713">
        <w:t xml:space="preserve">Dodavatel se zavazuje upozornit objednatele minimálně 1 měsíc v předstihu na čerpání dovolené; v případě pracovní neschopnosti a náhlých okolností znemožňující dodávání služby upozorňuje dodavatel objednatele bezodkladně. </w:t>
      </w:r>
    </w:p>
    <w:p w14:paraId="762ACB49" w14:textId="77777777" w:rsidR="00154713" w:rsidRPr="00154713" w:rsidRDefault="00154713" w:rsidP="00154713">
      <w:pPr>
        <w:pStyle w:val="BodyTextIndentCharCharCharChar"/>
        <w:jc w:val="both"/>
      </w:pPr>
    </w:p>
    <w:p w14:paraId="62C5AD2C" w14:textId="77777777" w:rsidR="00154713" w:rsidRPr="00154713" w:rsidRDefault="00154713" w:rsidP="00154713">
      <w:pPr>
        <w:pStyle w:val="BodyTextIndentCharCharCharChar"/>
        <w:numPr>
          <w:ilvl w:val="0"/>
          <w:numId w:val="17"/>
        </w:numPr>
        <w:jc w:val="both"/>
      </w:pPr>
      <w:r w:rsidRPr="00154713">
        <w:t>Dodavatel se zavazuje dodat elektronicky 1x měsíčně výkaz s číselným údajem o počtu konzultací a stručným popisem poskytovaného psychosociálního poradenství.</w:t>
      </w:r>
    </w:p>
    <w:p w14:paraId="256420BB" w14:textId="69B2AAB3" w:rsidR="0071709D" w:rsidRDefault="0071709D" w:rsidP="009074E5">
      <w:pPr>
        <w:pStyle w:val="BodyTextIndentCharCharCharChar"/>
        <w:ind w:left="0"/>
        <w:jc w:val="both"/>
        <w:rPr>
          <w:szCs w:val="24"/>
        </w:rPr>
      </w:pPr>
    </w:p>
    <w:p w14:paraId="064B7E61" w14:textId="77777777" w:rsidR="009074E5" w:rsidRPr="007A7A9C" w:rsidRDefault="009074E5" w:rsidP="009074E5">
      <w:pPr>
        <w:pStyle w:val="BodyTextIndentCharCharCharChar"/>
        <w:ind w:left="0"/>
        <w:jc w:val="both"/>
        <w:rPr>
          <w:szCs w:val="24"/>
        </w:rPr>
      </w:pPr>
    </w:p>
    <w:p w14:paraId="0D486DDE" w14:textId="77777777" w:rsidR="00502196" w:rsidRPr="00502196" w:rsidRDefault="00502196" w:rsidP="00502196">
      <w:pPr>
        <w:pStyle w:val="BodyTextIndentCharCharCharChar"/>
        <w:jc w:val="center"/>
        <w:rPr>
          <w:b/>
          <w:szCs w:val="24"/>
        </w:rPr>
      </w:pPr>
      <w:r w:rsidRPr="00502196">
        <w:rPr>
          <w:b/>
          <w:szCs w:val="24"/>
        </w:rPr>
        <w:t>V.</w:t>
      </w:r>
    </w:p>
    <w:p w14:paraId="2EAB9F83" w14:textId="77777777" w:rsidR="00502196" w:rsidRDefault="00502196" w:rsidP="00502196">
      <w:pPr>
        <w:pStyle w:val="BodyTextIndentCharCharCharChar"/>
        <w:jc w:val="center"/>
        <w:rPr>
          <w:b/>
          <w:szCs w:val="24"/>
        </w:rPr>
      </w:pPr>
      <w:r w:rsidRPr="00502196">
        <w:rPr>
          <w:b/>
          <w:szCs w:val="24"/>
        </w:rPr>
        <w:t>Odměna</w:t>
      </w:r>
    </w:p>
    <w:p w14:paraId="405D8A02" w14:textId="77777777" w:rsidR="0097000F" w:rsidRDefault="0097000F" w:rsidP="0097000F">
      <w:pPr>
        <w:ind w:left="720"/>
        <w:jc w:val="both"/>
      </w:pPr>
    </w:p>
    <w:p w14:paraId="57F2AFE8" w14:textId="29AFE446" w:rsidR="009074E5" w:rsidRPr="00D1388B" w:rsidRDefault="003058E1" w:rsidP="00D1388B">
      <w:pPr>
        <w:numPr>
          <w:ilvl w:val="0"/>
          <w:numId w:val="7"/>
        </w:numPr>
        <w:spacing w:after="160" w:line="259" w:lineRule="auto"/>
        <w:jc w:val="both"/>
      </w:pPr>
      <w:r>
        <w:t xml:space="preserve">Objednatel se zavazuje, že poskytne dodavateli měsíčně finanční odměnu za realizované psychosociální poradenství. Výše odměny se odvíjí od počtu poskytnutých konzultací. </w:t>
      </w:r>
      <w:r>
        <w:lastRenderedPageBreak/>
        <w:t xml:space="preserve">Dodavateli náleží odměna ve výši 600 Kč za 1 hodinu konzultace a s ní související </w:t>
      </w:r>
      <w:r w:rsidRPr="00682315">
        <w:t>administrace</w:t>
      </w:r>
      <w:r>
        <w:t>.</w:t>
      </w:r>
    </w:p>
    <w:p w14:paraId="307A1E8C" w14:textId="77777777" w:rsidR="009074E5" w:rsidRPr="00C95DDD" w:rsidRDefault="009074E5" w:rsidP="009074E5">
      <w:pPr>
        <w:pStyle w:val="BodyTextIndentCharCharCharChar"/>
        <w:ind w:left="720"/>
        <w:jc w:val="both"/>
        <w:rPr>
          <w:szCs w:val="24"/>
        </w:rPr>
      </w:pPr>
    </w:p>
    <w:p w14:paraId="56B7DE51" w14:textId="31891B6A" w:rsidR="00FC24FD" w:rsidRPr="00E01C12" w:rsidRDefault="00FC24FD" w:rsidP="00FC24FD">
      <w:pPr>
        <w:pStyle w:val="BodyTextIndentCharCharCharChar"/>
        <w:jc w:val="both"/>
        <w:rPr>
          <w:szCs w:val="24"/>
        </w:rPr>
      </w:pPr>
    </w:p>
    <w:p w14:paraId="215F4704" w14:textId="01195856" w:rsidR="00E01C12" w:rsidRDefault="00365244" w:rsidP="00365244">
      <w:pPr>
        <w:pStyle w:val="BodyTextIndentCharCharCharChar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69348763" w14:textId="2F225436" w:rsidR="00365244" w:rsidRDefault="00365244" w:rsidP="00365244">
      <w:pPr>
        <w:pStyle w:val="BodyTextIndentCharCharCharChar"/>
        <w:jc w:val="center"/>
        <w:rPr>
          <w:b/>
          <w:szCs w:val="24"/>
        </w:rPr>
      </w:pPr>
      <w:r>
        <w:rPr>
          <w:b/>
          <w:szCs w:val="24"/>
        </w:rPr>
        <w:t>Rozsah služby</w:t>
      </w:r>
    </w:p>
    <w:p w14:paraId="06D7E7D2" w14:textId="77777777" w:rsidR="00382286" w:rsidRPr="00365244" w:rsidRDefault="00382286" w:rsidP="00365244">
      <w:pPr>
        <w:pStyle w:val="BodyTextIndentCharCharCharChar"/>
        <w:jc w:val="center"/>
        <w:rPr>
          <w:b/>
          <w:szCs w:val="24"/>
        </w:rPr>
      </w:pPr>
    </w:p>
    <w:p w14:paraId="25B3A4B3" w14:textId="7AB08B2D" w:rsidR="006D38D8" w:rsidRPr="00C95DDD" w:rsidRDefault="00E03C03" w:rsidP="00382286">
      <w:pPr>
        <w:pStyle w:val="BodyTextIndentCharCharCharChar"/>
        <w:numPr>
          <w:ilvl w:val="0"/>
          <w:numId w:val="32"/>
        </w:numPr>
        <w:jc w:val="both"/>
        <w:rPr>
          <w:szCs w:val="24"/>
        </w:rPr>
      </w:pPr>
      <w:bookmarkStart w:id="0" w:name="_Hlk37185741"/>
      <w:r w:rsidRPr="00C95DDD">
        <w:rPr>
          <w:szCs w:val="24"/>
        </w:rPr>
        <w:t xml:space="preserve">Délka jednoho </w:t>
      </w:r>
      <w:r w:rsidR="006D38D8" w:rsidRPr="00C95DDD">
        <w:rPr>
          <w:szCs w:val="24"/>
        </w:rPr>
        <w:t>kontaktu</w:t>
      </w:r>
      <w:r w:rsidR="00D1388B">
        <w:rPr>
          <w:szCs w:val="24"/>
        </w:rPr>
        <w:t xml:space="preserve"> s klientem</w:t>
      </w:r>
      <w:r w:rsidR="006D38D8" w:rsidRPr="00C95DDD">
        <w:rPr>
          <w:szCs w:val="24"/>
        </w:rPr>
        <w:t xml:space="preserve"> </w:t>
      </w:r>
      <w:r w:rsidR="00D1388B">
        <w:rPr>
          <w:szCs w:val="24"/>
        </w:rPr>
        <w:t>bude</w:t>
      </w:r>
      <w:r w:rsidR="00365244" w:rsidRPr="00C95DDD">
        <w:rPr>
          <w:szCs w:val="24"/>
        </w:rPr>
        <w:t xml:space="preserve"> </w:t>
      </w:r>
      <w:r w:rsidR="00D1388B">
        <w:rPr>
          <w:szCs w:val="24"/>
        </w:rPr>
        <w:t>45</w:t>
      </w:r>
      <w:r w:rsidR="00DB7732">
        <w:rPr>
          <w:szCs w:val="24"/>
        </w:rPr>
        <w:t xml:space="preserve"> </w:t>
      </w:r>
      <w:r w:rsidR="00365244" w:rsidRPr="00C95DDD">
        <w:rPr>
          <w:szCs w:val="24"/>
        </w:rPr>
        <w:t>minut</w:t>
      </w:r>
      <w:r w:rsidR="00C74940">
        <w:rPr>
          <w:szCs w:val="24"/>
        </w:rPr>
        <w:t>. Po vzájemné dohodě dodavatele a klienta může</w:t>
      </w:r>
      <w:r w:rsidR="00D1388B">
        <w:rPr>
          <w:szCs w:val="24"/>
        </w:rPr>
        <w:t xml:space="preserve"> </w:t>
      </w:r>
      <w:r w:rsidR="007379EA">
        <w:rPr>
          <w:szCs w:val="24"/>
        </w:rPr>
        <w:t xml:space="preserve">být </w:t>
      </w:r>
      <w:r w:rsidR="00C74940">
        <w:rPr>
          <w:szCs w:val="24"/>
        </w:rPr>
        <w:t>probíhající konzultace ukončena dříve. Doba kdy dodavatel čeká na příchod zpožděného klienta se započítává do celkové doby konzultace.</w:t>
      </w:r>
      <w:r w:rsidR="00D1388B">
        <w:rPr>
          <w:szCs w:val="24"/>
        </w:rPr>
        <w:t xml:space="preserve"> </w:t>
      </w:r>
    </w:p>
    <w:bookmarkEnd w:id="0"/>
    <w:p w14:paraId="7710BAE7" w14:textId="77777777" w:rsidR="006D38D8" w:rsidRPr="000403FF" w:rsidRDefault="006D38D8" w:rsidP="009074E5">
      <w:pPr>
        <w:pStyle w:val="BodyTextIndentCharCharCharChar"/>
        <w:ind w:left="0"/>
        <w:jc w:val="both"/>
        <w:rPr>
          <w:color w:val="FF0000"/>
          <w:szCs w:val="24"/>
        </w:rPr>
      </w:pPr>
    </w:p>
    <w:p w14:paraId="5F34390C" w14:textId="77777777" w:rsidR="00E01C12" w:rsidRPr="00387151" w:rsidRDefault="00E01C12" w:rsidP="00E01C12">
      <w:pPr>
        <w:pStyle w:val="BodyTextIndentCharCharCharChar"/>
        <w:jc w:val="both"/>
        <w:rPr>
          <w:szCs w:val="24"/>
        </w:rPr>
      </w:pPr>
    </w:p>
    <w:p w14:paraId="2136FDAB" w14:textId="77777777" w:rsidR="00502196" w:rsidRPr="006903B2" w:rsidRDefault="00502196" w:rsidP="00CD6A05">
      <w:pPr>
        <w:pStyle w:val="BodyTextIndentCharCharCharChar"/>
        <w:ind w:left="0"/>
        <w:jc w:val="both"/>
        <w:rPr>
          <w:szCs w:val="24"/>
        </w:rPr>
      </w:pPr>
    </w:p>
    <w:p w14:paraId="55AE522D" w14:textId="53056379" w:rsidR="00CD6A05" w:rsidRPr="006903B2" w:rsidRDefault="005D130A" w:rsidP="00CD6A05">
      <w:pPr>
        <w:pStyle w:val="BodyTextIndentCharCharCharChar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502196">
        <w:rPr>
          <w:b/>
          <w:szCs w:val="24"/>
        </w:rPr>
        <w:t>I</w:t>
      </w:r>
      <w:r w:rsidR="00365244">
        <w:rPr>
          <w:b/>
          <w:szCs w:val="24"/>
        </w:rPr>
        <w:t>I</w:t>
      </w:r>
      <w:r w:rsidR="00CD6A05" w:rsidRPr="006903B2">
        <w:rPr>
          <w:b/>
          <w:szCs w:val="24"/>
        </w:rPr>
        <w:t>.</w:t>
      </w:r>
    </w:p>
    <w:p w14:paraId="1B936603" w14:textId="77777777" w:rsidR="00CD6A05" w:rsidRDefault="00CD6A05" w:rsidP="00CD6A05">
      <w:pPr>
        <w:pStyle w:val="BodyTextIndentCharCharCharChar"/>
        <w:jc w:val="center"/>
        <w:rPr>
          <w:b/>
          <w:szCs w:val="24"/>
        </w:rPr>
      </w:pPr>
      <w:r w:rsidRPr="006903B2">
        <w:rPr>
          <w:b/>
          <w:szCs w:val="24"/>
        </w:rPr>
        <w:t>Platební podmínky</w:t>
      </w:r>
    </w:p>
    <w:p w14:paraId="311B7EDD" w14:textId="77777777" w:rsidR="00CB65B0" w:rsidRPr="006903B2" w:rsidRDefault="00CB65B0" w:rsidP="00CD6A05">
      <w:pPr>
        <w:pStyle w:val="BodyTextIndentCharCharCharChar"/>
        <w:jc w:val="center"/>
        <w:rPr>
          <w:b/>
          <w:szCs w:val="24"/>
        </w:rPr>
      </w:pPr>
    </w:p>
    <w:p w14:paraId="5A30BA29" w14:textId="2F0C8E92" w:rsidR="009074E5" w:rsidRDefault="00CD6A05" w:rsidP="009074E5">
      <w:pPr>
        <w:pStyle w:val="BodyTextIndentCharCharCharChar"/>
        <w:numPr>
          <w:ilvl w:val="0"/>
          <w:numId w:val="27"/>
        </w:numPr>
        <w:jc w:val="both"/>
      </w:pPr>
      <w:r w:rsidRPr="00C70EF6">
        <w:t>Objedna</w:t>
      </w:r>
      <w:r w:rsidRPr="001938A6">
        <w:t xml:space="preserve">tel se zavazuje uhradit </w:t>
      </w:r>
      <w:r w:rsidR="000C3D8D" w:rsidRPr="001938A6">
        <w:t xml:space="preserve">poskytnuté služby </w:t>
      </w:r>
      <w:r w:rsidR="00437501" w:rsidRPr="001938A6">
        <w:t>dodavateli n</w:t>
      </w:r>
      <w:r w:rsidR="00283218" w:rsidRPr="001938A6">
        <w:t xml:space="preserve">a základě </w:t>
      </w:r>
      <w:r w:rsidR="00B73D03" w:rsidRPr="001938A6">
        <w:t xml:space="preserve">faktury vystavené </w:t>
      </w:r>
      <w:r w:rsidR="00365244" w:rsidRPr="001938A6">
        <w:t>dodavatelem</w:t>
      </w:r>
      <w:r w:rsidR="00B73D03" w:rsidRPr="001938A6">
        <w:t>.</w:t>
      </w:r>
      <w:r w:rsidR="00365244" w:rsidRPr="001938A6">
        <w:t xml:space="preserve"> </w:t>
      </w:r>
      <w:r w:rsidR="00B73D03" w:rsidRPr="001938A6">
        <w:t>Objednatel prov</w:t>
      </w:r>
      <w:r w:rsidR="007A4616">
        <w:t>ede</w:t>
      </w:r>
      <w:r w:rsidR="00B73D03" w:rsidRPr="001938A6">
        <w:t xml:space="preserve"> </w:t>
      </w:r>
      <w:r w:rsidR="00365244" w:rsidRPr="001938A6">
        <w:t xml:space="preserve">platbu bankovním převodem na účet </w:t>
      </w:r>
      <w:r w:rsidR="00C70EF6" w:rsidRPr="001938A6">
        <w:t>číslo</w:t>
      </w:r>
      <w:r w:rsidR="001938A6" w:rsidRPr="001938A6">
        <w:t xml:space="preserve"> 2302758617/2010</w:t>
      </w:r>
      <w:r w:rsidR="00C70EF6" w:rsidRPr="001938A6">
        <w:t xml:space="preserve"> vedeného u </w:t>
      </w:r>
      <w:r w:rsidR="001938A6" w:rsidRPr="001938A6">
        <w:t>Fio banka a. s.</w:t>
      </w:r>
      <w:r w:rsidR="00C70EF6" w:rsidRPr="001938A6">
        <w:t>,</w:t>
      </w:r>
      <w:r w:rsidR="00365244" w:rsidRPr="00C70EF6">
        <w:t xml:space="preserve"> a to nejpozději</w:t>
      </w:r>
      <w:r w:rsidR="00A76754" w:rsidRPr="00C70EF6">
        <w:t xml:space="preserve"> do 14 dnů od obdržení faktury</w:t>
      </w:r>
      <w:r w:rsidR="00B73D03" w:rsidRPr="00C70EF6">
        <w:t>.</w:t>
      </w:r>
    </w:p>
    <w:p w14:paraId="18CFB686" w14:textId="77777777" w:rsidR="009074E5" w:rsidRPr="009074E5" w:rsidRDefault="009074E5" w:rsidP="009074E5">
      <w:pPr>
        <w:pStyle w:val="BodyTextIndentCharCharCharChar"/>
        <w:ind w:left="720"/>
        <w:jc w:val="both"/>
      </w:pPr>
    </w:p>
    <w:p w14:paraId="0AAFB105" w14:textId="77777777" w:rsidR="00A07B3D" w:rsidRPr="006903B2" w:rsidRDefault="00A07B3D" w:rsidP="00CD6A05"/>
    <w:p w14:paraId="1126D01B" w14:textId="10C5FA38" w:rsidR="00CD6A05" w:rsidRPr="006903B2" w:rsidRDefault="005D130A" w:rsidP="00CD6A05">
      <w:pPr>
        <w:jc w:val="center"/>
        <w:rPr>
          <w:b/>
        </w:rPr>
      </w:pPr>
      <w:r>
        <w:rPr>
          <w:b/>
        </w:rPr>
        <w:t>V</w:t>
      </w:r>
      <w:r w:rsidR="00CD6A05" w:rsidRPr="006903B2">
        <w:rPr>
          <w:b/>
        </w:rPr>
        <w:t>I</w:t>
      </w:r>
      <w:r w:rsidR="00502196">
        <w:rPr>
          <w:b/>
        </w:rPr>
        <w:t>I</w:t>
      </w:r>
      <w:r w:rsidR="00365244">
        <w:rPr>
          <w:b/>
        </w:rPr>
        <w:t>I</w:t>
      </w:r>
      <w:r w:rsidR="00CD6A05" w:rsidRPr="006903B2">
        <w:rPr>
          <w:b/>
        </w:rPr>
        <w:t>.</w:t>
      </w:r>
    </w:p>
    <w:p w14:paraId="190A53A2" w14:textId="77777777" w:rsidR="00CD6A05" w:rsidRPr="006903B2" w:rsidRDefault="00CD6A05" w:rsidP="00CD6A05">
      <w:pPr>
        <w:pStyle w:val="BodyTextIndentCharCharCharChar"/>
        <w:jc w:val="center"/>
        <w:rPr>
          <w:b/>
          <w:szCs w:val="24"/>
        </w:rPr>
      </w:pPr>
      <w:r w:rsidRPr="006903B2">
        <w:rPr>
          <w:b/>
          <w:szCs w:val="24"/>
        </w:rPr>
        <w:t>Doba trvání smlouvy</w:t>
      </w:r>
    </w:p>
    <w:p w14:paraId="3C372DB1" w14:textId="77777777" w:rsidR="00CD6A05" w:rsidRPr="006903B2" w:rsidRDefault="00CD6A05" w:rsidP="00CD6A05">
      <w:pPr>
        <w:pStyle w:val="BodyTextIndentCharCharCharChar"/>
        <w:jc w:val="center"/>
        <w:rPr>
          <w:b/>
          <w:szCs w:val="24"/>
        </w:rPr>
      </w:pPr>
    </w:p>
    <w:p w14:paraId="2BE0AFDA" w14:textId="442D309B" w:rsidR="00CD6A05" w:rsidRPr="00EF0F1E" w:rsidRDefault="00CD6A05" w:rsidP="00CD6A05">
      <w:pPr>
        <w:pStyle w:val="BodyTextIndentCharCharCharChar"/>
        <w:numPr>
          <w:ilvl w:val="1"/>
          <w:numId w:val="8"/>
        </w:numPr>
        <w:tabs>
          <w:tab w:val="num" w:pos="720"/>
        </w:tabs>
        <w:ind w:left="720"/>
        <w:jc w:val="both"/>
        <w:rPr>
          <w:szCs w:val="24"/>
        </w:rPr>
      </w:pPr>
      <w:r w:rsidRPr="00EF0F1E">
        <w:rPr>
          <w:szCs w:val="24"/>
        </w:rPr>
        <w:t>Smlo</w:t>
      </w:r>
      <w:r w:rsidR="00B43ABF" w:rsidRPr="00EF0F1E">
        <w:rPr>
          <w:szCs w:val="24"/>
        </w:rPr>
        <w:t>uva se</w:t>
      </w:r>
      <w:r w:rsidR="00EF0F1E">
        <w:rPr>
          <w:szCs w:val="24"/>
        </w:rPr>
        <w:t xml:space="preserve"> uzavírá na dobu </w:t>
      </w:r>
      <w:r w:rsidR="003A2827">
        <w:rPr>
          <w:szCs w:val="24"/>
        </w:rPr>
        <w:t xml:space="preserve">neurčitou. </w:t>
      </w:r>
    </w:p>
    <w:p w14:paraId="65C6FBC9" w14:textId="77777777" w:rsidR="00CD6A05" w:rsidRPr="006903B2" w:rsidRDefault="00CD6A05" w:rsidP="00CD6A05">
      <w:pPr>
        <w:pStyle w:val="BodyTextIndentCharCharCharChar"/>
        <w:ind w:left="720"/>
        <w:jc w:val="both"/>
        <w:rPr>
          <w:szCs w:val="24"/>
        </w:rPr>
      </w:pPr>
    </w:p>
    <w:p w14:paraId="1DB633B3" w14:textId="77777777" w:rsidR="00CD6A05" w:rsidRDefault="00CD6A05" w:rsidP="00CD6A05">
      <w:pPr>
        <w:pStyle w:val="BodyTextIndentCharCharCharChar"/>
        <w:numPr>
          <w:ilvl w:val="1"/>
          <w:numId w:val="8"/>
        </w:numPr>
        <w:tabs>
          <w:tab w:val="num" w:pos="720"/>
        </w:tabs>
        <w:ind w:left="720"/>
        <w:jc w:val="both"/>
        <w:rPr>
          <w:szCs w:val="24"/>
        </w:rPr>
      </w:pPr>
      <w:r w:rsidRPr="006903B2">
        <w:rPr>
          <w:szCs w:val="24"/>
        </w:rPr>
        <w:t>Účinnost smlouvy může být ukončena:</w:t>
      </w:r>
    </w:p>
    <w:p w14:paraId="71EA2028" w14:textId="77777777" w:rsidR="00C17299" w:rsidRPr="006903B2" w:rsidRDefault="00C17299" w:rsidP="00C17299">
      <w:pPr>
        <w:pStyle w:val="BodyTextIndentCharCharCharChar"/>
        <w:jc w:val="both"/>
        <w:rPr>
          <w:szCs w:val="24"/>
        </w:rPr>
      </w:pPr>
    </w:p>
    <w:p w14:paraId="3DE09F55" w14:textId="77777777" w:rsidR="00CD6A05" w:rsidRPr="006903B2" w:rsidRDefault="00CD6A05" w:rsidP="00CD6A05">
      <w:pPr>
        <w:pStyle w:val="BodyTextIndentCharCharCharChar"/>
        <w:numPr>
          <w:ilvl w:val="0"/>
          <w:numId w:val="9"/>
        </w:numPr>
        <w:jc w:val="both"/>
        <w:rPr>
          <w:szCs w:val="24"/>
        </w:rPr>
      </w:pPr>
      <w:r w:rsidRPr="006903B2">
        <w:rPr>
          <w:szCs w:val="24"/>
        </w:rPr>
        <w:t>písemnou dohodou smluvních stran,</w:t>
      </w:r>
    </w:p>
    <w:p w14:paraId="6D4D6302" w14:textId="2A37AED7" w:rsidR="00CD6A05" w:rsidRPr="006903B2" w:rsidRDefault="00CD6A05" w:rsidP="00CD6A05">
      <w:pPr>
        <w:pStyle w:val="BodyTextIndentCharCharCharChar"/>
        <w:numPr>
          <w:ilvl w:val="0"/>
          <w:numId w:val="9"/>
        </w:numPr>
        <w:jc w:val="both"/>
        <w:rPr>
          <w:szCs w:val="24"/>
        </w:rPr>
      </w:pPr>
      <w:r w:rsidRPr="006903B2">
        <w:rPr>
          <w:szCs w:val="24"/>
        </w:rPr>
        <w:t>jednostranně, bez uvedení důvodu, s</w:t>
      </w:r>
      <w:r w:rsidR="001938A6">
        <w:rPr>
          <w:szCs w:val="24"/>
        </w:rPr>
        <w:t> </w:t>
      </w:r>
      <w:r w:rsidR="00AF1046">
        <w:rPr>
          <w:szCs w:val="24"/>
        </w:rPr>
        <w:t>3</w:t>
      </w:r>
      <w:r w:rsidR="001938A6">
        <w:rPr>
          <w:szCs w:val="24"/>
        </w:rPr>
        <w:t xml:space="preserve"> </w:t>
      </w:r>
      <w:r w:rsidR="00B35B9B">
        <w:rPr>
          <w:szCs w:val="24"/>
        </w:rPr>
        <w:t>měsíční</w:t>
      </w:r>
      <w:r w:rsidRPr="006903B2">
        <w:rPr>
          <w:szCs w:val="24"/>
        </w:rPr>
        <w:t xml:space="preserve"> výpovědní lhůtou, která začíná běžet od prvního dne měsíce následujícího po dni doručení výpovědi,</w:t>
      </w:r>
    </w:p>
    <w:p w14:paraId="4CDC297B" w14:textId="33116C63" w:rsidR="00CD6A05" w:rsidRPr="006903B2" w:rsidRDefault="00CD6A05" w:rsidP="00CD6A05">
      <w:pPr>
        <w:pStyle w:val="BodyTextIndentCharCharCharChar"/>
        <w:numPr>
          <w:ilvl w:val="0"/>
          <w:numId w:val="9"/>
        </w:numPr>
        <w:jc w:val="both"/>
        <w:rPr>
          <w:szCs w:val="24"/>
        </w:rPr>
      </w:pPr>
      <w:r w:rsidRPr="006903B2">
        <w:rPr>
          <w:szCs w:val="24"/>
        </w:rPr>
        <w:t>odstoupením (odst. 3 tohoto článku).</w:t>
      </w:r>
    </w:p>
    <w:p w14:paraId="353020F0" w14:textId="77777777" w:rsidR="00CD6A05" w:rsidRPr="006903B2" w:rsidRDefault="00CD6A05" w:rsidP="00CD6A05">
      <w:pPr>
        <w:pStyle w:val="BodyTextIndentCharCharCharChar"/>
        <w:jc w:val="both"/>
        <w:rPr>
          <w:szCs w:val="24"/>
        </w:rPr>
      </w:pPr>
    </w:p>
    <w:p w14:paraId="126C5515" w14:textId="702EF446" w:rsidR="00CD6A05" w:rsidRPr="006903B2" w:rsidRDefault="00CD6A05" w:rsidP="00CD6A05">
      <w:pPr>
        <w:pStyle w:val="BodyTextIndentCharCharCharChar"/>
        <w:numPr>
          <w:ilvl w:val="1"/>
          <w:numId w:val="8"/>
        </w:numPr>
        <w:tabs>
          <w:tab w:val="num" w:pos="720"/>
        </w:tabs>
        <w:ind w:left="720"/>
        <w:jc w:val="both"/>
        <w:rPr>
          <w:szCs w:val="24"/>
        </w:rPr>
      </w:pPr>
      <w:r w:rsidRPr="006903B2">
        <w:rPr>
          <w:szCs w:val="24"/>
        </w:rPr>
        <w:t xml:space="preserve">Účinnost této smlouvy lze ukončit odstoupením některé smluvní strany od této smlouvy z důvodu podstatného </w:t>
      </w:r>
      <w:r w:rsidR="009D3BED" w:rsidRPr="006903B2">
        <w:rPr>
          <w:szCs w:val="24"/>
        </w:rPr>
        <w:t>porušení povinností</w:t>
      </w:r>
      <w:r w:rsidRPr="006903B2">
        <w:rPr>
          <w:szCs w:val="24"/>
        </w:rPr>
        <w:t xml:space="preserve"> vyplývajících z této smlouvy druhou smluvní stranou. Odstoupení od této smlouvy musí být písemné a účinky odstoupení nastávají jeho doručením druhé smluvní straně. </w:t>
      </w:r>
      <w:r w:rsidR="007D5A56">
        <w:rPr>
          <w:szCs w:val="24"/>
        </w:rPr>
        <w:t xml:space="preserve">Odstoupením končí smluvní vztah okamžikem dojití odstoupení druhé smluvní straně. </w:t>
      </w:r>
    </w:p>
    <w:p w14:paraId="6108BB74" w14:textId="77777777" w:rsidR="00CD6A05" w:rsidRPr="006903B2" w:rsidRDefault="00CD6A05" w:rsidP="00CD6A05">
      <w:pPr>
        <w:pStyle w:val="BodyTextIndentCharCharCharChar"/>
        <w:jc w:val="both"/>
        <w:rPr>
          <w:szCs w:val="24"/>
        </w:rPr>
      </w:pPr>
    </w:p>
    <w:p w14:paraId="605F73C9" w14:textId="7399EA59" w:rsidR="00CD6A05" w:rsidRDefault="00CD6A05" w:rsidP="00CD6A05">
      <w:pPr>
        <w:pStyle w:val="Zkladntext2"/>
        <w:spacing w:after="0" w:line="240" w:lineRule="auto"/>
        <w:jc w:val="center"/>
      </w:pPr>
    </w:p>
    <w:p w14:paraId="72C056F5" w14:textId="77777777" w:rsidR="009074E5" w:rsidRPr="006903B2" w:rsidRDefault="009074E5" w:rsidP="00CD6A05">
      <w:pPr>
        <w:pStyle w:val="Zkladntext2"/>
        <w:spacing w:after="0" w:line="240" w:lineRule="auto"/>
        <w:jc w:val="center"/>
      </w:pPr>
    </w:p>
    <w:p w14:paraId="48E9C5ED" w14:textId="6652E4D9" w:rsidR="00CD6A05" w:rsidRPr="006903B2" w:rsidRDefault="00365244" w:rsidP="00CD6A05">
      <w:pPr>
        <w:pStyle w:val="Zkladntext2"/>
        <w:spacing w:after="0" w:line="240" w:lineRule="auto"/>
        <w:jc w:val="center"/>
        <w:rPr>
          <w:b/>
        </w:rPr>
      </w:pPr>
      <w:r>
        <w:rPr>
          <w:b/>
        </w:rPr>
        <w:t>IX</w:t>
      </w:r>
      <w:r w:rsidR="00CD6A05" w:rsidRPr="006903B2">
        <w:rPr>
          <w:b/>
        </w:rPr>
        <w:t>.</w:t>
      </w:r>
    </w:p>
    <w:p w14:paraId="4B5B021E" w14:textId="77777777" w:rsidR="00CD6A05" w:rsidRPr="006903B2" w:rsidRDefault="00CD6A05" w:rsidP="00CD6A05">
      <w:pPr>
        <w:pStyle w:val="Zkladntext2"/>
        <w:spacing w:after="0" w:line="240" w:lineRule="auto"/>
        <w:jc w:val="center"/>
        <w:rPr>
          <w:b/>
        </w:rPr>
      </w:pPr>
      <w:r w:rsidRPr="006903B2">
        <w:rPr>
          <w:b/>
        </w:rPr>
        <w:t>Důvěrnost informací</w:t>
      </w:r>
    </w:p>
    <w:p w14:paraId="7D6D1DC0" w14:textId="77777777" w:rsidR="00CD6A05" w:rsidRPr="006903B2" w:rsidRDefault="00CD6A05" w:rsidP="00CD6A05">
      <w:pPr>
        <w:pStyle w:val="Zkladntext2"/>
        <w:spacing w:after="0" w:line="240" w:lineRule="auto"/>
        <w:jc w:val="center"/>
      </w:pPr>
    </w:p>
    <w:p w14:paraId="55BF9A45" w14:textId="3139FED5" w:rsidR="00224DFC" w:rsidRDefault="00CD6A05" w:rsidP="00B72A0B">
      <w:pPr>
        <w:ind w:left="720"/>
        <w:jc w:val="both"/>
      </w:pPr>
      <w:r w:rsidRPr="006903B2">
        <w:t xml:space="preserve">Veškeré informace (údaje), které se </w:t>
      </w:r>
      <w:r w:rsidR="005D130A">
        <w:t>dodavatel</w:t>
      </w:r>
      <w:r w:rsidRPr="006903B2">
        <w:t xml:space="preserve"> na základě této smlouvy dozví, případně v procesu jejího vyjednávání, jsou obchodním tajemstvím a </w:t>
      </w:r>
      <w:r w:rsidR="00B233F9">
        <w:t>dodavatel</w:t>
      </w:r>
      <w:r w:rsidRPr="006903B2">
        <w:t xml:space="preserve"> je povinen zachovávat mlčenlivost o takových skutečnostech i po ukončení účinnosti této smlouvy. Této povinnosti může </w:t>
      </w:r>
      <w:r w:rsidR="005D130A">
        <w:t>dodavatel</w:t>
      </w:r>
      <w:r w:rsidR="00B233F9">
        <w:t>e</w:t>
      </w:r>
      <w:r w:rsidRPr="006903B2">
        <w:t xml:space="preserve"> zprostit pouze objednatel, a to písemnou formou. </w:t>
      </w:r>
    </w:p>
    <w:p w14:paraId="4A491518" w14:textId="77777777" w:rsidR="009074E5" w:rsidRDefault="009074E5" w:rsidP="00F12F2D">
      <w:pPr>
        <w:pStyle w:val="Zkladntext2"/>
        <w:spacing w:after="0" w:line="240" w:lineRule="auto"/>
        <w:jc w:val="center"/>
        <w:rPr>
          <w:b/>
        </w:rPr>
      </w:pPr>
    </w:p>
    <w:p w14:paraId="3640634F" w14:textId="55521DAB" w:rsidR="00F12F2D" w:rsidRPr="006903B2" w:rsidRDefault="00F12F2D" w:rsidP="00F12F2D">
      <w:pPr>
        <w:pStyle w:val="Zkladntext2"/>
        <w:spacing w:after="0" w:line="240" w:lineRule="auto"/>
        <w:jc w:val="center"/>
        <w:rPr>
          <w:b/>
        </w:rPr>
      </w:pPr>
      <w:r>
        <w:rPr>
          <w:b/>
        </w:rPr>
        <w:lastRenderedPageBreak/>
        <w:t>X</w:t>
      </w:r>
      <w:r w:rsidRPr="006903B2">
        <w:rPr>
          <w:b/>
        </w:rPr>
        <w:t>.</w:t>
      </w:r>
    </w:p>
    <w:p w14:paraId="5F2EB027" w14:textId="77777777" w:rsidR="00F12F2D" w:rsidRPr="006903B2" w:rsidRDefault="00F12F2D" w:rsidP="00F12F2D">
      <w:pPr>
        <w:pStyle w:val="Zkladntext2"/>
        <w:spacing w:after="0" w:line="240" w:lineRule="auto"/>
        <w:jc w:val="center"/>
        <w:rPr>
          <w:b/>
        </w:rPr>
      </w:pPr>
      <w:r>
        <w:rPr>
          <w:b/>
        </w:rPr>
        <w:t>Ochrana osobních údajů</w:t>
      </w:r>
    </w:p>
    <w:p w14:paraId="1D28BBEF" w14:textId="77777777" w:rsidR="00F12F2D" w:rsidRPr="00410F37" w:rsidRDefault="00F12F2D" w:rsidP="00F12F2D">
      <w:pPr>
        <w:ind w:left="720"/>
        <w:jc w:val="both"/>
      </w:pPr>
    </w:p>
    <w:p w14:paraId="515584FA" w14:textId="0DE6F907" w:rsidR="00EA2452" w:rsidRPr="0000253F" w:rsidRDefault="00EA2452" w:rsidP="00EA2452">
      <w:pPr>
        <w:numPr>
          <w:ilvl w:val="0"/>
          <w:numId w:val="28"/>
        </w:numPr>
        <w:tabs>
          <w:tab w:val="left" w:pos="360"/>
          <w:tab w:val="left" w:pos="450"/>
        </w:tabs>
        <w:spacing w:after="120"/>
        <w:ind w:left="720"/>
        <w:jc w:val="both"/>
      </w:pPr>
      <w:r w:rsidRPr="00EA2452">
        <w:t xml:space="preserve">Smluvní strany se zavazují postupovat při zpracování osobních údajů předaných v souvislosti s plněním smlouvy druhou smluvní stranou v souladu s pravidly stanovenými Nařízením Evropského Parlamentu a Rady (EU) 2016/679 o ochraně fyzických osob v souvislosti se zpracováním osobních údajů a o volném pohybu těchto údajů (GDPR). Smluvní strany jsou zejména povinny zpracovávat tyto osobní údaje výhradně pro účely plnění této smlouvy, pouze po dobu nezbytně nutnou, a nejsou oprávněny tyto osobní údaje předávat třetí osobě, ledaže se jedná o povinnost stanovenou právními předpisy, či pokud je to nezbytné pro plnění smlouvy. </w:t>
      </w:r>
      <w:r>
        <w:t>Dodavatel</w:t>
      </w:r>
      <w:r w:rsidRPr="0000253F">
        <w:t xml:space="preserve"> se zavazuje, že bude pro </w:t>
      </w:r>
      <w:r>
        <w:t>objednatele</w:t>
      </w:r>
      <w:r w:rsidRPr="0000253F">
        <w:t xml:space="preserve">, jakožto správce, vykonávat jako zpracovatel zpracování osobních údajů o subjektech údajů </w:t>
      </w:r>
      <w:r>
        <w:t>dle této smlouvy.</w:t>
      </w:r>
    </w:p>
    <w:p w14:paraId="58DB5AFD" w14:textId="77777777" w:rsidR="00EA2452" w:rsidRPr="0000253F" w:rsidRDefault="00EA2452" w:rsidP="00EA2452">
      <w:pPr>
        <w:numPr>
          <w:ilvl w:val="0"/>
          <w:numId w:val="28"/>
        </w:numPr>
        <w:tabs>
          <w:tab w:val="left" w:pos="360"/>
          <w:tab w:val="left" w:pos="450"/>
        </w:tabs>
        <w:spacing w:after="120"/>
        <w:ind w:left="720"/>
        <w:jc w:val="both"/>
      </w:pPr>
      <w:r>
        <w:t>Dodavatel</w:t>
      </w:r>
      <w:r w:rsidRPr="00812F35">
        <w:t xml:space="preserve"> </w:t>
      </w:r>
      <w:r w:rsidRPr="0000253F">
        <w:t xml:space="preserve">je povinen přijmout taková opatření, aby nemohlo dojít k neoprávněnému nebo nahodilému přístupu třetích osob k osobním údajům, k jejich neoprávněné změně, zničení, přenosům, jakož i jiným formám zneužití. Tato povinnost trvá i po ukončení zpracování osobních údajů dle této smlouvy. </w:t>
      </w:r>
    </w:p>
    <w:p w14:paraId="6ACD2310" w14:textId="1975DEA1" w:rsidR="00521608" w:rsidRPr="00154713" w:rsidRDefault="00EA2452" w:rsidP="00154713">
      <w:pPr>
        <w:numPr>
          <w:ilvl w:val="0"/>
          <w:numId w:val="28"/>
        </w:numPr>
        <w:tabs>
          <w:tab w:val="left" w:pos="360"/>
          <w:tab w:val="left" w:pos="450"/>
        </w:tabs>
        <w:spacing w:after="120"/>
        <w:ind w:left="720"/>
        <w:jc w:val="both"/>
      </w:pPr>
      <w:r>
        <w:t>Dodavatel</w:t>
      </w:r>
      <w:r w:rsidRPr="0000253F">
        <w:t xml:space="preserve"> prohlašuje, že je schopen dostatečně technicky a organizačně zabezpečit ochranu osobních údajů jak při manuálním, tak při automatizovaném způsobu zpracování. </w:t>
      </w:r>
    </w:p>
    <w:p w14:paraId="20163DCA" w14:textId="77777777" w:rsidR="00521608" w:rsidRDefault="00521608" w:rsidP="005D130A">
      <w:pPr>
        <w:jc w:val="center"/>
        <w:rPr>
          <w:b/>
        </w:rPr>
      </w:pPr>
    </w:p>
    <w:p w14:paraId="7EE42F5E" w14:textId="77777777" w:rsidR="00521608" w:rsidRDefault="00521608" w:rsidP="005D130A">
      <w:pPr>
        <w:jc w:val="center"/>
        <w:rPr>
          <w:b/>
        </w:rPr>
      </w:pPr>
    </w:p>
    <w:p w14:paraId="42708351" w14:textId="104D41DB" w:rsidR="00CD6A05" w:rsidRPr="005D130A" w:rsidRDefault="005D130A" w:rsidP="005D130A">
      <w:pPr>
        <w:jc w:val="center"/>
        <w:rPr>
          <w:b/>
        </w:rPr>
      </w:pPr>
      <w:r w:rsidRPr="005D130A">
        <w:rPr>
          <w:b/>
        </w:rPr>
        <w:t>X</w:t>
      </w:r>
      <w:r w:rsidR="00F12F2D">
        <w:rPr>
          <w:b/>
        </w:rPr>
        <w:t>I</w:t>
      </w:r>
      <w:r w:rsidR="00365244">
        <w:rPr>
          <w:b/>
        </w:rPr>
        <w:t>I</w:t>
      </w:r>
      <w:r w:rsidRPr="005D130A">
        <w:rPr>
          <w:b/>
        </w:rPr>
        <w:t>.</w:t>
      </w:r>
    </w:p>
    <w:p w14:paraId="716A8C9F" w14:textId="77777777" w:rsidR="00CD6A05" w:rsidRPr="005D130A" w:rsidRDefault="00CD6A05" w:rsidP="005D130A">
      <w:pPr>
        <w:pStyle w:val="BodyTextIndentCharCharCharChar"/>
        <w:jc w:val="center"/>
        <w:rPr>
          <w:b/>
          <w:szCs w:val="24"/>
        </w:rPr>
      </w:pPr>
      <w:r w:rsidRPr="005D130A">
        <w:rPr>
          <w:b/>
          <w:szCs w:val="24"/>
        </w:rPr>
        <w:t>Závěrečná ustanovení</w:t>
      </w:r>
    </w:p>
    <w:p w14:paraId="1FA19392" w14:textId="77777777" w:rsidR="00CD6A05" w:rsidRPr="006903B2" w:rsidRDefault="00CD6A05" w:rsidP="00CD6A05">
      <w:pPr>
        <w:pStyle w:val="BodyTextIndentCharCharCharChar"/>
        <w:jc w:val="center"/>
        <w:rPr>
          <w:b/>
          <w:szCs w:val="24"/>
        </w:rPr>
      </w:pPr>
    </w:p>
    <w:p w14:paraId="14A6F96B" w14:textId="77777777" w:rsidR="00CD6A05" w:rsidRPr="006903B2" w:rsidRDefault="00CD6A05" w:rsidP="00CD6A05">
      <w:pPr>
        <w:pStyle w:val="BodyTextIndentCharCharCharChar"/>
        <w:numPr>
          <w:ilvl w:val="1"/>
          <w:numId w:val="11"/>
        </w:numPr>
        <w:tabs>
          <w:tab w:val="clear" w:pos="1440"/>
          <w:tab w:val="num" w:pos="540"/>
        </w:tabs>
        <w:ind w:left="540" w:hanging="180"/>
        <w:jc w:val="both"/>
        <w:rPr>
          <w:szCs w:val="24"/>
        </w:rPr>
      </w:pPr>
      <w:r w:rsidRPr="006903B2">
        <w:rPr>
          <w:szCs w:val="24"/>
        </w:rPr>
        <w:t>Měnit nebo doplňovat text této smlouvy je možné jen formou písemných, oboustranně odsouhlasených dodatků.</w:t>
      </w:r>
    </w:p>
    <w:p w14:paraId="64BB4C3F" w14:textId="77777777" w:rsidR="00CD6A05" w:rsidRPr="006903B2" w:rsidRDefault="00CD6A05" w:rsidP="00CD6A05">
      <w:pPr>
        <w:pStyle w:val="BodyTextIndentCharCharCharChar"/>
        <w:jc w:val="both"/>
        <w:rPr>
          <w:szCs w:val="24"/>
        </w:rPr>
      </w:pPr>
    </w:p>
    <w:p w14:paraId="0068E695" w14:textId="5A27C327" w:rsidR="00CD6A05" w:rsidRPr="006903B2" w:rsidRDefault="00CD6A05" w:rsidP="00CD6A05">
      <w:pPr>
        <w:pStyle w:val="BodyTextIndentCharCharCharChar"/>
        <w:numPr>
          <w:ilvl w:val="1"/>
          <w:numId w:val="11"/>
        </w:numPr>
        <w:tabs>
          <w:tab w:val="clear" w:pos="1440"/>
          <w:tab w:val="num" w:pos="540"/>
        </w:tabs>
        <w:ind w:left="540" w:hanging="180"/>
        <w:jc w:val="both"/>
        <w:rPr>
          <w:szCs w:val="24"/>
        </w:rPr>
      </w:pPr>
      <w:r w:rsidRPr="006903B2">
        <w:rPr>
          <w:szCs w:val="24"/>
        </w:rPr>
        <w:t xml:space="preserve"> Vztahy, které nejsou upraveny touto smlouvou</w:t>
      </w:r>
      <w:r w:rsidR="00423CD4">
        <w:rPr>
          <w:szCs w:val="24"/>
        </w:rPr>
        <w:t>,</w:t>
      </w:r>
      <w:r w:rsidRPr="006903B2">
        <w:rPr>
          <w:szCs w:val="24"/>
        </w:rPr>
        <w:t xml:space="preserve"> se řídí platnými ustanoveními </w:t>
      </w:r>
      <w:r w:rsidR="00755D06">
        <w:rPr>
          <w:szCs w:val="24"/>
        </w:rPr>
        <w:t>občanského</w:t>
      </w:r>
      <w:r w:rsidR="00755D06" w:rsidRPr="006903B2">
        <w:rPr>
          <w:szCs w:val="24"/>
        </w:rPr>
        <w:t xml:space="preserve"> </w:t>
      </w:r>
      <w:r w:rsidRPr="006903B2">
        <w:rPr>
          <w:szCs w:val="24"/>
        </w:rPr>
        <w:t>zákoníku.</w:t>
      </w:r>
    </w:p>
    <w:p w14:paraId="53627F80" w14:textId="77777777" w:rsidR="00CD6A05" w:rsidRPr="006903B2" w:rsidRDefault="00CD6A05" w:rsidP="00CD6A05">
      <w:pPr>
        <w:pStyle w:val="BodyTextIndentCharCharCharChar"/>
        <w:tabs>
          <w:tab w:val="num" w:pos="540"/>
        </w:tabs>
        <w:ind w:left="540"/>
        <w:jc w:val="both"/>
        <w:rPr>
          <w:szCs w:val="24"/>
        </w:rPr>
      </w:pPr>
    </w:p>
    <w:p w14:paraId="04C23323" w14:textId="7B21D0D6" w:rsidR="00CD6A05" w:rsidRPr="006903B2" w:rsidRDefault="00B95B8E" w:rsidP="00CD6A05">
      <w:pPr>
        <w:pStyle w:val="BodyTextIndentCharCharCharChar"/>
        <w:numPr>
          <w:ilvl w:val="1"/>
          <w:numId w:val="11"/>
        </w:numPr>
        <w:tabs>
          <w:tab w:val="clear" w:pos="1440"/>
          <w:tab w:val="num" w:pos="540"/>
        </w:tabs>
        <w:ind w:left="540" w:hanging="180"/>
        <w:jc w:val="both"/>
        <w:rPr>
          <w:szCs w:val="24"/>
        </w:rPr>
      </w:pPr>
      <w:r>
        <w:rPr>
          <w:szCs w:val="24"/>
        </w:rPr>
        <w:t xml:space="preserve"> </w:t>
      </w:r>
      <w:r w:rsidR="00CD6A05" w:rsidRPr="006903B2">
        <w:rPr>
          <w:szCs w:val="24"/>
        </w:rPr>
        <w:t>Smlouva je vyhotovena ve dvou výtiscích, z nichž každý má platnost originálu. Obě smluvní strany obdrží po jenom výtisku.</w:t>
      </w:r>
    </w:p>
    <w:p w14:paraId="29307B37" w14:textId="77777777" w:rsidR="00CD6A05" w:rsidRPr="006903B2" w:rsidRDefault="00CD6A05" w:rsidP="00CD6A05">
      <w:pPr>
        <w:pStyle w:val="BodyTextIndentCharCharCharChar"/>
        <w:ind w:left="0"/>
        <w:jc w:val="both"/>
        <w:rPr>
          <w:szCs w:val="24"/>
        </w:rPr>
      </w:pPr>
    </w:p>
    <w:p w14:paraId="43F3BAFB" w14:textId="77777777" w:rsidR="00CD6A05" w:rsidRDefault="00CD6A05" w:rsidP="00CD6A05">
      <w:pPr>
        <w:pStyle w:val="BodyTextIndentCharCharCharChar"/>
        <w:numPr>
          <w:ilvl w:val="1"/>
          <w:numId w:val="11"/>
        </w:numPr>
        <w:tabs>
          <w:tab w:val="clear" w:pos="1440"/>
          <w:tab w:val="num" w:pos="540"/>
        </w:tabs>
        <w:ind w:left="540" w:hanging="180"/>
        <w:jc w:val="both"/>
        <w:rPr>
          <w:szCs w:val="24"/>
        </w:rPr>
      </w:pPr>
      <w:r w:rsidRPr="006903B2">
        <w:rPr>
          <w:szCs w:val="24"/>
        </w:rPr>
        <w:t>Tato smlouva nabývá platnosti a účinnosti dnem podpisu obou smluvních stran.</w:t>
      </w:r>
    </w:p>
    <w:p w14:paraId="2C5A2D50" w14:textId="77777777" w:rsidR="007A4616" w:rsidRDefault="007A4616" w:rsidP="007A4616">
      <w:pPr>
        <w:pStyle w:val="Odstavecseseznamem"/>
        <w:rPr>
          <w:szCs w:val="24"/>
        </w:rPr>
      </w:pPr>
    </w:p>
    <w:p w14:paraId="1F481BAB" w14:textId="77777777" w:rsidR="007A4616" w:rsidRPr="006903B2" w:rsidRDefault="007A4616" w:rsidP="007A4616">
      <w:pPr>
        <w:pStyle w:val="BodyTextIndentCharCharCharChar"/>
        <w:ind w:left="540"/>
        <w:jc w:val="both"/>
        <w:rPr>
          <w:szCs w:val="24"/>
        </w:rPr>
      </w:pPr>
    </w:p>
    <w:p w14:paraId="18F20779" w14:textId="77777777" w:rsidR="00B72A0B" w:rsidRDefault="00B72A0B" w:rsidP="00CD6A05">
      <w:pPr>
        <w:pStyle w:val="BodyTextIndentCharCharCharChar"/>
        <w:ind w:left="0"/>
        <w:rPr>
          <w:szCs w:val="24"/>
        </w:rPr>
      </w:pPr>
    </w:p>
    <w:p w14:paraId="18157B7C" w14:textId="77777777" w:rsidR="00B72A0B" w:rsidRDefault="00B72A0B" w:rsidP="00CD6A05">
      <w:pPr>
        <w:pStyle w:val="BodyTextIndentCharCharCharChar"/>
        <w:ind w:left="0"/>
        <w:rPr>
          <w:szCs w:val="24"/>
        </w:rPr>
      </w:pPr>
    </w:p>
    <w:p w14:paraId="4F8DFB75" w14:textId="77777777" w:rsidR="00521608" w:rsidRDefault="00CD6A05" w:rsidP="00CD6A05">
      <w:pPr>
        <w:pStyle w:val="BodyTextIndentCharCharCharChar"/>
        <w:ind w:left="0"/>
        <w:rPr>
          <w:szCs w:val="24"/>
        </w:rPr>
      </w:pPr>
      <w:r w:rsidRPr="006903B2">
        <w:rPr>
          <w:szCs w:val="24"/>
        </w:rPr>
        <w:t>V</w:t>
      </w:r>
      <w:r w:rsidR="009D3BED">
        <w:rPr>
          <w:szCs w:val="24"/>
        </w:rPr>
        <w:t> Krásné Lípě</w:t>
      </w:r>
      <w:r w:rsidR="00E40096">
        <w:rPr>
          <w:szCs w:val="24"/>
        </w:rPr>
        <w:t xml:space="preserve"> dne</w:t>
      </w:r>
      <w:r w:rsidR="00521608">
        <w:rPr>
          <w:szCs w:val="24"/>
        </w:rPr>
        <w:t>:</w:t>
      </w:r>
    </w:p>
    <w:p w14:paraId="04AF77B3" w14:textId="77777777" w:rsidR="00521608" w:rsidRDefault="00521608" w:rsidP="00CD6A05">
      <w:pPr>
        <w:pStyle w:val="BodyTextIndentCharCharCharChar"/>
        <w:ind w:left="0"/>
        <w:rPr>
          <w:szCs w:val="24"/>
        </w:rPr>
      </w:pPr>
    </w:p>
    <w:p w14:paraId="552AE420" w14:textId="77777777" w:rsidR="00521608" w:rsidRDefault="00521608" w:rsidP="00CD6A05">
      <w:pPr>
        <w:pStyle w:val="BodyTextIndentCharCharCharChar"/>
        <w:ind w:left="0"/>
        <w:rPr>
          <w:szCs w:val="24"/>
        </w:rPr>
      </w:pPr>
    </w:p>
    <w:p w14:paraId="345CD806" w14:textId="77777777" w:rsidR="00521608" w:rsidRDefault="00521608" w:rsidP="00CD6A05">
      <w:pPr>
        <w:pStyle w:val="BodyTextIndentCharCharCharChar"/>
        <w:ind w:left="0"/>
        <w:rPr>
          <w:szCs w:val="24"/>
        </w:rPr>
      </w:pPr>
    </w:p>
    <w:p w14:paraId="0FC3CA8E" w14:textId="2464A099" w:rsidR="00CD6A05" w:rsidRPr="006903B2" w:rsidRDefault="00E40096" w:rsidP="00154713">
      <w:pPr>
        <w:pStyle w:val="BodyTextIndentCharCharCharChar"/>
        <w:ind w:left="0"/>
        <w:rPr>
          <w:szCs w:val="24"/>
        </w:rPr>
      </w:pPr>
      <w:r>
        <w:rPr>
          <w:szCs w:val="24"/>
        </w:rPr>
        <w:t xml:space="preserve">                                            </w:t>
      </w:r>
    </w:p>
    <w:p w14:paraId="653E6826" w14:textId="77777777" w:rsidR="00CD6A05" w:rsidRPr="006903B2" w:rsidRDefault="00CD6A05" w:rsidP="00CD6A05">
      <w:pPr>
        <w:pStyle w:val="BodyTextIndentCharCharCharChar"/>
        <w:ind w:left="0"/>
        <w:rPr>
          <w:szCs w:val="24"/>
        </w:rPr>
      </w:pPr>
    </w:p>
    <w:p w14:paraId="262E6D59" w14:textId="77777777" w:rsidR="00CD6A05" w:rsidRPr="006903B2" w:rsidRDefault="00CD6A05" w:rsidP="00CD6A05">
      <w:pPr>
        <w:pStyle w:val="BodyTextIndentCharCharCharChar"/>
        <w:ind w:left="0"/>
        <w:rPr>
          <w:szCs w:val="24"/>
        </w:rPr>
      </w:pPr>
    </w:p>
    <w:p w14:paraId="5E25A641" w14:textId="77777777" w:rsidR="00CD6A05" w:rsidRPr="006903B2" w:rsidRDefault="005D130A" w:rsidP="00CD6A05">
      <w:pPr>
        <w:pStyle w:val="BodyTextIndentCharCharCharChar"/>
        <w:rPr>
          <w:szCs w:val="24"/>
        </w:rPr>
      </w:pPr>
      <w:r>
        <w:rPr>
          <w:szCs w:val="24"/>
        </w:rPr>
        <w:t>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………...</w:t>
      </w:r>
      <w:r w:rsidR="00CD6A05" w:rsidRPr="006903B2">
        <w:rPr>
          <w:szCs w:val="24"/>
        </w:rPr>
        <w:t>…………………..</w:t>
      </w:r>
    </w:p>
    <w:p w14:paraId="6567EAEC" w14:textId="437C24B3" w:rsidR="00CD6A05" w:rsidRPr="00B233F9" w:rsidRDefault="00F30DA5" w:rsidP="00B233F9">
      <w:pPr>
        <w:pStyle w:val="BodyTextIndentCharCharCharChar"/>
        <w:ind w:firstLine="348"/>
        <w:rPr>
          <w:szCs w:val="24"/>
        </w:rPr>
      </w:pPr>
      <w:r>
        <w:t xml:space="preserve">      </w:t>
      </w:r>
      <w:r w:rsidR="00CD6A05" w:rsidRPr="006903B2">
        <w:t>objednatel</w:t>
      </w:r>
      <w:r w:rsidR="00CD6A05" w:rsidRPr="006903B2">
        <w:tab/>
      </w:r>
      <w:r w:rsidR="00CD6A05" w:rsidRPr="006903B2">
        <w:tab/>
      </w:r>
      <w:r w:rsidR="00CD6A05" w:rsidRPr="006903B2">
        <w:tab/>
      </w:r>
      <w:r w:rsidR="00CD6A05" w:rsidRPr="006903B2">
        <w:tab/>
      </w:r>
      <w:r w:rsidR="00CD6A05" w:rsidRPr="006903B2">
        <w:tab/>
        <w:t xml:space="preserve">  </w:t>
      </w:r>
      <w:r>
        <w:t xml:space="preserve">                         </w:t>
      </w:r>
      <w:r w:rsidR="005D130A">
        <w:t>dodavatel</w:t>
      </w:r>
      <w:r w:rsidR="002A0687">
        <w:br/>
      </w:r>
    </w:p>
    <w:sectPr w:rsidR="00CD6A05" w:rsidRPr="00B233F9" w:rsidSect="00E8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811"/>
    <w:multiLevelType w:val="hybridMultilevel"/>
    <w:tmpl w:val="F6F0E31A"/>
    <w:lvl w:ilvl="0" w:tplc="323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C0C25"/>
    <w:multiLevelType w:val="multilevel"/>
    <w:tmpl w:val="15D2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10E8"/>
    <w:multiLevelType w:val="hybridMultilevel"/>
    <w:tmpl w:val="6E786A18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B6659"/>
    <w:multiLevelType w:val="hybridMultilevel"/>
    <w:tmpl w:val="85847EE0"/>
    <w:lvl w:ilvl="0" w:tplc="D9B6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A42BC8">
      <w:start w:val="1"/>
      <w:numFmt w:val="lowerLetter"/>
      <w:lvlText w:val="%2."/>
      <w:lvlJc w:val="left"/>
      <w:pPr>
        <w:ind w:left="1440" w:hanging="360"/>
      </w:pPr>
    </w:lvl>
    <w:lvl w:ilvl="2" w:tplc="218075D8">
      <w:start w:val="1"/>
      <w:numFmt w:val="lowerRoman"/>
      <w:lvlText w:val="%3."/>
      <w:lvlJc w:val="right"/>
      <w:pPr>
        <w:ind w:left="2160" w:hanging="180"/>
      </w:pPr>
    </w:lvl>
    <w:lvl w:ilvl="3" w:tplc="392480CC">
      <w:start w:val="1"/>
      <w:numFmt w:val="decimal"/>
      <w:lvlText w:val="%4."/>
      <w:lvlJc w:val="left"/>
      <w:pPr>
        <w:ind w:left="2880" w:hanging="360"/>
      </w:pPr>
    </w:lvl>
    <w:lvl w:ilvl="4" w:tplc="99B68704">
      <w:start w:val="1"/>
      <w:numFmt w:val="lowerLetter"/>
      <w:lvlText w:val="%5."/>
      <w:lvlJc w:val="left"/>
      <w:pPr>
        <w:ind w:left="3600" w:hanging="360"/>
      </w:pPr>
    </w:lvl>
    <w:lvl w:ilvl="5" w:tplc="313AD90C">
      <w:start w:val="1"/>
      <w:numFmt w:val="lowerRoman"/>
      <w:lvlText w:val="%6."/>
      <w:lvlJc w:val="right"/>
      <w:pPr>
        <w:ind w:left="4320" w:hanging="180"/>
      </w:pPr>
    </w:lvl>
    <w:lvl w:ilvl="6" w:tplc="2B2CC5D4">
      <w:start w:val="1"/>
      <w:numFmt w:val="decimal"/>
      <w:lvlText w:val="%7."/>
      <w:lvlJc w:val="left"/>
      <w:pPr>
        <w:ind w:left="5040" w:hanging="360"/>
      </w:pPr>
    </w:lvl>
    <w:lvl w:ilvl="7" w:tplc="CB8EA4A0">
      <w:start w:val="1"/>
      <w:numFmt w:val="lowerLetter"/>
      <w:lvlText w:val="%8."/>
      <w:lvlJc w:val="left"/>
      <w:pPr>
        <w:ind w:left="5760" w:hanging="360"/>
      </w:pPr>
    </w:lvl>
    <w:lvl w:ilvl="8" w:tplc="3C7E1E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9C"/>
    <w:multiLevelType w:val="hybridMultilevel"/>
    <w:tmpl w:val="7FC636AE"/>
    <w:lvl w:ilvl="0" w:tplc="C8108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40B0B"/>
    <w:multiLevelType w:val="hybridMultilevel"/>
    <w:tmpl w:val="AA8AF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0F476A"/>
    <w:multiLevelType w:val="hybridMultilevel"/>
    <w:tmpl w:val="52085AB8"/>
    <w:lvl w:ilvl="0" w:tplc="929E2F86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95E028E2">
      <w:numFmt w:val="decimal"/>
      <w:lvlText w:val=""/>
      <w:lvlJc w:val="left"/>
    </w:lvl>
    <w:lvl w:ilvl="2" w:tplc="C3E83074">
      <w:numFmt w:val="decimal"/>
      <w:lvlText w:val=""/>
      <w:lvlJc w:val="left"/>
    </w:lvl>
    <w:lvl w:ilvl="3" w:tplc="3F2AB9EA">
      <w:numFmt w:val="decimal"/>
      <w:lvlText w:val=""/>
      <w:lvlJc w:val="left"/>
    </w:lvl>
    <w:lvl w:ilvl="4" w:tplc="EAA8F510">
      <w:numFmt w:val="decimal"/>
      <w:lvlText w:val=""/>
      <w:lvlJc w:val="left"/>
    </w:lvl>
    <w:lvl w:ilvl="5" w:tplc="265604DC">
      <w:numFmt w:val="decimal"/>
      <w:lvlText w:val=""/>
      <w:lvlJc w:val="left"/>
    </w:lvl>
    <w:lvl w:ilvl="6" w:tplc="D71258BA">
      <w:numFmt w:val="decimal"/>
      <w:lvlText w:val=""/>
      <w:lvlJc w:val="left"/>
    </w:lvl>
    <w:lvl w:ilvl="7" w:tplc="7298A9DC">
      <w:numFmt w:val="decimal"/>
      <w:lvlText w:val=""/>
      <w:lvlJc w:val="left"/>
    </w:lvl>
    <w:lvl w:ilvl="8" w:tplc="EFBA5042">
      <w:numFmt w:val="decimal"/>
      <w:lvlText w:val=""/>
      <w:lvlJc w:val="left"/>
    </w:lvl>
  </w:abstractNum>
  <w:abstractNum w:abstractNumId="7" w15:restartNumberingAfterBreak="0">
    <w:nsid w:val="17F246DF"/>
    <w:multiLevelType w:val="hybridMultilevel"/>
    <w:tmpl w:val="6ADC0A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79D"/>
    <w:multiLevelType w:val="hybridMultilevel"/>
    <w:tmpl w:val="740C4FAC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1243"/>
    <w:multiLevelType w:val="hybridMultilevel"/>
    <w:tmpl w:val="70306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985073"/>
    <w:multiLevelType w:val="hybridMultilevel"/>
    <w:tmpl w:val="72D852D6"/>
    <w:lvl w:ilvl="0" w:tplc="AC18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B449D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53000"/>
    <w:multiLevelType w:val="hybridMultilevel"/>
    <w:tmpl w:val="15A0F238"/>
    <w:lvl w:ilvl="0" w:tplc="AA3AF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275023"/>
    <w:multiLevelType w:val="hybridMultilevel"/>
    <w:tmpl w:val="2D568DA8"/>
    <w:lvl w:ilvl="0" w:tplc="81202D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4F90D77"/>
    <w:multiLevelType w:val="hybridMultilevel"/>
    <w:tmpl w:val="2CEA8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D48E3"/>
    <w:multiLevelType w:val="hybridMultilevel"/>
    <w:tmpl w:val="6562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DA9"/>
    <w:multiLevelType w:val="hybridMultilevel"/>
    <w:tmpl w:val="06EE4C4E"/>
    <w:lvl w:ilvl="0" w:tplc="E60633A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2FD07903"/>
    <w:multiLevelType w:val="hybridMultilevel"/>
    <w:tmpl w:val="5908FAA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E7EB5"/>
    <w:multiLevelType w:val="hybridMultilevel"/>
    <w:tmpl w:val="190C508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39704B90"/>
    <w:multiLevelType w:val="hybridMultilevel"/>
    <w:tmpl w:val="4CA84F4A"/>
    <w:lvl w:ilvl="0" w:tplc="5CE4F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449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EE4F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366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E03F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6E8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F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2AC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6AE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4028A6"/>
    <w:multiLevelType w:val="multilevel"/>
    <w:tmpl w:val="562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946F4"/>
    <w:multiLevelType w:val="hybridMultilevel"/>
    <w:tmpl w:val="438E31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C03CC9"/>
    <w:multiLevelType w:val="hybridMultilevel"/>
    <w:tmpl w:val="70306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B03E41"/>
    <w:multiLevelType w:val="hybridMultilevel"/>
    <w:tmpl w:val="0ECE6382"/>
    <w:lvl w:ilvl="0" w:tplc="F8B4B0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3D52A7"/>
    <w:multiLevelType w:val="hybridMultilevel"/>
    <w:tmpl w:val="CC6C068E"/>
    <w:lvl w:ilvl="0" w:tplc="2174C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D778F7"/>
    <w:multiLevelType w:val="hybridMultilevel"/>
    <w:tmpl w:val="31CA6D1E"/>
    <w:lvl w:ilvl="0" w:tplc="04050017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9DE55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02239"/>
    <w:multiLevelType w:val="hybridMultilevel"/>
    <w:tmpl w:val="FA540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F1918"/>
    <w:multiLevelType w:val="hybridMultilevel"/>
    <w:tmpl w:val="A9721F36"/>
    <w:lvl w:ilvl="0" w:tplc="FC96C3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6EC83EB7"/>
    <w:multiLevelType w:val="hybridMultilevel"/>
    <w:tmpl w:val="AB0EB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D4403D"/>
    <w:multiLevelType w:val="hybridMultilevel"/>
    <w:tmpl w:val="8C2297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44767B"/>
    <w:multiLevelType w:val="hybridMultilevel"/>
    <w:tmpl w:val="489602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854677"/>
    <w:multiLevelType w:val="hybridMultilevel"/>
    <w:tmpl w:val="9F7E0CFE"/>
    <w:lvl w:ilvl="0" w:tplc="D472AD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53925">
    <w:abstractNumId w:val="27"/>
  </w:num>
  <w:num w:numId="2" w16cid:durableId="559176904">
    <w:abstractNumId w:val="5"/>
  </w:num>
  <w:num w:numId="3" w16cid:durableId="1207569579">
    <w:abstractNumId w:val="23"/>
  </w:num>
  <w:num w:numId="4" w16cid:durableId="1757240270">
    <w:abstractNumId w:val="18"/>
  </w:num>
  <w:num w:numId="5" w16cid:durableId="1263150519">
    <w:abstractNumId w:val="26"/>
  </w:num>
  <w:num w:numId="6" w16cid:durableId="1621379215">
    <w:abstractNumId w:val="12"/>
  </w:num>
  <w:num w:numId="7" w16cid:durableId="2058434348">
    <w:abstractNumId w:val="9"/>
  </w:num>
  <w:num w:numId="8" w16cid:durableId="1314944495">
    <w:abstractNumId w:val="20"/>
  </w:num>
  <w:num w:numId="9" w16cid:durableId="170341806">
    <w:abstractNumId w:val="17"/>
  </w:num>
  <w:num w:numId="10" w16cid:durableId="1122504795">
    <w:abstractNumId w:val="0"/>
  </w:num>
  <w:num w:numId="11" w16cid:durableId="599410313">
    <w:abstractNumId w:val="24"/>
  </w:num>
  <w:num w:numId="12" w16cid:durableId="5506509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971955">
    <w:abstractNumId w:val="10"/>
  </w:num>
  <w:num w:numId="14" w16cid:durableId="342784920">
    <w:abstractNumId w:val="7"/>
  </w:num>
  <w:num w:numId="15" w16cid:durableId="519046861">
    <w:abstractNumId w:val="2"/>
  </w:num>
  <w:num w:numId="16" w16cid:durableId="1378815437">
    <w:abstractNumId w:val="25"/>
  </w:num>
  <w:num w:numId="17" w16cid:durableId="2084908820">
    <w:abstractNumId w:val="4"/>
  </w:num>
  <w:num w:numId="18" w16cid:durableId="1412963694">
    <w:abstractNumId w:val="16"/>
  </w:num>
  <w:num w:numId="19" w16cid:durableId="298808938">
    <w:abstractNumId w:val="28"/>
  </w:num>
  <w:num w:numId="20" w16cid:durableId="1473139191">
    <w:abstractNumId w:val="15"/>
  </w:num>
  <w:num w:numId="21" w16cid:durableId="858659768">
    <w:abstractNumId w:val="13"/>
  </w:num>
  <w:num w:numId="22" w16cid:durableId="1486781089">
    <w:abstractNumId w:val="14"/>
  </w:num>
  <w:num w:numId="23" w16cid:durableId="1775394317">
    <w:abstractNumId w:val="11"/>
  </w:num>
  <w:num w:numId="24" w16cid:durableId="1720547386">
    <w:abstractNumId w:val="22"/>
  </w:num>
  <w:num w:numId="25" w16cid:durableId="117535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2972518">
    <w:abstractNumId w:val="30"/>
  </w:num>
  <w:num w:numId="27" w16cid:durableId="1513455186">
    <w:abstractNumId w:val="29"/>
  </w:num>
  <w:num w:numId="28" w16cid:durableId="297303291">
    <w:abstractNumId w:val="6"/>
  </w:num>
  <w:num w:numId="29" w16cid:durableId="191306792">
    <w:abstractNumId w:val="8"/>
  </w:num>
  <w:num w:numId="30" w16cid:durableId="923491061">
    <w:abstractNumId w:val="3"/>
  </w:num>
  <w:num w:numId="31" w16cid:durableId="703603980">
    <w:abstractNumId w:val="31"/>
  </w:num>
  <w:num w:numId="32" w16cid:durableId="136383321">
    <w:abstractNumId w:val="21"/>
  </w:num>
  <w:num w:numId="33" w16cid:durableId="413170238">
    <w:abstractNumId w:val="19"/>
  </w:num>
  <w:num w:numId="34" w16cid:durableId="108260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05"/>
    <w:rsid w:val="0000716D"/>
    <w:rsid w:val="00026844"/>
    <w:rsid w:val="0003291F"/>
    <w:rsid w:val="000403FF"/>
    <w:rsid w:val="00051D34"/>
    <w:rsid w:val="000534FE"/>
    <w:rsid w:val="00067A89"/>
    <w:rsid w:val="00071A07"/>
    <w:rsid w:val="00073F96"/>
    <w:rsid w:val="00076F6D"/>
    <w:rsid w:val="000778F9"/>
    <w:rsid w:val="000C3D8D"/>
    <w:rsid w:val="000E04DF"/>
    <w:rsid w:val="000E0BEB"/>
    <w:rsid w:val="000E5B88"/>
    <w:rsid w:val="001132AB"/>
    <w:rsid w:val="00126D14"/>
    <w:rsid w:val="00142D27"/>
    <w:rsid w:val="00154713"/>
    <w:rsid w:val="001636FD"/>
    <w:rsid w:val="001936D9"/>
    <w:rsid w:val="001938A6"/>
    <w:rsid w:val="001A67C9"/>
    <w:rsid w:val="001A7BA7"/>
    <w:rsid w:val="001C3C47"/>
    <w:rsid w:val="001C5601"/>
    <w:rsid w:val="001D72DB"/>
    <w:rsid w:val="002013D9"/>
    <w:rsid w:val="00216DA0"/>
    <w:rsid w:val="0021770F"/>
    <w:rsid w:val="002211D0"/>
    <w:rsid w:val="002240F4"/>
    <w:rsid w:val="00224DFC"/>
    <w:rsid w:val="0024203B"/>
    <w:rsid w:val="00246984"/>
    <w:rsid w:val="00255D8E"/>
    <w:rsid w:val="00256865"/>
    <w:rsid w:val="00266347"/>
    <w:rsid w:val="002674D7"/>
    <w:rsid w:val="00283218"/>
    <w:rsid w:val="002912A8"/>
    <w:rsid w:val="002A0687"/>
    <w:rsid w:val="002B513A"/>
    <w:rsid w:val="002D0B25"/>
    <w:rsid w:val="002F1848"/>
    <w:rsid w:val="002F4D34"/>
    <w:rsid w:val="003058E1"/>
    <w:rsid w:val="0031568E"/>
    <w:rsid w:val="0032220F"/>
    <w:rsid w:val="003269BA"/>
    <w:rsid w:val="003561FC"/>
    <w:rsid w:val="00365244"/>
    <w:rsid w:val="00382286"/>
    <w:rsid w:val="0038269E"/>
    <w:rsid w:val="00387151"/>
    <w:rsid w:val="00390487"/>
    <w:rsid w:val="003A2827"/>
    <w:rsid w:val="003A763F"/>
    <w:rsid w:val="003C5F54"/>
    <w:rsid w:val="003E188A"/>
    <w:rsid w:val="003F543A"/>
    <w:rsid w:val="00402FE8"/>
    <w:rsid w:val="00404440"/>
    <w:rsid w:val="00410DD4"/>
    <w:rsid w:val="0041420A"/>
    <w:rsid w:val="00423CD4"/>
    <w:rsid w:val="00434668"/>
    <w:rsid w:val="00437501"/>
    <w:rsid w:val="00441693"/>
    <w:rsid w:val="00443D4D"/>
    <w:rsid w:val="004501C9"/>
    <w:rsid w:val="0045020D"/>
    <w:rsid w:val="004517FB"/>
    <w:rsid w:val="00453D30"/>
    <w:rsid w:val="00494C1A"/>
    <w:rsid w:val="00496A4D"/>
    <w:rsid w:val="004D2D3A"/>
    <w:rsid w:val="004D5BD4"/>
    <w:rsid w:val="004E7BC7"/>
    <w:rsid w:val="00502196"/>
    <w:rsid w:val="00521608"/>
    <w:rsid w:val="00534621"/>
    <w:rsid w:val="0054319E"/>
    <w:rsid w:val="0056141D"/>
    <w:rsid w:val="00570899"/>
    <w:rsid w:val="0058526F"/>
    <w:rsid w:val="00585614"/>
    <w:rsid w:val="005D130A"/>
    <w:rsid w:val="005D2E01"/>
    <w:rsid w:val="005E49CF"/>
    <w:rsid w:val="005F7462"/>
    <w:rsid w:val="005F74CA"/>
    <w:rsid w:val="0065330E"/>
    <w:rsid w:val="00660076"/>
    <w:rsid w:val="0066020E"/>
    <w:rsid w:val="00673DF3"/>
    <w:rsid w:val="006903B2"/>
    <w:rsid w:val="00694F09"/>
    <w:rsid w:val="006962DB"/>
    <w:rsid w:val="006A35B1"/>
    <w:rsid w:val="006D38D8"/>
    <w:rsid w:val="006E5DF7"/>
    <w:rsid w:val="0070098F"/>
    <w:rsid w:val="0071496F"/>
    <w:rsid w:val="0071709D"/>
    <w:rsid w:val="00727B67"/>
    <w:rsid w:val="0073011E"/>
    <w:rsid w:val="007353EB"/>
    <w:rsid w:val="00736D5D"/>
    <w:rsid w:val="007379EA"/>
    <w:rsid w:val="00742ECD"/>
    <w:rsid w:val="00755409"/>
    <w:rsid w:val="00755D06"/>
    <w:rsid w:val="00760693"/>
    <w:rsid w:val="00766E62"/>
    <w:rsid w:val="007715F8"/>
    <w:rsid w:val="00794B3F"/>
    <w:rsid w:val="007A20F7"/>
    <w:rsid w:val="007A25B0"/>
    <w:rsid w:val="007A4616"/>
    <w:rsid w:val="007A7A9C"/>
    <w:rsid w:val="007C11B2"/>
    <w:rsid w:val="007D5A56"/>
    <w:rsid w:val="007E56E4"/>
    <w:rsid w:val="007F7E9F"/>
    <w:rsid w:val="008122AE"/>
    <w:rsid w:val="00860AE8"/>
    <w:rsid w:val="0089472B"/>
    <w:rsid w:val="008A60E1"/>
    <w:rsid w:val="008B25A8"/>
    <w:rsid w:val="008C1260"/>
    <w:rsid w:val="008D7308"/>
    <w:rsid w:val="008E26BF"/>
    <w:rsid w:val="009074E5"/>
    <w:rsid w:val="0097000F"/>
    <w:rsid w:val="00972722"/>
    <w:rsid w:val="00974B99"/>
    <w:rsid w:val="009853D8"/>
    <w:rsid w:val="009904BA"/>
    <w:rsid w:val="009D3BED"/>
    <w:rsid w:val="009E0057"/>
    <w:rsid w:val="00A07B3D"/>
    <w:rsid w:val="00A1109F"/>
    <w:rsid w:val="00A34577"/>
    <w:rsid w:val="00A35431"/>
    <w:rsid w:val="00A4084D"/>
    <w:rsid w:val="00A52650"/>
    <w:rsid w:val="00A67123"/>
    <w:rsid w:val="00A7135B"/>
    <w:rsid w:val="00A76754"/>
    <w:rsid w:val="00A80ECE"/>
    <w:rsid w:val="00AA7D2E"/>
    <w:rsid w:val="00AD1947"/>
    <w:rsid w:val="00AE0B3F"/>
    <w:rsid w:val="00AE5567"/>
    <w:rsid w:val="00AE791E"/>
    <w:rsid w:val="00AF1046"/>
    <w:rsid w:val="00AF48EC"/>
    <w:rsid w:val="00B061CA"/>
    <w:rsid w:val="00B233F9"/>
    <w:rsid w:val="00B35B9B"/>
    <w:rsid w:val="00B36769"/>
    <w:rsid w:val="00B43ABF"/>
    <w:rsid w:val="00B6084D"/>
    <w:rsid w:val="00B72A0B"/>
    <w:rsid w:val="00B73D03"/>
    <w:rsid w:val="00B95B8E"/>
    <w:rsid w:val="00BC5488"/>
    <w:rsid w:val="00BC7C5B"/>
    <w:rsid w:val="00BE4914"/>
    <w:rsid w:val="00BF5391"/>
    <w:rsid w:val="00C059B9"/>
    <w:rsid w:val="00C07079"/>
    <w:rsid w:val="00C17299"/>
    <w:rsid w:val="00C205B8"/>
    <w:rsid w:val="00C2461D"/>
    <w:rsid w:val="00C4016F"/>
    <w:rsid w:val="00C61CDC"/>
    <w:rsid w:val="00C70EF6"/>
    <w:rsid w:val="00C74940"/>
    <w:rsid w:val="00C827DC"/>
    <w:rsid w:val="00C838A7"/>
    <w:rsid w:val="00C95DDD"/>
    <w:rsid w:val="00CB65B0"/>
    <w:rsid w:val="00CC3A4D"/>
    <w:rsid w:val="00CC4076"/>
    <w:rsid w:val="00CD6A05"/>
    <w:rsid w:val="00CE3653"/>
    <w:rsid w:val="00CE72E9"/>
    <w:rsid w:val="00CF259E"/>
    <w:rsid w:val="00CF4C9A"/>
    <w:rsid w:val="00D0102E"/>
    <w:rsid w:val="00D05D6A"/>
    <w:rsid w:val="00D06110"/>
    <w:rsid w:val="00D1388B"/>
    <w:rsid w:val="00D308DA"/>
    <w:rsid w:val="00D40474"/>
    <w:rsid w:val="00D46A0C"/>
    <w:rsid w:val="00D4753B"/>
    <w:rsid w:val="00D7299F"/>
    <w:rsid w:val="00D810D1"/>
    <w:rsid w:val="00D821C7"/>
    <w:rsid w:val="00D85DB4"/>
    <w:rsid w:val="00D90BB6"/>
    <w:rsid w:val="00DB7732"/>
    <w:rsid w:val="00DC049E"/>
    <w:rsid w:val="00DD701A"/>
    <w:rsid w:val="00DE0674"/>
    <w:rsid w:val="00DE2079"/>
    <w:rsid w:val="00E00CEF"/>
    <w:rsid w:val="00E01C12"/>
    <w:rsid w:val="00E03C03"/>
    <w:rsid w:val="00E1200F"/>
    <w:rsid w:val="00E40096"/>
    <w:rsid w:val="00E4549D"/>
    <w:rsid w:val="00E47DEC"/>
    <w:rsid w:val="00E53A1B"/>
    <w:rsid w:val="00E65702"/>
    <w:rsid w:val="00E75CAF"/>
    <w:rsid w:val="00E777E6"/>
    <w:rsid w:val="00E839F2"/>
    <w:rsid w:val="00EA2452"/>
    <w:rsid w:val="00EB7F9B"/>
    <w:rsid w:val="00EC0593"/>
    <w:rsid w:val="00EF0F1E"/>
    <w:rsid w:val="00EF33C3"/>
    <w:rsid w:val="00F00979"/>
    <w:rsid w:val="00F12F2D"/>
    <w:rsid w:val="00F23B94"/>
    <w:rsid w:val="00F30DA5"/>
    <w:rsid w:val="00F35A9D"/>
    <w:rsid w:val="00F5684E"/>
    <w:rsid w:val="00F61701"/>
    <w:rsid w:val="00F91298"/>
    <w:rsid w:val="00F96DD8"/>
    <w:rsid w:val="00FA2ACA"/>
    <w:rsid w:val="00FC24FD"/>
    <w:rsid w:val="00FC51D0"/>
    <w:rsid w:val="00FE0016"/>
    <w:rsid w:val="0ABE72A5"/>
    <w:rsid w:val="0D70C3EE"/>
    <w:rsid w:val="0D7DD5B9"/>
    <w:rsid w:val="1AC91AFC"/>
    <w:rsid w:val="1FE1E9CD"/>
    <w:rsid w:val="2706E7C1"/>
    <w:rsid w:val="2D0434D4"/>
    <w:rsid w:val="3FBF4F88"/>
    <w:rsid w:val="5106DD47"/>
    <w:rsid w:val="52A2ADA8"/>
    <w:rsid w:val="57F21503"/>
    <w:rsid w:val="652F3C69"/>
    <w:rsid w:val="66F9DB28"/>
    <w:rsid w:val="71A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96C7"/>
  <w15:docId w15:val="{9EB2A2A8-F83C-46BA-AC3F-9B2B24E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6A05"/>
    <w:rPr>
      <w:rFonts w:eastAsia="Calibri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12F2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6A05"/>
    <w:rPr>
      <w:b/>
      <w:cap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CD6A05"/>
    <w:rPr>
      <w:rFonts w:eastAsia="Calibri"/>
      <w:b/>
      <w:caps/>
      <w:lang w:eastAsia="cs-CZ" w:bidi="ar-SA"/>
    </w:rPr>
  </w:style>
  <w:style w:type="paragraph" w:customStyle="1" w:styleId="BodyTextIndentCharCharCharCharChar">
    <w:name w:val="Body Text Indent Char Char Char Char Char"/>
    <w:basedOn w:val="Normln"/>
    <w:link w:val="BodyTextIndentCharCharCharCharCharChar"/>
    <w:rsid w:val="00CD6A05"/>
    <w:pPr>
      <w:ind w:left="360"/>
    </w:pPr>
    <w:rPr>
      <w:sz w:val="20"/>
      <w:szCs w:val="20"/>
    </w:rPr>
  </w:style>
  <w:style w:type="character" w:customStyle="1" w:styleId="BodyTextIndentCharCharCharCharCharChar">
    <w:name w:val="Body Text Indent Char Char Char Char Char Char"/>
    <w:basedOn w:val="Standardnpsmoodstavce"/>
    <w:link w:val="BodyTextIndentCharCharCharCharChar"/>
    <w:rsid w:val="00CD6A05"/>
    <w:rPr>
      <w:rFonts w:eastAsia="Calibri"/>
      <w:lang w:eastAsia="cs-CZ" w:bidi="ar-SA"/>
    </w:rPr>
  </w:style>
  <w:style w:type="paragraph" w:customStyle="1" w:styleId="text">
    <w:name w:val="text"/>
    <w:basedOn w:val="Normln"/>
    <w:link w:val="textChar"/>
    <w:rsid w:val="00CD6A05"/>
    <w:pPr>
      <w:spacing w:line="288" w:lineRule="auto"/>
      <w:ind w:left="851" w:right="851"/>
      <w:jc w:val="both"/>
    </w:pPr>
    <w:rPr>
      <w:rFonts w:ascii="Franklin Gothic Book" w:hAnsi="Franklin Gothic Book" w:cs="Arial"/>
      <w:sz w:val="20"/>
      <w:szCs w:val="20"/>
      <w:lang w:eastAsia="sk-SK"/>
    </w:rPr>
  </w:style>
  <w:style w:type="character" w:customStyle="1" w:styleId="textChar">
    <w:name w:val="text Char"/>
    <w:basedOn w:val="Standardnpsmoodstavce"/>
    <w:link w:val="text"/>
    <w:rsid w:val="00CD6A05"/>
    <w:rPr>
      <w:rFonts w:ascii="Franklin Gothic Book" w:eastAsia="Calibri" w:hAnsi="Franklin Gothic Book" w:cs="Arial"/>
      <w:lang w:eastAsia="sk-SK" w:bidi="ar-SA"/>
    </w:rPr>
  </w:style>
  <w:style w:type="paragraph" w:customStyle="1" w:styleId="BodyTextIndentCharCharCharChar">
    <w:name w:val="Body Text Indent Char Char Char Char"/>
    <w:basedOn w:val="Normln"/>
    <w:rsid w:val="00CD6A05"/>
    <w:pPr>
      <w:ind w:left="360"/>
    </w:pPr>
    <w:rPr>
      <w:szCs w:val="20"/>
    </w:rPr>
  </w:style>
  <w:style w:type="character" w:styleId="Odkaznakoment">
    <w:name w:val="annotation reference"/>
    <w:basedOn w:val="Standardnpsmoodstavce"/>
    <w:semiHidden/>
    <w:rsid w:val="00CD6A0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6A05"/>
    <w:rPr>
      <w:sz w:val="20"/>
      <w:szCs w:val="20"/>
    </w:rPr>
  </w:style>
  <w:style w:type="paragraph" w:styleId="Textbubliny">
    <w:name w:val="Balloon Text"/>
    <w:basedOn w:val="Normln"/>
    <w:semiHidden/>
    <w:rsid w:val="00CD6A0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D6A05"/>
    <w:pPr>
      <w:ind w:left="720"/>
    </w:pPr>
  </w:style>
  <w:style w:type="paragraph" w:customStyle="1" w:styleId="BodyTextIndentCharChar">
    <w:name w:val="Body Text Indent Char Char"/>
    <w:basedOn w:val="Normln"/>
    <w:rsid w:val="00CD6A05"/>
    <w:pPr>
      <w:ind w:left="360"/>
    </w:pPr>
    <w:rPr>
      <w:rFonts w:eastAsia="Times New Roman"/>
      <w:sz w:val="20"/>
      <w:szCs w:val="20"/>
    </w:rPr>
  </w:style>
  <w:style w:type="paragraph" w:styleId="Zkladntext2">
    <w:name w:val="Body Text 2"/>
    <w:basedOn w:val="Normln"/>
    <w:rsid w:val="00CD6A05"/>
    <w:pPr>
      <w:spacing w:after="120" w:line="480" w:lineRule="auto"/>
    </w:pPr>
  </w:style>
  <w:style w:type="paragraph" w:styleId="Pedmtkomente">
    <w:name w:val="annotation subject"/>
    <w:basedOn w:val="Textkomente"/>
    <w:next w:val="Textkomente"/>
    <w:semiHidden/>
    <w:rsid w:val="00C838A7"/>
    <w:rPr>
      <w:b/>
      <w:bCs/>
    </w:rPr>
  </w:style>
  <w:style w:type="character" w:customStyle="1" w:styleId="BodyTextIndentChar">
    <w:name w:val="Body Text Indent Char"/>
    <w:basedOn w:val="Standardnpsmoodstavce"/>
    <w:link w:val="Zkladntextodsazen1"/>
    <w:rsid w:val="001A7BA7"/>
    <w:rPr>
      <w:rFonts w:eastAsia="Calibri"/>
      <w:sz w:val="24"/>
      <w:szCs w:val="24"/>
      <w:lang w:eastAsia="cs-CZ" w:bidi="ar-SA"/>
    </w:rPr>
  </w:style>
  <w:style w:type="paragraph" w:customStyle="1" w:styleId="Zkladntextodsazen1">
    <w:name w:val="Základní text odsazený1"/>
    <w:basedOn w:val="Normln"/>
    <w:link w:val="BodyTextIndentChar"/>
    <w:rsid w:val="001A7BA7"/>
    <w:pPr>
      <w:ind w:left="360"/>
    </w:pPr>
  </w:style>
  <w:style w:type="paragraph" w:styleId="Odstavecseseznamem">
    <w:name w:val="List Paragraph"/>
    <w:basedOn w:val="Normln"/>
    <w:uiPriority w:val="34"/>
    <w:qFormat/>
    <w:rsid w:val="00A07B3D"/>
    <w:pPr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EF0F1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12F2D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12F2D"/>
    <w:rPr>
      <w:b/>
      <w:bCs/>
      <w:sz w:val="36"/>
      <w:szCs w:val="36"/>
    </w:rPr>
  </w:style>
  <w:style w:type="paragraph" w:customStyle="1" w:styleId="VchozA">
    <w:name w:val="Výchozí A"/>
    <w:rsid w:val="006962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TextkomenteChar">
    <w:name w:val="Text komentáře Char"/>
    <w:basedOn w:val="Standardnpsmoodstavce"/>
    <w:link w:val="Textkomente"/>
    <w:semiHidden/>
    <w:rsid w:val="00EA2452"/>
    <w:rPr>
      <w:rFonts w:eastAsia="Calibri"/>
    </w:rPr>
  </w:style>
  <w:style w:type="character" w:customStyle="1" w:styleId="FontStyle23">
    <w:name w:val="Font Style23"/>
    <w:uiPriority w:val="99"/>
    <w:rsid w:val="00EA2452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83BAF0201F0458E9DBCFF813A1E94" ma:contentTypeVersion="17" ma:contentTypeDescription="Vytvoří nový dokument" ma:contentTypeScope="" ma:versionID="c8e2a3a6fe046ff8f70ada23ac00e4be">
  <xsd:schema xmlns:xsd="http://www.w3.org/2001/XMLSchema" xmlns:xs="http://www.w3.org/2001/XMLSchema" xmlns:p="http://schemas.microsoft.com/office/2006/metadata/properties" xmlns:ns2="d7d4fb91-cc68-4a3f-b352-c52dd72ab065" xmlns:ns3="93f92381-6878-44dd-be13-f9c83cd4868e" targetNamespace="http://schemas.microsoft.com/office/2006/metadata/properties" ma:root="true" ma:fieldsID="b5dfcdeac84abe91bfcb850e8254b508" ns2:_="" ns3:_="">
    <xsd:import namespace="d7d4fb91-cc68-4a3f-b352-c52dd72ab065"/>
    <xsd:import namespace="93f92381-6878-44dd-be13-f9c83cd4868e"/>
    <xsd:element name="properties">
      <xsd:complexType>
        <xsd:sequence>
          <xsd:element name="documentManagement">
            <xsd:complexType>
              <xsd:all>
                <xsd:element ref="ns2:Pozn_x00e1_mk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4fb91-cc68-4a3f-b352-c52dd72ab065" elementFormDefault="qualified">
    <xsd:import namespace="http://schemas.microsoft.com/office/2006/documentManagement/types"/>
    <xsd:import namespace="http://schemas.microsoft.com/office/infopath/2007/PartnerControls"/>
    <xsd:element name="Pozn_x00e1_mka" ma:index="1" nillable="true" ma:displayName="Poznámka" ma:format="Dropdown" ma:internalName="Pozn_x00e1_mka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92381-6878-44dd-be13-f9c83cd48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92381-6878-44dd-be13-f9c83cd4868e">
      <UserInfo>
        <DisplayName/>
        <AccountId xsi:nil="true"/>
        <AccountType/>
      </UserInfo>
    </SharedWithUsers>
    <Pozn_x00e1_mka xmlns="d7d4fb91-cc68-4a3f-b352-c52dd72ab065" xsi:nil="true"/>
  </documentManagement>
</p:properties>
</file>

<file path=customXml/itemProps1.xml><?xml version="1.0" encoding="utf-8"?>
<ds:datastoreItem xmlns:ds="http://schemas.openxmlformats.org/officeDocument/2006/customXml" ds:itemID="{4DBE97F4-07E4-444D-BA3F-DCD25D531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7A7D6-10FF-4C94-A222-8F3C4E607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4fb91-cc68-4a3f-b352-c52dd72ab065"/>
    <ds:schemaRef ds:uri="93f92381-6878-44dd-be13-f9c83cd4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C4849-9F5A-4DCB-BF39-644D064018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60EDC-0469-4DD6-8F09-F3B8D2F30A9C}">
  <ds:schemaRefs>
    <ds:schemaRef ds:uri="http://schemas.microsoft.com/office/2006/metadata/properties"/>
    <ds:schemaRef ds:uri="http://schemas.microsoft.com/office/infopath/2007/PartnerControls"/>
    <ds:schemaRef ds:uri="93f92381-6878-44dd-be13-f9c83cd4868e"/>
    <ds:schemaRef ds:uri="d7d4fb91-cc68-4a3f-b352-c52dd72ab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S EXTERNÍM LEKTOREM</vt:lpstr>
    </vt:vector>
  </TitlesOfParts>
  <Company>JUDr. Irena Helmová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S EXTERNÍM LEKTOREM</dc:title>
  <dc:creator>spolek</dc:creator>
  <cp:lastModifiedBy>Šárka Mrázková</cp:lastModifiedBy>
  <cp:revision>10</cp:revision>
  <cp:lastPrinted>2010-07-02T09:20:00Z</cp:lastPrinted>
  <dcterms:created xsi:type="dcterms:W3CDTF">2024-01-08T11:08:00Z</dcterms:created>
  <dcterms:modified xsi:type="dcterms:W3CDTF">2025-09-02T06:18:00Z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0x010100EEA83BAF0201F0458E9DBCFF813A1E94</vt:lpwstr>
  </property>
  <property fmtid="{D5CDD505-2E9C-101B-9397-08002B2CF9AE}" pid="3" name="Order">
    <vt:r8>33144000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