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77" w:rsidRDefault="00124105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567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</wp:posOffset>
            </wp:positionV>
            <wp:extent cx="7555991" cy="106913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F77" w:rsidRDefault="008C7F77">
      <w:pPr>
        <w:pStyle w:val="Zkladntext"/>
        <w:rPr>
          <w:rFonts w:ascii="Times New Roman"/>
          <w:sz w:val="20"/>
        </w:rPr>
      </w:pPr>
    </w:p>
    <w:p w:rsidR="008C7F77" w:rsidRDefault="008C7F77">
      <w:pPr>
        <w:pStyle w:val="Zkladntext"/>
        <w:rPr>
          <w:rFonts w:ascii="Times New Roman"/>
          <w:sz w:val="20"/>
        </w:rPr>
      </w:pPr>
    </w:p>
    <w:p w:rsidR="008C7F77" w:rsidRDefault="008C7F77">
      <w:pPr>
        <w:pStyle w:val="Zkladntext"/>
        <w:rPr>
          <w:rFonts w:ascii="Times New Roman"/>
          <w:sz w:val="20"/>
        </w:rPr>
      </w:pPr>
    </w:p>
    <w:p w:rsidR="008C7F77" w:rsidRDefault="008C7F77">
      <w:pPr>
        <w:pStyle w:val="Zkladntext"/>
        <w:rPr>
          <w:rFonts w:ascii="Times New Roman"/>
          <w:sz w:val="20"/>
        </w:rPr>
      </w:pPr>
    </w:p>
    <w:p w:rsidR="008C7F77" w:rsidRDefault="008C7F77">
      <w:pPr>
        <w:pStyle w:val="Zkladntext"/>
        <w:rPr>
          <w:rFonts w:ascii="Times New Roman"/>
          <w:sz w:val="20"/>
        </w:rPr>
      </w:pPr>
    </w:p>
    <w:p w:rsidR="008C7F77" w:rsidRPr="00124105" w:rsidRDefault="00124105">
      <w:pPr>
        <w:pStyle w:val="Nadpis1"/>
        <w:spacing w:before="245"/>
        <w:ind w:left="1925" w:right="1933"/>
        <w:rPr>
          <w:lang w:val="cs-CZ"/>
        </w:rPr>
      </w:pPr>
      <w:r w:rsidRPr="00124105">
        <w:rPr>
          <w:w w:val="125"/>
          <w:lang w:val="cs-CZ"/>
        </w:rPr>
        <w:t>Dodatek č. 4 ke smlouvě o dílo</w:t>
      </w:r>
    </w:p>
    <w:p w:rsidR="008C7F77" w:rsidRPr="00124105" w:rsidRDefault="00124105">
      <w:pPr>
        <w:spacing w:before="182"/>
        <w:ind w:right="7"/>
        <w:jc w:val="center"/>
        <w:rPr>
          <w:b/>
          <w:sz w:val="24"/>
          <w:lang w:val="cs-CZ"/>
        </w:rPr>
      </w:pPr>
      <w:r w:rsidRPr="00124105">
        <w:rPr>
          <w:b/>
          <w:w w:val="126"/>
          <w:sz w:val="24"/>
          <w:lang w:val="cs-CZ"/>
        </w:rPr>
        <w:t>-</w:t>
      </w:r>
    </w:p>
    <w:p w:rsidR="008C7F77" w:rsidRPr="00124105" w:rsidRDefault="00124105">
      <w:pPr>
        <w:spacing w:before="182"/>
        <w:ind w:left="1926" w:right="1932"/>
        <w:jc w:val="center"/>
        <w:rPr>
          <w:b/>
          <w:sz w:val="24"/>
          <w:lang w:val="cs-CZ"/>
        </w:rPr>
      </w:pPr>
      <w:r w:rsidRPr="00124105">
        <w:rPr>
          <w:b/>
          <w:w w:val="120"/>
          <w:sz w:val="24"/>
          <w:lang w:val="cs-CZ"/>
        </w:rPr>
        <w:t>Příloha č.2</w:t>
      </w:r>
    </w:p>
    <w:p w:rsidR="008C7F77" w:rsidRPr="00124105" w:rsidRDefault="008C7F77">
      <w:pPr>
        <w:pStyle w:val="Zkladntext"/>
        <w:rPr>
          <w:b/>
          <w:sz w:val="28"/>
          <w:lang w:val="cs-CZ"/>
        </w:rPr>
      </w:pPr>
    </w:p>
    <w:p w:rsidR="008C7F77" w:rsidRPr="00124105" w:rsidRDefault="008C7F77">
      <w:pPr>
        <w:pStyle w:val="Zkladntext"/>
        <w:rPr>
          <w:b/>
          <w:sz w:val="28"/>
          <w:lang w:val="cs-CZ"/>
        </w:rPr>
      </w:pPr>
    </w:p>
    <w:p w:rsidR="008C7F77" w:rsidRPr="00124105" w:rsidRDefault="008C7F77">
      <w:pPr>
        <w:pStyle w:val="Zkladntext"/>
        <w:rPr>
          <w:b/>
          <w:sz w:val="28"/>
          <w:lang w:val="cs-CZ"/>
        </w:rPr>
      </w:pPr>
    </w:p>
    <w:p w:rsidR="008C7F77" w:rsidRPr="00124105" w:rsidRDefault="008C7F77">
      <w:pPr>
        <w:pStyle w:val="Zkladntext"/>
        <w:rPr>
          <w:b/>
          <w:sz w:val="28"/>
          <w:lang w:val="cs-CZ"/>
        </w:rPr>
      </w:pPr>
    </w:p>
    <w:p w:rsidR="008C7F77" w:rsidRPr="00124105" w:rsidRDefault="008C7F77">
      <w:pPr>
        <w:pStyle w:val="Zkladntext"/>
        <w:rPr>
          <w:b/>
          <w:sz w:val="28"/>
          <w:lang w:val="cs-CZ"/>
        </w:rPr>
      </w:pPr>
    </w:p>
    <w:p w:rsidR="008C7F77" w:rsidRPr="00124105" w:rsidRDefault="00124105">
      <w:pPr>
        <w:spacing w:before="235"/>
        <w:ind w:left="1926" w:right="1933"/>
        <w:jc w:val="center"/>
        <w:rPr>
          <w:b/>
          <w:sz w:val="48"/>
          <w:lang w:val="cs-CZ"/>
        </w:rPr>
      </w:pPr>
      <w:r w:rsidRPr="00124105">
        <w:rPr>
          <w:b/>
          <w:w w:val="130"/>
          <w:sz w:val="48"/>
          <w:lang w:val="cs-CZ"/>
        </w:rPr>
        <w:t>DŮVODOVÁ ZPRÁVA TDS</w:t>
      </w:r>
    </w:p>
    <w:p w:rsidR="008C7F77" w:rsidRPr="00124105" w:rsidRDefault="008C7F77">
      <w:pPr>
        <w:pStyle w:val="Zkladntext"/>
        <w:rPr>
          <w:b/>
          <w:sz w:val="58"/>
          <w:lang w:val="cs-CZ"/>
        </w:rPr>
      </w:pPr>
    </w:p>
    <w:p w:rsidR="008C7F77" w:rsidRPr="00124105" w:rsidRDefault="008C7F77">
      <w:pPr>
        <w:pStyle w:val="Zkladntext"/>
        <w:spacing w:before="11"/>
        <w:rPr>
          <w:b/>
          <w:sz w:val="62"/>
          <w:lang w:val="cs-CZ"/>
        </w:rPr>
      </w:pPr>
    </w:p>
    <w:p w:rsidR="008C7F77" w:rsidRPr="00124105" w:rsidRDefault="00124105">
      <w:pPr>
        <w:pStyle w:val="Nadpis1"/>
        <w:spacing w:before="0" w:line="259" w:lineRule="auto"/>
        <w:ind w:left="1160" w:right="743" w:hanging="1"/>
        <w:rPr>
          <w:lang w:val="cs-CZ"/>
        </w:rPr>
      </w:pPr>
      <w:r w:rsidRPr="00124105">
        <w:rPr>
          <w:w w:val="120"/>
          <w:lang w:val="cs-CZ"/>
        </w:rPr>
        <w:t xml:space="preserve">Nástavba a stavební úpravy stávajícího RD za účelem využití jako bytový dům; Zvíkovec 5, 338 08 Zbiroh, </w:t>
      </w:r>
      <w:proofErr w:type="spellStart"/>
      <w:r w:rsidRPr="00124105">
        <w:rPr>
          <w:w w:val="120"/>
          <w:lang w:val="cs-CZ"/>
        </w:rPr>
        <w:t>parc</w:t>
      </w:r>
      <w:proofErr w:type="spellEnd"/>
      <w:r w:rsidRPr="00124105">
        <w:rPr>
          <w:w w:val="120"/>
          <w:lang w:val="cs-CZ"/>
        </w:rPr>
        <w:t xml:space="preserve">. č. st. 77 a </w:t>
      </w:r>
      <w:proofErr w:type="spellStart"/>
      <w:r w:rsidRPr="00124105">
        <w:rPr>
          <w:w w:val="120"/>
          <w:lang w:val="cs-CZ"/>
        </w:rPr>
        <w:t>parc</w:t>
      </w:r>
      <w:proofErr w:type="spellEnd"/>
      <w:r w:rsidRPr="00124105">
        <w:rPr>
          <w:w w:val="120"/>
          <w:lang w:val="cs-CZ"/>
        </w:rPr>
        <w:t xml:space="preserve">. č. 93/1 a 93/2, </w:t>
      </w:r>
      <w:proofErr w:type="spellStart"/>
      <w:r w:rsidRPr="00124105">
        <w:rPr>
          <w:w w:val="120"/>
          <w:lang w:val="cs-CZ"/>
        </w:rPr>
        <w:t>k.ú</w:t>
      </w:r>
      <w:proofErr w:type="spellEnd"/>
      <w:r w:rsidRPr="00124105">
        <w:rPr>
          <w:w w:val="120"/>
          <w:lang w:val="cs-CZ"/>
        </w:rPr>
        <w:t>. Zvíkovec</w:t>
      </w:r>
    </w:p>
    <w:p w:rsidR="008C7F77" w:rsidRPr="00124105" w:rsidRDefault="008C7F77">
      <w:pPr>
        <w:spacing w:line="259" w:lineRule="auto"/>
        <w:rPr>
          <w:lang w:val="cs-CZ"/>
        </w:rPr>
        <w:sectPr w:rsidR="008C7F77" w:rsidRPr="00124105">
          <w:type w:val="continuous"/>
          <w:pgSz w:w="11900" w:h="16840"/>
          <w:pgMar w:top="1600" w:right="720" w:bottom="280" w:left="740" w:header="708" w:footer="708" w:gutter="0"/>
          <w:cols w:space="708"/>
        </w:sectPr>
      </w:pPr>
    </w:p>
    <w:p w:rsidR="008C7F77" w:rsidRPr="00124105" w:rsidRDefault="008C7F77">
      <w:pPr>
        <w:pStyle w:val="Zkladntext"/>
        <w:rPr>
          <w:b/>
          <w:sz w:val="20"/>
          <w:lang w:val="cs-CZ"/>
        </w:rPr>
      </w:pPr>
    </w:p>
    <w:p w:rsidR="008C7F77" w:rsidRPr="00124105" w:rsidRDefault="008C7F77">
      <w:pPr>
        <w:pStyle w:val="Zkladntext"/>
        <w:spacing w:before="7"/>
        <w:rPr>
          <w:b/>
          <w:sz w:val="26"/>
          <w:lang w:val="cs-CZ"/>
        </w:rPr>
      </w:pPr>
    </w:p>
    <w:p w:rsidR="008C7F77" w:rsidRPr="00124105" w:rsidRDefault="00124105">
      <w:pPr>
        <w:pStyle w:val="Odstavecseseznamem"/>
        <w:numPr>
          <w:ilvl w:val="0"/>
          <w:numId w:val="1"/>
        </w:numPr>
        <w:tabs>
          <w:tab w:val="left" w:pos="471"/>
          <w:tab w:val="left" w:pos="472"/>
        </w:tabs>
        <w:spacing w:before="103"/>
        <w:rPr>
          <w:sz w:val="18"/>
          <w:lang w:val="cs-CZ"/>
        </w:rPr>
      </w:pPr>
      <w:r w:rsidRPr="00124105">
        <w:rPr>
          <w:w w:val="130"/>
          <w:sz w:val="18"/>
          <w:lang w:val="cs-CZ"/>
        </w:rPr>
        <w:t>Popis provedené</w:t>
      </w:r>
      <w:r w:rsidRPr="00124105">
        <w:rPr>
          <w:spacing w:val="-5"/>
          <w:w w:val="130"/>
          <w:sz w:val="18"/>
          <w:lang w:val="cs-CZ"/>
        </w:rPr>
        <w:t xml:space="preserve"> </w:t>
      </w:r>
      <w:r w:rsidRPr="00124105">
        <w:rPr>
          <w:w w:val="130"/>
          <w:sz w:val="18"/>
          <w:lang w:val="cs-CZ"/>
        </w:rPr>
        <w:t>změny</w:t>
      </w:r>
    </w:p>
    <w:p w:rsidR="008C7F77" w:rsidRPr="00124105" w:rsidRDefault="00124105">
      <w:pPr>
        <w:pStyle w:val="Odstavecseseznamem"/>
        <w:numPr>
          <w:ilvl w:val="1"/>
          <w:numId w:val="1"/>
        </w:numPr>
        <w:tabs>
          <w:tab w:val="left" w:pos="903"/>
          <w:tab w:val="left" w:pos="904"/>
        </w:tabs>
        <w:rPr>
          <w:sz w:val="18"/>
          <w:lang w:val="cs-CZ"/>
        </w:rPr>
      </w:pPr>
      <w:r w:rsidRPr="00124105">
        <w:rPr>
          <w:w w:val="120"/>
          <w:sz w:val="18"/>
          <w:lang w:val="cs-CZ"/>
        </w:rPr>
        <w:t>Změnový list</w:t>
      </w:r>
      <w:r w:rsidRPr="00124105">
        <w:rPr>
          <w:spacing w:val="-6"/>
          <w:w w:val="120"/>
          <w:sz w:val="18"/>
          <w:lang w:val="cs-CZ"/>
        </w:rPr>
        <w:t xml:space="preserve"> </w:t>
      </w:r>
      <w:r w:rsidRPr="00124105">
        <w:rPr>
          <w:w w:val="120"/>
          <w:sz w:val="18"/>
          <w:lang w:val="cs-CZ"/>
        </w:rPr>
        <w:t>č.8</w:t>
      </w:r>
    </w:p>
    <w:p w:rsidR="008C7F77" w:rsidRPr="00124105" w:rsidRDefault="00124105">
      <w:pPr>
        <w:pStyle w:val="Zkladntext"/>
        <w:spacing w:before="174"/>
        <w:ind w:left="820"/>
        <w:rPr>
          <w:lang w:val="cs-CZ"/>
        </w:rPr>
      </w:pPr>
      <w:r w:rsidRPr="00124105">
        <w:rPr>
          <w:w w:val="110"/>
          <w:lang w:val="cs-CZ"/>
        </w:rPr>
        <w:t xml:space="preserve">Část </w:t>
      </w:r>
      <w:r w:rsidRPr="00124105">
        <w:rPr>
          <w:lang w:val="cs-CZ"/>
        </w:rPr>
        <w:t>1:</w:t>
      </w:r>
    </w:p>
    <w:p w:rsidR="008C7F77" w:rsidRPr="00124105" w:rsidRDefault="008C7F77">
      <w:pPr>
        <w:pStyle w:val="Zkladntext"/>
        <w:spacing w:before="1"/>
        <w:rPr>
          <w:sz w:val="22"/>
          <w:lang w:val="cs-CZ"/>
        </w:rPr>
      </w:pPr>
    </w:p>
    <w:p w:rsidR="008C7F77" w:rsidRPr="00124105" w:rsidRDefault="00124105">
      <w:pPr>
        <w:pStyle w:val="Zkladntext"/>
        <w:ind w:left="112" w:right="47" w:firstLine="708"/>
        <w:rPr>
          <w:lang w:val="cs-CZ"/>
        </w:rPr>
      </w:pPr>
      <w:r w:rsidRPr="00124105">
        <w:rPr>
          <w:w w:val="125"/>
          <w:lang w:val="cs-CZ"/>
        </w:rPr>
        <w:t>Při napojování rekonstruovaného objektu na zdroj pitné vody bylo zjištěno, že stávající místo napojení nevyhovuje požadovaným technickým a stavebním podmínkám. Z tohoto důvodu bylo navrženo upravit původní ře</w:t>
      </w:r>
      <w:r w:rsidRPr="00124105">
        <w:rPr>
          <w:w w:val="125"/>
          <w:lang w:val="cs-CZ"/>
        </w:rPr>
        <w:t>šení a provést nové napojení v odpovídající kvalitě. Nové napojení bude realizováno v souladu s platnými technickými normami, tak aby byla zajištěna dlouhodobá spolehlivost a bezpečný provoz vodovodní přípojky.</w:t>
      </w:r>
    </w:p>
    <w:p w:rsidR="008C7F77" w:rsidRPr="00124105" w:rsidRDefault="00124105">
      <w:pPr>
        <w:pStyle w:val="Zkladntext"/>
        <w:spacing w:line="217" w:lineRule="exact"/>
        <w:ind w:left="112"/>
        <w:rPr>
          <w:lang w:val="cs-CZ"/>
        </w:rPr>
      </w:pPr>
      <w:r w:rsidRPr="00124105">
        <w:rPr>
          <w:w w:val="120"/>
          <w:lang w:val="cs-CZ"/>
        </w:rPr>
        <w:t>Celkové navýšení nákladů je uvedeno v položko</w:t>
      </w:r>
      <w:r w:rsidRPr="00124105">
        <w:rPr>
          <w:w w:val="120"/>
          <w:lang w:val="cs-CZ"/>
        </w:rPr>
        <w:t xml:space="preserve">vém rozpočtu, který tvoří součást změnového listu č. 8, část </w:t>
      </w:r>
      <w:r w:rsidRPr="00124105">
        <w:rPr>
          <w:w w:val="105"/>
          <w:lang w:val="cs-CZ"/>
        </w:rPr>
        <w:t>1.</w:t>
      </w:r>
    </w:p>
    <w:p w:rsidR="008C7F77" w:rsidRPr="00124105" w:rsidRDefault="008C7F77">
      <w:pPr>
        <w:pStyle w:val="Zkladntext"/>
        <w:spacing w:before="11"/>
        <w:rPr>
          <w:sz w:val="21"/>
          <w:lang w:val="cs-CZ"/>
        </w:rPr>
      </w:pPr>
    </w:p>
    <w:p w:rsidR="008C7F77" w:rsidRPr="00124105" w:rsidRDefault="00124105">
      <w:pPr>
        <w:pStyle w:val="Zkladntext"/>
        <w:ind w:left="820"/>
        <w:rPr>
          <w:lang w:val="cs-CZ"/>
        </w:rPr>
      </w:pPr>
      <w:r w:rsidRPr="00124105">
        <w:rPr>
          <w:w w:val="115"/>
          <w:lang w:val="cs-CZ"/>
        </w:rPr>
        <w:t>Část 2:</w:t>
      </w:r>
    </w:p>
    <w:p w:rsidR="008C7F77" w:rsidRPr="00124105" w:rsidRDefault="008C7F77">
      <w:pPr>
        <w:pStyle w:val="Zkladntext"/>
        <w:rPr>
          <w:lang w:val="cs-CZ"/>
        </w:rPr>
      </w:pPr>
    </w:p>
    <w:p w:rsidR="008C7F77" w:rsidRPr="00124105" w:rsidRDefault="00124105">
      <w:pPr>
        <w:pStyle w:val="Zkladntext"/>
        <w:ind w:left="112" w:right="548" w:firstLine="708"/>
        <w:rPr>
          <w:lang w:val="cs-CZ"/>
        </w:rPr>
      </w:pPr>
      <w:r w:rsidRPr="00124105">
        <w:rPr>
          <w:w w:val="120"/>
          <w:lang w:val="cs-CZ"/>
        </w:rPr>
        <w:t>Během realizace došlo ke snížení nákladů stavby. Celkové snížení nákladů je popsáno v položkovém rozpočtu, který je součástí změnového listu č. 8, část 2.</w:t>
      </w:r>
    </w:p>
    <w:p w:rsidR="008C7F77" w:rsidRPr="00124105" w:rsidRDefault="008C7F77">
      <w:pPr>
        <w:pStyle w:val="Zkladntext"/>
        <w:rPr>
          <w:sz w:val="22"/>
          <w:lang w:val="cs-CZ"/>
        </w:rPr>
      </w:pPr>
    </w:p>
    <w:p w:rsidR="008C7F77" w:rsidRPr="00124105" w:rsidRDefault="008C7F77">
      <w:pPr>
        <w:pStyle w:val="Zkladntext"/>
        <w:spacing w:before="10"/>
        <w:rPr>
          <w:sz w:val="19"/>
          <w:lang w:val="cs-CZ"/>
        </w:rPr>
      </w:pPr>
    </w:p>
    <w:p w:rsidR="008C7F77" w:rsidRPr="00124105" w:rsidRDefault="00124105">
      <w:pPr>
        <w:pStyle w:val="Odstavecseseznamem"/>
        <w:numPr>
          <w:ilvl w:val="0"/>
          <w:numId w:val="1"/>
        </w:numPr>
        <w:tabs>
          <w:tab w:val="left" w:pos="471"/>
          <w:tab w:val="left" w:pos="472"/>
        </w:tabs>
        <w:spacing w:before="0"/>
        <w:rPr>
          <w:sz w:val="18"/>
          <w:lang w:val="cs-CZ"/>
        </w:rPr>
      </w:pPr>
      <w:r w:rsidRPr="00124105">
        <w:rPr>
          <w:w w:val="130"/>
          <w:sz w:val="18"/>
          <w:lang w:val="cs-CZ"/>
        </w:rPr>
        <w:t>Odůvodnění</w:t>
      </w:r>
    </w:p>
    <w:p w:rsidR="008C7F77" w:rsidRPr="00124105" w:rsidRDefault="00124105">
      <w:pPr>
        <w:pStyle w:val="Odstavecseseznamem"/>
        <w:numPr>
          <w:ilvl w:val="1"/>
          <w:numId w:val="1"/>
        </w:numPr>
        <w:tabs>
          <w:tab w:val="left" w:pos="904"/>
        </w:tabs>
        <w:rPr>
          <w:sz w:val="18"/>
          <w:lang w:val="cs-CZ"/>
        </w:rPr>
      </w:pPr>
      <w:r w:rsidRPr="00124105">
        <w:rPr>
          <w:w w:val="120"/>
          <w:sz w:val="18"/>
          <w:lang w:val="cs-CZ"/>
        </w:rPr>
        <w:t>Změnový list</w:t>
      </w:r>
      <w:r w:rsidRPr="00124105">
        <w:rPr>
          <w:spacing w:val="-6"/>
          <w:w w:val="120"/>
          <w:sz w:val="18"/>
          <w:lang w:val="cs-CZ"/>
        </w:rPr>
        <w:t xml:space="preserve"> </w:t>
      </w:r>
      <w:r w:rsidRPr="00124105">
        <w:rPr>
          <w:w w:val="120"/>
          <w:sz w:val="18"/>
          <w:lang w:val="cs-CZ"/>
        </w:rPr>
        <w:t>č.8</w:t>
      </w:r>
    </w:p>
    <w:p w:rsidR="008C7F77" w:rsidRPr="00124105" w:rsidRDefault="00124105">
      <w:pPr>
        <w:pStyle w:val="Zkladntext"/>
        <w:spacing w:before="174"/>
        <w:ind w:left="820"/>
        <w:rPr>
          <w:lang w:val="cs-CZ"/>
        </w:rPr>
      </w:pPr>
      <w:r w:rsidRPr="00124105">
        <w:rPr>
          <w:w w:val="110"/>
          <w:lang w:val="cs-CZ"/>
        </w:rPr>
        <w:t xml:space="preserve">Část </w:t>
      </w:r>
      <w:r w:rsidRPr="00124105">
        <w:rPr>
          <w:lang w:val="cs-CZ"/>
        </w:rPr>
        <w:t>1:</w:t>
      </w:r>
    </w:p>
    <w:p w:rsidR="008C7F77" w:rsidRPr="00124105" w:rsidRDefault="008C7F77">
      <w:pPr>
        <w:pStyle w:val="Zkladntext"/>
        <w:rPr>
          <w:lang w:val="cs-CZ"/>
        </w:rPr>
      </w:pPr>
    </w:p>
    <w:p w:rsidR="008C7F77" w:rsidRPr="00124105" w:rsidRDefault="00124105">
      <w:pPr>
        <w:pStyle w:val="Zkladntext"/>
        <w:ind w:left="111" w:firstLine="708"/>
        <w:rPr>
          <w:lang w:val="cs-CZ"/>
        </w:rPr>
      </w:pPr>
      <w:r w:rsidRPr="00124105">
        <w:rPr>
          <w:w w:val="125"/>
          <w:lang w:val="cs-CZ"/>
        </w:rPr>
        <w:t>Při realizaci napojování rekonstruovaného objektu na zdroj pitné vody bylo zjištěno, že původní místo napojení není v odpovídajícím technickém ani stavebním stavu. Jeho využití by mohlo vést k provozním komplikacím,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snížení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spolehlivosti</w:t>
      </w:r>
      <w:r w:rsidRPr="00124105">
        <w:rPr>
          <w:spacing w:val="-11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a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v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krajním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případě</w:t>
      </w:r>
      <w:r w:rsidRPr="00124105">
        <w:rPr>
          <w:spacing w:val="-13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také</w:t>
      </w:r>
      <w:r w:rsidRPr="00124105">
        <w:rPr>
          <w:spacing w:val="-11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k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narušení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bezpečnosti</w:t>
      </w:r>
      <w:r w:rsidRPr="00124105">
        <w:rPr>
          <w:spacing w:val="-11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dodávky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pitné</w:t>
      </w:r>
      <w:r w:rsidRPr="00124105">
        <w:rPr>
          <w:spacing w:val="-11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vody.</w:t>
      </w:r>
      <w:r w:rsidRPr="00124105">
        <w:rPr>
          <w:spacing w:val="-9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Z</w:t>
      </w:r>
      <w:r w:rsidRPr="00124105">
        <w:rPr>
          <w:spacing w:val="-11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tohoto důvodu</w:t>
      </w:r>
      <w:r w:rsidRPr="00124105">
        <w:rPr>
          <w:spacing w:val="-5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nebylo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možné</w:t>
      </w:r>
      <w:r w:rsidRPr="00124105">
        <w:rPr>
          <w:spacing w:val="-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zachovat</w:t>
      </w:r>
      <w:r w:rsidRPr="00124105">
        <w:rPr>
          <w:spacing w:val="-7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původně</w:t>
      </w:r>
      <w:r w:rsidRPr="00124105">
        <w:rPr>
          <w:spacing w:val="-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navržené</w:t>
      </w:r>
      <w:r w:rsidRPr="00124105">
        <w:rPr>
          <w:spacing w:val="-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řešení</w:t>
      </w:r>
      <w:r w:rsidRPr="00124105">
        <w:rPr>
          <w:spacing w:val="-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a</w:t>
      </w:r>
      <w:r w:rsidRPr="00124105">
        <w:rPr>
          <w:spacing w:val="-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bylo</w:t>
      </w:r>
      <w:r w:rsidRPr="00124105">
        <w:rPr>
          <w:spacing w:val="-5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nutné</w:t>
      </w:r>
      <w:r w:rsidRPr="00124105">
        <w:rPr>
          <w:spacing w:val="-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přistoupit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k</w:t>
      </w:r>
      <w:r w:rsidRPr="00124105">
        <w:rPr>
          <w:spacing w:val="-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jeho</w:t>
      </w:r>
      <w:r w:rsidRPr="00124105">
        <w:rPr>
          <w:spacing w:val="-5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úpravě.</w:t>
      </w:r>
    </w:p>
    <w:p w:rsidR="008C7F77" w:rsidRPr="00124105" w:rsidRDefault="008C7F77">
      <w:pPr>
        <w:pStyle w:val="Zkladntext"/>
        <w:spacing w:before="10"/>
        <w:rPr>
          <w:sz w:val="17"/>
          <w:lang w:val="cs-CZ"/>
        </w:rPr>
      </w:pPr>
    </w:p>
    <w:p w:rsidR="008C7F77" w:rsidRPr="00124105" w:rsidRDefault="00124105">
      <w:pPr>
        <w:pStyle w:val="Zkladntext"/>
        <w:ind w:left="819"/>
        <w:rPr>
          <w:lang w:val="cs-CZ"/>
        </w:rPr>
      </w:pPr>
      <w:r w:rsidRPr="00124105">
        <w:rPr>
          <w:w w:val="115"/>
          <w:lang w:val="cs-CZ"/>
        </w:rPr>
        <w:t>Část 2:</w:t>
      </w:r>
    </w:p>
    <w:p w:rsidR="008C7F77" w:rsidRPr="00124105" w:rsidRDefault="008C7F77">
      <w:pPr>
        <w:pStyle w:val="Zkladntext"/>
        <w:rPr>
          <w:lang w:val="cs-CZ"/>
        </w:rPr>
      </w:pPr>
    </w:p>
    <w:p w:rsidR="008C7F77" w:rsidRPr="00124105" w:rsidRDefault="00124105">
      <w:pPr>
        <w:pStyle w:val="Zkladntext"/>
        <w:ind w:left="111" w:right="548" w:firstLine="708"/>
        <w:rPr>
          <w:lang w:val="cs-CZ"/>
        </w:rPr>
      </w:pPr>
      <w:r w:rsidRPr="00124105">
        <w:rPr>
          <w:w w:val="125"/>
          <w:lang w:val="cs-CZ"/>
        </w:rPr>
        <w:t>Projektem navržený schodišťový stupeň na verandu objektu nepokrývá reálné výškové rozdíly na staveništi. Během postupujících stavebních prací na venkovních úpravách terénu bude výškový rozdíl řešen dodatečně dle skutečného stavu.</w:t>
      </w:r>
    </w:p>
    <w:p w:rsidR="008C7F77" w:rsidRPr="00124105" w:rsidRDefault="00124105">
      <w:pPr>
        <w:pStyle w:val="Zkladntext"/>
        <w:ind w:left="111" w:firstLine="708"/>
        <w:rPr>
          <w:lang w:val="cs-CZ"/>
        </w:rPr>
      </w:pPr>
      <w:r w:rsidRPr="00124105">
        <w:rPr>
          <w:w w:val="125"/>
          <w:lang w:val="cs-CZ"/>
        </w:rPr>
        <w:t>Na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základě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požadavku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inves</w:t>
      </w:r>
      <w:r w:rsidRPr="00124105">
        <w:rPr>
          <w:w w:val="125"/>
          <w:lang w:val="cs-CZ"/>
        </w:rPr>
        <w:t>tora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byla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z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rozpočtu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vyřazena</w:t>
      </w:r>
      <w:r w:rsidRPr="00124105">
        <w:rPr>
          <w:spacing w:val="-9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položka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vztahující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se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ke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kotevním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střešním bodům.</w:t>
      </w:r>
      <w:r w:rsidRPr="00124105">
        <w:rPr>
          <w:spacing w:val="-10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Investor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předpokládá</w:t>
      </w:r>
      <w:r w:rsidRPr="00124105">
        <w:rPr>
          <w:spacing w:val="-7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provádění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revizních</w:t>
      </w:r>
      <w:r w:rsidRPr="00124105">
        <w:rPr>
          <w:spacing w:val="-7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prací</w:t>
      </w:r>
      <w:r w:rsidRPr="00124105">
        <w:rPr>
          <w:spacing w:val="-7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na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střešním</w:t>
      </w:r>
      <w:r w:rsidRPr="00124105">
        <w:rPr>
          <w:spacing w:val="-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plášti</w:t>
      </w:r>
      <w:r w:rsidRPr="00124105">
        <w:rPr>
          <w:spacing w:val="-8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z</w:t>
      </w:r>
      <w:r w:rsidRPr="00124105">
        <w:rPr>
          <w:spacing w:val="-7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vysokozdvižných</w:t>
      </w:r>
      <w:r w:rsidRPr="00124105">
        <w:rPr>
          <w:spacing w:val="-7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plošin.</w:t>
      </w:r>
    </w:p>
    <w:p w:rsidR="008C7F77" w:rsidRPr="00124105" w:rsidRDefault="00124105">
      <w:pPr>
        <w:pStyle w:val="Zkladntext"/>
        <w:ind w:left="111" w:firstLine="708"/>
        <w:rPr>
          <w:lang w:val="cs-CZ"/>
        </w:rPr>
      </w:pPr>
      <w:r w:rsidRPr="00124105">
        <w:rPr>
          <w:w w:val="125"/>
          <w:lang w:val="cs-CZ"/>
        </w:rPr>
        <w:t>Součástí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změnového</w:t>
      </w:r>
      <w:r w:rsidRPr="00124105">
        <w:rPr>
          <w:spacing w:val="-13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listu</w:t>
      </w:r>
      <w:r w:rsidRPr="00124105">
        <w:rPr>
          <w:spacing w:val="-12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jsou</w:t>
      </w:r>
      <w:r w:rsidRPr="00124105">
        <w:rPr>
          <w:spacing w:val="-12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i</w:t>
      </w:r>
      <w:r w:rsidRPr="00124105">
        <w:rPr>
          <w:spacing w:val="-1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vícepráce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vyplývající</w:t>
      </w:r>
      <w:r w:rsidRPr="00124105">
        <w:rPr>
          <w:spacing w:val="-13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z</w:t>
      </w:r>
      <w:r w:rsidRPr="00124105">
        <w:rPr>
          <w:spacing w:val="-16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finální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povrchové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úpravy</w:t>
      </w:r>
      <w:r w:rsidRPr="00124105">
        <w:rPr>
          <w:spacing w:val="-12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pohledových</w:t>
      </w:r>
      <w:r w:rsidRPr="00124105">
        <w:rPr>
          <w:spacing w:val="-13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částí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krokví. Finální</w:t>
      </w:r>
      <w:r w:rsidRPr="00124105">
        <w:rPr>
          <w:spacing w:val="-15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pohledová</w:t>
      </w:r>
      <w:r w:rsidRPr="00124105">
        <w:rPr>
          <w:spacing w:val="-15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úprava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byla</w:t>
      </w:r>
      <w:r w:rsidRPr="00124105">
        <w:rPr>
          <w:spacing w:val="-15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stanovena</w:t>
      </w:r>
      <w:r w:rsidRPr="00124105">
        <w:rPr>
          <w:spacing w:val="-15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na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základě</w:t>
      </w:r>
      <w:r w:rsidRPr="00124105">
        <w:rPr>
          <w:spacing w:val="-15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požadavku</w:t>
      </w:r>
      <w:r w:rsidRPr="00124105">
        <w:rPr>
          <w:spacing w:val="-13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investora,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bylo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provedeno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ohoblování</w:t>
      </w:r>
      <w:r w:rsidRPr="00124105">
        <w:rPr>
          <w:spacing w:val="-15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a</w:t>
      </w:r>
      <w:r w:rsidRPr="00124105">
        <w:rPr>
          <w:spacing w:val="-14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následný nátěr pohledových částí</w:t>
      </w:r>
      <w:r w:rsidRPr="00124105">
        <w:rPr>
          <w:spacing w:val="-12"/>
          <w:w w:val="125"/>
          <w:lang w:val="cs-CZ"/>
        </w:rPr>
        <w:t xml:space="preserve"> </w:t>
      </w:r>
      <w:r w:rsidRPr="00124105">
        <w:rPr>
          <w:w w:val="125"/>
          <w:lang w:val="cs-CZ"/>
        </w:rPr>
        <w:t>krovu.</w:t>
      </w:r>
    </w:p>
    <w:p w:rsidR="008C7F77" w:rsidRPr="00124105" w:rsidRDefault="008C7F77">
      <w:pPr>
        <w:pStyle w:val="Zkladntext"/>
        <w:rPr>
          <w:sz w:val="20"/>
          <w:lang w:val="cs-CZ"/>
        </w:rPr>
      </w:pPr>
    </w:p>
    <w:p w:rsidR="008C7F77" w:rsidRPr="00124105" w:rsidRDefault="008C7F77">
      <w:pPr>
        <w:pStyle w:val="Zkladntext"/>
        <w:rPr>
          <w:sz w:val="20"/>
          <w:lang w:val="cs-CZ"/>
        </w:rPr>
      </w:pPr>
    </w:p>
    <w:p w:rsidR="008C7F77" w:rsidRPr="00124105" w:rsidRDefault="008C7F77">
      <w:pPr>
        <w:pStyle w:val="Zkladntext"/>
        <w:rPr>
          <w:sz w:val="20"/>
          <w:lang w:val="cs-CZ"/>
        </w:rPr>
      </w:pPr>
    </w:p>
    <w:p w:rsidR="008C7F77" w:rsidRPr="00124105" w:rsidRDefault="008C7F77">
      <w:pPr>
        <w:pStyle w:val="Zkladntext"/>
        <w:rPr>
          <w:sz w:val="20"/>
          <w:lang w:val="cs-CZ"/>
        </w:rPr>
      </w:pPr>
    </w:p>
    <w:p w:rsidR="008C7F77" w:rsidRPr="00124105" w:rsidRDefault="008C7F77">
      <w:pPr>
        <w:pStyle w:val="Zkladntext"/>
        <w:spacing w:before="11"/>
        <w:rPr>
          <w:sz w:val="23"/>
          <w:lang w:val="cs-CZ"/>
        </w:rPr>
      </w:pPr>
    </w:p>
    <w:p w:rsidR="008C7F77" w:rsidRPr="00124105" w:rsidRDefault="008C7F77">
      <w:pPr>
        <w:rPr>
          <w:sz w:val="23"/>
          <w:lang w:val="cs-CZ"/>
        </w:rPr>
        <w:sectPr w:rsidR="008C7F77" w:rsidRPr="00124105">
          <w:pgSz w:w="11900" w:h="16840"/>
          <w:pgMar w:top="1600" w:right="720" w:bottom="280" w:left="740" w:header="708" w:footer="708" w:gutter="0"/>
          <w:cols w:space="708"/>
        </w:sectPr>
      </w:pPr>
    </w:p>
    <w:p w:rsidR="008C7F77" w:rsidRPr="00124105" w:rsidRDefault="00124105">
      <w:pPr>
        <w:pStyle w:val="Zkladntext"/>
        <w:spacing w:before="103"/>
        <w:ind w:left="820"/>
        <w:rPr>
          <w:lang w:val="cs-CZ"/>
        </w:rPr>
      </w:pPr>
      <w:bookmarkStart w:id="0" w:name="_GoBack"/>
      <w:r w:rsidRPr="00124105">
        <w:rPr>
          <w:noProof/>
          <w:lang w:val="cs-CZ"/>
        </w:rPr>
        <w:drawing>
          <wp:anchor distT="0" distB="0" distL="0" distR="0" simplePos="0" relativeHeight="2515681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</wp:posOffset>
            </wp:positionV>
            <wp:extent cx="7555991" cy="1069135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124105">
        <w:rPr>
          <w:w w:val="120"/>
          <w:lang w:val="cs-CZ"/>
        </w:rPr>
        <w:t>V Rokycanech 26.8.2025</w:t>
      </w:r>
    </w:p>
    <w:p w:rsidR="008C7F77" w:rsidRPr="00124105" w:rsidRDefault="00124105">
      <w:pPr>
        <w:pStyle w:val="Zkladntext"/>
        <w:rPr>
          <w:sz w:val="22"/>
          <w:lang w:val="cs-CZ"/>
        </w:rPr>
      </w:pPr>
      <w:r w:rsidRPr="00124105">
        <w:rPr>
          <w:lang w:val="cs-CZ"/>
        </w:rPr>
        <w:br w:type="column"/>
      </w:r>
    </w:p>
    <w:p w:rsidR="008C7F77" w:rsidRPr="00124105" w:rsidRDefault="008C7F77">
      <w:pPr>
        <w:pStyle w:val="Zkladntext"/>
        <w:spacing w:before="11"/>
        <w:rPr>
          <w:lang w:val="cs-CZ"/>
        </w:rPr>
      </w:pPr>
    </w:p>
    <w:p w:rsidR="00027132" w:rsidRPr="00124105" w:rsidRDefault="00027132">
      <w:pPr>
        <w:pStyle w:val="Zkladntext"/>
        <w:spacing w:line="432" w:lineRule="auto"/>
        <w:ind w:left="820" w:right="118" w:firstLine="456"/>
        <w:jc w:val="right"/>
        <w:rPr>
          <w:w w:val="120"/>
          <w:lang w:val="cs-CZ"/>
        </w:rPr>
      </w:pPr>
      <w:proofErr w:type="spellStart"/>
      <w:r w:rsidRPr="00124105">
        <w:rPr>
          <w:w w:val="120"/>
          <w:lang w:val="cs-CZ"/>
        </w:rPr>
        <w:t>xxx</w:t>
      </w:r>
      <w:proofErr w:type="spellEnd"/>
    </w:p>
    <w:p w:rsidR="008C7F77" w:rsidRPr="00124105" w:rsidRDefault="00027132">
      <w:pPr>
        <w:pStyle w:val="Zkladntext"/>
        <w:spacing w:line="432" w:lineRule="auto"/>
        <w:ind w:left="820" w:right="118" w:firstLine="456"/>
        <w:jc w:val="right"/>
        <w:rPr>
          <w:lang w:val="cs-CZ"/>
        </w:rPr>
      </w:pPr>
      <w:proofErr w:type="spellStart"/>
      <w:r w:rsidRPr="00124105">
        <w:rPr>
          <w:w w:val="120"/>
          <w:lang w:val="cs-CZ"/>
        </w:rPr>
        <w:t>xxx</w:t>
      </w:r>
      <w:proofErr w:type="spellEnd"/>
    </w:p>
    <w:p w:rsidR="008C7F77" w:rsidRPr="00124105" w:rsidRDefault="00124105">
      <w:pPr>
        <w:pStyle w:val="Zkladntext"/>
        <w:spacing w:before="4"/>
        <w:ind w:right="117"/>
        <w:jc w:val="right"/>
        <w:rPr>
          <w:lang w:val="cs-CZ"/>
        </w:rPr>
      </w:pPr>
      <w:r w:rsidRPr="00124105">
        <w:rPr>
          <w:spacing w:val="-1"/>
          <w:w w:val="125"/>
          <w:lang w:val="cs-CZ"/>
        </w:rPr>
        <w:t>---</w:t>
      </w:r>
    </w:p>
    <w:p w:rsidR="008C7F77" w:rsidRPr="00124105" w:rsidRDefault="00124105">
      <w:pPr>
        <w:pStyle w:val="Zkladntext"/>
        <w:spacing w:before="173"/>
        <w:ind w:left="911" w:right="115" w:firstLine="86"/>
        <w:rPr>
          <w:lang w:val="cs-CZ"/>
        </w:rPr>
      </w:pPr>
      <w:r w:rsidRPr="00124105">
        <w:rPr>
          <w:w w:val="115"/>
          <w:lang w:val="cs-CZ"/>
        </w:rPr>
        <w:t>A.D.S. Rokycany s.r.o.</w:t>
      </w:r>
      <w:hyperlink r:id="rId6">
        <w:r w:rsidRPr="00124105">
          <w:rPr>
            <w:w w:val="115"/>
            <w:lang w:val="cs-CZ"/>
          </w:rPr>
          <w:t xml:space="preserve"> www.ads-rokycany.cz</w:t>
        </w:r>
      </w:hyperlink>
    </w:p>
    <w:sectPr w:rsidR="008C7F77" w:rsidRPr="00124105">
      <w:type w:val="continuous"/>
      <w:pgSz w:w="11900" w:h="16840"/>
      <w:pgMar w:top="1600" w:right="720" w:bottom="280" w:left="740" w:header="708" w:footer="708" w:gutter="0"/>
      <w:cols w:num="2" w:space="708" w:equalWidth="0">
        <w:col w:w="3022" w:space="4440"/>
        <w:col w:w="29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79F2"/>
    <w:multiLevelType w:val="multilevel"/>
    <w:tmpl w:val="B2CCB62A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spacing w:val="0"/>
        <w:w w:val="75"/>
        <w:sz w:val="18"/>
        <w:szCs w:val="18"/>
      </w:rPr>
    </w:lvl>
    <w:lvl w:ilvl="1">
      <w:start w:val="1"/>
      <w:numFmt w:val="decimal"/>
      <w:lvlText w:val="%1.%2."/>
      <w:lvlJc w:val="left"/>
      <w:pPr>
        <w:ind w:left="904" w:hanging="432"/>
        <w:jc w:val="left"/>
      </w:pPr>
      <w:rPr>
        <w:rFonts w:ascii="Calibri" w:eastAsia="Calibri" w:hAnsi="Calibri" w:cs="Calibri" w:hint="default"/>
        <w:spacing w:val="0"/>
        <w:w w:val="69"/>
        <w:sz w:val="18"/>
        <w:szCs w:val="18"/>
      </w:rPr>
    </w:lvl>
    <w:lvl w:ilvl="2">
      <w:numFmt w:val="bullet"/>
      <w:lvlText w:val="•"/>
      <w:lvlJc w:val="left"/>
      <w:pPr>
        <w:ind w:left="1000" w:hanging="432"/>
      </w:pPr>
      <w:rPr>
        <w:rFonts w:hint="default"/>
      </w:rPr>
    </w:lvl>
    <w:lvl w:ilvl="3">
      <w:numFmt w:val="bullet"/>
      <w:lvlText w:val="•"/>
      <w:lvlJc w:val="left"/>
      <w:pPr>
        <w:ind w:left="1252" w:hanging="432"/>
      </w:pPr>
      <w:rPr>
        <w:rFonts w:hint="default"/>
      </w:rPr>
    </w:lvl>
    <w:lvl w:ilvl="4">
      <w:numFmt w:val="bullet"/>
      <w:lvlText w:val="•"/>
      <w:lvlJc w:val="left"/>
      <w:pPr>
        <w:ind w:left="1505" w:hanging="432"/>
      </w:pPr>
      <w:rPr>
        <w:rFonts w:hint="default"/>
      </w:rPr>
    </w:lvl>
    <w:lvl w:ilvl="5">
      <w:numFmt w:val="bullet"/>
      <w:lvlText w:val="•"/>
      <w:lvlJc w:val="left"/>
      <w:pPr>
        <w:ind w:left="1757" w:hanging="432"/>
      </w:pPr>
      <w:rPr>
        <w:rFonts w:hint="default"/>
      </w:rPr>
    </w:lvl>
    <w:lvl w:ilvl="6">
      <w:numFmt w:val="bullet"/>
      <w:lvlText w:val="•"/>
      <w:lvlJc w:val="left"/>
      <w:pPr>
        <w:ind w:left="2010" w:hanging="432"/>
      </w:pPr>
      <w:rPr>
        <w:rFonts w:hint="default"/>
      </w:rPr>
    </w:lvl>
    <w:lvl w:ilvl="7">
      <w:numFmt w:val="bullet"/>
      <w:lvlText w:val="•"/>
      <w:lvlJc w:val="left"/>
      <w:pPr>
        <w:ind w:left="2263" w:hanging="432"/>
      </w:pPr>
      <w:rPr>
        <w:rFonts w:hint="default"/>
      </w:rPr>
    </w:lvl>
    <w:lvl w:ilvl="8">
      <w:numFmt w:val="bullet"/>
      <w:lvlText w:val="•"/>
      <w:lvlJc w:val="left"/>
      <w:pPr>
        <w:ind w:left="2515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F77"/>
    <w:rsid w:val="00027132"/>
    <w:rsid w:val="00124105"/>
    <w:rsid w:val="008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9693"/>
  <w15:docId w15:val="{674395A3-C051-4E8F-A5C5-B16B712F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82"/>
      <w:ind w:right="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8"/>
      <w:ind w:left="472" w:hanging="43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-rokycany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dùvodová zpráva TDS ZL è.8)</dc:title>
  <dc:creator>kostal</dc:creator>
  <cp:lastModifiedBy>Domov "Zvíkovecká kytička"</cp:lastModifiedBy>
  <cp:revision>3</cp:revision>
  <dcterms:created xsi:type="dcterms:W3CDTF">2025-09-20T09:15:00Z</dcterms:created>
  <dcterms:modified xsi:type="dcterms:W3CDTF">2025-09-20T09:16:00Z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2025-09-20T00:00:00Z</vt:filetime>
  </property>
</Properties>
</file>