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C852" w14:textId="77777777" w:rsidR="006A1490" w:rsidRPr="00760FD1" w:rsidRDefault="006A1490" w:rsidP="00DE35A6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</w:pPr>
      <w:r w:rsidRPr="00760FD1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SMLOUVA O VÝPŮJČCE</w:t>
      </w:r>
    </w:p>
    <w:p w14:paraId="17E4A67B" w14:textId="1B40A56D" w:rsidR="00DE35A6" w:rsidRPr="00E0161B" w:rsidRDefault="006A1490" w:rsidP="00E0161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</w:pPr>
      <w:r w:rsidRPr="00760FD1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M</w:t>
      </w:r>
      <w:r w:rsidR="0021046E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UZ</w:t>
      </w:r>
      <w:r w:rsidRPr="00760FD1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/</w:t>
      </w:r>
      <w:r w:rsidR="008B0DD6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243</w:t>
      </w:r>
      <w:r w:rsidRPr="00760FD1">
        <w:rPr>
          <w:rFonts w:asciiTheme="minorHAnsi" w:eastAsiaTheme="majorEastAsia" w:hAnsiTheme="minorHAnsi" w:cs="Arial"/>
          <w:b/>
          <w:color w:val="6400C8" w:themeColor="accent1"/>
          <w:kern w:val="28"/>
          <w:sz w:val="40"/>
          <w:szCs w:val="56"/>
        </w:rPr>
        <w:t>/2025</w:t>
      </w:r>
    </w:p>
    <w:p w14:paraId="037C38CA" w14:textId="77777777" w:rsidR="00DE35A6" w:rsidRDefault="00DE35A6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684D85" w14:textId="39D38AAF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Půjčitel: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b/>
          <w:sz w:val="22"/>
          <w:szCs w:val="22"/>
        </w:rPr>
        <w:t>Muzeum hlavního města Prahy,</w:t>
      </w:r>
    </w:p>
    <w:p w14:paraId="0072AB35" w14:textId="77777777" w:rsidR="006A1490" w:rsidRPr="00211937" w:rsidRDefault="006A1490" w:rsidP="00DE35A6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příspěvková organizace zřízená hlavním městem Prahou</w:t>
      </w:r>
    </w:p>
    <w:p w14:paraId="4A1EB318" w14:textId="55B1D218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sídlo:</w:t>
      </w:r>
      <w:r w:rsidRPr="00211937">
        <w:rPr>
          <w:rFonts w:asciiTheme="minorHAnsi" w:hAnsiTheme="minorHAnsi" w:cstheme="minorHAnsi"/>
          <w:b/>
          <w:sz w:val="22"/>
          <w:szCs w:val="22"/>
        </w:rPr>
        <w:tab/>
      </w:r>
      <w:r w:rsidR="00760FD1">
        <w:rPr>
          <w:rFonts w:asciiTheme="minorHAnsi" w:hAnsiTheme="minorHAnsi" w:cstheme="minorHAnsi"/>
          <w:b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Kožná 475/1, 110 01 Praha 1 – Staré Město</w:t>
      </w:r>
    </w:p>
    <w:p w14:paraId="16C98B52" w14:textId="21D5BE9F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DS: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4aniq5f</w:t>
      </w:r>
    </w:p>
    <w:p w14:paraId="4CF2816F" w14:textId="1FFE981B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IČO: 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00064432</w:t>
      </w:r>
    </w:p>
    <w:p w14:paraId="0E5C6574" w14:textId="051DFC15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DIČ: 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CZ00064432</w:t>
      </w:r>
    </w:p>
    <w:p w14:paraId="09ACDCB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zastoupené:</w:t>
      </w:r>
      <w:r w:rsidRPr="00211937">
        <w:rPr>
          <w:rFonts w:asciiTheme="minorHAnsi" w:hAnsiTheme="minorHAnsi" w:cstheme="minorHAnsi"/>
          <w:sz w:val="22"/>
          <w:szCs w:val="22"/>
        </w:rPr>
        <w:tab/>
        <w:t>RNDr. Ing. Ivo Mackem, ředitelem muzea</w:t>
      </w:r>
    </w:p>
    <w:p w14:paraId="479C66EB" w14:textId="77777777" w:rsidR="006A1490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(dále jen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„Půjčitel“</w:t>
      </w:r>
      <w:r w:rsidRPr="00211937">
        <w:rPr>
          <w:rFonts w:asciiTheme="minorHAnsi" w:hAnsiTheme="minorHAnsi" w:cstheme="minorHAnsi"/>
          <w:sz w:val="22"/>
          <w:szCs w:val="22"/>
        </w:rPr>
        <w:t>)</w:t>
      </w:r>
    </w:p>
    <w:p w14:paraId="77FE1331" w14:textId="77777777" w:rsidR="00760FD1" w:rsidRPr="00211937" w:rsidRDefault="00760FD1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252AAC" w14:textId="60C9C61A" w:rsidR="006A1490" w:rsidRDefault="00760FD1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A1F67E9" w14:textId="77777777" w:rsidR="00760FD1" w:rsidRPr="00211937" w:rsidRDefault="00760FD1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88E81" w14:textId="77777777" w:rsidR="00760FD1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Vypůjčitel: </w:t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760FD1">
        <w:rPr>
          <w:rFonts w:asciiTheme="minorHAnsi" w:hAnsiTheme="minorHAnsi" w:cstheme="minorHAnsi"/>
          <w:b/>
          <w:bCs/>
          <w:sz w:val="22"/>
          <w:szCs w:val="22"/>
        </w:rPr>
        <w:t>Severočeské muzeum v Liberci,</w:t>
      </w:r>
      <w:r w:rsidRPr="002119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E2F880" w14:textId="599E7C04" w:rsidR="006A1490" w:rsidRPr="00211937" w:rsidRDefault="006A1490" w:rsidP="00DE35A6">
      <w:pPr>
        <w:spacing w:line="276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příspěvková organizace</w:t>
      </w:r>
    </w:p>
    <w:p w14:paraId="2064358C" w14:textId="476989BF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1937">
        <w:rPr>
          <w:rFonts w:asciiTheme="minorHAnsi" w:hAnsiTheme="minorHAnsi" w:cstheme="minorHAnsi"/>
          <w:sz w:val="22"/>
          <w:szCs w:val="22"/>
        </w:rPr>
        <w:t xml:space="preserve">sídlo:  </w:t>
      </w:r>
      <w:r w:rsidR="00760FD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Liberec 1, Masarykova 437/11,4 60 01</w:t>
      </w:r>
    </w:p>
    <w:p w14:paraId="3F66F6D4" w14:textId="54DBC035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DS: </w:t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wnfk7qc</w:t>
      </w:r>
    </w:p>
    <w:p w14:paraId="6C17FAFB" w14:textId="2474701E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IČO: </w:t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00083232</w:t>
      </w:r>
    </w:p>
    <w:p w14:paraId="6F045276" w14:textId="21FDF868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760FD1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>Mgr. Jiří Křížek, ředitelem Severočeského muzea v Liberci</w:t>
      </w:r>
    </w:p>
    <w:p w14:paraId="13DC6CA2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(dále jen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„Vypůjčitel“</w:t>
      </w:r>
      <w:r w:rsidRPr="00211937">
        <w:rPr>
          <w:rFonts w:asciiTheme="minorHAnsi" w:hAnsiTheme="minorHAnsi" w:cstheme="minorHAnsi"/>
          <w:sz w:val="22"/>
          <w:szCs w:val="22"/>
        </w:rPr>
        <w:t>)</w:t>
      </w:r>
    </w:p>
    <w:p w14:paraId="0A404EC2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A1C07" w14:textId="77777777" w:rsidR="006A1490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uzavírají níže uvedeného dne, měsíce a roku podle ustanovení § 2193 a násl. zákona č. 89/2012 Sb., občanský zákoník, v platném znění (dále jen „</w:t>
      </w:r>
      <w:proofErr w:type="spellStart"/>
      <w:r w:rsidRPr="00211937">
        <w:rPr>
          <w:rFonts w:asciiTheme="minorHAnsi" w:hAnsiTheme="minorHAnsi" w:cstheme="minorHAnsi"/>
          <w:b/>
          <w:bCs/>
          <w:sz w:val="22"/>
          <w:szCs w:val="22"/>
        </w:rPr>
        <w:t>ObčZ</w:t>
      </w:r>
      <w:proofErr w:type="spellEnd"/>
      <w:r w:rsidRPr="00211937">
        <w:rPr>
          <w:rFonts w:asciiTheme="minorHAnsi" w:hAnsiTheme="minorHAnsi" w:cstheme="minorHAnsi"/>
          <w:sz w:val="22"/>
          <w:szCs w:val="22"/>
        </w:rPr>
        <w:t>“) a v souladu s právními předpisy platnými a účinnými na území České republiky tuto smlouvu o výpůjčce (dále jen „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211937">
        <w:rPr>
          <w:rFonts w:asciiTheme="minorHAnsi" w:hAnsiTheme="minorHAnsi" w:cstheme="minorHAnsi"/>
          <w:sz w:val="22"/>
          <w:szCs w:val="22"/>
        </w:rPr>
        <w:t>“):</w:t>
      </w:r>
    </w:p>
    <w:p w14:paraId="3445D591" w14:textId="77777777" w:rsidR="00760FD1" w:rsidRPr="00211937" w:rsidRDefault="00760FD1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B2112E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4A0D58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Půjčitel touto Smlouvou dočasně předává za účelem výpůjčky Vypůjčiteli sbírkové předměty (dále jen „</w:t>
      </w:r>
      <w:r w:rsidRPr="00211937">
        <w:rPr>
          <w:rFonts w:asciiTheme="minorHAnsi" w:hAnsiTheme="minorHAnsi" w:cstheme="minorHAnsi"/>
          <w:b/>
          <w:sz w:val="22"/>
          <w:szCs w:val="22"/>
        </w:rPr>
        <w:t>Předměty</w:t>
      </w:r>
      <w:r w:rsidRPr="00211937">
        <w:rPr>
          <w:rFonts w:asciiTheme="minorHAnsi" w:hAnsiTheme="minorHAnsi" w:cstheme="minorHAnsi"/>
          <w:sz w:val="22"/>
          <w:szCs w:val="22"/>
        </w:rPr>
        <w:t xml:space="preserve">“) uvedené v Příloze č. 1, která je nedílnou součástí této Smlouvy, za těchto podmínek: </w:t>
      </w:r>
    </w:p>
    <w:p w14:paraId="19EEB792" w14:textId="77777777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Účel výpůjčky: 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>výstava Domy s pamětí</w:t>
      </w:r>
    </w:p>
    <w:p w14:paraId="76052444" w14:textId="77777777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Termín výstavy: od 23.10.2025 do 2.2.2026</w:t>
      </w:r>
    </w:p>
    <w:p w14:paraId="3E4D48CD" w14:textId="77777777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Datum převzetí: 15.10.2025</w:t>
      </w:r>
    </w:p>
    <w:p w14:paraId="35EEC34E" w14:textId="77777777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Datum vrácení: 4.2.2026</w:t>
      </w:r>
    </w:p>
    <w:p w14:paraId="30838891" w14:textId="0FE5BA95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Místo vystavení Předmětů: </w:t>
      </w:r>
      <w:r w:rsidRPr="00211937">
        <w:rPr>
          <w:rFonts w:asciiTheme="minorHAnsi" w:hAnsiTheme="minorHAnsi" w:cstheme="minorHAnsi"/>
          <w:b/>
          <w:sz w:val="22"/>
          <w:szCs w:val="22"/>
        </w:rPr>
        <w:t>výstavní prostory/interiéry na adrese: Masarykova 437/11, Liberec 460 00</w:t>
      </w:r>
    </w:p>
    <w:p w14:paraId="411AF77F" w14:textId="77777777" w:rsidR="006A1490" w:rsidRPr="00211937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lastRenderedPageBreak/>
        <w:t xml:space="preserve">Počet kusů: </w:t>
      </w:r>
      <w:r w:rsidRPr="00211937">
        <w:rPr>
          <w:rFonts w:asciiTheme="minorHAnsi" w:hAnsiTheme="minorHAnsi" w:cstheme="minorHAnsi"/>
          <w:b/>
          <w:sz w:val="22"/>
          <w:szCs w:val="22"/>
        </w:rPr>
        <w:t>jeden (1) kus</w:t>
      </w:r>
    </w:p>
    <w:p w14:paraId="42958E4A" w14:textId="77777777" w:rsidR="006A1490" w:rsidRPr="00760FD1" w:rsidRDefault="006A1490" w:rsidP="00DE35A6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Celková pojistná hodnota </w:t>
      </w:r>
      <w:proofErr w:type="spellStart"/>
      <w:r w:rsidRPr="00211937">
        <w:rPr>
          <w:rFonts w:asciiTheme="minorHAnsi" w:hAnsiTheme="minorHAnsi" w:cstheme="minorHAnsi"/>
          <w:b/>
          <w:bCs/>
          <w:sz w:val="22"/>
          <w:szCs w:val="22"/>
        </w:rPr>
        <w:t>třista</w:t>
      </w:r>
      <w:proofErr w:type="spellEnd"/>
      <w:r w:rsidRPr="00211937">
        <w:rPr>
          <w:rFonts w:asciiTheme="minorHAnsi" w:hAnsiTheme="minorHAnsi" w:cstheme="minorHAnsi"/>
          <w:b/>
          <w:bCs/>
          <w:sz w:val="22"/>
          <w:szCs w:val="22"/>
        </w:rPr>
        <w:t xml:space="preserve"> šedesát tisíc korun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českých (360.000 Kč).</w:t>
      </w:r>
    </w:p>
    <w:p w14:paraId="54E9B168" w14:textId="77777777" w:rsidR="00760FD1" w:rsidRDefault="00760FD1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6F7931" w14:textId="77777777" w:rsidR="00760FD1" w:rsidRPr="00211937" w:rsidRDefault="00760FD1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08DD6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CE4C98" w14:textId="77777777" w:rsidR="006A1490" w:rsidRPr="00211937" w:rsidRDefault="006A1490" w:rsidP="00DE35A6">
      <w:pPr>
        <w:numPr>
          <w:ilvl w:val="0"/>
          <w:numId w:val="33"/>
        </w:num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Vypůjčitel se zavazuje, že vypůjčené Předměty bude užívat pouze k účelu uvedenému v této Smlouvě, a to způsobem odpovídajícím jejich povaze, určení a stavu, a za podmínek dohodnutých touto Smlouvou, zejm.:</w:t>
      </w:r>
    </w:p>
    <w:p w14:paraId="195D34D1" w14:textId="05D67008" w:rsidR="006A1490" w:rsidRPr="00211937" w:rsidRDefault="006A1490" w:rsidP="00DE35A6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klimatické podmínky 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relativní </w:t>
      </w:r>
      <w:r w:rsidR="00DF2C5B" w:rsidRPr="00211937">
        <w:rPr>
          <w:rFonts w:asciiTheme="minorHAnsi" w:hAnsiTheme="minorHAnsi" w:cstheme="minorHAnsi"/>
          <w:b/>
          <w:sz w:val="22"/>
          <w:szCs w:val="22"/>
        </w:rPr>
        <w:t xml:space="preserve">vlhkost </w:t>
      </w:r>
      <w:r w:rsidR="00DF2C5B" w:rsidRPr="00DF2C5B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Pr="00211937">
        <w:rPr>
          <w:rFonts w:asciiTheme="minorHAnsi" w:hAnsiTheme="minorHAnsi" w:cstheme="minorHAnsi"/>
          <w:b/>
          <w:sz w:val="22"/>
          <w:szCs w:val="22"/>
        </w:rPr>
        <w:t>±</w:t>
      </w:r>
      <w:r w:rsidR="00E0161B" w:rsidRPr="00211937">
        <w:rPr>
          <w:rFonts w:asciiTheme="minorHAnsi" w:hAnsiTheme="minorHAnsi" w:cstheme="minorHAnsi"/>
          <w:b/>
          <w:sz w:val="22"/>
          <w:szCs w:val="22"/>
        </w:rPr>
        <w:t>5 %</w:t>
      </w:r>
      <w:r w:rsidRPr="00211937">
        <w:rPr>
          <w:rFonts w:asciiTheme="minorHAnsi" w:hAnsiTheme="minorHAnsi" w:cstheme="minorHAnsi"/>
          <w:b/>
          <w:sz w:val="22"/>
          <w:szCs w:val="22"/>
        </w:rPr>
        <w:t>, teplota 18±</w:t>
      </w:r>
      <w:r w:rsidR="00E0161B" w:rsidRPr="00211937">
        <w:rPr>
          <w:rFonts w:asciiTheme="minorHAnsi" w:hAnsiTheme="minorHAnsi" w:cstheme="minorHAnsi"/>
          <w:b/>
          <w:sz w:val="22"/>
          <w:szCs w:val="22"/>
        </w:rPr>
        <w:t>2 °C</w:t>
      </w:r>
      <w:r w:rsidRPr="00211937">
        <w:rPr>
          <w:rFonts w:asciiTheme="minorHAnsi" w:hAnsiTheme="minorHAnsi" w:cstheme="minorHAnsi"/>
          <w:b/>
          <w:sz w:val="22"/>
          <w:szCs w:val="22"/>
        </w:rPr>
        <w:t>; intenzita osvětlení max. 50 Luxů s filtrováním UV složky</w:t>
      </w:r>
    </w:p>
    <w:p w14:paraId="27C00859" w14:textId="77777777" w:rsidR="006A1490" w:rsidRPr="00211937" w:rsidRDefault="006A1490" w:rsidP="00DE35A6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bezpečnostní podmínky: 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>fyzická ostraha 24 hodin a elektronická bezpečnostní signalizace</w:t>
      </w:r>
    </w:p>
    <w:p w14:paraId="0D0D10AF" w14:textId="77777777" w:rsidR="006A1490" w:rsidRPr="00211937" w:rsidRDefault="006A1490" w:rsidP="00DE35A6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bCs/>
          <w:sz w:val="22"/>
          <w:szCs w:val="22"/>
        </w:rPr>
        <w:t xml:space="preserve">další podmínky: </w:t>
      </w:r>
      <w:r w:rsidRPr="00211937">
        <w:rPr>
          <w:rFonts w:asciiTheme="minorHAnsi" w:hAnsiTheme="minorHAnsi" w:cstheme="minorHAnsi"/>
          <w:b/>
          <w:sz w:val="22"/>
          <w:szCs w:val="22"/>
        </w:rPr>
        <w:t>nejsou</w:t>
      </w:r>
    </w:p>
    <w:p w14:paraId="4945AE97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7A65C" w14:textId="77777777" w:rsidR="006A1490" w:rsidRDefault="006A1490" w:rsidP="00DE35A6">
      <w:pPr>
        <w:numPr>
          <w:ilvl w:val="0"/>
          <w:numId w:val="33"/>
        </w:numPr>
        <w:tabs>
          <w:tab w:val="num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Vypůjčitel nebude na vypůjčených Předmětech ani na jejich adjustaci provádět žádné změny ani úpravy, pokud není oběma stranami dohodnuto jinak.</w:t>
      </w:r>
    </w:p>
    <w:p w14:paraId="27274C62" w14:textId="77777777" w:rsidR="00223CC2" w:rsidRDefault="00223CC2" w:rsidP="00DE35A6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C5C030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A9DB9" w14:textId="77777777" w:rsidR="006A1490" w:rsidRPr="00211937" w:rsidRDefault="006A1490" w:rsidP="00DE35A6">
      <w:pPr>
        <w:numPr>
          <w:ilvl w:val="0"/>
          <w:numId w:val="35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62318318" w14:textId="77777777" w:rsidR="006A1490" w:rsidRPr="00211937" w:rsidRDefault="006A1490" w:rsidP="00DE35A6">
      <w:pPr>
        <w:numPr>
          <w:ilvl w:val="0"/>
          <w:numId w:val="35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 případě nastalé škody je Vypůjčitel povinen bez zbytečného odkladu informovat Půjčitele a popis škody zaznamenat v předávacím protokolu nejpozději při vrácení vypůjčených Předmětů.</w:t>
      </w:r>
    </w:p>
    <w:p w14:paraId="207F1519" w14:textId="77777777" w:rsidR="006A1490" w:rsidRDefault="006A1490" w:rsidP="00DE35A6">
      <w:pPr>
        <w:numPr>
          <w:ilvl w:val="0"/>
          <w:numId w:val="35"/>
        </w:numPr>
        <w:spacing w:after="1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Výše náhrady za škodu na Předmětech (poškození, ztráta či zničení atd.) je dána minimálně ve výši nákladů na restaurování poškozených Předmětů, a maximálně ve výši pojistné hodnoty Předmětů uvedené ve Smlouvě.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1937">
        <w:rPr>
          <w:rFonts w:asciiTheme="minorHAnsi" w:hAnsiTheme="minorHAnsi" w:cstheme="minorHAnsi"/>
          <w:sz w:val="22"/>
          <w:szCs w:val="22"/>
        </w:rPr>
        <w:t>Ustanovením předchozí věty však není dotčen nárok Půjčitele na náhradu jiné škody (nákladů vymáhání, nemajetková újma apod.).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834A49" w14:textId="77777777" w:rsidR="00FC7E23" w:rsidRDefault="00FC7E23" w:rsidP="00E0161B">
      <w:pPr>
        <w:spacing w:after="1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2DD7F9" w14:textId="77777777" w:rsidR="00E0161B" w:rsidRPr="00211937" w:rsidRDefault="00E0161B" w:rsidP="00E0161B">
      <w:pPr>
        <w:spacing w:after="1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5930B4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AE5450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lastRenderedPageBreak/>
        <w:t>Zabalení, pojištění transportu a transport Předmětů:</w:t>
      </w:r>
    </w:p>
    <w:p w14:paraId="48E5629E" w14:textId="77777777" w:rsidR="006A1490" w:rsidRPr="00211937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Odborné zabalení Předmětů pro transport od Půjčitele k Vypůjčiteli zajistí na své náklady a nebezpečí: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Vypůjčitel;</w:t>
      </w:r>
    </w:p>
    <w:p w14:paraId="23053445" w14:textId="77777777" w:rsidR="006A1490" w:rsidRPr="00211937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Odborný transport Předmětů od Půjčitele k Vypůjčiteli zajistí na své náklady a nebezpečí: </w:t>
      </w:r>
      <w:r w:rsidRPr="00211937">
        <w:rPr>
          <w:rFonts w:asciiTheme="minorHAnsi" w:hAnsiTheme="minorHAnsi" w:cstheme="minorHAnsi"/>
          <w:b/>
          <w:sz w:val="22"/>
          <w:szCs w:val="22"/>
        </w:rPr>
        <w:t>Vypůjčitel;</w:t>
      </w:r>
    </w:p>
    <w:p w14:paraId="19B311FC" w14:textId="77777777" w:rsidR="006A1490" w:rsidRPr="00211937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Odborné zabalení Předmětů pro transport od Vypůjčitele zpět k Půjčiteli zajistí na své náklady a nebezpečí: </w:t>
      </w:r>
      <w:r w:rsidRPr="00211937">
        <w:rPr>
          <w:rFonts w:asciiTheme="minorHAnsi" w:hAnsiTheme="minorHAnsi" w:cstheme="minorHAnsi"/>
          <w:b/>
          <w:sz w:val="22"/>
          <w:szCs w:val="22"/>
        </w:rPr>
        <w:t>Vypůjčitel;</w:t>
      </w:r>
    </w:p>
    <w:p w14:paraId="05C5BF00" w14:textId="77777777" w:rsidR="006A1490" w:rsidRPr="00211937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Odborný transport Předmětů od Vypůjčitele zpět k Půjčiteli zajistí na své náklady a nebezpečí: </w:t>
      </w:r>
      <w:r w:rsidRPr="00211937">
        <w:rPr>
          <w:rFonts w:asciiTheme="minorHAnsi" w:hAnsiTheme="minorHAnsi" w:cstheme="minorHAnsi"/>
          <w:b/>
          <w:sz w:val="22"/>
          <w:szCs w:val="22"/>
        </w:rPr>
        <w:t>Vypůjčitel;</w:t>
      </w:r>
    </w:p>
    <w:p w14:paraId="0E3D1D4C" w14:textId="77777777" w:rsidR="006A1490" w:rsidRPr="00211937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Pojištění transportu Předmětů od Půjčitele k Vypůjčiteli a zpět od Vypůjčitele k Půjčiteli je povinen zajistit a uhradit: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Vypůjčitel;</w:t>
      </w:r>
    </w:p>
    <w:p w14:paraId="5999AC39" w14:textId="77777777" w:rsidR="006A1490" w:rsidRDefault="006A1490" w:rsidP="00DE35A6">
      <w:pPr>
        <w:numPr>
          <w:ilvl w:val="0"/>
          <w:numId w:val="36"/>
        </w:numPr>
        <w:spacing w:after="1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Jiná ujednání a zvláštní požadavky na balení a transport (způsob zabalení, transportu, doprovod atd.): 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>předměty budou transportovány v </w:t>
      </w:r>
      <w:proofErr w:type="spellStart"/>
      <w:r w:rsidRPr="00211937">
        <w:rPr>
          <w:rFonts w:asciiTheme="minorHAnsi" w:hAnsiTheme="minorHAnsi" w:cstheme="minorHAnsi"/>
          <w:b/>
          <w:bCs/>
          <w:sz w:val="22"/>
          <w:szCs w:val="22"/>
        </w:rPr>
        <w:t>klimabednách</w:t>
      </w:r>
      <w:proofErr w:type="spellEnd"/>
      <w:r w:rsidRPr="00211937">
        <w:rPr>
          <w:rFonts w:asciiTheme="minorHAnsi" w:hAnsiTheme="minorHAnsi" w:cstheme="minorHAnsi"/>
          <w:b/>
          <w:bCs/>
          <w:sz w:val="22"/>
          <w:szCs w:val="22"/>
        </w:rPr>
        <w:t>, pověřený zaměstnanec Půjčitele bude přítomen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u balení, instalace a deinstalace předmětů v místě jejich vystavení.</w:t>
      </w:r>
    </w:p>
    <w:p w14:paraId="6AD0A5CC" w14:textId="77777777" w:rsidR="004D51C1" w:rsidRPr="00211937" w:rsidRDefault="004D51C1" w:rsidP="00DE35A6">
      <w:pPr>
        <w:spacing w:after="16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70E8B6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9C7E6F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Dohled a kontrola Předmětů:</w:t>
      </w:r>
    </w:p>
    <w:p w14:paraId="2BAB4CF4" w14:textId="77777777" w:rsidR="006A1490" w:rsidRPr="00211937" w:rsidRDefault="006A1490" w:rsidP="00DE35A6">
      <w:pPr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Vypůjčitel zajistí na svůj náklad odborný i bezpečnostní dohled po celou dobu od fyzického předání až do fyzického vrácení Předmětů Půjčiteli, což obě strany stvrdí podpisem v předávacím protokolu, jehož vzory jsou nedílnou součástí této Smlouvy.</w:t>
      </w:r>
    </w:p>
    <w:p w14:paraId="4616121B" w14:textId="4402F7E4" w:rsidR="006A1490" w:rsidRPr="004D51C1" w:rsidRDefault="006A1490" w:rsidP="00DE35A6">
      <w:pPr>
        <w:numPr>
          <w:ilvl w:val="0"/>
          <w:numId w:val="37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1C1">
        <w:rPr>
          <w:rFonts w:asciiTheme="minorHAnsi" w:hAnsiTheme="minorHAnsi" w:cstheme="minorHAnsi"/>
          <w:sz w:val="22"/>
          <w:szCs w:val="22"/>
        </w:rPr>
        <w:t>Vypůjčitel uhradí náklady spojené s případným vysláním zaměstnance Půjčitele za účelem kontroly vypůjčených Předmětů a plnění podmínek této Smlouvy.</w:t>
      </w:r>
    </w:p>
    <w:p w14:paraId="57C1739E" w14:textId="77777777" w:rsidR="006A1490" w:rsidRPr="00211937" w:rsidRDefault="006A1490" w:rsidP="00DE35A6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Pověřené osoby: </w:t>
      </w:r>
    </w:p>
    <w:p w14:paraId="337D5E20" w14:textId="6B424D9C" w:rsidR="006A1490" w:rsidRPr="00211937" w:rsidRDefault="006A1490" w:rsidP="00E0161B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zaměstnancem Půjčitele pro účely kontroly plnění podmínek této Smlouvy je: </w:t>
      </w:r>
      <w:proofErr w:type="spellStart"/>
      <w:r w:rsidR="00570917"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 w:rsidRPr="00211937">
        <w:rPr>
          <w:rFonts w:asciiTheme="minorHAnsi" w:hAnsiTheme="minorHAnsi" w:cstheme="minorHAnsi"/>
          <w:sz w:val="22"/>
          <w:szCs w:val="22"/>
        </w:rPr>
        <w:t>.</w:t>
      </w:r>
    </w:p>
    <w:p w14:paraId="6B90B06A" w14:textId="22489DD4" w:rsidR="006A1490" w:rsidRPr="004D51C1" w:rsidRDefault="006A1490" w:rsidP="00DE35A6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zaměstnancem Vypůjčitele pro účely kontroly plnění podmínek této Smlouvy je: kurátor </w:t>
      </w:r>
      <w:proofErr w:type="spellStart"/>
      <w:r w:rsidR="0057091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</w:p>
    <w:p w14:paraId="5FA63999" w14:textId="77777777" w:rsidR="004D51C1" w:rsidRPr="00211937" w:rsidRDefault="004D51C1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2DD4F5" w14:textId="504F8482" w:rsidR="006A1490" w:rsidRDefault="00570917" w:rsidP="00570917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D10E118" w14:textId="77777777" w:rsidR="00DE58F3" w:rsidRDefault="00DE58F3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38D5DA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70F39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Prezentace Předmětů:</w:t>
      </w:r>
    </w:p>
    <w:p w14:paraId="1B3E0189" w14:textId="77777777" w:rsidR="006A1490" w:rsidRPr="00211937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Předměty jsou ve správě Půjčitele a jsou chráněny zákonem o ochraně sbírek muzejní povahy. Jejich zveřejňování, šíření či další zpřístupňování, a to jakýmkoliv jiným způsobem, než jaký je uveden v této Smlouvě je bez předchozího souhlasu Půjčitele výslovně zakázáno.</w:t>
      </w:r>
    </w:p>
    <w:p w14:paraId="34CDAD27" w14:textId="1521030D" w:rsidR="006A1490" w:rsidRPr="00211937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Vypůjčená díla nesmějí být bez písemného souhlasu Půjčitele, uděleného na základě samostatné </w:t>
      </w:r>
      <w:r w:rsidR="004D51C1" w:rsidRPr="00211937">
        <w:rPr>
          <w:rFonts w:asciiTheme="minorHAnsi" w:hAnsiTheme="minorHAnsi" w:cstheme="minorHAnsi"/>
          <w:sz w:val="22"/>
          <w:szCs w:val="22"/>
        </w:rPr>
        <w:t>smlouvy, fotografována</w:t>
      </w:r>
      <w:r w:rsidRPr="00211937">
        <w:rPr>
          <w:rFonts w:asciiTheme="minorHAnsi" w:hAnsiTheme="minorHAnsi" w:cstheme="minorHAnsi"/>
          <w:sz w:val="22"/>
          <w:szCs w:val="22"/>
        </w:rPr>
        <w:t>, filmována, ani jinak reprodukována, s výjimkou celkových záběrů interiéru.</w:t>
      </w:r>
    </w:p>
    <w:p w14:paraId="5178767A" w14:textId="6E4857E6" w:rsidR="006A1490" w:rsidRPr="00211937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Zákaz dle předchozí věty se nevztahuje na fotografie pořizované návštěvníky pro soukromé (nekomerční) účely bez </w:t>
      </w:r>
      <w:r w:rsidR="004D51C1" w:rsidRPr="00211937">
        <w:rPr>
          <w:rFonts w:asciiTheme="minorHAnsi" w:hAnsiTheme="minorHAnsi" w:cstheme="minorHAnsi"/>
          <w:sz w:val="22"/>
          <w:szCs w:val="22"/>
        </w:rPr>
        <w:t>použití blesku</w:t>
      </w:r>
      <w:r w:rsidRPr="00211937">
        <w:rPr>
          <w:rFonts w:asciiTheme="minorHAnsi" w:hAnsiTheme="minorHAnsi" w:cstheme="minorHAnsi"/>
          <w:sz w:val="22"/>
          <w:szCs w:val="22"/>
        </w:rPr>
        <w:t xml:space="preserve"> a vedlejších technických zařízeni (selfie tyče, stativy, dodatečné </w:t>
      </w:r>
      <w:r w:rsidR="00FC7E23" w:rsidRPr="00211937">
        <w:rPr>
          <w:rFonts w:asciiTheme="minorHAnsi" w:hAnsiTheme="minorHAnsi" w:cstheme="minorHAnsi"/>
          <w:sz w:val="22"/>
          <w:szCs w:val="22"/>
        </w:rPr>
        <w:t>osvětleni</w:t>
      </w:r>
      <w:r w:rsidRPr="00211937">
        <w:rPr>
          <w:rFonts w:asciiTheme="minorHAnsi" w:hAnsiTheme="minorHAnsi" w:cstheme="minorHAnsi"/>
          <w:sz w:val="22"/>
          <w:szCs w:val="22"/>
        </w:rPr>
        <w:t xml:space="preserve"> atd.).</w:t>
      </w:r>
    </w:p>
    <w:p w14:paraId="156600D6" w14:textId="77777777" w:rsidR="006A1490" w:rsidRPr="00211937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Při jakékoliv prezentaci Předmětů je Vypůjčitel povinen uvádět, že Předměty pochází ze sbírek Muzea hl. m. Prahy a dále vždy uvést jméno autora Předmětů, nejde-li o Předměty anonymní, nebo jméno osoby, pod jejímž jménem se Předměty uvádí na veřejnost, a dále název Předmětů a pramen, ledaže je to nemožné. </w:t>
      </w:r>
    </w:p>
    <w:p w14:paraId="053AD568" w14:textId="77777777" w:rsidR="006A1490" w:rsidRPr="00211937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bCs/>
          <w:sz w:val="22"/>
          <w:szCs w:val="22"/>
        </w:rPr>
        <w:t xml:space="preserve">Užití rozmnoženin Předmětů bez předchozího písemného souhlasu Půjčitele a/nebo autora Předmětů </w:t>
      </w:r>
      <w:r w:rsidRPr="00211937">
        <w:rPr>
          <w:rFonts w:asciiTheme="minorHAnsi" w:hAnsiTheme="minorHAnsi" w:cstheme="minorHAnsi"/>
          <w:sz w:val="22"/>
          <w:szCs w:val="22"/>
        </w:rPr>
        <w:t>s takovým užitím Předmětů</w:t>
      </w:r>
      <w:r w:rsidRPr="00211937">
        <w:rPr>
          <w:rFonts w:asciiTheme="minorHAnsi" w:hAnsiTheme="minorHAnsi" w:cstheme="minorHAnsi"/>
          <w:bCs/>
          <w:sz w:val="22"/>
          <w:szCs w:val="22"/>
        </w:rPr>
        <w:t xml:space="preserve"> se považuje za porušení práv dle této Smlouvy.</w:t>
      </w:r>
    </w:p>
    <w:p w14:paraId="3D19AB15" w14:textId="77777777" w:rsidR="006A1490" w:rsidRPr="00211937" w:rsidRDefault="006A1490" w:rsidP="00DE35A6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 případě, že Vypůjčitel </w:t>
      </w:r>
      <w:r w:rsidRPr="00211937">
        <w:rPr>
          <w:rFonts w:asciiTheme="minorHAnsi" w:hAnsiTheme="minorHAnsi" w:cstheme="minorHAnsi"/>
          <w:bCs/>
          <w:sz w:val="22"/>
          <w:szCs w:val="22"/>
        </w:rPr>
        <w:t>poruší</w:t>
      </w:r>
      <w:r w:rsidRPr="00211937">
        <w:rPr>
          <w:rFonts w:asciiTheme="minorHAnsi" w:hAnsiTheme="minorHAnsi" w:cstheme="minorHAnsi"/>
          <w:sz w:val="22"/>
          <w:szCs w:val="22"/>
        </w:rPr>
        <w:t xml:space="preserve"> shora uvedený způsob užití rozmnoženin, nebo Předmětů či jiné shora uvedené povinnosti, má Půjčitel právo na:</w:t>
      </w:r>
    </w:p>
    <w:p w14:paraId="1CC5163A" w14:textId="77777777" w:rsidR="006A1490" w:rsidRPr="00211937" w:rsidRDefault="006A1490" w:rsidP="00DE35A6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nápravu a odstranění nežádoucího stavu,</w:t>
      </w:r>
    </w:p>
    <w:p w14:paraId="4FF2817E" w14:textId="77777777" w:rsidR="006A1490" w:rsidRPr="00211937" w:rsidRDefault="006A1490" w:rsidP="00DE35A6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smluvní pokutu ve výši 20.000 Kč (slovy: dvacet tisíc korun českých) za každé takové porušení,</w:t>
      </w:r>
    </w:p>
    <w:p w14:paraId="255E911F" w14:textId="77777777" w:rsidR="006A1490" w:rsidRPr="00211937" w:rsidRDefault="006A1490" w:rsidP="00DE35A6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náhradu vzniklé škody.</w:t>
      </w:r>
    </w:p>
    <w:p w14:paraId="37F21DA4" w14:textId="77777777" w:rsidR="006A1490" w:rsidRDefault="006A1490" w:rsidP="00DE35A6">
      <w:pPr>
        <w:numPr>
          <w:ilvl w:val="0"/>
          <w:numId w:val="39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Vypůjčitel předá zdarma Půjčiteli k archivačním účelům </w:t>
      </w:r>
      <w:r w:rsidRPr="00211937">
        <w:rPr>
          <w:rFonts w:asciiTheme="minorHAnsi" w:hAnsiTheme="minorHAnsi" w:cstheme="minorHAnsi"/>
          <w:b/>
          <w:sz w:val="22"/>
          <w:szCs w:val="22"/>
        </w:rPr>
        <w:t>jeden (1) kus</w:t>
      </w:r>
      <w:r w:rsidRPr="00211937">
        <w:rPr>
          <w:rFonts w:asciiTheme="minorHAnsi" w:hAnsiTheme="minorHAnsi" w:cstheme="minorHAnsi"/>
          <w:sz w:val="22"/>
          <w:szCs w:val="22"/>
        </w:rPr>
        <w:t xml:space="preserve"> od každé tiskoviny (publikace, pozvánka, leták, plakát) vydané v souvislosti s touto výpůjčkou. </w:t>
      </w:r>
    </w:p>
    <w:p w14:paraId="6331E7C0" w14:textId="77777777" w:rsidR="00395AE9" w:rsidRPr="00211937" w:rsidRDefault="00395AE9" w:rsidP="00DE35A6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7EC13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D88A64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Další ujednání: </w:t>
      </w:r>
    </w:p>
    <w:p w14:paraId="3DC667B5" w14:textId="271A7E4A" w:rsidR="006A1490" w:rsidRDefault="006A1490" w:rsidP="00DE35A6">
      <w:pPr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Vypůjčitel není oprávněn předané Předměty přenechat (zpřístupnit nebo předat) třetím osobám s výjimkou jeho vystavení podle čl. I písm. a) této Smlouvy, nebo ho </w:t>
      </w:r>
      <w:r w:rsidRPr="00211937">
        <w:rPr>
          <w:rFonts w:asciiTheme="minorHAnsi" w:hAnsiTheme="minorHAnsi" w:cstheme="minorHAnsi"/>
          <w:sz w:val="22"/>
          <w:szCs w:val="22"/>
        </w:rPr>
        <w:lastRenderedPageBreak/>
        <w:t xml:space="preserve">zatížit jakýmikoliv právy ve prospěch třetích osob (zástavní, zadržovací, předkupní apod.). </w:t>
      </w:r>
    </w:p>
    <w:p w14:paraId="002B0991" w14:textId="77777777" w:rsidR="00E0161B" w:rsidRPr="00E0161B" w:rsidRDefault="00E0161B" w:rsidP="00E0161B">
      <w:pPr>
        <w:spacing w:after="16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F857021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B98FA" w14:textId="77777777" w:rsidR="006A1490" w:rsidRPr="00211937" w:rsidRDefault="006A1490" w:rsidP="00DE35A6">
      <w:pPr>
        <w:numPr>
          <w:ilvl w:val="0"/>
          <w:numId w:val="42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 případě nedodržení podmínek stanovených v této Smlouvě je Vypůjčitel povinen Předměty vrátit Půjčiteli na svůj náklad ještě před uplynutím sjednané výpůjční lhůty.</w:t>
      </w:r>
    </w:p>
    <w:p w14:paraId="4C987361" w14:textId="77777777" w:rsidR="006A1490" w:rsidRDefault="006A1490" w:rsidP="00DE35A6">
      <w:pPr>
        <w:numPr>
          <w:ilvl w:val="0"/>
          <w:numId w:val="42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Půjčitel si vyhrazuje právo požádat Vypůjčitele v odůvodněném případě o vrácení Předmětů před sjednaným termínem. Učiní tak ale jednostrannou písemnou výzvou, nejméně deset (10) dnů před požadovaným vrácením. V takovém případě není Půjčitel povinen uhradit Vypůjčiteli případnou škodu či náklady s tím spojené. </w:t>
      </w:r>
    </w:p>
    <w:p w14:paraId="3E6F5CA9" w14:textId="77777777" w:rsidR="00395AE9" w:rsidRPr="00211937" w:rsidRDefault="00395AE9" w:rsidP="00DE35A6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8F31CC" w14:textId="77777777" w:rsidR="006A1490" w:rsidRPr="00211937" w:rsidRDefault="006A1490" w:rsidP="00DE35A6">
      <w:pPr>
        <w:numPr>
          <w:ilvl w:val="0"/>
          <w:numId w:val="31"/>
        </w:numPr>
        <w:spacing w:after="1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76259F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Práva a povinnosti stanovené v této Smlouvě počínají podpisem Smlouvy oprávněnými zástupci obou smluvních stran, respektive okamžikem převzetí Předmětů a končí jejich vrácením a vyřízením případných pohledávek vzniklých v souvislosti s jejich výpůjčkou.</w:t>
      </w:r>
    </w:p>
    <w:p w14:paraId="668DF550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Nedílnou součástí této Smlouvy je Příloha č. 1 - Seznam vypůjčených sbírkových předmětů a Příloha č. 2 - Vzory předávacích protokolů.</w:t>
      </w:r>
    </w:p>
    <w:p w14:paraId="6F08F2E0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Tato Smlouva nabývá platnosti dnem podpisu oprávněných zástupců obou smluvních stran a účinnosti dnem uveřejnění v registru smluv dle zákona č. 340/2015 Sb., o zvláštních podmínkách účinnosti některých smluv, uveřejňování těchto smluv a o registru smluv (zákon o registru smluv), v platném znění.</w:t>
      </w:r>
    </w:p>
    <w:p w14:paraId="455A5C08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Sb., o ochraně sbírek muzejní povahy, v platném znění, jde k tíži Vypůjčitele.</w:t>
      </w:r>
    </w:p>
    <w:p w14:paraId="36898509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Pro případ, že má tato Smlouva listinnou podobu, je vyhotovena ve třech (3) stejnopisech s hodnotou originálu, podepsaných oprávněnými zástupci obou smluvních stran, z nichž půjčitel obdrží jeden (1) stejnopis a vypůjčitel dva (2) stejnopisy. Pro případ, že tato Smlouva je uzavírána elektronicky za využití uznávaných elektronických podpisů, je vyhotovena v jednom (1) provedení, na </w:t>
      </w:r>
      <w:r w:rsidRPr="00211937">
        <w:rPr>
          <w:rFonts w:asciiTheme="minorHAnsi" w:hAnsiTheme="minorHAnsi" w:cstheme="minorHAnsi"/>
          <w:sz w:val="22"/>
          <w:szCs w:val="22"/>
        </w:rPr>
        <w:lastRenderedPageBreak/>
        <w:t>kterém jsou zaznamenány uznávané elektronické podpisy zástupců smluvních stran oprávněných tuto Smlouvu uzavřít.</w:t>
      </w:r>
    </w:p>
    <w:p w14:paraId="54C173D9" w14:textId="77777777" w:rsidR="006A1490" w:rsidRPr="00211937" w:rsidRDefault="006A1490" w:rsidP="00DE35A6">
      <w:pPr>
        <w:numPr>
          <w:ilvl w:val="0"/>
          <w:numId w:val="4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Smluvní strany prohlašují, že tuto Smlouvu uzavřely na základě vážné a svobodné vůle, nikoliv v tísni za nápadně nevýhodných podmínek a na důkaz toho připojují své podpisy, když tuto pročetly a jejímu obsahu plně porozuměly.</w:t>
      </w:r>
    </w:p>
    <w:p w14:paraId="1C8633E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823095" w14:textId="6698BB18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 Praze dne:</w:t>
      </w:r>
      <w:r w:rsidR="00570917">
        <w:rPr>
          <w:rFonts w:asciiTheme="minorHAnsi" w:hAnsiTheme="minorHAnsi" w:cstheme="minorHAnsi"/>
          <w:sz w:val="22"/>
          <w:szCs w:val="22"/>
        </w:rPr>
        <w:t xml:space="preserve"> 10.9.2025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  <w:t>V Liberci dne:</w:t>
      </w:r>
      <w:r w:rsidR="00570917">
        <w:rPr>
          <w:rFonts w:asciiTheme="minorHAnsi" w:hAnsiTheme="minorHAnsi" w:cstheme="minorHAnsi"/>
          <w:sz w:val="22"/>
          <w:szCs w:val="22"/>
        </w:rPr>
        <w:t xml:space="preserve"> 15.9.2025</w:t>
      </w:r>
    </w:p>
    <w:p w14:paraId="148EB426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Za Půjčitele: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  <w:t>Za Vypůjčitele:</w:t>
      </w:r>
    </w:p>
    <w:p w14:paraId="41A1DE7C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E11C3A" w14:textId="77777777" w:rsidR="006A1490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F6B381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A85F00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F8C99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AB4232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5B5A67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1EF988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FDC181" w14:textId="77777777" w:rsidR="005A6295" w:rsidRDefault="005A6295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E8BBEE" w14:textId="77777777" w:rsidR="00FC7E23" w:rsidRPr="00211937" w:rsidRDefault="00FC7E23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04CD76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 ...............................................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  <w:t>…………………………………………..</w:t>
      </w:r>
    </w:p>
    <w:p w14:paraId="6F4B1363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1937">
        <w:rPr>
          <w:rFonts w:asciiTheme="minorHAnsi" w:hAnsiTheme="minorHAnsi" w:cstheme="minorHAnsi"/>
          <w:b/>
          <w:bCs/>
          <w:sz w:val="22"/>
          <w:szCs w:val="22"/>
        </w:rPr>
        <w:t>Muzeum hlavního města Prahy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ab/>
        <w:t>Severočeské muzeum v Liberci</w:t>
      </w:r>
    </w:p>
    <w:p w14:paraId="2E33AFE8" w14:textId="147E88A8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RNDr. Ing. Ivo Macek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  <w:t>Mgr. Jiří Křížek</w:t>
      </w:r>
    </w:p>
    <w:p w14:paraId="0FF02356" w14:textId="1413D02C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ředitel muzea</w:t>
      </w:r>
      <w:r w:rsidRPr="0021193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</w:r>
      <w:r w:rsidRPr="00211937">
        <w:rPr>
          <w:rFonts w:asciiTheme="minorHAnsi" w:hAnsiTheme="minorHAnsi" w:cstheme="minorHAnsi"/>
          <w:sz w:val="22"/>
          <w:szCs w:val="22"/>
        </w:rPr>
        <w:tab/>
        <w:t>ředitel muzea</w:t>
      </w:r>
    </w:p>
    <w:p w14:paraId="2C33E555" w14:textId="61F54B07" w:rsidR="006A1490" w:rsidRPr="005A6295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br w:type="page"/>
      </w:r>
    </w:p>
    <w:p w14:paraId="5DF1C3E5" w14:textId="77777777" w:rsidR="006A1490" w:rsidRPr="00DE58F3" w:rsidRDefault="006A1490" w:rsidP="00DE58F3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DE58F3">
        <w:rPr>
          <w:rFonts w:asciiTheme="minorHAnsi" w:eastAsiaTheme="majorEastAsia" w:hAnsiTheme="minorHAnsi" w:cs="Arial"/>
          <w:b/>
          <w:color w:val="6400C8" w:themeColor="accent1"/>
          <w:kern w:val="28"/>
        </w:rPr>
        <w:lastRenderedPageBreak/>
        <w:t>Příloha č. 1 k Výpůjční smlouvě</w:t>
      </w:r>
    </w:p>
    <w:p w14:paraId="1EF5161D" w14:textId="4F376593" w:rsidR="006A1490" w:rsidRDefault="006A1490" w:rsidP="00DE58F3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DE58F3">
        <w:rPr>
          <w:rFonts w:asciiTheme="minorHAnsi" w:eastAsiaTheme="majorEastAsia" w:hAnsiTheme="minorHAnsi" w:cs="Arial"/>
          <w:b/>
          <w:color w:val="6400C8" w:themeColor="accent1"/>
          <w:kern w:val="28"/>
        </w:rPr>
        <w:t>M</w:t>
      </w:r>
      <w:r w:rsidR="00E0161B">
        <w:rPr>
          <w:rFonts w:asciiTheme="minorHAnsi" w:eastAsiaTheme="majorEastAsia" w:hAnsiTheme="minorHAnsi" w:cs="Arial"/>
          <w:b/>
          <w:color w:val="6400C8" w:themeColor="accent1"/>
          <w:kern w:val="28"/>
        </w:rPr>
        <w:t>UZ</w:t>
      </w:r>
      <w:r w:rsidR="00F10F7B">
        <w:rPr>
          <w:rFonts w:asciiTheme="minorHAnsi" w:eastAsiaTheme="majorEastAsia" w:hAnsiTheme="minorHAnsi" w:cs="Arial"/>
          <w:b/>
          <w:color w:val="6400C8" w:themeColor="accent1"/>
          <w:kern w:val="28"/>
        </w:rPr>
        <w:t>/243</w:t>
      </w:r>
      <w:r w:rsidRPr="00DE58F3">
        <w:rPr>
          <w:rFonts w:asciiTheme="minorHAnsi" w:eastAsiaTheme="majorEastAsia" w:hAnsiTheme="minorHAnsi" w:cs="Arial"/>
          <w:b/>
          <w:color w:val="6400C8" w:themeColor="accent1"/>
          <w:kern w:val="28"/>
        </w:rPr>
        <w:t>/2025</w:t>
      </w:r>
    </w:p>
    <w:p w14:paraId="3F9B4706" w14:textId="77777777" w:rsidR="00DE58F3" w:rsidRPr="00DE58F3" w:rsidRDefault="00DE58F3" w:rsidP="00DE58F3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</w:p>
    <w:p w14:paraId="3B5E1BEB" w14:textId="77777777" w:rsidR="006A1490" w:rsidRPr="00DE58F3" w:rsidRDefault="006A1490" w:rsidP="00DE58F3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DE58F3">
        <w:rPr>
          <w:rFonts w:asciiTheme="minorHAnsi" w:eastAsiaTheme="majorEastAsia" w:hAnsiTheme="minorHAnsi" w:cs="Arial"/>
          <w:b/>
          <w:color w:val="6400C8" w:themeColor="accent1"/>
          <w:kern w:val="28"/>
        </w:rPr>
        <w:t>Seznam vypůjčených sbírkových předmětů</w:t>
      </w:r>
    </w:p>
    <w:p w14:paraId="2461E7DB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5074"/>
        <w:gridCol w:w="1889"/>
      </w:tblGrid>
      <w:tr w:rsidR="006A1490" w:rsidRPr="00211937" w14:paraId="60189732" w14:textId="77777777" w:rsidTr="006A1490">
        <w:trPr>
          <w:trHeight w:val="74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87C19" w14:textId="77777777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11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</w:t>
            </w:r>
            <w:proofErr w:type="spellEnd"/>
            <w:r w:rsidRPr="00211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</w:t>
            </w:r>
          </w:p>
          <w:p w14:paraId="6F8DA61E" w14:textId="77777777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AC157" w14:textId="77777777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Předmět, popis, stav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47E493" w14:textId="77777777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9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Pojistná částka</w:t>
            </w:r>
          </w:p>
        </w:tc>
      </w:tr>
      <w:tr w:rsidR="006A1490" w:rsidRPr="00211937" w14:paraId="55574F54" w14:textId="77777777" w:rsidTr="00570917">
        <w:trPr>
          <w:trHeight w:val="74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266" w14:textId="77777777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9EB" w14:textId="5628A938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D5C" w14:textId="4C403471" w:rsidR="006A1490" w:rsidRPr="00211937" w:rsidRDefault="006A1490" w:rsidP="00DE35A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8B1B7E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</w:pPr>
    </w:p>
    <w:p w14:paraId="20AA5950" w14:textId="388B1F65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10FCE" w14:textId="0C4E727F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DA13B" w14:textId="77777777" w:rsidR="00E0161B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Pojistná hodnota cekem: </w:t>
      </w:r>
    </w:p>
    <w:p w14:paraId="6F381F16" w14:textId="5D222CCD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11937">
        <w:rPr>
          <w:rFonts w:asciiTheme="minorHAnsi" w:hAnsiTheme="minorHAnsi" w:cstheme="minorHAnsi"/>
          <w:sz w:val="22"/>
          <w:szCs w:val="22"/>
        </w:rPr>
        <w:t>třista</w:t>
      </w:r>
      <w:proofErr w:type="spellEnd"/>
      <w:r w:rsidRPr="00211937">
        <w:rPr>
          <w:rFonts w:asciiTheme="minorHAnsi" w:hAnsiTheme="minorHAnsi" w:cstheme="minorHAnsi"/>
          <w:sz w:val="22"/>
          <w:szCs w:val="22"/>
        </w:rPr>
        <w:t xml:space="preserve"> šedesát </w:t>
      </w:r>
      <w:r w:rsidRPr="00211937">
        <w:rPr>
          <w:rFonts w:asciiTheme="minorHAnsi" w:hAnsiTheme="minorHAnsi" w:cstheme="minorHAnsi"/>
          <w:b/>
          <w:bCs/>
          <w:sz w:val="22"/>
          <w:szCs w:val="22"/>
        </w:rPr>
        <w:t>tisíc</w:t>
      </w:r>
      <w:r w:rsidRPr="00211937">
        <w:rPr>
          <w:rFonts w:asciiTheme="minorHAnsi" w:hAnsiTheme="minorHAnsi" w:cstheme="minorHAnsi"/>
          <w:sz w:val="22"/>
          <w:szCs w:val="22"/>
        </w:rPr>
        <w:t xml:space="preserve"> 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korun českých </w:t>
      </w:r>
      <w:r w:rsidR="00E0161B" w:rsidRPr="00211937">
        <w:rPr>
          <w:rFonts w:asciiTheme="minorHAnsi" w:hAnsiTheme="minorHAnsi" w:cstheme="minorHAnsi"/>
          <w:b/>
          <w:sz w:val="22"/>
          <w:szCs w:val="22"/>
        </w:rPr>
        <w:t>(360.000</w:t>
      </w:r>
      <w:r w:rsidR="00E0161B">
        <w:rPr>
          <w:rFonts w:asciiTheme="minorHAnsi" w:hAnsiTheme="minorHAnsi" w:cstheme="minorHAnsi"/>
          <w:b/>
          <w:sz w:val="22"/>
          <w:szCs w:val="22"/>
        </w:rPr>
        <w:t>, -</w:t>
      </w:r>
      <w:r w:rsidRPr="00211937">
        <w:rPr>
          <w:rFonts w:asciiTheme="minorHAnsi" w:hAnsiTheme="minorHAnsi" w:cstheme="minorHAnsi"/>
          <w:b/>
          <w:sz w:val="22"/>
          <w:szCs w:val="22"/>
        </w:rPr>
        <w:t xml:space="preserve"> Kč)</w:t>
      </w:r>
    </w:p>
    <w:p w14:paraId="570D733F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</w:p>
    <w:p w14:paraId="5647C8A6" w14:textId="77777777" w:rsidR="00E0161B" w:rsidRDefault="006A1490" w:rsidP="00E016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6C5B">
        <w:rPr>
          <w:rFonts w:asciiTheme="minorHAnsi" w:hAnsiTheme="minorHAnsi" w:cstheme="minorHAnsi"/>
          <w:sz w:val="22"/>
          <w:szCs w:val="22"/>
        </w:rPr>
        <w:t xml:space="preserve">Stav předmětu: viz </w:t>
      </w:r>
      <w:proofErr w:type="spellStart"/>
      <w:r w:rsidRPr="00EC6C5B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EC6C5B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5A0A5B3F" w14:textId="5A5B621E" w:rsidR="00570917" w:rsidRDefault="0057091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CFF7C1" w14:textId="77777777" w:rsidR="00570917" w:rsidRDefault="00570917" w:rsidP="00E016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8FE680" w14:textId="3FDB2C85" w:rsidR="006A1490" w:rsidRPr="00E0161B" w:rsidRDefault="006A1490" w:rsidP="00E0161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Příloha č. 2 k Výpůjční smlouvě</w:t>
      </w:r>
    </w:p>
    <w:p w14:paraId="0B8A9884" w14:textId="4940D544" w:rsidR="006A1490" w:rsidRPr="00EC6C5B" w:rsidRDefault="006A1490" w:rsidP="00EC6C5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M</w:t>
      </w:r>
      <w:r w:rsidR="00E0161B">
        <w:rPr>
          <w:rFonts w:asciiTheme="minorHAnsi" w:eastAsiaTheme="majorEastAsia" w:hAnsiTheme="minorHAnsi" w:cs="Arial"/>
          <w:b/>
          <w:color w:val="6400C8" w:themeColor="accent1"/>
          <w:kern w:val="28"/>
        </w:rPr>
        <w:t>UZ</w:t>
      </w:r>
      <w:r w:rsidR="00F10F7B">
        <w:rPr>
          <w:rFonts w:asciiTheme="minorHAnsi" w:eastAsiaTheme="majorEastAsia" w:hAnsiTheme="minorHAnsi" w:cs="Arial"/>
          <w:b/>
          <w:color w:val="6400C8" w:themeColor="accent1"/>
          <w:kern w:val="28"/>
        </w:rPr>
        <w:t>/243</w:t>
      </w: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/2025</w:t>
      </w:r>
    </w:p>
    <w:p w14:paraId="5F09B586" w14:textId="3B0BB0EF" w:rsidR="006A1490" w:rsidRPr="00EC6C5B" w:rsidRDefault="006A1490" w:rsidP="00EC6C5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Protokol o převzetí vypůjčených Předmětů</w:t>
      </w:r>
    </w:p>
    <w:p w14:paraId="1285D104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0392E" w14:textId="77777777" w:rsidR="006A1490" w:rsidRPr="00211937" w:rsidRDefault="006A1490" w:rsidP="00DE35A6">
      <w:pPr>
        <w:numPr>
          <w:ilvl w:val="0"/>
          <w:numId w:val="44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Vypůjčitel potvrzuje, že Předměty jsou ve stavu způsobilém pro užívání k účelu uvedenému ve smlouvě a jejich stav odpovídá popisu uvedenému v příloze smlouvy.</w:t>
      </w:r>
    </w:p>
    <w:p w14:paraId="2D8E726D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C89BD5" w14:textId="77777777" w:rsidR="006A1490" w:rsidRPr="00211937" w:rsidRDefault="006A1490" w:rsidP="00DE35A6">
      <w:pPr>
        <w:numPr>
          <w:ilvl w:val="0"/>
          <w:numId w:val="44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Vypůjčitel uplatňuje tato zpřesnění:                  </w:t>
      </w:r>
    </w:p>
    <w:p w14:paraId="470F2B3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F9F250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D1C147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V Praze dne: </w:t>
      </w:r>
    </w:p>
    <w:p w14:paraId="3FF08EF2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 xml:space="preserve">Za Muzeum hl. m. Prahy předal:    </w:t>
      </w:r>
    </w:p>
    <w:p w14:paraId="0AA89EB4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DD0921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3F123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7D64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Za Vypůjčitele převzal:</w:t>
      </w:r>
    </w:p>
    <w:p w14:paraId="5E756694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Jméno: ....................................................................</w:t>
      </w:r>
    </w:p>
    <w:p w14:paraId="58ED2257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Číslo OP: ................................................................</w:t>
      </w:r>
    </w:p>
    <w:p w14:paraId="1C4B56FF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Podpis: ..................................................................</w:t>
      </w:r>
    </w:p>
    <w:p w14:paraId="115543FD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E021A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4353F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Předávací protokoly tvoří nedílnou součást Smlouvy o výpůjčce.</w:t>
      </w:r>
    </w:p>
    <w:p w14:paraId="6AF93798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D6AEA3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193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7F69D1F" w14:textId="50CC4687" w:rsidR="006A1490" w:rsidRPr="00EC6C5B" w:rsidRDefault="006A1490" w:rsidP="00EC6C5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lastRenderedPageBreak/>
        <w:t>Příloha č. 2 k Výpůjční smlouvě</w:t>
      </w:r>
    </w:p>
    <w:p w14:paraId="5AF69C7B" w14:textId="12EDD5C7" w:rsidR="006A1490" w:rsidRPr="00EC6C5B" w:rsidRDefault="006A1490" w:rsidP="00EC6C5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M</w:t>
      </w:r>
      <w:r w:rsidR="00E0161B">
        <w:rPr>
          <w:rFonts w:asciiTheme="minorHAnsi" w:eastAsiaTheme="majorEastAsia" w:hAnsiTheme="minorHAnsi" w:cs="Arial"/>
          <w:b/>
          <w:color w:val="6400C8" w:themeColor="accent1"/>
          <w:kern w:val="28"/>
        </w:rPr>
        <w:t>UZ</w:t>
      </w: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/</w:t>
      </w:r>
      <w:r w:rsidR="00F10F7B">
        <w:rPr>
          <w:rFonts w:asciiTheme="minorHAnsi" w:eastAsiaTheme="majorEastAsia" w:hAnsiTheme="minorHAnsi" w:cs="Arial"/>
          <w:b/>
          <w:color w:val="6400C8" w:themeColor="accent1"/>
          <w:kern w:val="28"/>
        </w:rPr>
        <w:t>243</w:t>
      </w: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/2025</w:t>
      </w:r>
    </w:p>
    <w:p w14:paraId="41DDFBF1" w14:textId="4A8F9472" w:rsidR="006A1490" w:rsidRPr="00EC6C5B" w:rsidRDefault="006A1490" w:rsidP="00EC6C5B">
      <w:pPr>
        <w:spacing w:line="276" w:lineRule="auto"/>
        <w:jc w:val="center"/>
        <w:rPr>
          <w:rFonts w:asciiTheme="minorHAnsi" w:eastAsiaTheme="majorEastAsia" w:hAnsiTheme="minorHAnsi" w:cs="Arial"/>
          <w:b/>
          <w:color w:val="6400C8" w:themeColor="accent1"/>
          <w:kern w:val="28"/>
        </w:rPr>
      </w:pPr>
      <w:r w:rsidRPr="00EC6C5B">
        <w:rPr>
          <w:rFonts w:asciiTheme="minorHAnsi" w:eastAsiaTheme="majorEastAsia" w:hAnsiTheme="minorHAnsi" w:cs="Arial"/>
          <w:b/>
          <w:color w:val="6400C8" w:themeColor="accent1"/>
          <w:kern w:val="28"/>
        </w:rPr>
        <w:t>Protokol o vrácení vypůjčených předmětů</w:t>
      </w:r>
    </w:p>
    <w:p w14:paraId="7C171D8C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D56B43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Stav vrácených předmětů: .......................................................................................</w:t>
      </w:r>
    </w:p>
    <w:p w14:paraId="1F80B64B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(Uvede se "v pořádku", nebo podrobný popis vzniklé škody na zvláštní přílohu)</w:t>
      </w:r>
    </w:p>
    <w:p w14:paraId="27DE23A1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99CCD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1189F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V Praze dne: .......................</w:t>
      </w:r>
    </w:p>
    <w:p w14:paraId="7FAA75C8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Za Muzeum hl. m. Prahy převzal: ..........................................................................</w:t>
      </w:r>
    </w:p>
    <w:p w14:paraId="49757AAF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F05D52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38F326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D4C2E9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Za Vypůjčitele předal:</w:t>
      </w:r>
    </w:p>
    <w:p w14:paraId="764630C5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Jméno: ..................................................................</w:t>
      </w:r>
    </w:p>
    <w:p w14:paraId="7DC9E462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Číslo OP: ..............................................................</w:t>
      </w:r>
    </w:p>
    <w:p w14:paraId="454B7651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Podpis: ..................................................................</w:t>
      </w:r>
    </w:p>
    <w:p w14:paraId="7B06DEDC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A08B2B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07C42B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1937">
        <w:rPr>
          <w:rFonts w:asciiTheme="minorHAnsi" w:hAnsiTheme="minorHAnsi" w:cstheme="minorHAnsi"/>
          <w:sz w:val="22"/>
          <w:szCs w:val="22"/>
        </w:rPr>
        <w:t>Předávací protokoly tvoří nedílnou součást Smlouvy o výpůjčce.</w:t>
      </w:r>
    </w:p>
    <w:p w14:paraId="1FFD6D68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5AE2B5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80EE0" w14:textId="77777777" w:rsidR="006A1490" w:rsidRPr="00211937" w:rsidRDefault="006A1490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44C769" w14:textId="77777777" w:rsidR="00AA0BE7" w:rsidRPr="00211937" w:rsidRDefault="00AA0BE7" w:rsidP="00DE35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A0BE7" w:rsidRPr="00211937" w:rsidSect="005129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1865F" w14:textId="77777777" w:rsidR="008312AC" w:rsidRDefault="008312AC" w:rsidP="000809E0">
      <w:r>
        <w:separator/>
      </w:r>
    </w:p>
  </w:endnote>
  <w:endnote w:type="continuationSeparator" w:id="0">
    <w:p w14:paraId="45310C67" w14:textId="77777777" w:rsidR="008312AC" w:rsidRDefault="008312AC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482FA" w14:textId="77777777" w:rsidR="0069557B" w:rsidRDefault="006955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2B48C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6938DBC6" wp14:editId="45542987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AACC5" w14:textId="77777777" w:rsidR="0069557B" w:rsidRDefault="00695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37170" w14:textId="77777777" w:rsidR="008312AC" w:rsidRDefault="008312AC" w:rsidP="000809E0">
      <w:r>
        <w:separator/>
      </w:r>
    </w:p>
  </w:footnote>
  <w:footnote w:type="continuationSeparator" w:id="0">
    <w:p w14:paraId="6FDF2597" w14:textId="77777777" w:rsidR="008312AC" w:rsidRDefault="008312AC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1824" w14:textId="77777777" w:rsidR="0069557B" w:rsidRDefault="006955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F9687" w14:textId="42DFD0DB" w:rsidR="00B23C27" w:rsidRDefault="00B01F80" w:rsidP="00014B79">
    <w:pPr>
      <w:pStyle w:val="Zhlav"/>
      <w:jc w:val="right"/>
      <w:rPr>
        <w:b/>
        <w:bCs/>
        <w:color w:val="4A0095" w:themeColor="accent1" w:themeShade="BF"/>
        <w:sz w:val="32"/>
        <w:szCs w:val="32"/>
      </w:rPr>
    </w:pPr>
    <w:r w:rsidRPr="00313E5F">
      <w:rPr>
        <w:b/>
        <w:bCs/>
        <w:noProof/>
        <w:color w:val="4A0095" w:themeColor="accent1" w:themeShade="BF"/>
        <w:sz w:val="32"/>
        <w:szCs w:val="32"/>
      </w:rPr>
      <w:drawing>
        <wp:anchor distT="0" distB="0" distL="114300" distR="114300" simplePos="0" relativeHeight="251666943" behindDoc="1" locked="0" layoutInCell="1" allowOverlap="1" wp14:anchorId="4E8501E6" wp14:editId="5FA6AE78">
          <wp:simplePos x="0" y="0"/>
          <wp:positionH relativeFrom="page">
            <wp:posOffset>-489585</wp:posOffset>
          </wp:positionH>
          <wp:positionV relativeFrom="page">
            <wp:posOffset>1483360</wp:posOffset>
          </wp:positionV>
          <wp:extent cx="8308800" cy="9363600"/>
          <wp:effectExtent l="0" t="0" r="0" b="9525"/>
          <wp:wrapNone/>
          <wp:docPr id="1260782345" name="Pozadí CZ 1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82345" name="Pozadí CZ 1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800" cy="9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 w:rsidRPr="00313E5F">
      <w:rPr>
        <w:b/>
        <w:bCs/>
        <w:noProof/>
        <w:color w:val="4A0095" w:themeColor="accent1" w:themeShade="BF"/>
        <w:sz w:val="32"/>
        <w:szCs w:val="32"/>
      </w:rPr>
      <w:drawing>
        <wp:anchor distT="0" distB="0" distL="114300" distR="114300" simplePos="0" relativeHeight="251669504" behindDoc="1" locked="0" layoutInCell="1" allowOverlap="1" wp14:anchorId="18800A3D" wp14:editId="031575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7A28F" w14:textId="77777777" w:rsidR="0069557B" w:rsidRPr="00313E5F" w:rsidRDefault="0069557B" w:rsidP="00014B79">
    <w:pPr>
      <w:pStyle w:val="Zhlav"/>
      <w:jc w:val="right"/>
      <w:rPr>
        <w:b/>
        <w:bCs/>
        <w:color w:val="4A0095" w:themeColor="accent1" w:themeShade="BF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FA64" w14:textId="77777777" w:rsidR="0069557B" w:rsidRDefault="006955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0BB9652B"/>
    <w:multiLevelType w:val="hybridMultilevel"/>
    <w:tmpl w:val="9964088A"/>
    <w:lvl w:ilvl="0" w:tplc="B3320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5E1B24"/>
    <w:multiLevelType w:val="hybridMultilevel"/>
    <w:tmpl w:val="186416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1ED92192"/>
    <w:multiLevelType w:val="hybridMultilevel"/>
    <w:tmpl w:val="FC2A9A60"/>
    <w:lvl w:ilvl="0" w:tplc="D16CC0AA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B918AC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1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23" w15:restartNumberingAfterBreak="0">
    <w:nsid w:val="45DA0D5E"/>
    <w:multiLevelType w:val="hybridMultilevel"/>
    <w:tmpl w:val="1C3A1F4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20168B"/>
    <w:multiLevelType w:val="hybridMultilevel"/>
    <w:tmpl w:val="2D4890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27" w15:restartNumberingAfterBreak="0">
    <w:nsid w:val="538B3109"/>
    <w:multiLevelType w:val="hybridMultilevel"/>
    <w:tmpl w:val="AD145470"/>
    <w:lvl w:ilvl="0" w:tplc="B52E17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B828AF"/>
    <w:multiLevelType w:val="hybridMultilevel"/>
    <w:tmpl w:val="1C3A1F44"/>
    <w:lvl w:ilvl="0" w:tplc="F54C303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735977"/>
    <w:multiLevelType w:val="multilevel"/>
    <w:tmpl w:val="C04E2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8D00CC"/>
    <w:multiLevelType w:val="hybridMultilevel"/>
    <w:tmpl w:val="A552CF7C"/>
    <w:lvl w:ilvl="0" w:tplc="7F60F3F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66B"/>
    <w:multiLevelType w:val="hybridMultilevel"/>
    <w:tmpl w:val="18641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4698C"/>
    <w:multiLevelType w:val="hybridMultilevel"/>
    <w:tmpl w:val="186416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37" w15:restartNumberingAfterBreak="0">
    <w:nsid w:val="785F2197"/>
    <w:multiLevelType w:val="hybridMultilevel"/>
    <w:tmpl w:val="B4500B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C7987"/>
    <w:multiLevelType w:val="hybridMultilevel"/>
    <w:tmpl w:val="DFA68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0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36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26"/>
  </w:num>
  <w:num w:numId="15" w16cid:durableId="1466004187">
    <w:abstractNumId w:val="36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22"/>
  </w:num>
  <w:num w:numId="18" w16cid:durableId="457842038">
    <w:abstractNumId w:val="32"/>
  </w:num>
  <w:num w:numId="19" w16cid:durableId="182060684">
    <w:abstractNumId w:val="19"/>
  </w:num>
  <w:num w:numId="20" w16cid:durableId="1332831308">
    <w:abstractNumId w:val="31"/>
  </w:num>
  <w:num w:numId="21" w16cid:durableId="1508599511">
    <w:abstractNumId w:val="38"/>
  </w:num>
  <w:num w:numId="22" w16cid:durableId="1195070788">
    <w:abstractNumId w:val="16"/>
  </w:num>
  <w:num w:numId="23" w16cid:durableId="475687579">
    <w:abstractNumId w:val="37"/>
  </w:num>
  <w:num w:numId="24" w16cid:durableId="1223443572">
    <w:abstractNumId w:val="11"/>
  </w:num>
  <w:num w:numId="25" w16cid:durableId="49304413">
    <w:abstractNumId w:val="28"/>
  </w:num>
  <w:num w:numId="26" w16cid:durableId="247227446">
    <w:abstractNumId w:val="23"/>
  </w:num>
  <w:num w:numId="27" w16cid:durableId="893540410">
    <w:abstractNumId w:val="34"/>
  </w:num>
  <w:num w:numId="28" w16cid:durableId="1767532253">
    <w:abstractNumId w:val="13"/>
  </w:num>
  <w:num w:numId="29" w16cid:durableId="1810979171">
    <w:abstractNumId w:val="35"/>
  </w:num>
  <w:num w:numId="30" w16cid:durableId="95947281">
    <w:abstractNumId w:val="25"/>
  </w:num>
  <w:num w:numId="31" w16cid:durableId="471751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9904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7026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11972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3995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0343117">
    <w:abstractNumId w:val="10"/>
    <w:lvlOverride w:ilvl="0">
      <w:startOverride w:val="1"/>
    </w:lvlOverride>
  </w:num>
  <w:num w:numId="37" w16cid:durableId="936329851">
    <w:abstractNumId w:val="39"/>
    <w:lvlOverride w:ilvl="0">
      <w:startOverride w:val="1"/>
    </w:lvlOverride>
  </w:num>
  <w:num w:numId="38" w16cid:durableId="1001398330">
    <w:abstractNumId w:val="18"/>
  </w:num>
  <w:num w:numId="39" w16cid:durableId="673647926">
    <w:abstractNumId w:val="20"/>
    <w:lvlOverride w:ilvl="0">
      <w:startOverride w:val="1"/>
    </w:lvlOverride>
  </w:num>
  <w:num w:numId="40" w16cid:durableId="2019306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2384683">
    <w:abstractNumId w:val="17"/>
    <w:lvlOverride w:ilvl="0">
      <w:startOverride w:val="1"/>
    </w:lvlOverride>
  </w:num>
  <w:num w:numId="42" w16cid:durableId="14669690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4565989">
    <w:abstractNumId w:val="15"/>
    <w:lvlOverride w:ilvl="0">
      <w:startOverride w:val="1"/>
    </w:lvlOverride>
  </w:num>
  <w:num w:numId="44" w16cid:durableId="294069730">
    <w:abstractNumId w:val="40"/>
    <w:lvlOverride w:ilvl="0">
      <w:startOverride w:val="1"/>
    </w:lvlOverride>
  </w:num>
  <w:num w:numId="45" w16cid:durableId="2095083970">
    <w:abstractNumId w:val="18"/>
  </w:num>
  <w:num w:numId="46" w16cid:durableId="606738504">
    <w:abstractNumId w:val="12"/>
  </w:num>
  <w:num w:numId="47" w16cid:durableId="17681132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B6"/>
    <w:rsid w:val="00012088"/>
    <w:rsid w:val="00014B79"/>
    <w:rsid w:val="00016203"/>
    <w:rsid w:val="0002268A"/>
    <w:rsid w:val="00043C62"/>
    <w:rsid w:val="000564BB"/>
    <w:rsid w:val="00077F48"/>
    <w:rsid w:val="000809E0"/>
    <w:rsid w:val="000A0085"/>
    <w:rsid w:val="000C3AE5"/>
    <w:rsid w:val="000C65BC"/>
    <w:rsid w:val="000D1427"/>
    <w:rsid w:val="00110B75"/>
    <w:rsid w:val="001321E1"/>
    <w:rsid w:val="00186986"/>
    <w:rsid w:val="00190DB6"/>
    <w:rsid w:val="00192777"/>
    <w:rsid w:val="00193089"/>
    <w:rsid w:val="00195B42"/>
    <w:rsid w:val="001A0B3B"/>
    <w:rsid w:val="001C6E59"/>
    <w:rsid w:val="001E106A"/>
    <w:rsid w:val="001E7F34"/>
    <w:rsid w:val="001F6F0D"/>
    <w:rsid w:val="00205F97"/>
    <w:rsid w:val="0021046E"/>
    <w:rsid w:val="00211937"/>
    <w:rsid w:val="00217F21"/>
    <w:rsid w:val="00223CC2"/>
    <w:rsid w:val="00230EA9"/>
    <w:rsid w:val="00232458"/>
    <w:rsid w:val="00266C84"/>
    <w:rsid w:val="002A1521"/>
    <w:rsid w:val="002E7A3B"/>
    <w:rsid w:val="00313E5F"/>
    <w:rsid w:val="00316B21"/>
    <w:rsid w:val="00330387"/>
    <w:rsid w:val="00354AF8"/>
    <w:rsid w:val="003823B1"/>
    <w:rsid w:val="00395AE9"/>
    <w:rsid w:val="00397F0F"/>
    <w:rsid w:val="003A2C32"/>
    <w:rsid w:val="003C6079"/>
    <w:rsid w:val="003E70C2"/>
    <w:rsid w:val="004125FD"/>
    <w:rsid w:val="00432EB4"/>
    <w:rsid w:val="00440EE3"/>
    <w:rsid w:val="00463CC8"/>
    <w:rsid w:val="004659C8"/>
    <w:rsid w:val="00466589"/>
    <w:rsid w:val="00474D59"/>
    <w:rsid w:val="00497DDC"/>
    <w:rsid w:val="004A6CB8"/>
    <w:rsid w:val="004C2720"/>
    <w:rsid w:val="004C64E4"/>
    <w:rsid w:val="004D51C1"/>
    <w:rsid w:val="004E0FCC"/>
    <w:rsid w:val="004E5E7F"/>
    <w:rsid w:val="00512917"/>
    <w:rsid w:val="00524489"/>
    <w:rsid w:val="00532187"/>
    <w:rsid w:val="00545825"/>
    <w:rsid w:val="00564903"/>
    <w:rsid w:val="00570917"/>
    <w:rsid w:val="00587888"/>
    <w:rsid w:val="005A6295"/>
    <w:rsid w:val="005E29CC"/>
    <w:rsid w:val="006002F9"/>
    <w:rsid w:val="00601FD7"/>
    <w:rsid w:val="006155F4"/>
    <w:rsid w:val="00616542"/>
    <w:rsid w:val="00630AAA"/>
    <w:rsid w:val="00674C17"/>
    <w:rsid w:val="0068202A"/>
    <w:rsid w:val="00691E6A"/>
    <w:rsid w:val="0069557B"/>
    <w:rsid w:val="006A1490"/>
    <w:rsid w:val="006A46F5"/>
    <w:rsid w:val="006B6A15"/>
    <w:rsid w:val="006D0045"/>
    <w:rsid w:val="006D0F68"/>
    <w:rsid w:val="006D1227"/>
    <w:rsid w:val="006E6E0B"/>
    <w:rsid w:val="006F4E1F"/>
    <w:rsid w:val="006F5649"/>
    <w:rsid w:val="0072334A"/>
    <w:rsid w:val="00723B4E"/>
    <w:rsid w:val="0073299C"/>
    <w:rsid w:val="00760FD1"/>
    <w:rsid w:val="00765302"/>
    <w:rsid w:val="00787746"/>
    <w:rsid w:val="00793683"/>
    <w:rsid w:val="007A0A5B"/>
    <w:rsid w:val="007A7219"/>
    <w:rsid w:val="007C3873"/>
    <w:rsid w:val="007C3D61"/>
    <w:rsid w:val="007C4A9C"/>
    <w:rsid w:val="007C7635"/>
    <w:rsid w:val="007D378A"/>
    <w:rsid w:val="008036A8"/>
    <w:rsid w:val="00825207"/>
    <w:rsid w:val="008312AC"/>
    <w:rsid w:val="00842B2B"/>
    <w:rsid w:val="008966BB"/>
    <w:rsid w:val="008B0DD6"/>
    <w:rsid w:val="008B44C1"/>
    <w:rsid w:val="008C0890"/>
    <w:rsid w:val="008C634D"/>
    <w:rsid w:val="008C64C7"/>
    <w:rsid w:val="008D6DC2"/>
    <w:rsid w:val="008E2BA3"/>
    <w:rsid w:val="008E38D8"/>
    <w:rsid w:val="008F0E4E"/>
    <w:rsid w:val="009038A2"/>
    <w:rsid w:val="009115C5"/>
    <w:rsid w:val="009205E2"/>
    <w:rsid w:val="00964E40"/>
    <w:rsid w:val="00976920"/>
    <w:rsid w:val="00986B23"/>
    <w:rsid w:val="00990BE9"/>
    <w:rsid w:val="00991FE0"/>
    <w:rsid w:val="009E46C0"/>
    <w:rsid w:val="00A25B1C"/>
    <w:rsid w:val="00A418E8"/>
    <w:rsid w:val="00A45067"/>
    <w:rsid w:val="00A72936"/>
    <w:rsid w:val="00A87224"/>
    <w:rsid w:val="00AA0BE7"/>
    <w:rsid w:val="00AA64C3"/>
    <w:rsid w:val="00AB0D96"/>
    <w:rsid w:val="00AC080D"/>
    <w:rsid w:val="00AC6CC8"/>
    <w:rsid w:val="00AE44B2"/>
    <w:rsid w:val="00B009A2"/>
    <w:rsid w:val="00B01F80"/>
    <w:rsid w:val="00B20D65"/>
    <w:rsid w:val="00B23A21"/>
    <w:rsid w:val="00B23C27"/>
    <w:rsid w:val="00B36A81"/>
    <w:rsid w:val="00B50FCB"/>
    <w:rsid w:val="00B5399E"/>
    <w:rsid w:val="00B61E3D"/>
    <w:rsid w:val="00B63506"/>
    <w:rsid w:val="00B92181"/>
    <w:rsid w:val="00BF67DD"/>
    <w:rsid w:val="00C0789A"/>
    <w:rsid w:val="00C17375"/>
    <w:rsid w:val="00C40A42"/>
    <w:rsid w:val="00C519FC"/>
    <w:rsid w:val="00C6530C"/>
    <w:rsid w:val="00C76019"/>
    <w:rsid w:val="00C8427E"/>
    <w:rsid w:val="00C904F3"/>
    <w:rsid w:val="00C90983"/>
    <w:rsid w:val="00CA0219"/>
    <w:rsid w:val="00CA2612"/>
    <w:rsid w:val="00CB13DE"/>
    <w:rsid w:val="00CB26F8"/>
    <w:rsid w:val="00CC6A93"/>
    <w:rsid w:val="00CC7C47"/>
    <w:rsid w:val="00CE2848"/>
    <w:rsid w:val="00CF3BFA"/>
    <w:rsid w:val="00D03062"/>
    <w:rsid w:val="00D22413"/>
    <w:rsid w:val="00D376FA"/>
    <w:rsid w:val="00D6341F"/>
    <w:rsid w:val="00D82EF3"/>
    <w:rsid w:val="00D9299C"/>
    <w:rsid w:val="00DB7848"/>
    <w:rsid w:val="00DE344C"/>
    <w:rsid w:val="00DE35A6"/>
    <w:rsid w:val="00DE58F3"/>
    <w:rsid w:val="00DF2C5B"/>
    <w:rsid w:val="00DF6A7A"/>
    <w:rsid w:val="00E0161B"/>
    <w:rsid w:val="00E01C42"/>
    <w:rsid w:val="00E23C86"/>
    <w:rsid w:val="00E3097B"/>
    <w:rsid w:val="00E34DE4"/>
    <w:rsid w:val="00E3730F"/>
    <w:rsid w:val="00E40444"/>
    <w:rsid w:val="00E42EDA"/>
    <w:rsid w:val="00E455DF"/>
    <w:rsid w:val="00E637FC"/>
    <w:rsid w:val="00EC3410"/>
    <w:rsid w:val="00EC3786"/>
    <w:rsid w:val="00EC6C5B"/>
    <w:rsid w:val="00ED5367"/>
    <w:rsid w:val="00EE0FA9"/>
    <w:rsid w:val="00EE244D"/>
    <w:rsid w:val="00EE4792"/>
    <w:rsid w:val="00EF4412"/>
    <w:rsid w:val="00F0747F"/>
    <w:rsid w:val="00F10B3D"/>
    <w:rsid w:val="00F10F7B"/>
    <w:rsid w:val="00F24384"/>
    <w:rsid w:val="00F31D64"/>
    <w:rsid w:val="00F75814"/>
    <w:rsid w:val="00F914A3"/>
    <w:rsid w:val="00FA0C4C"/>
    <w:rsid w:val="00FA0F9B"/>
    <w:rsid w:val="00FA192A"/>
    <w:rsid w:val="00FA326B"/>
    <w:rsid w:val="00FA5B81"/>
    <w:rsid w:val="00FB20EB"/>
    <w:rsid w:val="00FB631C"/>
    <w:rsid w:val="00FC5387"/>
    <w:rsid w:val="00FC7E23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C5890"/>
  <w15:chartTrackingRefBased/>
  <w15:docId w15:val="{6F474713-958B-4C72-B56D-2E54CE46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qFormat/>
    <w:rsid w:val="006155F4"/>
    <w:pPr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519FC"/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paragraph" w:styleId="Odstavecseseznamem">
    <w:name w:val="List Paragraph"/>
    <w:basedOn w:val="Normln"/>
    <w:uiPriority w:val="34"/>
    <w:qFormat/>
    <w:rsid w:val="009E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celova\Downloads\Smlouva%20o%20d&#237;lo%20v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2ACC6-878C-4B56-AFDF-624EFC7DB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27ACB-3A8F-4E96-AC71-81CB05B1CAF2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3.xml><?xml version="1.0" encoding="utf-8"?>
<ds:datastoreItem xmlns:ds="http://schemas.openxmlformats.org/officeDocument/2006/customXml" ds:itemID="{24D7B1E7-A33F-4B85-AF7E-095FADF5B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F2169-7E6D-44F7-8EF2-0FC2433E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v2.dotx</Template>
  <TotalTime>20</TotalTime>
  <Pages>9</Pages>
  <Words>1527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dc:description/>
  <cp:lastModifiedBy>Kateřina Mátlová</cp:lastModifiedBy>
  <cp:revision>7</cp:revision>
  <cp:lastPrinted>2025-09-05T13:20:00Z</cp:lastPrinted>
  <dcterms:created xsi:type="dcterms:W3CDTF">2025-09-04T10:36:00Z</dcterms:created>
  <dcterms:modified xsi:type="dcterms:W3CDTF">2025-09-19T10:22:00Z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