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9ED57" w14:textId="2B0A132C" w:rsidR="003018BF" w:rsidRPr="00615742" w:rsidRDefault="00F14550" w:rsidP="00F14550">
      <w:pPr>
        <w:keepNext/>
        <w:keepLines/>
        <w:widowControl w:val="0"/>
        <w:spacing w:before="240" w:after="0"/>
        <w:jc w:val="center"/>
        <w:outlineLvl w:val="0"/>
        <w:rPr>
          <w:rFonts w:ascii="Cambria" w:hAnsi="Cambria"/>
          <w:b/>
          <w:caps/>
          <w:sz w:val="36"/>
          <w:szCs w:val="36"/>
          <w:lang w:eastAsia="cs-CZ"/>
        </w:rPr>
      </w:pPr>
      <w:bookmarkStart w:id="0" w:name="_Hlk123730271"/>
      <w:bookmarkStart w:id="1" w:name="_Hlk151387113"/>
      <w:r w:rsidRPr="00615742">
        <w:rPr>
          <w:rFonts w:ascii="Cambria" w:hAnsi="Cambria"/>
          <w:b/>
          <w:caps/>
          <w:sz w:val="36"/>
          <w:szCs w:val="36"/>
          <w:lang w:eastAsia="cs-CZ"/>
        </w:rPr>
        <w:t>DODATEk č. 1</w:t>
      </w:r>
    </w:p>
    <w:p w14:paraId="049F922F" w14:textId="496DB5B5" w:rsidR="003018BF" w:rsidRPr="00615742" w:rsidRDefault="00F14550" w:rsidP="00F14550">
      <w:pPr>
        <w:keepNext/>
        <w:keepLines/>
        <w:widowControl w:val="0"/>
        <w:spacing w:before="240" w:after="0"/>
        <w:jc w:val="center"/>
        <w:outlineLvl w:val="0"/>
        <w:rPr>
          <w:rFonts w:ascii="Cambria" w:hAnsi="Cambria"/>
          <w:b/>
          <w:caps/>
          <w:sz w:val="36"/>
          <w:szCs w:val="36"/>
          <w:lang w:eastAsia="cs-CZ"/>
        </w:rPr>
      </w:pPr>
      <w:r w:rsidRPr="00615742">
        <w:rPr>
          <w:rFonts w:ascii="Cambria" w:hAnsi="Cambria"/>
          <w:b/>
          <w:caps/>
          <w:sz w:val="36"/>
          <w:szCs w:val="36"/>
          <w:lang w:eastAsia="cs-CZ"/>
        </w:rPr>
        <w:t>k</w:t>
      </w:r>
      <w:r w:rsidR="00615742">
        <w:rPr>
          <w:rFonts w:ascii="Cambria" w:hAnsi="Cambria"/>
          <w:b/>
          <w:caps/>
          <w:sz w:val="36"/>
          <w:szCs w:val="36"/>
          <w:lang w:eastAsia="cs-CZ"/>
        </w:rPr>
        <w:t>e</w:t>
      </w:r>
    </w:p>
    <w:p w14:paraId="142FAD7E" w14:textId="1A90D1CE" w:rsidR="006772A6" w:rsidRPr="00615742" w:rsidRDefault="006772A6" w:rsidP="00F14550">
      <w:pPr>
        <w:keepNext/>
        <w:keepLines/>
        <w:widowControl w:val="0"/>
        <w:spacing w:before="240" w:after="0"/>
        <w:jc w:val="center"/>
        <w:outlineLvl w:val="0"/>
        <w:rPr>
          <w:rFonts w:ascii="Cambria" w:hAnsi="Cambria"/>
          <w:b/>
          <w:caps/>
          <w:sz w:val="28"/>
          <w:szCs w:val="28"/>
          <w:lang w:eastAsia="cs-CZ"/>
        </w:rPr>
      </w:pPr>
      <w:r w:rsidRPr="00615742">
        <w:rPr>
          <w:rFonts w:ascii="Cambria" w:hAnsi="Cambria"/>
          <w:b/>
          <w:caps/>
          <w:sz w:val="28"/>
          <w:szCs w:val="28"/>
          <w:lang w:eastAsia="cs-CZ"/>
        </w:rPr>
        <w:t>SMLOUV</w:t>
      </w:r>
      <w:r w:rsidR="00615742">
        <w:rPr>
          <w:rFonts w:ascii="Cambria" w:hAnsi="Cambria"/>
          <w:b/>
          <w:caps/>
          <w:sz w:val="28"/>
          <w:szCs w:val="28"/>
          <w:lang w:eastAsia="cs-CZ"/>
        </w:rPr>
        <w:t>Ě</w:t>
      </w:r>
      <w:r w:rsidRPr="00615742">
        <w:rPr>
          <w:rFonts w:ascii="Cambria" w:hAnsi="Cambria"/>
          <w:b/>
          <w:caps/>
          <w:sz w:val="28"/>
          <w:szCs w:val="28"/>
          <w:lang w:eastAsia="cs-CZ"/>
        </w:rPr>
        <w:t xml:space="preserve"> O PROVEDENÍ nastavení A VYUŽÍVÁNÍ SOFTWARE OKBASE</w:t>
      </w:r>
      <w:r w:rsidR="003176C5" w:rsidRPr="00615742">
        <w:rPr>
          <w:rFonts w:ascii="Cambria" w:hAnsi="Cambria"/>
          <w:b/>
          <w:caps/>
          <w:sz w:val="28"/>
          <w:szCs w:val="28"/>
          <w:lang w:eastAsia="cs-CZ"/>
        </w:rPr>
        <w:t xml:space="preserve"> PRO RSC AGITOS</w:t>
      </w:r>
    </w:p>
    <w:p w14:paraId="041F6B7B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Níže uvedeného dne, měsíce a roku uzavřeli/y společnost OKsystem a.s., se sídlem Praha 4 - Nusle, Na Pankráci 1690/125, PSČ 14021, IČ: 27373665, zapsaná v obchodním rejstříku vedeném Městským soudem v Praze, oddíl B, vložka 20326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736"/>
      </w:tblGrid>
      <w:tr w:rsidR="006772A6" w:rsidRPr="006772A6" w14:paraId="5DA4CB5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03B5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bankovní spojení: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7A0F2B" w14:textId="77777777" w:rsidR="006772A6" w:rsidRPr="006772A6" w:rsidRDefault="006772A6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 w:rsidRPr="006772A6">
              <w:rPr>
                <w:rFonts w:ascii="Cambria" w:hAnsi="Cambria"/>
                <w:sz w:val="22"/>
                <w:lang w:val="en-US"/>
              </w:rPr>
              <w:t>UniCredit Bank Czech Republic and Slovakia, a.s.</w:t>
            </w:r>
          </w:p>
        </w:tc>
      </w:tr>
      <w:tr w:rsidR="006772A6" w:rsidRPr="006772A6" w14:paraId="19B906C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F04C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zastoupena: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5AB7" w14:textId="32E05BF0" w:rsidR="006772A6" w:rsidRPr="006772A6" w:rsidRDefault="006772A6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 w:rsidRPr="006772A6">
              <w:rPr>
                <w:rFonts w:ascii="Cambria" w:hAnsi="Cambria"/>
                <w:sz w:val="22"/>
                <w:lang w:val="en-US"/>
              </w:rPr>
              <w:t xml:space="preserve">Ing. </w:t>
            </w:r>
            <w:proofErr w:type="spellStart"/>
            <w:r w:rsidRPr="006772A6">
              <w:rPr>
                <w:rFonts w:ascii="Cambria" w:hAnsi="Cambria"/>
                <w:sz w:val="22"/>
                <w:lang w:val="en-US"/>
              </w:rPr>
              <w:t>Vítězslav</w:t>
            </w:r>
            <w:r w:rsidR="00295CFB">
              <w:rPr>
                <w:rFonts w:ascii="Cambria" w:hAnsi="Cambria"/>
                <w:sz w:val="22"/>
                <w:lang w:val="en-US"/>
              </w:rPr>
              <w:t>em</w:t>
            </w:r>
            <w:proofErr w:type="spellEnd"/>
            <w:r w:rsidRPr="006772A6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6772A6">
              <w:rPr>
                <w:rFonts w:ascii="Cambria" w:hAnsi="Cambria"/>
                <w:sz w:val="22"/>
                <w:lang w:val="en-US"/>
              </w:rPr>
              <w:t>Ciml</w:t>
            </w:r>
            <w:r w:rsidR="00295CFB">
              <w:rPr>
                <w:rFonts w:ascii="Cambria" w:hAnsi="Cambria"/>
                <w:sz w:val="22"/>
                <w:lang w:val="en-US"/>
              </w:rPr>
              <w:t>em</w:t>
            </w:r>
            <w:proofErr w:type="spellEnd"/>
            <w:r w:rsidRPr="006772A6">
              <w:rPr>
                <w:rFonts w:ascii="Cambria" w:hAnsi="Cambria"/>
                <w:sz w:val="22"/>
                <w:lang w:val="en-US"/>
              </w:rPr>
              <w:t xml:space="preserve">, </w:t>
            </w:r>
            <w:proofErr w:type="spellStart"/>
            <w:r w:rsidRPr="006772A6">
              <w:rPr>
                <w:rFonts w:ascii="Cambria" w:hAnsi="Cambria"/>
                <w:sz w:val="22"/>
                <w:lang w:val="en-US"/>
              </w:rPr>
              <w:t>místopředsed</w:t>
            </w:r>
            <w:r w:rsidR="00295CFB">
              <w:rPr>
                <w:rFonts w:ascii="Cambria" w:hAnsi="Cambria"/>
                <w:sz w:val="22"/>
                <w:lang w:val="en-US"/>
              </w:rPr>
              <w:t>ou</w:t>
            </w:r>
            <w:proofErr w:type="spellEnd"/>
            <w:r w:rsidRPr="006772A6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6772A6">
              <w:rPr>
                <w:rFonts w:ascii="Cambria" w:hAnsi="Cambria"/>
                <w:sz w:val="22"/>
                <w:lang w:val="en-US"/>
              </w:rPr>
              <w:t>představenstva</w:t>
            </w:r>
            <w:proofErr w:type="spellEnd"/>
          </w:p>
        </w:tc>
      </w:tr>
    </w:tbl>
    <w:p w14:paraId="6A45FA80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(dále jen</w:t>
      </w:r>
      <w:r w:rsidRPr="00406056">
        <w:rPr>
          <w:rFonts w:ascii="Cambria" w:hAnsi="Cambria"/>
          <w:sz w:val="22"/>
          <w:szCs w:val="22"/>
        </w:rPr>
        <w:t xml:space="preserve"> „</w:t>
      </w:r>
      <w:r w:rsidRPr="006772A6">
        <w:rPr>
          <w:rFonts w:ascii="Cambria" w:hAnsi="Cambria"/>
          <w:b/>
          <w:bCs/>
          <w:sz w:val="22"/>
          <w:szCs w:val="22"/>
        </w:rPr>
        <w:t>poskytovatel</w:t>
      </w:r>
      <w:r w:rsidRPr="00406056">
        <w:rPr>
          <w:rFonts w:ascii="Cambria" w:hAnsi="Cambria"/>
          <w:sz w:val="22"/>
          <w:szCs w:val="22"/>
        </w:rPr>
        <w:t>“)</w:t>
      </w:r>
    </w:p>
    <w:p w14:paraId="19A7E428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6772A6">
        <w:rPr>
          <w:rFonts w:ascii="Cambria" w:hAnsi="Cambria"/>
          <w:b/>
          <w:bCs/>
          <w:sz w:val="22"/>
          <w:szCs w:val="22"/>
        </w:rPr>
        <w:t>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="006772A6" w:rsidRPr="006772A6" w14:paraId="32CA81DD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C56" w14:textId="390E98B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název: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C265DB" w14:textId="353224EB" w:rsidR="006772A6" w:rsidRPr="00707E97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>
              <w:rPr>
                <w:rFonts w:ascii="Cambria" w:hAnsi="Cambria"/>
                <w:sz w:val="22"/>
                <w:lang w:val="en-US"/>
              </w:rPr>
              <w:t xml:space="preserve">Česká republika - </w:t>
            </w:r>
            <w:r w:rsidR="00371414" w:rsidRPr="00371414">
              <w:rPr>
                <w:rFonts w:ascii="Cambria" w:hAnsi="Cambria"/>
                <w:sz w:val="22"/>
                <w:lang w:val="en-US"/>
              </w:rPr>
              <w:t>Ministerstvo práce a sociálních věcí</w:t>
            </w:r>
          </w:p>
        </w:tc>
      </w:tr>
      <w:tr w:rsidR="006772A6" w:rsidRPr="006772A6" w14:paraId="3BB5C8DE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624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sídlo: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21829" w14:textId="3027CF61" w:rsidR="006772A6" w:rsidRPr="00707E97" w:rsidRDefault="007D12A9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 w:rsidRPr="007D12A9">
              <w:rPr>
                <w:rFonts w:ascii="Cambria" w:hAnsi="Cambria"/>
                <w:sz w:val="22"/>
                <w:lang w:val="en-US"/>
              </w:rPr>
              <w:t>Na Poříčním právu 376/1, 128 00 Praha 2</w:t>
            </w:r>
          </w:p>
        </w:tc>
      </w:tr>
      <w:tr w:rsidR="006772A6" w:rsidRPr="006772A6" w14:paraId="70DAE83B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CBF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identifikační číslo: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40CBE6" w14:textId="28AE8C45" w:rsidR="006772A6" w:rsidRPr="00707E97" w:rsidRDefault="0035357C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 w:rsidRPr="0035357C">
              <w:rPr>
                <w:rFonts w:ascii="Cambria" w:hAnsi="Cambria"/>
                <w:sz w:val="22"/>
                <w:lang w:val="en-US"/>
              </w:rPr>
              <w:t>00551023</w:t>
            </w:r>
          </w:p>
        </w:tc>
      </w:tr>
      <w:tr w:rsidR="006772A6" w:rsidRPr="006772A6" w14:paraId="06C048A3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09AF" w14:textId="00057435" w:rsidR="006772A6" w:rsidRPr="006772A6" w:rsidRDefault="003176C5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ID datové schránky</w:t>
            </w:r>
            <w:r w:rsidR="006772A6" w:rsidRPr="006772A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DC47ED" w14:textId="6C47D2EB" w:rsidR="006772A6" w:rsidRPr="00707E97" w:rsidRDefault="00000000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hyperlink r:id="rId11" w:history="1"/>
            <w:r w:rsidR="003176C5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 </w:t>
            </w:r>
            <w:r w:rsidR="003176C5" w:rsidRPr="003176C5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sc9aavg</w:t>
            </w:r>
          </w:p>
        </w:tc>
      </w:tr>
      <w:tr w:rsidR="006772A6" w:rsidRPr="006772A6" w14:paraId="58E678B9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834" w14:textId="6AFC6358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zastoupena: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97063" w14:textId="6F7C260B" w:rsidR="003176C5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Ing. </w:t>
            </w:r>
            <w:proofErr w:type="spellStart"/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Milanem</w:t>
            </w:r>
            <w:proofErr w:type="spellEnd"/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Lonským</w:t>
            </w:r>
            <w:proofErr w:type="spellEnd"/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, </w:t>
            </w:r>
          </w:p>
          <w:p w14:paraId="2CAF373A" w14:textId="04835A3C" w:rsidR="006772A6" w:rsidRPr="006772A6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ředitelem odboru správy aplikací ICT</w:t>
            </w:r>
          </w:p>
        </w:tc>
      </w:tr>
    </w:tbl>
    <w:p w14:paraId="1CB22415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(dále jen</w:t>
      </w:r>
      <w:r w:rsidRPr="00406056">
        <w:rPr>
          <w:rFonts w:ascii="Cambria" w:hAnsi="Cambria"/>
          <w:sz w:val="22"/>
          <w:szCs w:val="22"/>
        </w:rPr>
        <w:t xml:space="preserve"> „</w:t>
      </w:r>
      <w:r w:rsidRPr="006772A6">
        <w:rPr>
          <w:rFonts w:ascii="Cambria" w:hAnsi="Cambria"/>
          <w:b/>
          <w:bCs/>
          <w:sz w:val="22"/>
          <w:szCs w:val="22"/>
        </w:rPr>
        <w:t>nabyvatel</w:t>
      </w:r>
      <w:r w:rsidRPr="00406056">
        <w:rPr>
          <w:rFonts w:ascii="Cambria" w:hAnsi="Cambria"/>
          <w:sz w:val="22"/>
          <w:szCs w:val="22"/>
        </w:rPr>
        <w:t>“</w:t>
      </w:r>
      <w:r w:rsidRPr="006772A6">
        <w:rPr>
          <w:rFonts w:ascii="Cambria" w:hAnsi="Cambria"/>
          <w:sz w:val="22"/>
          <w:szCs w:val="22"/>
        </w:rPr>
        <w:t>)</w:t>
      </w:r>
    </w:p>
    <w:p w14:paraId="0A081580" w14:textId="5D957BBA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t</w:t>
      </w:r>
      <w:r w:rsidR="00EB30C9">
        <w:rPr>
          <w:rFonts w:ascii="Cambria" w:hAnsi="Cambria"/>
          <w:sz w:val="22"/>
          <w:szCs w:val="22"/>
        </w:rPr>
        <w:t xml:space="preserve">ento </w:t>
      </w:r>
      <w:r w:rsidR="00EB30C9" w:rsidRPr="00EB30C9">
        <w:rPr>
          <w:rFonts w:ascii="Cambria" w:hAnsi="Cambria"/>
          <w:b/>
          <w:bCs/>
          <w:sz w:val="22"/>
          <w:szCs w:val="22"/>
        </w:rPr>
        <w:t>Dodatek č. 1</w:t>
      </w:r>
      <w:r w:rsidRPr="00EB30C9">
        <w:rPr>
          <w:rFonts w:ascii="Cambria" w:hAnsi="Cambria"/>
          <w:b/>
          <w:bCs/>
          <w:sz w:val="22"/>
          <w:szCs w:val="22"/>
        </w:rPr>
        <w:t xml:space="preserve"> </w:t>
      </w:r>
      <w:r w:rsidR="00EB30C9" w:rsidRPr="00EB30C9">
        <w:rPr>
          <w:rFonts w:ascii="Cambria" w:hAnsi="Cambria"/>
          <w:b/>
          <w:bCs/>
          <w:sz w:val="22"/>
          <w:szCs w:val="22"/>
        </w:rPr>
        <w:t>ke</w:t>
      </w:r>
      <w:r w:rsidR="00EB30C9">
        <w:rPr>
          <w:rFonts w:ascii="Cambria" w:hAnsi="Cambria"/>
          <w:sz w:val="22"/>
          <w:szCs w:val="22"/>
        </w:rPr>
        <w:t xml:space="preserve"> </w:t>
      </w:r>
      <w:r w:rsidRPr="006772A6">
        <w:rPr>
          <w:rFonts w:ascii="Cambria" w:hAnsi="Cambria"/>
          <w:b/>
          <w:sz w:val="22"/>
          <w:szCs w:val="22"/>
        </w:rPr>
        <w:t>SMLOUV</w:t>
      </w:r>
      <w:r w:rsidR="00EB30C9">
        <w:rPr>
          <w:rFonts w:ascii="Cambria" w:hAnsi="Cambria"/>
          <w:b/>
          <w:sz w:val="22"/>
          <w:szCs w:val="22"/>
        </w:rPr>
        <w:t>Ě</w:t>
      </w:r>
      <w:r w:rsidRPr="006772A6">
        <w:rPr>
          <w:rFonts w:ascii="Cambria" w:hAnsi="Cambria"/>
          <w:b/>
          <w:sz w:val="22"/>
          <w:szCs w:val="22"/>
        </w:rPr>
        <w:t xml:space="preserve"> O PROVEDENÍ NASTAVENÍ A VYUŽÍVÁNÍ SOFTWARE „OKBASE</w:t>
      </w:r>
      <w:r w:rsidRPr="006772A6">
        <w:rPr>
          <w:rFonts w:ascii="Cambria" w:hAnsi="Cambria"/>
          <w:sz w:val="22"/>
          <w:szCs w:val="22"/>
        </w:rPr>
        <w:t>“</w:t>
      </w:r>
      <w:r w:rsidR="00EF3D60">
        <w:rPr>
          <w:rFonts w:ascii="Cambria" w:hAnsi="Cambria"/>
          <w:sz w:val="22"/>
          <w:szCs w:val="22"/>
        </w:rPr>
        <w:t xml:space="preserve"> </w:t>
      </w:r>
      <w:r w:rsidR="00EF3D60" w:rsidRPr="00EF3D60">
        <w:rPr>
          <w:rFonts w:ascii="Cambria" w:hAnsi="Cambria"/>
          <w:b/>
          <w:sz w:val="22"/>
          <w:szCs w:val="22"/>
        </w:rPr>
        <w:t>PRO RSC AGITOS</w:t>
      </w:r>
      <w:r w:rsidRPr="006772A6">
        <w:rPr>
          <w:rFonts w:ascii="Cambria" w:hAnsi="Cambria"/>
          <w:sz w:val="22"/>
          <w:szCs w:val="22"/>
        </w:rPr>
        <w:t xml:space="preserve"> </w:t>
      </w:r>
      <w:r w:rsidR="00EF3D60">
        <w:rPr>
          <w:rFonts w:ascii="Cambria" w:hAnsi="Cambria"/>
          <w:sz w:val="22"/>
          <w:szCs w:val="22"/>
        </w:rPr>
        <w:t>(dále jen „</w:t>
      </w:r>
      <w:r w:rsidR="00EF3D60" w:rsidRPr="00B20A0A">
        <w:rPr>
          <w:rFonts w:ascii="Cambria" w:hAnsi="Cambria"/>
          <w:b/>
          <w:bCs/>
          <w:sz w:val="22"/>
          <w:szCs w:val="22"/>
        </w:rPr>
        <w:t>dodatek</w:t>
      </w:r>
      <w:r w:rsidR="00EF3D60">
        <w:rPr>
          <w:rFonts w:ascii="Cambria" w:hAnsi="Cambria"/>
          <w:sz w:val="22"/>
          <w:szCs w:val="22"/>
        </w:rPr>
        <w:t>“</w:t>
      </w:r>
      <w:r w:rsidR="00377E67">
        <w:rPr>
          <w:rFonts w:ascii="Cambria" w:hAnsi="Cambria"/>
          <w:sz w:val="22"/>
          <w:szCs w:val="22"/>
        </w:rPr>
        <w:t>)</w:t>
      </w:r>
      <w:r w:rsidR="00B20A0A">
        <w:rPr>
          <w:rFonts w:ascii="Cambria" w:hAnsi="Cambria"/>
          <w:sz w:val="22"/>
          <w:szCs w:val="22"/>
        </w:rPr>
        <w:t xml:space="preserve"> </w:t>
      </w:r>
      <w:r w:rsidRPr="006772A6">
        <w:rPr>
          <w:rFonts w:ascii="Cambria" w:hAnsi="Cambria"/>
          <w:sz w:val="22"/>
          <w:szCs w:val="22"/>
        </w:rPr>
        <w:t>dle ustanovení § 1746 odst. 2 zákona č. 89/2012 Sb., občanský zákoník, ve znění pozdějších předpisů.</w:t>
      </w:r>
    </w:p>
    <w:p w14:paraId="4C8D729F" w14:textId="33928D10" w:rsidR="00F936D4" w:rsidRPr="006772A6" w:rsidRDefault="00F936D4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="008D2B34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EF3D60">
        <w:rPr>
          <w:rFonts w:ascii="Cambria" w:hAnsi="Cambria"/>
          <w:sz w:val="22"/>
          <w:szCs w:val="22"/>
        </w:rPr>
        <w:t>dodatek</w:t>
      </w:r>
      <w:r w:rsidRPr="00F936D4">
        <w:rPr>
          <w:rFonts w:ascii="Cambria" w:hAnsi="Cambria"/>
          <w:sz w:val="22"/>
          <w:szCs w:val="22"/>
        </w:rPr>
        <w:t xml:space="preserve"> </w:t>
      </w:r>
      <w:r w:rsidR="00B20A0A">
        <w:rPr>
          <w:rFonts w:ascii="Cambria" w:hAnsi="Cambria"/>
          <w:sz w:val="22"/>
          <w:szCs w:val="22"/>
        </w:rPr>
        <w:t>s</w:t>
      </w:r>
      <w:r w:rsidRPr="00F936D4">
        <w:rPr>
          <w:rFonts w:ascii="Cambria" w:hAnsi="Cambria"/>
          <w:sz w:val="22"/>
          <w:szCs w:val="22"/>
        </w:rPr>
        <w:t>e uzavírán ve prospěch organizační složky státu AGITOS resortní sportovní centrum MPSV, IČ</w:t>
      </w:r>
      <w:r w:rsidR="00377E67">
        <w:rPr>
          <w:rFonts w:ascii="Cambria" w:hAnsi="Cambria"/>
          <w:sz w:val="22"/>
          <w:szCs w:val="22"/>
        </w:rPr>
        <w:t>:</w:t>
      </w:r>
      <w:r w:rsidRPr="00F936D4">
        <w:rPr>
          <w:rFonts w:ascii="Cambria" w:hAnsi="Cambria"/>
          <w:sz w:val="22"/>
          <w:szCs w:val="22"/>
        </w:rPr>
        <w:t xml:space="preserve"> 23147881, jejímž je Objednatel zřizovatelem a která </w:t>
      </w:r>
      <w:r w:rsidR="00377E67">
        <w:rPr>
          <w:rFonts w:ascii="Cambria" w:hAnsi="Cambria"/>
          <w:sz w:val="22"/>
          <w:szCs w:val="22"/>
        </w:rPr>
        <w:t xml:space="preserve">je </w:t>
      </w:r>
      <w:r w:rsidRPr="00F936D4">
        <w:rPr>
          <w:rFonts w:ascii="Cambria" w:hAnsi="Cambria"/>
          <w:sz w:val="22"/>
          <w:szCs w:val="22"/>
        </w:rPr>
        <w:t xml:space="preserve">uživatelem </w:t>
      </w:r>
      <w:r w:rsidR="008A09AA">
        <w:rPr>
          <w:rFonts w:ascii="Cambria" w:hAnsi="Cambria"/>
          <w:sz w:val="22"/>
          <w:szCs w:val="22"/>
        </w:rPr>
        <w:t>software</w:t>
      </w:r>
      <w:r w:rsidR="008A09AA" w:rsidRPr="008A09AA">
        <w:rPr>
          <w:rFonts w:ascii="Cambria" w:hAnsi="Cambria"/>
          <w:sz w:val="22"/>
          <w:szCs w:val="22"/>
        </w:rPr>
        <w:t xml:space="preserve"> „</w:t>
      </w:r>
      <w:proofErr w:type="spellStart"/>
      <w:r w:rsidR="008A09AA" w:rsidRPr="008A09AA">
        <w:rPr>
          <w:rFonts w:ascii="Cambria" w:hAnsi="Cambria"/>
          <w:sz w:val="22"/>
          <w:szCs w:val="22"/>
        </w:rPr>
        <w:t>OK</w:t>
      </w:r>
      <w:r w:rsidR="008A09AA">
        <w:rPr>
          <w:rFonts w:ascii="Cambria" w:hAnsi="Cambria"/>
          <w:sz w:val="22"/>
          <w:szCs w:val="22"/>
        </w:rPr>
        <w:t>base</w:t>
      </w:r>
      <w:proofErr w:type="spellEnd"/>
      <w:r w:rsidR="008A09AA" w:rsidRPr="008A09AA">
        <w:rPr>
          <w:rFonts w:ascii="Cambria" w:hAnsi="Cambria"/>
          <w:sz w:val="22"/>
          <w:szCs w:val="22"/>
        </w:rPr>
        <w:t xml:space="preserve">“ </w:t>
      </w:r>
      <w:r w:rsidR="008A09AA">
        <w:rPr>
          <w:rFonts w:ascii="Cambria" w:hAnsi="Cambria"/>
          <w:sz w:val="22"/>
          <w:szCs w:val="22"/>
        </w:rPr>
        <w:br/>
        <w:t>na základě Smlouvy o provedení nastavení a využívání software „OKbase“ pro RSC AGITOS ze dne 16. 6. 2025 (dále jen „</w:t>
      </w:r>
      <w:r w:rsidR="008A09AA" w:rsidRPr="008A09AA">
        <w:rPr>
          <w:rFonts w:ascii="Cambria" w:hAnsi="Cambria"/>
          <w:b/>
          <w:bCs/>
          <w:sz w:val="22"/>
          <w:szCs w:val="22"/>
        </w:rPr>
        <w:t>Smlouva</w:t>
      </w:r>
      <w:r w:rsidR="008A09AA">
        <w:rPr>
          <w:rFonts w:ascii="Cambria" w:hAnsi="Cambria"/>
          <w:sz w:val="22"/>
          <w:szCs w:val="22"/>
        </w:rPr>
        <w:t>“).</w:t>
      </w:r>
    </w:p>
    <w:p w14:paraId="67780219" w14:textId="77777777" w:rsidR="002174EA" w:rsidRDefault="002174EA">
      <w:pPr>
        <w:spacing w:before="0" w:after="160" w:line="259" w:lineRule="auto"/>
        <w:rPr>
          <w:rFonts w:ascii="Cambria" w:eastAsia="HG Mincho Light J" w:hAnsi="Cambria"/>
          <w:b/>
          <w:caps/>
          <w:color w:val="000000"/>
          <w:sz w:val="22"/>
          <w:lang w:eastAsia="ar-SA"/>
        </w:rPr>
      </w:pPr>
      <w:r>
        <w:br w:type="page"/>
      </w:r>
    </w:p>
    <w:p w14:paraId="121E1B9B" w14:textId="38AA74E6" w:rsidR="006772A6" w:rsidRPr="00D7582E" w:rsidRDefault="001F177C" w:rsidP="00D7582E">
      <w:pPr>
        <w:pStyle w:val="lnek"/>
      </w:pPr>
      <w:r>
        <w:lastRenderedPageBreak/>
        <w:t>Předmět dodatku</w:t>
      </w:r>
    </w:p>
    <w:p w14:paraId="5F057E46" w14:textId="183A6BBB" w:rsidR="006772A6" w:rsidRDefault="001F177C" w:rsidP="006772A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>
        <w:rPr>
          <w:rFonts w:ascii="Cambria" w:hAnsi="Cambria"/>
          <w:sz w:val="22"/>
          <w:szCs w:val="22"/>
          <w:lang w:eastAsia="cs-CZ"/>
        </w:rPr>
        <w:t xml:space="preserve">Předmětem </w:t>
      </w:r>
      <w:r w:rsidR="00155636">
        <w:rPr>
          <w:rFonts w:ascii="Cambria" w:hAnsi="Cambria"/>
          <w:sz w:val="22"/>
          <w:szCs w:val="22"/>
          <w:lang w:eastAsia="cs-CZ"/>
        </w:rPr>
        <w:t xml:space="preserve">tohoto </w:t>
      </w:r>
      <w:r>
        <w:rPr>
          <w:rFonts w:ascii="Cambria" w:hAnsi="Cambria"/>
          <w:sz w:val="22"/>
          <w:szCs w:val="22"/>
          <w:lang w:eastAsia="cs-CZ"/>
        </w:rPr>
        <w:t xml:space="preserve">dodatku </w:t>
      </w:r>
      <w:r w:rsidR="004F18F1">
        <w:rPr>
          <w:rFonts w:ascii="Cambria" w:hAnsi="Cambria"/>
          <w:sz w:val="22"/>
          <w:szCs w:val="22"/>
          <w:lang w:eastAsia="cs-CZ"/>
        </w:rPr>
        <w:t xml:space="preserve">je rozšíření poskytovaných služeb </w:t>
      </w:r>
      <w:r w:rsidR="00477FF3">
        <w:rPr>
          <w:rFonts w:ascii="Cambria" w:hAnsi="Cambria"/>
          <w:sz w:val="22"/>
          <w:szCs w:val="22"/>
          <w:lang w:eastAsia="cs-CZ"/>
        </w:rPr>
        <w:t xml:space="preserve">o </w:t>
      </w:r>
      <w:r w:rsidR="00377E67">
        <w:rPr>
          <w:rFonts w:ascii="Cambria" w:hAnsi="Cambria"/>
          <w:sz w:val="22"/>
          <w:szCs w:val="22"/>
          <w:lang w:eastAsia="cs-CZ"/>
        </w:rPr>
        <w:t>modul s názvem „</w:t>
      </w:r>
      <w:r w:rsidR="00BC4328">
        <w:rPr>
          <w:rFonts w:ascii="Cambria" w:hAnsi="Cambria"/>
          <w:sz w:val="22"/>
          <w:szCs w:val="22"/>
          <w:lang w:eastAsia="cs-CZ"/>
        </w:rPr>
        <w:t>Docházk</w:t>
      </w:r>
      <w:r w:rsidR="00377E67">
        <w:rPr>
          <w:rFonts w:ascii="Cambria" w:hAnsi="Cambria"/>
          <w:sz w:val="22"/>
          <w:szCs w:val="22"/>
          <w:lang w:eastAsia="cs-CZ"/>
        </w:rPr>
        <w:t>a“</w:t>
      </w:r>
      <w:r w:rsidR="00BC4328">
        <w:rPr>
          <w:rFonts w:ascii="Cambria" w:hAnsi="Cambria"/>
          <w:sz w:val="22"/>
          <w:szCs w:val="22"/>
          <w:lang w:eastAsia="cs-CZ"/>
        </w:rPr>
        <w:t>.</w:t>
      </w:r>
    </w:p>
    <w:p w14:paraId="173311D0" w14:textId="6594375E" w:rsidR="00BC4328" w:rsidRDefault="005145A3" w:rsidP="006772A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>
        <w:rPr>
          <w:rFonts w:ascii="Cambria" w:hAnsi="Cambria"/>
          <w:sz w:val="22"/>
          <w:szCs w:val="22"/>
          <w:lang w:eastAsia="cs-CZ"/>
        </w:rPr>
        <w:t>Tímto dodatkem</w:t>
      </w:r>
      <w:r w:rsidR="00E003D3">
        <w:rPr>
          <w:rFonts w:ascii="Cambria" w:hAnsi="Cambria"/>
          <w:sz w:val="22"/>
          <w:szCs w:val="22"/>
          <w:lang w:eastAsia="cs-CZ"/>
        </w:rPr>
        <w:t xml:space="preserve"> se plně nahrazuje Článek </w:t>
      </w:r>
      <w:r w:rsidR="003F2C90">
        <w:rPr>
          <w:rFonts w:ascii="Cambria" w:hAnsi="Cambria"/>
          <w:sz w:val="22"/>
          <w:szCs w:val="22"/>
          <w:lang w:eastAsia="cs-CZ"/>
        </w:rPr>
        <w:t>C ODMĚNA POSKYTOVATELE</w:t>
      </w:r>
      <w:r w:rsidR="00C43E9A">
        <w:rPr>
          <w:rFonts w:ascii="Cambria" w:hAnsi="Cambria"/>
          <w:sz w:val="22"/>
          <w:szCs w:val="22"/>
          <w:lang w:eastAsia="cs-CZ"/>
        </w:rPr>
        <w:t xml:space="preserve"> následujícím zněním:</w:t>
      </w:r>
    </w:p>
    <w:p w14:paraId="7C7D3F98" w14:textId="1187ECD0" w:rsidR="00A876EC" w:rsidRPr="003D2577" w:rsidRDefault="00D61327" w:rsidP="00946009">
      <w:pPr>
        <w:pStyle w:val="lnek"/>
        <w:numPr>
          <w:ilvl w:val="0"/>
          <w:numId w:val="0"/>
        </w:numPr>
        <w:ind w:left="284"/>
        <w:rPr>
          <w:i/>
          <w:iCs/>
        </w:rPr>
      </w:pPr>
      <w:bookmarkStart w:id="2" w:name="_Ref165646239"/>
      <w:bookmarkStart w:id="3" w:name="_Hlk123730362"/>
      <w:bookmarkStart w:id="4" w:name="_Ref125545218"/>
      <w:bookmarkEnd w:id="0"/>
      <w:bookmarkEnd w:id="1"/>
      <w:r w:rsidRPr="003D2577">
        <w:rPr>
          <w:i/>
          <w:iCs/>
        </w:rPr>
        <w:t xml:space="preserve">Článek C       </w:t>
      </w:r>
      <w:r w:rsidR="00A876EC" w:rsidRPr="003D2577">
        <w:rPr>
          <w:i/>
          <w:iCs/>
        </w:rPr>
        <w:t>Odměna poskytovatele</w:t>
      </w:r>
      <w:bookmarkEnd w:id="2"/>
    </w:p>
    <w:p w14:paraId="6BFDB150" w14:textId="77777777" w:rsidR="00A876EC" w:rsidRPr="003D2577" w:rsidRDefault="00A876EC" w:rsidP="00946009">
      <w:pPr>
        <w:widowControl w:val="0"/>
        <w:spacing w:line="300" w:lineRule="atLeast"/>
        <w:ind w:left="284"/>
        <w:jc w:val="both"/>
        <w:rPr>
          <w:rFonts w:ascii="Cambria" w:hAnsi="Cambria"/>
          <w:bCs/>
          <w:i/>
          <w:iCs/>
          <w:sz w:val="22"/>
          <w:szCs w:val="28"/>
        </w:rPr>
      </w:pPr>
      <w:bookmarkStart w:id="5" w:name="_Ref110538355"/>
      <w:bookmarkEnd w:id="3"/>
      <w:bookmarkEnd w:id="4"/>
      <w:r w:rsidRPr="003D2577">
        <w:rPr>
          <w:rFonts w:ascii="Cambria" w:hAnsi="Cambria"/>
          <w:bCs/>
          <w:i/>
          <w:iCs/>
          <w:sz w:val="22"/>
          <w:szCs w:val="28"/>
        </w:rPr>
        <w:t>Za provedení díla, za poskytnutí licence k software a za zajištění jeho provozu náleží poskytovateli celková měsíční odměna, a to ve výši a za podmínek níže uvedených: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4782"/>
      </w:tblGrid>
      <w:tr w:rsidR="00A876EC" w:rsidRPr="003D2577" w14:paraId="44000C33" w14:textId="77777777" w:rsidTr="00884CE4">
        <w:trPr>
          <w:trHeight w:val="450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714" w14:textId="77777777" w:rsidR="00A876EC" w:rsidRPr="003D2577" w:rsidRDefault="00A876EC" w:rsidP="00884CE4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i/>
                <w:iCs/>
                <w:szCs w:val="24"/>
              </w:rPr>
            </w:pPr>
            <w:r w:rsidRPr="003D2577">
              <w:rPr>
                <w:rFonts w:ascii="Cambria" w:hAnsi="Cambria"/>
                <w:b/>
                <w:i/>
                <w:iCs/>
                <w:szCs w:val="24"/>
              </w:rPr>
              <w:t>Výše celkové měsíční odměny poskytovatele (bez DPH)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058F" w14:textId="77777777" w:rsidR="00A876EC" w:rsidRPr="003D2577" w:rsidRDefault="00A876EC" w:rsidP="00884CE4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i/>
                <w:iCs/>
                <w:szCs w:val="24"/>
              </w:rPr>
            </w:pPr>
            <w:r w:rsidRPr="003D2577">
              <w:rPr>
                <w:rFonts w:ascii="Cambria" w:hAnsi="Cambria"/>
                <w:b/>
                <w:i/>
                <w:iCs/>
                <w:szCs w:val="24"/>
              </w:rPr>
              <w:t>Maximální počet aktivních záznamů evidovaných v software</w:t>
            </w:r>
          </w:p>
        </w:tc>
      </w:tr>
      <w:tr w:rsidR="00A876EC" w:rsidRPr="003D2577" w14:paraId="79F4E57A" w14:textId="77777777" w:rsidTr="00884CE4">
        <w:trPr>
          <w:trHeight w:val="481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0E4C8" w14:textId="57BBCFB2" w:rsidR="00A876EC" w:rsidRPr="003D2577" w:rsidRDefault="00000000" w:rsidP="00946009">
            <w:pPr>
              <w:widowControl w:val="0"/>
              <w:spacing w:line="300" w:lineRule="atLeast"/>
              <w:ind w:left="284"/>
              <w:jc w:val="right"/>
              <w:rPr>
                <w:rFonts w:ascii="Cambria" w:hAnsi="Cambria"/>
                <w:bCs/>
                <w:i/>
                <w:iCs/>
                <w:szCs w:val="24"/>
              </w:rPr>
            </w:pPr>
            <w:sdt>
              <w:sdtPr>
                <w:rPr>
                  <w:rFonts w:ascii="Cambria" w:hAnsi="Cambria"/>
                  <w:bCs/>
                  <w:i/>
                  <w:iCs/>
                  <w:szCs w:val="24"/>
                </w:rPr>
                <w:id w:val="-2040572254"/>
                <w:placeholder>
                  <w:docPart w:val="0F9E65647CAF44ACAE87B1FF8877D854"/>
                </w:placeholder>
                <w:dataBinding w:prefixMappings="xmlns:ns0='urn:microsoft-crm/document-template/opportunity/3/' " w:xpath="/ns0:DocumentTemplate[1]/opportunity[1]/oks_saasmesicnipoplatek[1]" w:storeItemID="{B0BB7EBC-AFB3-405F-8195-288604DF0837}"/>
                <w:text/>
              </w:sdtPr>
              <w:sdtContent>
                <w:r w:rsidR="00A443DC" w:rsidRPr="003D2577">
                  <w:rPr>
                    <w:rFonts w:ascii="Cambria" w:hAnsi="Cambria"/>
                    <w:bCs/>
                    <w:i/>
                    <w:iCs/>
                    <w:szCs w:val="24"/>
                  </w:rPr>
                  <w:t>2</w:t>
                </w:r>
                <w:r w:rsidR="009D2A96" w:rsidRPr="003D2577">
                  <w:rPr>
                    <w:rFonts w:ascii="Cambria" w:hAnsi="Cambria"/>
                    <w:bCs/>
                    <w:i/>
                    <w:iCs/>
                    <w:szCs w:val="24"/>
                  </w:rPr>
                  <w:t>9.</w:t>
                </w:r>
                <w:r w:rsidR="00A443DC" w:rsidRPr="003D2577">
                  <w:rPr>
                    <w:rFonts w:ascii="Cambria" w:hAnsi="Cambria"/>
                    <w:bCs/>
                    <w:i/>
                    <w:iCs/>
                    <w:szCs w:val="24"/>
                  </w:rPr>
                  <w:t>5</w:t>
                </w:r>
                <w:r w:rsidR="009D2A96" w:rsidRPr="003D2577">
                  <w:rPr>
                    <w:rFonts w:ascii="Cambria" w:hAnsi="Cambria"/>
                    <w:bCs/>
                    <w:i/>
                    <w:iCs/>
                    <w:szCs w:val="24"/>
                  </w:rPr>
                  <w:t>00 Kč</w:t>
                </w:r>
              </w:sdtContent>
            </w:sdt>
            <w:r w:rsidR="00A876EC" w:rsidRPr="003D2577">
              <w:rPr>
                <w:rFonts w:ascii="Cambria" w:hAnsi="Cambria"/>
                <w:bCs/>
                <w:i/>
                <w:iCs/>
                <w:szCs w:val="24"/>
              </w:rPr>
              <w:t> 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B5A7D8" w14:textId="0E222C34" w:rsidR="00A876EC" w:rsidRPr="003D2577" w:rsidRDefault="00000000" w:rsidP="00946009">
            <w:pPr>
              <w:widowControl w:val="0"/>
              <w:spacing w:line="300" w:lineRule="atLeast"/>
              <w:ind w:left="284"/>
              <w:jc w:val="center"/>
              <w:rPr>
                <w:rFonts w:ascii="Cambria" w:hAnsi="Cambria"/>
                <w:bCs/>
                <w:i/>
                <w:iCs/>
                <w:szCs w:val="24"/>
              </w:rPr>
            </w:pPr>
            <w:sdt>
              <w:sdtPr>
                <w:rPr>
                  <w:rFonts w:ascii="Cambria" w:hAnsi="Cambria"/>
                  <w:bCs/>
                  <w:i/>
                  <w:iCs/>
                  <w:szCs w:val="24"/>
                </w:rPr>
                <w:id w:val="-464667444"/>
                <w:placeholder>
                  <w:docPart w:val="76F40834F3204A89BDAB8096BB679CBA"/>
                </w:placeholder>
                <w:dataBinding w:prefixMappings="xmlns:ns0='urn:microsoft-crm/document-template/opportunity/3/' " w:xpath="/ns0:DocumentTemplate[1]/opportunity[1]/opportunity_parent_account[1]/numberofemployees[1]" w:storeItemID="{B0BB7EBC-AFB3-405F-8195-288604DF0837}"/>
                <w:text/>
              </w:sdtPr>
              <w:sdtContent>
                <w:r w:rsidR="00F91F42" w:rsidRPr="003D2577">
                  <w:rPr>
                    <w:rFonts w:ascii="Cambria" w:hAnsi="Cambria"/>
                    <w:bCs/>
                    <w:i/>
                    <w:iCs/>
                    <w:szCs w:val="24"/>
                  </w:rPr>
                  <w:t>100</w:t>
                </w:r>
              </w:sdtContent>
            </w:sdt>
          </w:p>
        </w:tc>
      </w:tr>
    </w:tbl>
    <w:p w14:paraId="43147B9F" w14:textId="34531252" w:rsidR="00A876EC" w:rsidRPr="003D2577" w:rsidRDefault="00A876EC" w:rsidP="00946009">
      <w:pPr>
        <w:widowControl w:val="0"/>
        <w:spacing w:line="300" w:lineRule="atLeast"/>
        <w:ind w:left="284"/>
        <w:jc w:val="both"/>
        <w:rPr>
          <w:rFonts w:ascii="Cambria" w:hAnsi="Cambria"/>
          <w:bCs/>
          <w:i/>
          <w:iCs/>
          <w:sz w:val="22"/>
          <w:szCs w:val="28"/>
        </w:rPr>
      </w:pPr>
      <w:r w:rsidRPr="003D2577">
        <w:rPr>
          <w:rFonts w:ascii="Cambria" w:hAnsi="Cambria"/>
          <w:bCs/>
          <w:i/>
          <w:iCs/>
          <w:sz w:val="22"/>
          <w:szCs w:val="28"/>
        </w:rPr>
        <w:t>Celková měsíční odměna poskytovatele je splatná měsíčně, vždy k patnáctému (15) dni měsíce, za který je hrazena. Datem uskutečnění zdanitelného plnění je vždy první den v kalend</w:t>
      </w:r>
      <w:r w:rsidRPr="003D2577">
        <w:rPr>
          <w:rFonts w:ascii="Cambria" w:hAnsi="Cambria" w:cs="Palatino Linotype"/>
          <w:bCs/>
          <w:i/>
          <w:iCs/>
          <w:sz w:val="22"/>
          <w:szCs w:val="28"/>
        </w:rPr>
        <w:t>ář</w:t>
      </w:r>
      <w:r w:rsidRPr="003D2577">
        <w:rPr>
          <w:rFonts w:ascii="Cambria" w:hAnsi="Cambria"/>
          <w:bCs/>
          <w:i/>
          <w:iCs/>
          <w:sz w:val="22"/>
          <w:szCs w:val="28"/>
        </w:rPr>
        <w:t>n</w:t>
      </w:r>
      <w:r w:rsidRPr="003D2577">
        <w:rPr>
          <w:rFonts w:ascii="Cambria" w:hAnsi="Cambria" w:cs="Palatino Linotype"/>
          <w:bCs/>
          <w:i/>
          <w:iCs/>
          <w:sz w:val="22"/>
          <w:szCs w:val="28"/>
        </w:rPr>
        <w:t>í</w:t>
      </w:r>
      <w:r w:rsidRPr="003D2577">
        <w:rPr>
          <w:rFonts w:ascii="Cambria" w:hAnsi="Cambria"/>
          <w:bCs/>
          <w:i/>
          <w:iCs/>
          <w:sz w:val="22"/>
          <w:szCs w:val="28"/>
        </w:rPr>
        <w:t>m m</w:t>
      </w:r>
      <w:r w:rsidRPr="003D2577">
        <w:rPr>
          <w:rFonts w:ascii="Cambria" w:hAnsi="Cambria" w:cs="Palatino Linotype"/>
          <w:bCs/>
          <w:i/>
          <w:iCs/>
          <w:sz w:val="22"/>
          <w:szCs w:val="28"/>
        </w:rPr>
        <w:t>ě</w:t>
      </w:r>
      <w:r w:rsidRPr="003D2577">
        <w:rPr>
          <w:rFonts w:ascii="Cambria" w:hAnsi="Cambria"/>
          <w:bCs/>
          <w:i/>
          <w:iCs/>
          <w:sz w:val="22"/>
          <w:szCs w:val="28"/>
        </w:rPr>
        <w:t>s</w:t>
      </w:r>
      <w:r w:rsidRPr="003D2577">
        <w:rPr>
          <w:rFonts w:ascii="Cambria" w:hAnsi="Cambria" w:cs="Palatino Linotype"/>
          <w:bCs/>
          <w:i/>
          <w:iCs/>
          <w:sz w:val="22"/>
          <w:szCs w:val="28"/>
        </w:rPr>
        <w:t>í</w:t>
      </w:r>
      <w:r w:rsidRPr="003D2577">
        <w:rPr>
          <w:rFonts w:ascii="Cambria" w:hAnsi="Cambria"/>
          <w:bCs/>
          <w:i/>
          <w:iCs/>
          <w:sz w:val="22"/>
          <w:szCs w:val="28"/>
        </w:rPr>
        <w:t>ci. Nicméně celková měsíční odměna poskytovatele za období, kdy dochází k provádění díla, je splatná až</w:t>
      </w:r>
      <w:r w:rsidR="002927AD" w:rsidRPr="003D2577">
        <w:rPr>
          <w:rFonts w:ascii="Cambria" w:hAnsi="Cambria"/>
          <w:bCs/>
          <w:i/>
          <w:iCs/>
          <w:sz w:val="22"/>
          <w:szCs w:val="28"/>
        </w:rPr>
        <w:t> </w:t>
      </w:r>
      <w:r w:rsidRPr="003D2577">
        <w:rPr>
          <w:rFonts w:ascii="Cambria" w:hAnsi="Cambria"/>
          <w:bCs/>
          <w:i/>
          <w:iCs/>
          <w:sz w:val="22"/>
          <w:szCs w:val="28"/>
        </w:rPr>
        <w:t>k okamžiku dokončení implementace software.</w:t>
      </w:r>
    </w:p>
    <w:p w14:paraId="03D757CF" w14:textId="77777777" w:rsidR="00A876EC" w:rsidRPr="003D2577" w:rsidRDefault="00A876EC" w:rsidP="00946009">
      <w:pPr>
        <w:widowControl w:val="0"/>
        <w:spacing w:line="300" w:lineRule="atLeast"/>
        <w:ind w:left="284"/>
        <w:jc w:val="both"/>
        <w:rPr>
          <w:rFonts w:ascii="Cambria" w:hAnsi="Cambria"/>
          <w:bCs/>
          <w:i/>
          <w:iCs/>
          <w:sz w:val="22"/>
          <w:szCs w:val="28"/>
        </w:rPr>
      </w:pPr>
      <w:r w:rsidRPr="003D2577">
        <w:rPr>
          <w:rFonts w:ascii="Cambria" w:hAnsi="Cambria"/>
          <w:bCs/>
          <w:i/>
          <w:iCs/>
          <w:sz w:val="22"/>
          <w:szCs w:val="28"/>
        </w:rPr>
        <w:t>Celková měsíční odměna poskytovatele bude po dobu trvání této smlouvy upravována o inflaci, a to v souladu s obchodními podmínkami.</w:t>
      </w:r>
    </w:p>
    <w:p w14:paraId="775059E4" w14:textId="55ECE013" w:rsidR="00A876EC" w:rsidRPr="003D2577" w:rsidRDefault="00A876EC" w:rsidP="00946009">
      <w:pPr>
        <w:widowControl w:val="0"/>
        <w:spacing w:line="300" w:lineRule="atLeast"/>
        <w:ind w:left="284"/>
        <w:jc w:val="both"/>
        <w:rPr>
          <w:rFonts w:ascii="Cambria" w:hAnsi="Cambria"/>
          <w:bCs/>
          <w:i/>
          <w:iCs/>
          <w:sz w:val="22"/>
          <w:szCs w:val="28"/>
        </w:rPr>
      </w:pPr>
      <w:r w:rsidRPr="003D2577">
        <w:rPr>
          <w:rFonts w:ascii="Cambria" w:hAnsi="Cambria"/>
          <w:bCs/>
          <w:i/>
          <w:iCs/>
          <w:sz w:val="22"/>
          <w:szCs w:val="28"/>
        </w:rPr>
        <w:t xml:space="preserve">V případě, že dojde po dobu trvání této smlouvy na základě </w:t>
      </w:r>
      <w:r w:rsidR="008D7D6F" w:rsidRPr="003D2577">
        <w:rPr>
          <w:rFonts w:ascii="Cambria" w:hAnsi="Cambria"/>
          <w:bCs/>
          <w:i/>
          <w:iCs/>
          <w:sz w:val="22"/>
          <w:szCs w:val="28"/>
        </w:rPr>
        <w:t xml:space="preserve">písemné </w:t>
      </w:r>
      <w:r w:rsidRPr="003D2577">
        <w:rPr>
          <w:rFonts w:ascii="Cambria" w:hAnsi="Cambria"/>
          <w:bCs/>
          <w:i/>
          <w:iCs/>
          <w:sz w:val="22"/>
          <w:szCs w:val="28"/>
        </w:rPr>
        <w:t>žádosti nabyvatele v textové podobě ke</w:t>
      </w:r>
      <w:r w:rsidR="00BE605A" w:rsidRPr="003D2577">
        <w:rPr>
          <w:rFonts w:ascii="Cambria" w:hAnsi="Cambria"/>
          <w:bCs/>
          <w:i/>
          <w:iCs/>
          <w:sz w:val="22"/>
          <w:szCs w:val="28"/>
        </w:rPr>
        <w:t> </w:t>
      </w:r>
      <w:r w:rsidRPr="003D2577">
        <w:rPr>
          <w:rFonts w:ascii="Cambria" w:hAnsi="Cambria"/>
          <w:bCs/>
          <w:i/>
          <w:iCs/>
          <w:sz w:val="22"/>
          <w:szCs w:val="28"/>
        </w:rPr>
        <w:t>zvýšení počtu aktivních záznamů evidovaných v software nad maximální počet, zvýší se i celková měsíční odměna poskytovatele, a to vždy o </w:t>
      </w:r>
      <w:r w:rsidR="000A4FB0" w:rsidRPr="003D2577">
        <w:rPr>
          <w:rFonts w:ascii="Cambria" w:hAnsi="Cambria"/>
          <w:bCs/>
          <w:i/>
          <w:iCs/>
          <w:sz w:val="22"/>
          <w:szCs w:val="28"/>
        </w:rPr>
        <w:t>0,0</w:t>
      </w:r>
      <w:r w:rsidR="0091358A" w:rsidRPr="003D2577">
        <w:rPr>
          <w:rFonts w:ascii="Cambria" w:hAnsi="Cambria"/>
          <w:bCs/>
          <w:i/>
          <w:iCs/>
          <w:sz w:val="22"/>
          <w:szCs w:val="28"/>
        </w:rPr>
        <w:t>7</w:t>
      </w:r>
      <w:r w:rsidRPr="003D2577">
        <w:rPr>
          <w:rFonts w:ascii="Cambria" w:hAnsi="Cambria"/>
          <w:bCs/>
          <w:i/>
          <w:iCs/>
          <w:sz w:val="22"/>
          <w:szCs w:val="28"/>
        </w:rPr>
        <w:t> % z aktuální celkové měsíční odměny za každý takovýto přidaný aktivní záznam evidovaný v software.</w:t>
      </w:r>
    </w:p>
    <w:p w14:paraId="62832CF5" w14:textId="2E9EFC26" w:rsidR="003D2577" w:rsidRDefault="003D2577" w:rsidP="008A09AA">
      <w:pPr>
        <w:widowControl w:val="0"/>
        <w:spacing w:before="240"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>
        <w:rPr>
          <w:rFonts w:ascii="Cambria" w:hAnsi="Cambria"/>
          <w:sz w:val="22"/>
          <w:szCs w:val="22"/>
          <w:lang w:eastAsia="cs-CZ"/>
        </w:rPr>
        <w:t>Tímto dodatkem se plně nahrazuje Specifikace mod</w:t>
      </w:r>
      <w:r w:rsidR="0026775B">
        <w:rPr>
          <w:rFonts w:ascii="Cambria" w:hAnsi="Cambria"/>
          <w:sz w:val="22"/>
          <w:szCs w:val="22"/>
          <w:lang w:eastAsia="cs-CZ"/>
        </w:rPr>
        <w:t>u</w:t>
      </w:r>
      <w:r>
        <w:rPr>
          <w:rFonts w:ascii="Cambria" w:hAnsi="Cambria"/>
          <w:sz w:val="22"/>
          <w:szCs w:val="22"/>
          <w:lang w:eastAsia="cs-CZ"/>
        </w:rPr>
        <w:t>lů uvedená v Příloze č. 1 Smlouvy následujícím zněním:</w:t>
      </w:r>
    </w:p>
    <w:p w14:paraId="7793E58F" w14:textId="77777777" w:rsidR="00BF688D" w:rsidRPr="00CD181E" w:rsidRDefault="00BF688D" w:rsidP="00BF688D">
      <w:pPr>
        <w:widowControl w:val="0"/>
        <w:spacing w:line="300" w:lineRule="atLeast"/>
        <w:ind w:left="284"/>
        <w:rPr>
          <w:rFonts w:ascii="Cambria" w:hAnsi="Cambria"/>
          <w:b/>
          <w:i/>
          <w:iCs/>
          <w:sz w:val="22"/>
          <w:szCs w:val="28"/>
        </w:rPr>
      </w:pPr>
      <w:r w:rsidRPr="00CD181E">
        <w:rPr>
          <w:rFonts w:ascii="Cambria" w:hAnsi="Cambria"/>
          <w:b/>
          <w:i/>
          <w:iCs/>
          <w:sz w:val="22"/>
          <w:szCs w:val="28"/>
        </w:rPr>
        <w:t>Specifikace modulů</w:t>
      </w:r>
    </w:p>
    <w:p w14:paraId="7FDA8E97" w14:textId="77777777" w:rsidR="00BF688D" w:rsidRDefault="00BF688D" w:rsidP="00BF688D">
      <w:pPr>
        <w:widowControl w:val="0"/>
        <w:spacing w:line="300" w:lineRule="atLeast"/>
        <w:ind w:left="284"/>
        <w:rPr>
          <w:rFonts w:ascii="Cambria" w:hAnsi="Cambria"/>
          <w:bCs/>
          <w:i/>
          <w:iCs/>
          <w:sz w:val="22"/>
          <w:szCs w:val="28"/>
        </w:rPr>
      </w:pPr>
      <w:r w:rsidRPr="00BF688D">
        <w:rPr>
          <w:rFonts w:ascii="Cambria" w:hAnsi="Cambria"/>
          <w:bCs/>
          <w:i/>
          <w:iCs/>
          <w:sz w:val="22"/>
          <w:szCs w:val="28"/>
        </w:rPr>
        <w:t>Personální modul - zdrav. prohlídky apod.</w:t>
      </w:r>
      <w:r w:rsidRPr="00BF688D">
        <w:rPr>
          <w:rFonts w:ascii="Cambria" w:hAnsi="Cambria"/>
          <w:bCs/>
          <w:i/>
          <w:iCs/>
          <w:sz w:val="22"/>
          <w:szCs w:val="28"/>
        </w:rPr>
        <w:br/>
        <w:t>└ Organizační schémata/Systemizace</w:t>
      </w:r>
      <w:r w:rsidRPr="00BF688D">
        <w:rPr>
          <w:rFonts w:ascii="Cambria" w:hAnsi="Cambria"/>
          <w:bCs/>
          <w:i/>
          <w:iCs/>
          <w:sz w:val="22"/>
          <w:szCs w:val="28"/>
        </w:rPr>
        <w:br/>
        <w:t>└ Uživatelské sestavy a manažerské informace</w:t>
      </w:r>
      <w:r w:rsidRPr="00BF688D">
        <w:rPr>
          <w:rFonts w:ascii="Cambria" w:hAnsi="Cambria"/>
          <w:bCs/>
          <w:i/>
          <w:iCs/>
          <w:sz w:val="22"/>
          <w:szCs w:val="28"/>
        </w:rPr>
        <w:br/>
        <w:t>└ Evidence dokumentů</w:t>
      </w:r>
    </w:p>
    <w:p w14:paraId="5E4E0E13" w14:textId="0924924D" w:rsidR="001137E0" w:rsidRDefault="001137E0" w:rsidP="00BF688D">
      <w:pPr>
        <w:widowControl w:val="0"/>
        <w:spacing w:line="300" w:lineRule="atLeast"/>
        <w:ind w:left="284"/>
        <w:rPr>
          <w:rFonts w:ascii="Cambria" w:hAnsi="Cambria"/>
          <w:bCs/>
          <w:i/>
          <w:iCs/>
          <w:sz w:val="22"/>
          <w:szCs w:val="28"/>
        </w:rPr>
      </w:pPr>
      <w:r>
        <w:rPr>
          <w:rFonts w:ascii="Cambria" w:hAnsi="Cambria"/>
          <w:bCs/>
          <w:i/>
          <w:iCs/>
          <w:sz w:val="22"/>
          <w:szCs w:val="28"/>
        </w:rPr>
        <w:t>Docházkový modul</w:t>
      </w:r>
    </w:p>
    <w:p w14:paraId="25FC89A7" w14:textId="3220D423" w:rsidR="001137E0" w:rsidRDefault="00947287" w:rsidP="00BF688D">
      <w:pPr>
        <w:widowControl w:val="0"/>
        <w:spacing w:line="300" w:lineRule="atLeast"/>
        <w:ind w:left="284"/>
        <w:rPr>
          <w:rFonts w:ascii="Cambria" w:hAnsi="Cambria"/>
          <w:bCs/>
          <w:i/>
          <w:iCs/>
          <w:sz w:val="22"/>
          <w:szCs w:val="28"/>
        </w:rPr>
      </w:pPr>
      <w:r w:rsidRPr="00BF688D">
        <w:rPr>
          <w:rFonts w:ascii="Cambria" w:hAnsi="Cambria"/>
          <w:bCs/>
          <w:i/>
          <w:iCs/>
          <w:sz w:val="22"/>
          <w:szCs w:val="28"/>
        </w:rPr>
        <w:t xml:space="preserve">└ </w:t>
      </w:r>
      <w:r w:rsidR="001137E0">
        <w:rPr>
          <w:rFonts w:ascii="Cambria" w:hAnsi="Cambria"/>
          <w:bCs/>
          <w:i/>
          <w:iCs/>
          <w:sz w:val="22"/>
          <w:szCs w:val="28"/>
        </w:rPr>
        <w:t>Plánování docházky</w:t>
      </w:r>
    </w:p>
    <w:p w14:paraId="28200596" w14:textId="43DAB755" w:rsidR="00CD181E" w:rsidRDefault="00CD181E" w:rsidP="008A09AA">
      <w:pPr>
        <w:widowControl w:val="0"/>
        <w:spacing w:before="240"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>
        <w:rPr>
          <w:rFonts w:ascii="Cambria" w:hAnsi="Cambria"/>
          <w:sz w:val="22"/>
          <w:szCs w:val="22"/>
          <w:lang w:eastAsia="cs-CZ"/>
        </w:rPr>
        <w:t>Tímto dodatkem se plně nahrazuje Rozsah</w:t>
      </w:r>
      <w:r w:rsidR="00666697">
        <w:rPr>
          <w:rFonts w:ascii="Cambria" w:hAnsi="Cambria"/>
          <w:sz w:val="22"/>
          <w:szCs w:val="22"/>
          <w:lang w:eastAsia="cs-CZ"/>
        </w:rPr>
        <w:t xml:space="preserve"> implementačních služeb</w:t>
      </w:r>
      <w:r>
        <w:rPr>
          <w:rFonts w:ascii="Cambria" w:hAnsi="Cambria"/>
          <w:sz w:val="22"/>
          <w:szCs w:val="22"/>
          <w:lang w:eastAsia="cs-CZ"/>
        </w:rPr>
        <w:t xml:space="preserve"> uveden</w:t>
      </w:r>
      <w:r w:rsidR="00666697">
        <w:rPr>
          <w:rFonts w:ascii="Cambria" w:hAnsi="Cambria"/>
          <w:sz w:val="22"/>
          <w:szCs w:val="22"/>
          <w:lang w:eastAsia="cs-CZ"/>
        </w:rPr>
        <w:t>ých</w:t>
      </w:r>
      <w:r>
        <w:rPr>
          <w:rFonts w:ascii="Cambria" w:hAnsi="Cambria"/>
          <w:sz w:val="22"/>
          <w:szCs w:val="22"/>
          <w:lang w:eastAsia="cs-CZ"/>
        </w:rPr>
        <w:t xml:space="preserve"> v</w:t>
      </w:r>
      <w:r w:rsidR="00666697">
        <w:rPr>
          <w:rFonts w:ascii="Cambria" w:hAnsi="Cambria"/>
          <w:sz w:val="22"/>
          <w:szCs w:val="22"/>
          <w:lang w:eastAsia="cs-CZ"/>
        </w:rPr>
        <w:t> </w:t>
      </w:r>
      <w:r>
        <w:rPr>
          <w:rFonts w:ascii="Cambria" w:hAnsi="Cambria"/>
          <w:sz w:val="22"/>
          <w:szCs w:val="22"/>
          <w:lang w:eastAsia="cs-CZ"/>
        </w:rPr>
        <w:t>Příloze č. 1 Smlouvy následujícím zněním:</w:t>
      </w:r>
    </w:p>
    <w:p w14:paraId="7FD31ED8" w14:textId="77777777" w:rsidR="008A09AA" w:rsidRDefault="008A09AA" w:rsidP="00BF688D">
      <w:pPr>
        <w:widowControl w:val="0"/>
        <w:spacing w:line="300" w:lineRule="atLeast"/>
        <w:jc w:val="both"/>
        <w:rPr>
          <w:rFonts w:ascii="Cambria" w:hAnsi="Cambria"/>
          <w:b/>
          <w:sz w:val="22"/>
          <w:szCs w:val="22"/>
        </w:rPr>
      </w:pPr>
    </w:p>
    <w:p w14:paraId="7C714A9E" w14:textId="1501C444" w:rsidR="00BF688D" w:rsidRPr="00884CE4" w:rsidRDefault="00BF688D" w:rsidP="00BF688D">
      <w:pPr>
        <w:widowControl w:val="0"/>
        <w:spacing w:line="300" w:lineRule="atLeast"/>
        <w:jc w:val="both"/>
        <w:rPr>
          <w:rFonts w:ascii="Cambria" w:hAnsi="Cambria"/>
          <w:b/>
          <w:i/>
          <w:iCs/>
          <w:sz w:val="22"/>
          <w:szCs w:val="22"/>
        </w:rPr>
      </w:pPr>
      <w:r w:rsidRPr="00884CE4">
        <w:rPr>
          <w:rFonts w:ascii="Cambria" w:hAnsi="Cambria"/>
          <w:b/>
          <w:i/>
          <w:iCs/>
          <w:sz w:val="22"/>
          <w:szCs w:val="22"/>
        </w:rPr>
        <w:t>Rozsah implementačních služeb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F688D" w:rsidRPr="008A09AA" w14:paraId="74B49B8E" w14:textId="77777777" w:rsidTr="00737C39">
        <w:trPr>
          <w:trHeight w:hRule="exact" w:val="624"/>
          <w:jc w:val="center"/>
        </w:trPr>
        <w:tc>
          <w:tcPr>
            <w:tcW w:w="9641" w:type="dxa"/>
            <w:shd w:val="clear" w:color="auto" w:fill="auto"/>
            <w:vAlign w:val="center"/>
            <w:hideMark/>
          </w:tcPr>
          <w:p w14:paraId="21487B72" w14:textId="77777777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b/>
                <w:i/>
                <w:iCs/>
                <w:color w:val="000000"/>
              </w:rPr>
              <w:t>Služby ke zprovoznění jednotlivých modulů</w:t>
            </w:r>
          </w:p>
        </w:tc>
      </w:tr>
      <w:tr w:rsidR="00BF688D" w:rsidRPr="008A09AA" w14:paraId="2612E6FF" w14:textId="77777777" w:rsidTr="00737C39">
        <w:trPr>
          <w:trHeight w:hRule="exact" w:val="879"/>
          <w:jc w:val="center"/>
        </w:trPr>
        <w:tc>
          <w:tcPr>
            <w:tcW w:w="9641" w:type="dxa"/>
            <w:shd w:val="clear" w:color="auto" w:fill="auto"/>
            <w:vAlign w:val="center"/>
            <w:hideMark/>
          </w:tcPr>
          <w:p w14:paraId="4FC079F1" w14:textId="062E0CCF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i/>
                <w:iCs/>
                <w:color w:val="000000"/>
              </w:rPr>
              <w:t>Instalace aplikačního a databázového serveru, implementace SSO, SSL, autentizace přes LDAP, povyšování verzí v</w:t>
            </w:r>
            <w:r w:rsidR="00666697" w:rsidRPr="00884CE4">
              <w:rPr>
                <w:rFonts w:ascii="Cambria" w:hAnsi="Cambria"/>
                <w:i/>
                <w:iCs/>
                <w:color w:val="000000"/>
              </w:rPr>
              <w:t> </w:t>
            </w:r>
            <w:r w:rsidRPr="00884CE4">
              <w:rPr>
                <w:rFonts w:ascii="Cambria" w:hAnsi="Cambria"/>
                <w:i/>
                <w:iCs/>
                <w:color w:val="000000"/>
              </w:rPr>
              <w:t>době implementace, řízení projektů</w:t>
            </w:r>
          </w:p>
        </w:tc>
      </w:tr>
      <w:tr w:rsidR="00BF688D" w:rsidRPr="008A09AA" w14:paraId="02043344" w14:textId="77777777" w:rsidTr="00737C39">
        <w:trPr>
          <w:trHeight w:hRule="exact" w:val="447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3E349350" w14:textId="77777777" w:rsidR="00BF688D" w:rsidRPr="00884CE4" w:rsidRDefault="00BF688D" w:rsidP="00737C39">
            <w:pPr>
              <w:spacing w:line="300" w:lineRule="atLeast"/>
              <w:ind w:right="191"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b/>
                <w:i/>
                <w:iCs/>
                <w:color w:val="000000"/>
              </w:rPr>
              <w:lastRenderedPageBreak/>
              <w:t>Personalistika</w:t>
            </w:r>
          </w:p>
        </w:tc>
      </w:tr>
      <w:tr w:rsidR="00BF688D" w:rsidRPr="008A09AA" w14:paraId="2878C795" w14:textId="77777777" w:rsidTr="00737C39">
        <w:trPr>
          <w:trHeight w:hRule="exact" w:val="1418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762F6AF3" w14:textId="77777777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>Nastavení Personalistiky:</w:t>
            </w:r>
          </w:p>
          <w:p w14:paraId="1426F5C7" w14:textId="77777777" w:rsidR="00BF688D" w:rsidRPr="00884CE4" w:rsidRDefault="00BF688D" w:rsidP="00737C39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/>
                <w:i/>
                <w:iCs/>
                <w:color w:val="000000"/>
              </w:rPr>
              <w:t>projektové řízení, cílový koncept, zohlednění připomínek</w:t>
            </w:r>
          </w:p>
          <w:p w14:paraId="35AF8353" w14:textId="77777777" w:rsidR="00BF688D" w:rsidRPr="00884CE4" w:rsidRDefault="00BF688D" w:rsidP="00737C39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/>
                <w:i/>
                <w:iCs/>
                <w:color w:val="000000"/>
              </w:rPr>
              <w:t xml:space="preserve">nastavení základní personalistiky a systemizace </w:t>
            </w:r>
          </w:p>
          <w:p w14:paraId="294DCB30" w14:textId="77777777" w:rsidR="00BF688D" w:rsidRPr="00884CE4" w:rsidRDefault="00BF688D" w:rsidP="00737C39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</w:p>
        </w:tc>
      </w:tr>
      <w:tr w:rsidR="00BF688D" w:rsidRPr="008A09AA" w14:paraId="1613E58F" w14:textId="77777777" w:rsidTr="00737C39">
        <w:trPr>
          <w:trHeight w:hRule="exact" w:val="845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3C8D5C1F" w14:textId="425F3969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>Podpora při implementaci neboli možnost v</w:t>
            </w:r>
            <w:r w:rsidR="00666697" w:rsidRPr="00884CE4">
              <w:rPr>
                <w:rFonts w:ascii="Cambria" w:eastAsia="Calibri" w:hAnsi="Cambria" w:cs="Arial"/>
                <w:i/>
                <w:iCs/>
                <w:color w:val="000000"/>
              </w:rPr>
              <w:t> 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průběhu implementace kontaktovat dedikovaného konzultanta a řešit provozní problémy– max. </w:t>
            </w:r>
            <w:r w:rsidRPr="00884CE4">
              <w:rPr>
                <w:rFonts w:ascii="Cambria" w:hAnsi="Cambria"/>
                <w:i/>
                <w:iCs/>
                <w:color w:val="000000"/>
              </w:rPr>
              <w:t>2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ČD*</w:t>
            </w:r>
          </w:p>
        </w:tc>
      </w:tr>
      <w:tr w:rsidR="00BF688D" w:rsidRPr="008A09AA" w14:paraId="6A15BA60" w14:textId="77777777" w:rsidTr="00737C39">
        <w:trPr>
          <w:trHeight w:hRule="exact" w:val="500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145A5FB1" w14:textId="77777777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>Školení uživatelů personalistiky a správce aplikace – max. 2 ČD</w:t>
            </w:r>
          </w:p>
        </w:tc>
      </w:tr>
      <w:tr w:rsidR="00BF688D" w:rsidRPr="008A09AA" w14:paraId="1FF0739F" w14:textId="77777777" w:rsidTr="00737C39">
        <w:trPr>
          <w:trHeight w:hRule="exact" w:val="533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5E9BF41A" w14:textId="77777777" w:rsidR="00BF688D" w:rsidRPr="00884CE4" w:rsidRDefault="00BF688D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i/>
                <w:iCs/>
                <w:color w:val="000000"/>
              </w:rPr>
              <w:t>Školení – uživatelské sestavy a Word šablony – 1 ČD</w:t>
            </w:r>
          </w:p>
        </w:tc>
      </w:tr>
      <w:tr w:rsidR="00666697" w:rsidRPr="008A09AA" w14:paraId="61BA1655" w14:textId="77777777" w:rsidTr="00737C39">
        <w:trPr>
          <w:trHeight w:hRule="exact" w:val="533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313BE482" w14:textId="01F586AA" w:rsidR="00666697" w:rsidRPr="00884CE4" w:rsidRDefault="00666697" w:rsidP="00737C39">
            <w:pPr>
              <w:spacing w:line="300" w:lineRule="atLeast"/>
              <w:jc w:val="both"/>
              <w:rPr>
                <w:rFonts w:ascii="Cambria" w:hAnsi="Cambria"/>
                <w:b/>
                <w:bCs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b/>
                <w:bCs/>
                <w:i/>
                <w:iCs/>
                <w:color w:val="000000"/>
              </w:rPr>
              <w:t>Docházka</w:t>
            </w:r>
          </w:p>
        </w:tc>
      </w:tr>
      <w:tr w:rsidR="00666697" w:rsidRPr="008A09AA" w14:paraId="7150237E" w14:textId="77777777" w:rsidTr="00B533E1">
        <w:trPr>
          <w:trHeight w:hRule="exact" w:val="2039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4DFC9947" w14:textId="77777777" w:rsidR="00666697" w:rsidRPr="00884CE4" w:rsidRDefault="00666697" w:rsidP="00737C39">
            <w:pPr>
              <w:spacing w:line="300" w:lineRule="atLeast"/>
              <w:jc w:val="both"/>
              <w:rPr>
                <w:rFonts w:ascii="Cambria" w:hAnsi="Cambria"/>
                <w:i/>
                <w:iCs/>
                <w:color w:val="000000"/>
              </w:rPr>
            </w:pPr>
            <w:r w:rsidRPr="00884CE4">
              <w:rPr>
                <w:rFonts w:ascii="Cambria" w:hAnsi="Cambria"/>
                <w:i/>
                <w:iCs/>
                <w:color w:val="000000"/>
              </w:rPr>
              <w:t>Nastavení Docházky:</w:t>
            </w:r>
          </w:p>
          <w:p w14:paraId="605F0F54" w14:textId="77777777" w:rsidR="00666697" w:rsidRPr="00884CE4" w:rsidRDefault="00666697" w:rsidP="003610F2">
            <w:pPr>
              <w:numPr>
                <w:ilvl w:val="2"/>
                <w:numId w:val="0"/>
              </w:numPr>
              <w:spacing w:line="300" w:lineRule="atLeast"/>
              <w:ind w:left="164"/>
              <w:contextualSpacing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/>
                <w:i/>
                <w:iCs/>
                <w:color w:val="000000"/>
              </w:rPr>
              <w:t>projektové řízení, cílový koncept, zohlednění připomínek</w:t>
            </w:r>
          </w:p>
          <w:p w14:paraId="605655E7" w14:textId="601DB11F" w:rsidR="00666697" w:rsidRPr="00884CE4" w:rsidRDefault="004171DE" w:rsidP="003610F2">
            <w:pPr>
              <w:numPr>
                <w:ilvl w:val="2"/>
                <w:numId w:val="0"/>
              </w:numPr>
              <w:spacing w:line="300" w:lineRule="atLeast"/>
              <w:ind w:left="164"/>
              <w:contextualSpacing/>
              <w:jc w:val="both"/>
              <w:rPr>
                <w:rFonts w:ascii="Cambria" w:eastAsia="Calibri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/>
                <w:i/>
                <w:iCs/>
                <w:color w:val="000000"/>
              </w:rPr>
              <w:t>nastavení pevné (případně pružné) pracovní doby stávajícím zaměstnancům dle úvazku</w:t>
            </w:r>
          </w:p>
          <w:p w14:paraId="67EC5A46" w14:textId="246AD67A" w:rsidR="00E008D0" w:rsidRPr="00884CE4" w:rsidRDefault="00E008D0" w:rsidP="003610F2">
            <w:pPr>
              <w:numPr>
                <w:ilvl w:val="2"/>
                <w:numId w:val="0"/>
              </w:numPr>
              <w:spacing w:line="300" w:lineRule="atLeast"/>
              <w:ind w:left="164"/>
              <w:contextualSpacing/>
              <w:jc w:val="both"/>
              <w:rPr>
                <w:rFonts w:ascii="Cambria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/>
                <w:i/>
                <w:iCs/>
                <w:color w:val="000000"/>
              </w:rPr>
              <w:t>nastavení zadávání docházkových akcí (příchod, odchod, …)</w:t>
            </w:r>
            <w:r w:rsidR="003610F2" w:rsidRPr="00884CE4">
              <w:rPr>
                <w:rFonts w:ascii="Cambria" w:eastAsia="Calibri" w:hAnsi="Cambria"/>
                <w:i/>
                <w:iCs/>
                <w:color w:val="000000"/>
              </w:rPr>
              <w:t xml:space="preserve"> zaměstnanci prostřednictvím virtuálního terminálu dostupného prostřednictvím zaměstnaneckého portálu OKbase</w:t>
            </w:r>
          </w:p>
        </w:tc>
      </w:tr>
      <w:tr w:rsidR="00B533E1" w:rsidRPr="008A09AA" w14:paraId="5EA957CE" w14:textId="77777777" w:rsidTr="00D546D1">
        <w:trPr>
          <w:trHeight w:hRule="exact" w:val="848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6C7BA657" w14:textId="693BEFC3" w:rsidR="00B533E1" w:rsidRPr="00884CE4" w:rsidRDefault="00D546D1" w:rsidP="00737C39">
            <w:pPr>
              <w:spacing w:line="300" w:lineRule="atLeast"/>
              <w:jc w:val="both"/>
              <w:rPr>
                <w:rFonts w:ascii="Cambria" w:hAnsi="Cambria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>Podpora při implementaci neboli možnost v průběhu implementace kontaktovat dedikovaného konzultanta a řešit provozní problémy</w:t>
            </w:r>
            <w:r w:rsidR="00E927B1"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– max. </w:t>
            </w:r>
            <w:r w:rsidR="00370F4D" w:rsidRPr="00884CE4">
              <w:rPr>
                <w:rFonts w:ascii="Cambria" w:hAnsi="Cambria"/>
                <w:i/>
                <w:iCs/>
                <w:color w:val="000000"/>
              </w:rPr>
              <w:t>3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ČD*</w:t>
            </w:r>
          </w:p>
        </w:tc>
      </w:tr>
      <w:tr w:rsidR="00D546D1" w:rsidRPr="008A09AA" w14:paraId="51E6B90E" w14:textId="77777777" w:rsidTr="00BE4F3D">
        <w:trPr>
          <w:trHeight w:hRule="exact" w:val="563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62F0FB54" w14:textId="23618DB0" w:rsidR="00D546D1" w:rsidRPr="00884CE4" w:rsidRDefault="00E927B1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Podpora v rutinním provozu (+ účast na 1. ostré uzávěrce) – max. </w:t>
            </w:r>
            <w:r w:rsidRPr="00884CE4">
              <w:rPr>
                <w:rFonts w:ascii="Cambria" w:hAnsi="Cambria"/>
                <w:i/>
                <w:iCs/>
                <w:color w:val="000000"/>
              </w:rPr>
              <w:t>1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ČD*</w:t>
            </w:r>
          </w:p>
        </w:tc>
      </w:tr>
      <w:tr w:rsidR="00E927B1" w:rsidRPr="008A09AA" w14:paraId="58E31291" w14:textId="77777777" w:rsidTr="00BE4F3D">
        <w:trPr>
          <w:trHeight w:hRule="exact" w:val="571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6D545F90" w14:textId="40C88460" w:rsidR="00E927B1" w:rsidRPr="00884CE4" w:rsidRDefault="00E927B1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>Školení správce docházky</w:t>
            </w:r>
            <w:r w:rsidR="00EC195E"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– max. </w:t>
            </w:r>
            <w:r w:rsidR="00EC195E" w:rsidRPr="00884CE4">
              <w:rPr>
                <w:rFonts w:ascii="Cambria" w:hAnsi="Cambria"/>
                <w:i/>
                <w:iCs/>
                <w:color w:val="000000"/>
              </w:rPr>
              <w:t>1</w:t>
            </w:r>
            <w:r w:rsidR="00EC195E"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ČD</w:t>
            </w:r>
          </w:p>
        </w:tc>
      </w:tr>
      <w:tr w:rsidR="00EC195E" w:rsidRPr="008A09AA" w14:paraId="071AB599" w14:textId="77777777" w:rsidTr="00BE4F3D">
        <w:trPr>
          <w:trHeight w:hRule="exact" w:val="565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7458A0B8" w14:textId="55C276C0" w:rsidR="00EC195E" w:rsidRPr="00884CE4" w:rsidRDefault="00EC195E" w:rsidP="00737C39">
            <w:pPr>
              <w:spacing w:line="300" w:lineRule="atLeast"/>
              <w:jc w:val="both"/>
              <w:rPr>
                <w:rFonts w:ascii="Cambria" w:eastAsia="Calibri" w:hAnsi="Cambria" w:cs="Arial"/>
                <w:i/>
                <w:iCs/>
                <w:color w:val="000000"/>
              </w:rPr>
            </w:pP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Školení vedoucích zaměstnanců (žádosti, schvalování, …) – max. </w:t>
            </w:r>
            <w:r w:rsidRPr="00884CE4">
              <w:rPr>
                <w:rFonts w:ascii="Cambria" w:hAnsi="Cambria"/>
                <w:i/>
                <w:iCs/>
                <w:color w:val="000000"/>
              </w:rPr>
              <w:t>1</w:t>
            </w:r>
            <w:r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ČD</w:t>
            </w:r>
            <w:r w:rsidR="00505C9E" w:rsidRPr="00884CE4">
              <w:rPr>
                <w:rFonts w:ascii="Cambria" w:eastAsia="Calibri" w:hAnsi="Cambria" w:cs="Arial"/>
                <w:i/>
                <w:iCs/>
                <w:color w:val="000000"/>
              </w:rPr>
              <w:t xml:space="preserve"> (2 běhy)</w:t>
            </w:r>
          </w:p>
        </w:tc>
      </w:tr>
    </w:tbl>
    <w:p w14:paraId="66905CFF" w14:textId="77777777" w:rsidR="00BF688D" w:rsidRPr="00884CE4" w:rsidRDefault="00BF688D" w:rsidP="00BF688D">
      <w:pPr>
        <w:spacing w:line="300" w:lineRule="atLeast"/>
        <w:jc w:val="both"/>
        <w:rPr>
          <w:rFonts w:ascii="Cambria" w:hAnsi="Cambria"/>
          <w:i/>
          <w:iCs/>
          <w:sz w:val="22"/>
          <w:szCs w:val="22"/>
        </w:rPr>
      </w:pPr>
      <w:r w:rsidRPr="00884CE4">
        <w:rPr>
          <w:rFonts w:ascii="Cambria" w:hAnsi="Cambria"/>
          <w:i/>
          <w:iCs/>
          <w:sz w:val="22"/>
          <w:szCs w:val="22"/>
        </w:rPr>
        <w:t>ČD se rozumí člověkoden, tedy 8 pracovních hodin jednoho pracovníka. Výše uvedené maximální hodnoty v ČD uvádějí maximální odhadovanou pracnost provedení jednotlivých typů implementačních služeb. V případě vyšší pracnosti provedení implementačních služeb náleží poskytovateli odměna za tyto implementační služby určená dle hodinové sazby poskytovatele uvedené v ceníku poskytovatele. Ceník poskytovatele je blíže vymezen v obchodních podmínkách.</w:t>
      </w:r>
    </w:p>
    <w:bookmarkEnd w:id="5"/>
    <w:p w14:paraId="78CCF71F" w14:textId="27D55A74" w:rsidR="00A876EC" w:rsidRPr="008F3A3B" w:rsidRDefault="00A876EC" w:rsidP="00D7582E">
      <w:pPr>
        <w:pStyle w:val="lnek"/>
      </w:pPr>
      <w:r w:rsidRPr="008F3A3B">
        <w:t xml:space="preserve">Trvání </w:t>
      </w:r>
      <w:r w:rsidR="009A2A12">
        <w:t>dodatku</w:t>
      </w:r>
      <w:r w:rsidRPr="008F3A3B">
        <w:t xml:space="preserve"> </w:t>
      </w:r>
    </w:p>
    <w:p w14:paraId="6A316209" w14:textId="6612C89F" w:rsidR="00A876EC" w:rsidRPr="00A909FE" w:rsidRDefault="009A2A12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Tento dodatek</w:t>
      </w:r>
      <w:r w:rsidR="00A876EC" w:rsidRPr="00A909FE">
        <w:rPr>
          <w:rFonts w:ascii="Cambria" w:hAnsi="Cambria"/>
          <w:bCs/>
          <w:sz w:val="22"/>
          <w:szCs w:val="22"/>
        </w:rPr>
        <w:t xml:space="preserve"> nabývá platnosti okamžikem </w:t>
      </w:r>
      <w:r w:rsidR="008D7D6F">
        <w:rPr>
          <w:rFonts w:ascii="Cambria" w:hAnsi="Cambria"/>
          <w:bCs/>
          <w:sz w:val="22"/>
          <w:szCs w:val="22"/>
        </w:rPr>
        <w:t xml:space="preserve">podpisu obou smluvních stran </w:t>
      </w:r>
      <w:r w:rsidR="00A876EC" w:rsidRPr="00A909FE">
        <w:rPr>
          <w:rFonts w:ascii="Cambria" w:hAnsi="Cambria"/>
          <w:bCs/>
          <w:sz w:val="22"/>
          <w:szCs w:val="22"/>
        </w:rPr>
        <w:t>a účinnosti dnem</w:t>
      </w:r>
      <w:r w:rsidR="00677DA8">
        <w:rPr>
          <w:rFonts w:ascii="Cambria" w:hAnsi="Cambria"/>
          <w:bCs/>
          <w:sz w:val="22"/>
          <w:szCs w:val="22"/>
        </w:rPr>
        <w:t xml:space="preserve"> </w:t>
      </w:r>
      <w:r w:rsidR="008D7D6F" w:rsidRPr="008D7D6F">
        <w:rPr>
          <w:rFonts w:ascii="Cambria" w:hAnsi="Cambria"/>
          <w:bCs/>
          <w:sz w:val="22"/>
          <w:szCs w:val="22"/>
        </w:rPr>
        <w:t>uveřejnění v registru smluv dle zákona č. 340/2015 Sb., zákon o zvláštních podmínkách účinnosti některých smluv, uveřejňování těchto smluv a o registru smluv (zákon o registru smluv), ve znění pozdějších předpisů</w:t>
      </w:r>
      <w:r w:rsidR="00A876EC" w:rsidRPr="00A909FE">
        <w:rPr>
          <w:rFonts w:ascii="Cambria" w:hAnsi="Cambria"/>
          <w:bCs/>
          <w:sz w:val="22"/>
          <w:szCs w:val="22"/>
        </w:rPr>
        <w:t>.</w:t>
      </w:r>
    </w:p>
    <w:p w14:paraId="0260D504" w14:textId="37732BCD" w:rsidR="00A876EC" w:rsidRPr="008F3A3B" w:rsidRDefault="008711FB" w:rsidP="00D7582E">
      <w:pPr>
        <w:pStyle w:val="lnek"/>
      </w:pPr>
      <w:r>
        <w:t>závěrečná ustanovení</w:t>
      </w:r>
    </w:p>
    <w:p w14:paraId="7712D9BF" w14:textId="685B5146" w:rsidR="00142F63" w:rsidRPr="00142F63" w:rsidRDefault="00142F63" w:rsidP="00142F63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 w:rsidRPr="00142F63">
        <w:rPr>
          <w:rFonts w:ascii="Cambria" w:hAnsi="Cambria"/>
          <w:sz w:val="22"/>
          <w:szCs w:val="22"/>
        </w:rPr>
        <w:t>Ostatní ujednání Smlouvy zůstávají beze změn.</w:t>
      </w:r>
    </w:p>
    <w:p w14:paraId="2B49DE32" w14:textId="77777777" w:rsidR="008A09AA" w:rsidRDefault="008A09AA">
      <w:pPr>
        <w:spacing w:before="0"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0D76404D" w14:textId="52769BF5" w:rsidR="00F7261D" w:rsidRDefault="00F7261D" w:rsidP="00F7261D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 w:rsidRPr="00F7261D">
        <w:rPr>
          <w:rFonts w:ascii="Cambria" w:hAnsi="Cambria"/>
          <w:sz w:val="22"/>
          <w:szCs w:val="22"/>
        </w:rPr>
        <w:lastRenderedPageBreak/>
        <w:t>Tato Smlouva je uzavřena elektronicky, tj. prostřednictvím uznávaného elektronického podpisu ve</w:t>
      </w:r>
      <w:r>
        <w:rPr>
          <w:rFonts w:ascii="Cambria" w:hAnsi="Cambria"/>
          <w:sz w:val="22"/>
          <w:szCs w:val="22"/>
        </w:rPr>
        <w:t xml:space="preserve"> </w:t>
      </w:r>
      <w:r w:rsidRPr="00F7261D">
        <w:rPr>
          <w:rFonts w:ascii="Cambria" w:hAnsi="Cambria"/>
          <w:sz w:val="22"/>
          <w:szCs w:val="22"/>
        </w:rPr>
        <w:t>smyslu zákona č. 297/2016 Sb., o službách vytvářejících důvěru pro elektronické transakce, ve znění</w:t>
      </w:r>
      <w:r>
        <w:rPr>
          <w:rFonts w:ascii="Cambria" w:hAnsi="Cambria"/>
          <w:sz w:val="22"/>
          <w:szCs w:val="22"/>
        </w:rPr>
        <w:t xml:space="preserve"> </w:t>
      </w:r>
      <w:r w:rsidRPr="00F7261D">
        <w:rPr>
          <w:rFonts w:ascii="Cambria" w:hAnsi="Cambria"/>
          <w:sz w:val="22"/>
          <w:szCs w:val="22"/>
        </w:rPr>
        <w:t>pozdějších předpisů, opatřeného časovým razítkem</w:t>
      </w:r>
      <w:r>
        <w:rPr>
          <w:rFonts w:ascii="Cambria" w:hAnsi="Cambria"/>
          <w:sz w:val="22"/>
          <w:szCs w:val="22"/>
        </w:rPr>
        <w:t>.</w:t>
      </w:r>
    </w:p>
    <w:p w14:paraId="344DE2E9" w14:textId="62B9D03B" w:rsidR="00A876EC" w:rsidRPr="00A909FE" w:rsidRDefault="00F7261D" w:rsidP="00F7261D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 w:rsidRPr="00F7261D">
        <w:rPr>
          <w:rFonts w:ascii="Cambria" w:hAnsi="Cambria"/>
          <w:sz w:val="22"/>
          <w:szCs w:val="22"/>
        </w:rPr>
        <w:t xml:space="preserve"> </w:t>
      </w:r>
      <w:r w:rsidRPr="00F7261D">
        <w:rPr>
          <w:rFonts w:ascii="Cambria" w:hAnsi="Cambria"/>
          <w:sz w:val="22"/>
          <w:szCs w:val="22"/>
        </w:rPr>
        <w:cr/>
      </w:r>
      <w:r w:rsidR="00F936D4">
        <w:rPr>
          <w:rFonts w:ascii="Cambria" w:hAnsi="Cambria"/>
          <w:sz w:val="22"/>
          <w:szCs w:val="22"/>
        </w:rPr>
        <w:t>V Praze dne elektronického podpisu</w:t>
      </w:r>
      <w:r w:rsidR="00F936D4">
        <w:rPr>
          <w:rFonts w:ascii="Cambria" w:hAnsi="Cambria"/>
          <w:sz w:val="22"/>
          <w:szCs w:val="22"/>
        </w:rPr>
        <w:tab/>
        <w:t>V Praze dne elektronického podpisu</w:t>
      </w:r>
      <w:r w:rsidR="00A876EC" w:rsidRPr="00A909FE">
        <w:rPr>
          <w:rFonts w:ascii="Cambria" w:hAnsi="Cambria"/>
          <w:sz w:val="22"/>
          <w:szCs w:val="22"/>
        </w:rPr>
        <w:tab/>
      </w:r>
    </w:p>
    <w:p w14:paraId="2B06D4F8" w14:textId="01B5EFE1" w:rsidR="00A876EC" w:rsidRDefault="00A876EC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3BC0408A" w14:textId="77777777" w:rsidR="00295CFB" w:rsidRPr="00A909FE" w:rsidRDefault="00295CFB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4AA032F9" w14:textId="5DE4C41D" w:rsidR="00A909FE" w:rsidRPr="00884CE4" w:rsidRDefault="00A909FE" w:rsidP="004A1C9A">
      <w:pPr>
        <w:tabs>
          <w:tab w:val="left" w:pos="5670"/>
        </w:tabs>
        <w:rPr>
          <w:rFonts w:ascii="Cambria" w:hAnsi="Cambria" w:cstheme="minorHAnsi"/>
          <w:sz w:val="22"/>
          <w:szCs w:val="22"/>
        </w:rPr>
      </w:pPr>
      <w:r w:rsidRPr="00884CE4">
        <w:rPr>
          <w:rFonts w:ascii="Cambria" w:hAnsi="Cambria" w:cstheme="minorHAnsi"/>
          <w:sz w:val="22"/>
          <w:szCs w:val="22"/>
        </w:rPr>
        <w:t>__________________________</w:t>
      </w:r>
      <w:r w:rsidR="00C82D5A" w:rsidRPr="00884CE4">
        <w:rPr>
          <w:rFonts w:ascii="Cambria" w:hAnsi="Cambria" w:cstheme="minorHAnsi"/>
          <w:sz w:val="22"/>
          <w:szCs w:val="22"/>
        </w:rPr>
        <w:tab/>
      </w:r>
      <w:r w:rsidRPr="00884CE4">
        <w:rPr>
          <w:rFonts w:ascii="Cambria" w:hAnsi="Cambria" w:cstheme="minorHAnsi"/>
          <w:sz w:val="22"/>
          <w:szCs w:val="22"/>
        </w:rPr>
        <w:t>__________________________</w:t>
      </w:r>
    </w:p>
    <w:p w14:paraId="7ED058CA" w14:textId="57B63335" w:rsidR="00A909FE" w:rsidRPr="00884CE4" w:rsidRDefault="00295CFB" w:rsidP="00E93581">
      <w:pPr>
        <w:tabs>
          <w:tab w:val="left" w:pos="5670"/>
        </w:tabs>
        <w:rPr>
          <w:rFonts w:ascii="Cambria" w:hAnsi="Cambria" w:cstheme="minorHAnsi"/>
          <w:sz w:val="22"/>
          <w:szCs w:val="22"/>
        </w:rPr>
      </w:pPr>
      <w:r w:rsidRPr="00884CE4">
        <w:rPr>
          <w:rFonts w:ascii="Cambria" w:hAnsi="Cambria" w:cstheme="minorHAnsi"/>
          <w:b/>
          <w:bCs/>
          <w:sz w:val="22"/>
          <w:szCs w:val="22"/>
        </w:rPr>
        <w:t>OKsystem a.s.</w:t>
      </w:r>
      <w:r w:rsidR="008A09AA">
        <w:rPr>
          <w:rFonts w:ascii="Cambria" w:hAnsi="Cambria" w:cstheme="minorHAnsi"/>
          <w:sz w:val="22"/>
          <w:szCs w:val="22"/>
        </w:rPr>
        <w:tab/>
      </w:r>
      <w:r w:rsidR="008A09AA" w:rsidRPr="008A09AA">
        <w:rPr>
          <w:rFonts w:ascii="Cambria" w:hAnsi="Cambria" w:cstheme="minorHAnsi"/>
          <w:b/>
          <w:bCs/>
          <w:sz w:val="22"/>
          <w:szCs w:val="22"/>
        </w:rPr>
        <w:t>ČR -</w:t>
      </w:r>
      <w:r w:rsidR="008A09AA">
        <w:rPr>
          <w:rFonts w:ascii="Cambria" w:hAnsi="Cambria" w:cstheme="minorHAnsi"/>
          <w:sz w:val="22"/>
          <w:szCs w:val="22"/>
        </w:rPr>
        <w:t xml:space="preserve"> </w:t>
      </w:r>
      <w:r w:rsidR="00FE120D" w:rsidRPr="00884CE4">
        <w:rPr>
          <w:rFonts w:ascii="Cambria" w:hAnsi="Cambria" w:cstheme="minorHAnsi"/>
          <w:b/>
          <w:bCs/>
          <w:sz w:val="22"/>
          <w:szCs w:val="22"/>
        </w:rPr>
        <w:t>Ministerstvo práce a sociálních věcí</w:t>
      </w:r>
    </w:p>
    <w:p w14:paraId="77FABDDF" w14:textId="092ED593" w:rsidR="008A09AA" w:rsidRDefault="00A909FE" w:rsidP="0040570C">
      <w:pPr>
        <w:tabs>
          <w:tab w:val="left" w:pos="5670"/>
        </w:tabs>
        <w:ind w:left="4956" w:hanging="4956"/>
        <w:rPr>
          <w:rFonts w:ascii="Cambria" w:hAnsi="Cambria" w:cstheme="minorHAnsi"/>
          <w:sz w:val="22"/>
          <w:szCs w:val="22"/>
        </w:rPr>
      </w:pPr>
      <w:r w:rsidRPr="00884CE4">
        <w:rPr>
          <w:rFonts w:ascii="Cambria" w:hAnsi="Cambria" w:cstheme="minorHAnsi"/>
          <w:sz w:val="22"/>
          <w:szCs w:val="22"/>
        </w:rPr>
        <w:t>Vítězslav Ciml, místopředseda představenstva</w:t>
      </w:r>
      <w:r w:rsidR="00285AE1" w:rsidRPr="00884CE4">
        <w:rPr>
          <w:rFonts w:ascii="Cambria" w:hAnsi="Cambria" w:cstheme="minorHAnsi"/>
          <w:sz w:val="22"/>
          <w:szCs w:val="22"/>
        </w:rPr>
        <w:tab/>
      </w:r>
      <w:r w:rsidR="008A09AA">
        <w:rPr>
          <w:rFonts w:ascii="Cambria" w:hAnsi="Cambria" w:cstheme="minorHAnsi"/>
          <w:sz w:val="22"/>
          <w:szCs w:val="22"/>
        </w:rPr>
        <w:t xml:space="preserve">               </w:t>
      </w:r>
      <w:r w:rsidR="00F936D4" w:rsidRPr="00884CE4">
        <w:rPr>
          <w:rFonts w:ascii="Cambria" w:hAnsi="Cambria" w:cstheme="minorHAnsi"/>
          <w:sz w:val="22"/>
          <w:szCs w:val="22"/>
        </w:rPr>
        <w:t xml:space="preserve">Ing. Milan Lonský, ředitel odboru správy </w:t>
      </w:r>
      <w:r w:rsidR="008A09AA">
        <w:rPr>
          <w:rFonts w:ascii="Cambria" w:hAnsi="Cambria" w:cstheme="minorHAnsi"/>
          <w:sz w:val="22"/>
          <w:szCs w:val="22"/>
        </w:rPr>
        <w:t xml:space="preserve">   </w:t>
      </w:r>
    </w:p>
    <w:p w14:paraId="59F17122" w14:textId="7C57BBE9" w:rsidR="00774992" w:rsidRPr="00884CE4" w:rsidRDefault="008A09AA" w:rsidP="0040570C">
      <w:pPr>
        <w:tabs>
          <w:tab w:val="left" w:pos="5670"/>
        </w:tabs>
        <w:ind w:left="4956" w:hanging="4956"/>
        <w:rPr>
          <w:rFonts w:ascii="Cambria" w:hAnsi="Cambria" w:cstheme="minorHAnsi"/>
          <w:b/>
          <w:bCs/>
          <w:caps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ab/>
      </w:r>
      <w:r>
        <w:rPr>
          <w:rFonts w:ascii="Cambria" w:hAnsi="Cambria" w:cstheme="minorHAnsi"/>
          <w:sz w:val="22"/>
          <w:szCs w:val="22"/>
        </w:rPr>
        <w:tab/>
      </w:r>
      <w:r w:rsidR="00F936D4" w:rsidRPr="00884CE4">
        <w:rPr>
          <w:rFonts w:ascii="Cambria" w:hAnsi="Cambria" w:cstheme="minorHAnsi"/>
          <w:sz w:val="22"/>
          <w:szCs w:val="22"/>
        </w:rPr>
        <w:t>aplikací ICT</w:t>
      </w:r>
    </w:p>
    <w:sectPr w:rsidR="00774992" w:rsidRPr="00884CE4" w:rsidSect="008A09A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849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393E5" w14:textId="77777777" w:rsidR="000205D8" w:rsidRDefault="000205D8">
      <w:pPr>
        <w:spacing w:before="0" w:after="0"/>
      </w:pPr>
      <w:r>
        <w:separator/>
      </w:r>
    </w:p>
  </w:endnote>
  <w:endnote w:type="continuationSeparator" w:id="0">
    <w:p w14:paraId="7FE8595E" w14:textId="77777777" w:rsidR="000205D8" w:rsidRDefault="000205D8">
      <w:pPr>
        <w:spacing w:before="0" w:after="0"/>
      </w:pPr>
      <w:r>
        <w:continuationSeparator/>
      </w:r>
    </w:p>
  </w:endnote>
  <w:endnote w:type="continuationNotice" w:id="1">
    <w:p w14:paraId="56D9B322" w14:textId="77777777" w:rsidR="000205D8" w:rsidRDefault="000205D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9679552"/>
      <w:docPartObj>
        <w:docPartGallery w:val="Page Numbers (Bottom of Page)"/>
        <w:docPartUnique/>
      </w:docPartObj>
    </w:sdtPr>
    <w:sdtContent>
      <w:p w14:paraId="046495B0" w14:textId="77777777" w:rsidR="003A73C7" w:rsidRDefault="00047AD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3D425338" wp14:editId="76E9AEBE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1928878152" name="Grafický objekt 19288781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F268E" w14:textId="77777777" w:rsidR="003A73C7" w:rsidRPr="00686D00" w:rsidRDefault="003A73C7" w:rsidP="001171CA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="008C117B" w:rsidRPr="008C117B" w14:paraId="7B0556A3" w14:textId="77777777" w:rsidTr="002D0E2D">
      <w:trPr>
        <w:trHeight w:val="187"/>
      </w:trPr>
      <w:tc>
        <w:tcPr>
          <w:tcW w:w="1320" w:type="dxa"/>
          <w:shd w:val="clear" w:color="auto" w:fill="auto"/>
        </w:tcPr>
        <w:p w14:paraId="0CD2F973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  <w:shd w:val="clear" w:color="auto" w:fill="auto"/>
        </w:tcPr>
        <w:p w14:paraId="14B86A07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  <w:shd w:val="clear" w:color="auto" w:fill="auto"/>
        </w:tcPr>
        <w:p w14:paraId="01C844D5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</w:tr>
    <w:tr w:rsidR="008C117B" w:rsidRPr="008C117B" w14:paraId="1DB73D4E" w14:textId="77777777" w:rsidTr="002D0E2D">
      <w:trPr>
        <w:trHeight w:val="763"/>
      </w:trPr>
      <w:tc>
        <w:tcPr>
          <w:tcW w:w="1320" w:type="dxa"/>
          <w:shd w:val="clear" w:color="auto" w:fill="auto"/>
        </w:tcPr>
        <w:p w14:paraId="16D996B4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>OKsystem a.s.</w:t>
          </w:r>
        </w:p>
        <w:p w14:paraId="3477445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Na Pankráci 125</w:t>
          </w:r>
        </w:p>
        <w:p w14:paraId="5E85AC5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  <w:shd w:val="clear" w:color="auto" w:fill="auto"/>
        </w:tcPr>
        <w:p w14:paraId="4931BE0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tel.: 236 072 111</w:t>
          </w:r>
        </w:p>
        <w:p w14:paraId="145306E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14:paraId="503BA966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  <w:shd w:val="clear" w:color="auto" w:fill="auto"/>
        </w:tcPr>
        <w:p w14:paraId="1BDE88B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zapsána v obchodním rejstříku vedeném Městským soudem v Praze, oddíl B, vložka 20326</w:t>
          </w:r>
        </w:p>
        <w:p w14:paraId="432FCC7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14:paraId="1BC2DD7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bankovní spojení: UniCredit Bank 48973004/2700, ČSOB 209390820/0300</w:t>
          </w:r>
        </w:p>
      </w:tc>
    </w:tr>
  </w:tbl>
  <w:p w14:paraId="19B7A4B7" w14:textId="77777777" w:rsidR="003A73C7" w:rsidRDefault="003A7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6F258" w14:textId="77777777" w:rsidR="000205D8" w:rsidRDefault="000205D8">
      <w:pPr>
        <w:spacing w:before="0" w:after="0"/>
      </w:pPr>
      <w:r>
        <w:separator/>
      </w:r>
    </w:p>
  </w:footnote>
  <w:footnote w:type="continuationSeparator" w:id="0">
    <w:p w14:paraId="6A156EBD" w14:textId="77777777" w:rsidR="000205D8" w:rsidRDefault="000205D8">
      <w:pPr>
        <w:spacing w:before="0" w:after="0"/>
      </w:pPr>
      <w:r>
        <w:continuationSeparator/>
      </w:r>
    </w:p>
  </w:footnote>
  <w:footnote w:type="continuationNotice" w:id="1">
    <w:p w14:paraId="47133E3D" w14:textId="77777777" w:rsidR="000205D8" w:rsidRDefault="000205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69AA" w14:textId="77777777" w:rsidR="003A73C7" w:rsidRDefault="003A73C7" w:rsidP="00EF0977">
    <w:pPr>
      <w:pStyle w:val="Zhlav"/>
      <w:tabs>
        <w:tab w:val="clear" w:pos="4513"/>
        <w:tab w:val="center" w:pos="5812"/>
      </w:tabs>
      <w:spacing w:before="0" w:after="0"/>
      <w:ind w:left="-142"/>
    </w:pPr>
  </w:p>
  <w:p w14:paraId="3C8E69FC" w14:textId="19B3034A" w:rsidR="003A73C7" w:rsidRPr="00E93581" w:rsidRDefault="00047ADB" w:rsidP="00E93581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2D59F50" wp14:editId="60FBC069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633747769" name="Obrázek 633747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A7054" w14:textId="77777777" w:rsidR="003A73C7" w:rsidRDefault="00047ADB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81439D5" wp14:editId="3DE50CB2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1223062050" name="Obrázek 122306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22145235">
    <w:abstractNumId w:val="1"/>
  </w:num>
  <w:num w:numId="2" w16cid:durableId="1113548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366930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393697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74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340954">
    <w:abstractNumId w:val="10"/>
  </w:num>
  <w:num w:numId="7" w16cid:durableId="1454599214">
    <w:abstractNumId w:val="22"/>
  </w:num>
  <w:num w:numId="8" w16cid:durableId="1359895380">
    <w:abstractNumId w:val="6"/>
  </w:num>
  <w:num w:numId="9" w16cid:durableId="205069524">
    <w:abstractNumId w:val="14"/>
  </w:num>
  <w:num w:numId="10" w16cid:durableId="1773433609">
    <w:abstractNumId w:val="11"/>
  </w:num>
  <w:num w:numId="11" w16cid:durableId="647979728">
    <w:abstractNumId w:val="0"/>
  </w:num>
  <w:num w:numId="12" w16cid:durableId="1096631491">
    <w:abstractNumId w:val="31"/>
  </w:num>
  <w:num w:numId="13" w16cid:durableId="1624263120">
    <w:abstractNumId w:val="5"/>
  </w:num>
  <w:num w:numId="14" w16cid:durableId="1673876817">
    <w:abstractNumId w:val="15"/>
  </w:num>
  <w:num w:numId="15" w16cid:durableId="2114746077">
    <w:abstractNumId w:val="16"/>
  </w:num>
  <w:num w:numId="16" w16cid:durableId="1151680575">
    <w:abstractNumId w:val="19"/>
  </w:num>
  <w:num w:numId="17" w16cid:durableId="669481070">
    <w:abstractNumId w:val="2"/>
  </w:num>
  <w:num w:numId="18" w16cid:durableId="369843677">
    <w:abstractNumId w:val="13"/>
  </w:num>
  <w:num w:numId="19" w16cid:durableId="713188707">
    <w:abstractNumId w:val="23"/>
  </w:num>
  <w:num w:numId="20" w16cid:durableId="1462921985">
    <w:abstractNumId w:val="24"/>
  </w:num>
  <w:num w:numId="21" w16cid:durableId="771432285">
    <w:abstractNumId w:val="27"/>
  </w:num>
  <w:num w:numId="22" w16cid:durableId="1945652861">
    <w:abstractNumId w:val="4"/>
  </w:num>
  <w:num w:numId="23" w16cid:durableId="1861822091">
    <w:abstractNumId w:val="20"/>
  </w:num>
  <w:num w:numId="24" w16cid:durableId="2062634992">
    <w:abstractNumId w:val="17"/>
  </w:num>
  <w:num w:numId="25" w16cid:durableId="355087174">
    <w:abstractNumId w:val="9"/>
  </w:num>
  <w:num w:numId="26" w16cid:durableId="265965087">
    <w:abstractNumId w:val="25"/>
  </w:num>
  <w:num w:numId="27" w16cid:durableId="580452622">
    <w:abstractNumId w:val="21"/>
  </w:num>
  <w:num w:numId="28" w16cid:durableId="404835920">
    <w:abstractNumId w:val="32"/>
  </w:num>
  <w:num w:numId="29" w16cid:durableId="1615794233">
    <w:abstractNumId w:val="26"/>
  </w:num>
  <w:num w:numId="30" w16cid:durableId="61299589">
    <w:abstractNumId w:val="12"/>
  </w:num>
  <w:num w:numId="31" w16cid:durableId="1537348909">
    <w:abstractNumId w:val="8"/>
  </w:num>
  <w:num w:numId="32" w16cid:durableId="2132624058">
    <w:abstractNumId w:val="29"/>
  </w:num>
  <w:num w:numId="33" w16cid:durableId="733165297">
    <w:abstractNumId w:val="30"/>
  </w:num>
  <w:num w:numId="34" w16cid:durableId="814882317">
    <w:abstractNumId w:val="7"/>
  </w:num>
  <w:num w:numId="35" w16cid:durableId="1544707626">
    <w:abstractNumId w:val="3"/>
  </w:num>
  <w:num w:numId="36" w16cid:durableId="1460764055">
    <w:abstractNumId w:val="28"/>
  </w:num>
  <w:num w:numId="37" w16cid:durableId="20972838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13913"/>
    <w:rsid w:val="000205D8"/>
    <w:rsid w:val="00037EA6"/>
    <w:rsid w:val="00047ADB"/>
    <w:rsid w:val="00051A37"/>
    <w:rsid w:val="0007074C"/>
    <w:rsid w:val="00080F26"/>
    <w:rsid w:val="000A1EEF"/>
    <w:rsid w:val="000A4FB0"/>
    <w:rsid w:val="000C21F0"/>
    <w:rsid w:val="000C75BF"/>
    <w:rsid w:val="001137E0"/>
    <w:rsid w:val="00133C87"/>
    <w:rsid w:val="00142F63"/>
    <w:rsid w:val="00144B33"/>
    <w:rsid w:val="00155636"/>
    <w:rsid w:val="0017782B"/>
    <w:rsid w:val="001862A3"/>
    <w:rsid w:val="00193F71"/>
    <w:rsid w:val="001A07BC"/>
    <w:rsid w:val="001B371C"/>
    <w:rsid w:val="001C4392"/>
    <w:rsid w:val="001D4604"/>
    <w:rsid w:val="001F177C"/>
    <w:rsid w:val="00201C8C"/>
    <w:rsid w:val="00216DE6"/>
    <w:rsid w:val="002174EA"/>
    <w:rsid w:val="0023156E"/>
    <w:rsid w:val="00253881"/>
    <w:rsid w:val="0025543D"/>
    <w:rsid w:val="00257424"/>
    <w:rsid w:val="0025787A"/>
    <w:rsid w:val="0026775B"/>
    <w:rsid w:val="00271788"/>
    <w:rsid w:val="00273922"/>
    <w:rsid w:val="00285AE1"/>
    <w:rsid w:val="002927AD"/>
    <w:rsid w:val="00295CFB"/>
    <w:rsid w:val="002F14B2"/>
    <w:rsid w:val="002F64B9"/>
    <w:rsid w:val="002F6859"/>
    <w:rsid w:val="002F7ADD"/>
    <w:rsid w:val="003018BF"/>
    <w:rsid w:val="00301B6D"/>
    <w:rsid w:val="00307BBE"/>
    <w:rsid w:val="003176C5"/>
    <w:rsid w:val="00327B88"/>
    <w:rsid w:val="003328B8"/>
    <w:rsid w:val="00336E36"/>
    <w:rsid w:val="00340D4E"/>
    <w:rsid w:val="0035357C"/>
    <w:rsid w:val="00355562"/>
    <w:rsid w:val="003610F2"/>
    <w:rsid w:val="00370F4D"/>
    <w:rsid w:val="00371414"/>
    <w:rsid w:val="00377E67"/>
    <w:rsid w:val="00383404"/>
    <w:rsid w:val="00392419"/>
    <w:rsid w:val="003A35BD"/>
    <w:rsid w:val="003A73C7"/>
    <w:rsid w:val="003B3D4C"/>
    <w:rsid w:val="003D2577"/>
    <w:rsid w:val="003E0C84"/>
    <w:rsid w:val="003E752A"/>
    <w:rsid w:val="003F2C90"/>
    <w:rsid w:val="003F4091"/>
    <w:rsid w:val="003F7643"/>
    <w:rsid w:val="0040570C"/>
    <w:rsid w:val="004058A6"/>
    <w:rsid w:val="00406056"/>
    <w:rsid w:val="0041698B"/>
    <w:rsid w:val="004171DE"/>
    <w:rsid w:val="00431D5F"/>
    <w:rsid w:val="004450D7"/>
    <w:rsid w:val="004464FA"/>
    <w:rsid w:val="004510B7"/>
    <w:rsid w:val="00460D88"/>
    <w:rsid w:val="00462745"/>
    <w:rsid w:val="00477FF3"/>
    <w:rsid w:val="0048440B"/>
    <w:rsid w:val="004A1C9A"/>
    <w:rsid w:val="004C23D2"/>
    <w:rsid w:val="004D3C53"/>
    <w:rsid w:val="004D3E20"/>
    <w:rsid w:val="004F18F1"/>
    <w:rsid w:val="004F5B6F"/>
    <w:rsid w:val="00505C9E"/>
    <w:rsid w:val="00506EBF"/>
    <w:rsid w:val="005145A3"/>
    <w:rsid w:val="005207EA"/>
    <w:rsid w:val="00553078"/>
    <w:rsid w:val="00592D90"/>
    <w:rsid w:val="005973F4"/>
    <w:rsid w:val="005B004D"/>
    <w:rsid w:val="005C111F"/>
    <w:rsid w:val="005D0A8C"/>
    <w:rsid w:val="005F4DEC"/>
    <w:rsid w:val="005F6488"/>
    <w:rsid w:val="006003A1"/>
    <w:rsid w:val="00615742"/>
    <w:rsid w:val="00623049"/>
    <w:rsid w:val="00643F55"/>
    <w:rsid w:val="00661EB1"/>
    <w:rsid w:val="00663070"/>
    <w:rsid w:val="00665401"/>
    <w:rsid w:val="00666697"/>
    <w:rsid w:val="006772A6"/>
    <w:rsid w:val="00677DA8"/>
    <w:rsid w:val="0068061B"/>
    <w:rsid w:val="00684EB2"/>
    <w:rsid w:val="00684FA9"/>
    <w:rsid w:val="00686A2E"/>
    <w:rsid w:val="006A66DB"/>
    <w:rsid w:val="006A7981"/>
    <w:rsid w:val="006B5562"/>
    <w:rsid w:val="006B5E19"/>
    <w:rsid w:val="00707E97"/>
    <w:rsid w:val="00723608"/>
    <w:rsid w:val="00751EF3"/>
    <w:rsid w:val="007529BC"/>
    <w:rsid w:val="00760027"/>
    <w:rsid w:val="00774992"/>
    <w:rsid w:val="007C1E79"/>
    <w:rsid w:val="007C46E6"/>
    <w:rsid w:val="007C7ACF"/>
    <w:rsid w:val="007D12A9"/>
    <w:rsid w:val="007D23D5"/>
    <w:rsid w:val="007F6619"/>
    <w:rsid w:val="00802459"/>
    <w:rsid w:val="008071F9"/>
    <w:rsid w:val="00841655"/>
    <w:rsid w:val="00857C42"/>
    <w:rsid w:val="00863FB1"/>
    <w:rsid w:val="008711FB"/>
    <w:rsid w:val="00873288"/>
    <w:rsid w:val="00873A8D"/>
    <w:rsid w:val="00884CE4"/>
    <w:rsid w:val="00885252"/>
    <w:rsid w:val="00885A18"/>
    <w:rsid w:val="008A09AA"/>
    <w:rsid w:val="008B0EC3"/>
    <w:rsid w:val="008B115D"/>
    <w:rsid w:val="008B2B56"/>
    <w:rsid w:val="008D2B34"/>
    <w:rsid w:val="008D7D6F"/>
    <w:rsid w:val="008E0E75"/>
    <w:rsid w:val="008E3FAB"/>
    <w:rsid w:val="008F381C"/>
    <w:rsid w:val="00907AD9"/>
    <w:rsid w:val="0091358A"/>
    <w:rsid w:val="00946009"/>
    <w:rsid w:val="00947287"/>
    <w:rsid w:val="0096155B"/>
    <w:rsid w:val="009632D8"/>
    <w:rsid w:val="00980BAF"/>
    <w:rsid w:val="009834EE"/>
    <w:rsid w:val="009921D7"/>
    <w:rsid w:val="009A1BF1"/>
    <w:rsid w:val="009A2A12"/>
    <w:rsid w:val="009D2A96"/>
    <w:rsid w:val="009D368F"/>
    <w:rsid w:val="00A110FF"/>
    <w:rsid w:val="00A12805"/>
    <w:rsid w:val="00A34FB2"/>
    <w:rsid w:val="00A443DC"/>
    <w:rsid w:val="00A61EE9"/>
    <w:rsid w:val="00A65DB4"/>
    <w:rsid w:val="00A672A1"/>
    <w:rsid w:val="00A70D2F"/>
    <w:rsid w:val="00A839FF"/>
    <w:rsid w:val="00A876EC"/>
    <w:rsid w:val="00A909FE"/>
    <w:rsid w:val="00A95518"/>
    <w:rsid w:val="00AB2246"/>
    <w:rsid w:val="00AB310F"/>
    <w:rsid w:val="00AB7B1C"/>
    <w:rsid w:val="00AC2702"/>
    <w:rsid w:val="00B046B8"/>
    <w:rsid w:val="00B07EEF"/>
    <w:rsid w:val="00B20A0A"/>
    <w:rsid w:val="00B37C62"/>
    <w:rsid w:val="00B44D27"/>
    <w:rsid w:val="00B533E1"/>
    <w:rsid w:val="00B5503F"/>
    <w:rsid w:val="00B66284"/>
    <w:rsid w:val="00B77DD7"/>
    <w:rsid w:val="00BB10ED"/>
    <w:rsid w:val="00BB5520"/>
    <w:rsid w:val="00BC4328"/>
    <w:rsid w:val="00BC575E"/>
    <w:rsid w:val="00BC6746"/>
    <w:rsid w:val="00BC7A44"/>
    <w:rsid w:val="00BE4F3D"/>
    <w:rsid w:val="00BE605A"/>
    <w:rsid w:val="00BF688D"/>
    <w:rsid w:val="00C40C94"/>
    <w:rsid w:val="00C43513"/>
    <w:rsid w:val="00C43E9A"/>
    <w:rsid w:val="00C62566"/>
    <w:rsid w:val="00C66C31"/>
    <w:rsid w:val="00C77204"/>
    <w:rsid w:val="00C82D5A"/>
    <w:rsid w:val="00C84BCD"/>
    <w:rsid w:val="00CB6B23"/>
    <w:rsid w:val="00CC69B6"/>
    <w:rsid w:val="00CD181E"/>
    <w:rsid w:val="00CF29A2"/>
    <w:rsid w:val="00CF5C1C"/>
    <w:rsid w:val="00D3050C"/>
    <w:rsid w:val="00D502F0"/>
    <w:rsid w:val="00D546D1"/>
    <w:rsid w:val="00D61327"/>
    <w:rsid w:val="00D7582E"/>
    <w:rsid w:val="00D76116"/>
    <w:rsid w:val="00D76A3C"/>
    <w:rsid w:val="00D809B2"/>
    <w:rsid w:val="00D83D97"/>
    <w:rsid w:val="00D935A5"/>
    <w:rsid w:val="00DB4206"/>
    <w:rsid w:val="00DB5C97"/>
    <w:rsid w:val="00DC4E02"/>
    <w:rsid w:val="00DE3D48"/>
    <w:rsid w:val="00DF1E67"/>
    <w:rsid w:val="00E003D3"/>
    <w:rsid w:val="00E008D0"/>
    <w:rsid w:val="00E0251E"/>
    <w:rsid w:val="00E22277"/>
    <w:rsid w:val="00E64F03"/>
    <w:rsid w:val="00E750E4"/>
    <w:rsid w:val="00E927B1"/>
    <w:rsid w:val="00E93581"/>
    <w:rsid w:val="00EB30C9"/>
    <w:rsid w:val="00EC195E"/>
    <w:rsid w:val="00ED2456"/>
    <w:rsid w:val="00EF369C"/>
    <w:rsid w:val="00EF3D60"/>
    <w:rsid w:val="00F04DB8"/>
    <w:rsid w:val="00F06A52"/>
    <w:rsid w:val="00F14550"/>
    <w:rsid w:val="00F26F44"/>
    <w:rsid w:val="00F34073"/>
    <w:rsid w:val="00F4047C"/>
    <w:rsid w:val="00F42285"/>
    <w:rsid w:val="00F7261D"/>
    <w:rsid w:val="00F91F42"/>
    <w:rsid w:val="00F9265A"/>
    <w:rsid w:val="00F936D4"/>
    <w:rsid w:val="00F9501A"/>
    <w:rsid w:val="00F95CF9"/>
    <w:rsid w:val="00FA3A0E"/>
    <w:rsid w:val="00FD21A3"/>
    <w:rsid w:val="00FE021E"/>
    <w:rsid w:val="00FE120D"/>
    <w:rsid w:val="00FF2123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669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  <w:style w:type="paragraph" w:customStyle="1" w:styleId="Nazevdokumentu">
    <w:name w:val="Nazev dokumentu"/>
    <w:basedOn w:val="Normln"/>
    <w:qFormat/>
    <w:rsid w:val="00873A8D"/>
    <w:pPr>
      <w:jc w:val="center"/>
    </w:pPr>
    <w:rPr>
      <w:b/>
      <w:smallCaps/>
      <w:color w:val="009645"/>
      <w:sz w:val="32"/>
      <w:szCs w:val="40"/>
    </w:rPr>
  </w:style>
  <w:style w:type="paragraph" w:customStyle="1" w:styleId="Nazevprojektu">
    <w:name w:val="Nazev_projektu"/>
    <w:qFormat/>
    <w:rsid w:val="00873A8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lonsky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9E65647CAF44ACAE87B1FF8877D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EB681-F8FB-461D-ABAD-F55A0034DEB3}"/>
      </w:docPartPr>
      <w:docPartBody>
        <w:p w:rsidR="00024899" w:rsidRDefault="00BF5781" w:rsidP="00BF5781">
          <w:pPr>
            <w:pStyle w:val="0F9E65647CAF44ACAE87B1FF8877D854"/>
          </w:pPr>
          <w:r w:rsidRPr="008571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F40834F3204A89BDAB8096BB679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202BD-3913-4055-AB74-D3531A92F36C}"/>
      </w:docPartPr>
      <w:docPartBody>
        <w:p w:rsidR="00024899" w:rsidRDefault="00BF5781" w:rsidP="00BF5781">
          <w:pPr>
            <w:pStyle w:val="76F40834F3204A89BDAB8096BB679CBA"/>
          </w:pPr>
          <w:r w:rsidRPr="005D4CB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1"/>
    <w:rsid w:val="000178CC"/>
    <w:rsid w:val="00024899"/>
    <w:rsid w:val="001A4E05"/>
    <w:rsid w:val="001F3451"/>
    <w:rsid w:val="002A008C"/>
    <w:rsid w:val="0032326E"/>
    <w:rsid w:val="00591DAD"/>
    <w:rsid w:val="00925106"/>
    <w:rsid w:val="009269C7"/>
    <w:rsid w:val="00A2687B"/>
    <w:rsid w:val="00B76C81"/>
    <w:rsid w:val="00BA32BA"/>
    <w:rsid w:val="00BF5781"/>
    <w:rsid w:val="00C95D4A"/>
    <w:rsid w:val="00CC69B6"/>
    <w:rsid w:val="00CD590B"/>
    <w:rsid w:val="00DC1E5A"/>
    <w:rsid w:val="00EA39B0"/>
    <w:rsid w:val="00F52FC3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39B0"/>
    <w:rPr>
      <w:color w:val="808080"/>
    </w:rPr>
  </w:style>
  <w:style w:type="paragraph" w:customStyle="1" w:styleId="0F9E65647CAF44ACAE87B1FF8877D854">
    <w:name w:val="0F9E65647CAF44ACAE87B1FF8877D854"/>
    <w:rsid w:val="00BF5781"/>
  </w:style>
  <w:style w:type="paragraph" w:customStyle="1" w:styleId="76F40834F3204A89BDAB8096BB679CBA">
    <w:name w:val="76F40834F3204A89BDAB8096BB679CBA"/>
    <w:rsid w:val="00BF5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8" ma:contentTypeDescription="Create a new document." ma:contentTypeScope="" ma:versionID="51f105370b339d6d39184df1c20ca2ad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e8f271714b31e3177338f2188990f54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0e0971-731f-4c0d-b804-62c21950b841}" ma:internalName="TaxCatchAll" ma:showField="CatchAllData" ma:web="deeda2c3-3a81-4a81-8f6c-cd32f716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 xmlns="7b083b81-135f-4b33-8e32-5be7ece31ac9" xsi:nil="true"/>
    <lcf76f155ced4ddcb4097134ff3c332f xmlns="7b083b81-135f-4b33-8e32-5be7ece31ac9">
      <Terms xmlns="http://schemas.microsoft.com/office/infopath/2007/PartnerControls"/>
    </lcf76f155ced4ddcb4097134ff3c332f>
    <TaxCatchAll xmlns="deeda2c3-3a81-4a81-8f6c-cd32f716b31f" xsi:nil="true"/>
  </documentManagement>
</p:properties>
</file>

<file path=customXml/itemProps1.xml><?xml version="1.0" encoding="utf-8"?>
<ds:datastoreItem xmlns:ds="http://schemas.openxmlformats.org/officeDocument/2006/customXml" ds:itemID="{1C31B7B4-775F-4389-9E64-E6292163A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A1B39-90B5-494A-AB1B-E9789A0DB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7b083b81-135f-4b33-8e32-5be7ece31ac9"/>
    <ds:schemaRef ds:uri="deeda2c3-3a81-4a81-8f6c-cd32f716b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Mgr. David Novák</cp:lastModifiedBy>
  <cp:revision>43</cp:revision>
  <dcterms:created xsi:type="dcterms:W3CDTF">2025-08-19T08:11:00Z</dcterms:created>
  <dcterms:modified xsi:type="dcterms:W3CDTF">2025-09-17T14:53:00Z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0x010100A56EF2D24FE6C14A948F6DCE17D295C7</vt:lpwstr>
  </property>
</Properties>
</file>