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Divadlo Archa, o.p.s.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sídlem č. p. 1047, Na Poříčí 26, Praha 1</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zastoupená Jindřichem Krippnerem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ředitelem společnosti,</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IČ: 26 72 30 00, DIČ: CZ 26 72 30 00,</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(dále jen ARCHA+)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i w:val="0"/>
          <w:smallCaps w:val="0"/>
          <w:strike w:val="0"/>
          <w:color w:val="222222"/>
          <w:sz w:val="22"/>
          <w:szCs w:val="22"/>
          <w:u w:val="none"/>
          <w:shd w:fill="auto" w:val="clear"/>
          <w:vertAlign w:val="baseline"/>
        </w:rPr>
      </w:pPr>
      <w:r w:rsidDel="00000000" w:rsidR="00000000" w:rsidRPr="00000000">
        <w:rPr>
          <w:rFonts w:ascii="Arial" w:cs="Arial" w:eastAsia="Arial" w:hAnsi="Arial"/>
          <w:b w:val="1"/>
          <w:i w:val="0"/>
          <w:smallCaps w:val="0"/>
          <w:strike w:val="0"/>
          <w:color w:val="222222"/>
          <w:sz w:val="22"/>
          <w:szCs w:val="22"/>
          <w:u w:val="none"/>
          <w:shd w:fill="auto" w:val="clear"/>
          <w:vertAlign w:val="baseline"/>
          <w:rtl w:val="0"/>
        </w:rPr>
        <w:t xml:space="preserve">Debata pro loutky z.s.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se sídlem Údolní 387/6 Brno-střed-Veveří 602 00</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zastoupený Doubravkou Dostálovou, členkou statut. org.,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IČO: 21719233</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(dále jen DPL)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Dále společně také Smluvní strany.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uzavírají podle § 1746 odst. 2 zákona č. 89/2012 Sb., občanského zákoníku níže uvedeného dne, měsíce a roku tuto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SMLOUVU O SPOLUPRÁCI PŘI USPOŘÁDÁNÍ PROJEKTU DEBATA PRO LOUTKY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Předmět smlouvy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Předmětem této smlouvy je vzájemná spolupráce Smluvních stran při přípravě a realizaci projektu nazvaného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Debata pro loutky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(dále jen Debata). Debaty, pro které bude vybráno aktuální téma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uvedené v jejich podtitulu budou v prostoru ARCHA+ (Na Poříčí 26, Praha 1) uvedeny </w:t>
      </w:r>
      <w:r w:rsidDel="00000000" w:rsidR="00000000" w:rsidRPr="00000000">
        <w:rPr>
          <w:rFonts w:ascii="Arial" w:cs="Arial" w:eastAsia="Arial" w:hAnsi="Arial"/>
          <w:sz w:val="22"/>
          <w:szCs w:val="22"/>
          <w:rtl w:val="0"/>
        </w:rPr>
        <w:t xml:space="preserve">7. 12 od 20 hodin a 8. 12. od 10 hodin.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smlouva upravuje vzájemná práva a povinnosti smluvních stran sjednané za účelem naplnění předmětu této smlou</w:t>
      </w:r>
      <w:r w:rsidDel="00000000" w:rsidR="00000000" w:rsidRPr="00000000">
        <w:rPr>
          <w:rFonts w:ascii="Arial" w:cs="Arial" w:eastAsia="Arial" w:hAnsi="Arial"/>
          <w:sz w:val="22"/>
          <w:szCs w:val="22"/>
          <w:rtl w:val="0"/>
        </w:rPr>
        <w:t xml:space="preserve">vy.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2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2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226" w:firstLine="708.000000000000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      II.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Práva a povinnosti ARCHY+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ARCHA+ se zavazuje pro uskutečnění Debat poskytnout prostory velkého sálu a jeho zázemí (včetně dodávky energií a úklidu prostor), které budou sloužit pro přípravu a realizaci Debaty ve dnech dle článku I. </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ARCHA+ zajistí prostor pro uskladnění dekorací po dobu platnosti smlouvy.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ARCHA+ na své náklady zajistí realizaci Debat po technické stránce (ozvučení, osvětlení, atd.) dle smluvními stranami předem odsouhlasených technických požadavků.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ARCHA+ na své náklady zajistí pro uskutečnění Debat produkční služby, pořadatelskou službu a požární asistenční hlídku.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Dle dohody smluvních stran může po večerních Debatách následovat afterparty. Dramaturgie je v takovém případě v kompetenci ARCHY+, která afterparty uspořádá na vlastní náklady.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ARCHA+ poskytne součinnost při propagaci Debat. Na své náklady zajistí grafické návrhy, ve kterých budou použity ilustrace Kryštofa Vaculíka dodané na základě zadání Spolku nejpozději 2 měsíce před termínem každé Debaty. Autorský honorář za ilustrace uhradí ARCHA+ na základě smlouvy uzavřené s autorem. Debatu bude ARCHA+ propagovat všemi prostředky v obvyklém rozsahu.</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uskutečnění každé večerní Debaty uhradí ARCHA+ honorář ve výši 50.000 Kč, za každou dopolední Debatu uhradí 48.000 Kč.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ARCHA+ zajistí prodej vstupenek na všechna uvedení Debaty uspořádané dle této smlouvy. Termíny zahájení předprodeje budou určeny na základě dohody smluvních stran. Předprodej bude zahájen nejpozději dva měsíce před termínem každé Debaty za předpokladu, že ARCHA+ obdrží od Spolku všechny potřebné informace. Výnosy ze vstupného náleží ARŠE+. </w:t>
      </w:r>
    </w:p>
    <w:p w:rsidR="00000000" w:rsidDel="00000000" w:rsidP="00000000" w:rsidRDefault="00000000" w:rsidRPr="00000000" w14:paraId="00000027">
      <w:pPr>
        <w:numPr>
          <w:ilvl w:val="0"/>
          <w:numId w:val="4"/>
        </w:numPr>
        <w:ind w:left="501" w:right="-22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ARCHA+ nenese odpovědnost za škody (na zdraví a majetku) účinkujících a dalších osob zajištěných ze strany DPL. DPL se zavazuje takové škody pokrýt a uhradit svým pojištěním, případně se nároků na škodu vzdát. </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ARCHA+ se zavazuje k mlčenlivosti týkající se identity účinkujících. Debaty pro loutky jsou projekt, ve kterém diskutující navzájem neznají svoji totožnost, stejně tak jako diváci neznají totožnost diskutujících.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Práva a povinnosti </w:t>
      </w:r>
      <w:r w:rsidDel="00000000" w:rsidR="00000000" w:rsidRPr="00000000">
        <w:rPr>
          <w:rFonts w:ascii="Arial" w:cs="Arial" w:eastAsia="Arial" w:hAnsi="Arial"/>
          <w:b w:val="1"/>
          <w:sz w:val="22"/>
          <w:szCs w:val="22"/>
          <w:rtl w:val="0"/>
        </w:rPr>
        <w:t xml:space="preserve">DPL</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 realizaci Debat zajistí funkční tvůrčí tým, který se bude podílet na realizaci Debat včetně zajištění debatujících hostů a uměleckých profesí jako jsou loutkovodiči a moderátor. </w:t>
      </w:r>
      <w:r w:rsidDel="00000000" w:rsidR="00000000" w:rsidRPr="00000000">
        <w:rPr>
          <w:rFonts w:ascii="Arial" w:cs="Arial" w:eastAsia="Arial" w:hAnsi="Arial"/>
          <w:sz w:val="22"/>
          <w:szCs w:val="22"/>
          <w:rtl w:val="0"/>
        </w:rPr>
        <w:t xml:space="preserve">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uhradí honoráře členům týmu na základě samostatných smluv. </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zajistí a uhradí honorář pro DJ, který doprovodí každou Debatu. </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vybere ve spolupráci s ARCHOU</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téma pro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Debat</w:t>
      </w:r>
      <w:r w:rsidDel="00000000" w:rsidR="00000000" w:rsidRPr="00000000">
        <w:rPr>
          <w:rFonts w:ascii="Arial" w:cs="Arial" w:eastAsia="Arial" w:hAnsi="Arial"/>
          <w:sz w:val="22"/>
          <w:szCs w:val="22"/>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bude aktivně komunikovat s organizacemi, které se vybranými tématy zabývají, a také prostřednictvím těchto organizací bude šířit informace o plánovaných Debatách.</w:t>
      </w:r>
    </w:p>
    <w:p w:rsidR="00000000" w:rsidDel="00000000" w:rsidP="00000000" w:rsidRDefault="00000000" w:rsidRPr="00000000" w14:paraId="00000030">
      <w:pPr>
        <w:numPr>
          <w:ilvl w:val="0"/>
          <w:numId w:val="5"/>
        </w:numPr>
        <w:ind w:left="501" w:right="-22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DPL uhradí všechny autorské odměny včetně licencí a jiných autorských poplatků. ARCHA+ nenese odpovědnost za případná porušení autorských a dalších práv vyplývajících z autorského zákona souvisejících s uvedením Debat v prostoru ARCHA+ dle této smlouvy. </w:t>
      </w:r>
    </w:p>
    <w:p w:rsidR="00000000" w:rsidDel="00000000" w:rsidP="00000000" w:rsidRDefault="00000000" w:rsidRPr="00000000" w14:paraId="00000031">
      <w:pPr>
        <w:numPr>
          <w:ilvl w:val="0"/>
          <w:numId w:val="5"/>
        </w:numPr>
        <w:ind w:left="501"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DPL prohlašuje, že je mu znám stav prostoru ARCHY+, kde se Debaty uskuteční. Zároveň ve spolupráci s kompetentními pracovníky ARCHY+ seznámil účinkující a vlastní technický personál s bezpečnostními předpisy a zavazuje se je dodržovat, stejně tak jako se zavazuje dodržovat právní předpisy platné v oblasti bezpečnosti práce a požární ochrany.</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bude spolupracovat při propagaci Debat včasným poskytnutím potřebných informačních materiálů ARŠE+ a zprostředkuje dodání ilustrací dle článku II odst. 6. </w:t>
      </w:r>
      <w:r w:rsidDel="00000000" w:rsidR="00000000" w:rsidRPr="00000000">
        <w:rPr>
          <w:rFonts w:ascii="Arial" w:cs="Arial" w:eastAsia="Arial" w:hAnsi="Arial"/>
          <w:sz w:val="22"/>
          <w:szCs w:val="22"/>
          <w:rtl w:val="0"/>
        </w:rPr>
        <w:t xml:space="preserve">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bude rovněž Debaty aktivně propagovat prostřednictvím svých komunikačních kanálů, v té souvislosti bude ARCHA+ vždy uvedena jako spolupořadatel a vždy bude prezentováno tak</w:t>
      </w:r>
      <w:r w:rsidDel="00000000" w:rsidR="00000000" w:rsidRPr="00000000">
        <w:rPr>
          <w:rFonts w:ascii="Arial" w:cs="Arial" w:eastAsia="Arial" w:hAnsi="Arial"/>
          <w:sz w:val="22"/>
          <w:szCs w:val="22"/>
          <w:rtl w:val="0"/>
        </w:rPr>
        <w:t xml:space="preserve">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logo ARCHY+. Kontaktní osobou pro oblast propagace je</w:t>
      </w:r>
      <w:r w:rsidDel="00000000" w:rsidR="00000000" w:rsidRPr="00000000">
        <w:rPr>
          <w:rFonts w:ascii="Arial" w:cs="Arial" w:eastAsia="Arial" w:hAnsi="Arial"/>
          <w:sz w:val="22"/>
          <w:szCs w:val="22"/>
          <w:rtl w:val="0"/>
        </w:rPr>
        <w:t xml:space="preserve"> Anna Reisigová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color w:val="000000"/>
          <w:sz w:val="22"/>
          <w:szCs w:val="22"/>
          <w:u w:val="none"/>
          <w:rtl w:val="0"/>
        </w:rPr>
        <w:t xml:space="preserve">anna.reisigova</w:t>
      </w:r>
      <w:hyperlink r:id="rId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@archa-plus.cz</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bude ve spolupráci s pověřeným pracovníkem ARCHY, kterým je Martina Filinová - </w:t>
      </w:r>
      <w:hyperlink r:id="rId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martina.filinova@archa-plus.cz</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komunikovat  se školami a oslovovat je s nabídkou účasti na dopoledních Debatách. </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01"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má právo na 10 ks volných vstupenek na každou večerní Debatu pro své hosty. Kontaktní osobou pro prodej vstupenek je</w:t>
      </w:r>
      <w:r w:rsidDel="00000000" w:rsidR="00000000" w:rsidRPr="00000000">
        <w:rPr>
          <w:rFonts w:ascii="Arial" w:cs="Arial" w:eastAsia="Arial" w:hAnsi="Arial"/>
          <w:sz w:val="22"/>
          <w:szCs w:val="22"/>
          <w:rtl w:val="0"/>
        </w:rPr>
        <w:t xml:space="preserve"> Martina Žáková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color w:val="000000"/>
          <w:sz w:val="22"/>
          <w:szCs w:val="22"/>
          <w:u w:val="none"/>
          <w:rtl w:val="0"/>
        </w:rPr>
        <w:t xml:space="preserve">martina.zakova</w:t>
      </w:r>
      <w:hyperlink r:id="rId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@archa-plus.cz</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1"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26" w:hanging="284"/>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Finanční podmínky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26" w:hanging="284"/>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643"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ARCHA+ uhradí za uskutečnění</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honorář v</w:t>
      </w:r>
      <w:r w:rsidDel="00000000" w:rsidR="00000000" w:rsidRPr="00000000">
        <w:rPr>
          <w:rFonts w:ascii="Arial" w:cs="Arial" w:eastAsia="Arial" w:hAnsi="Arial"/>
          <w:sz w:val="22"/>
          <w:szCs w:val="22"/>
          <w:rtl w:val="0"/>
        </w:rPr>
        <w:t xml:space="preserve"> celkové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výši 98.000 Kč. Honorář </w:t>
      </w:r>
      <w:r w:rsidDel="00000000" w:rsidR="00000000" w:rsidRPr="00000000">
        <w:rPr>
          <w:rFonts w:ascii="Arial" w:cs="Arial" w:eastAsia="Arial" w:hAnsi="Arial"/>
          <w:sz w:val="22"/>
          <w:szCs w:val="22"/>
          <w:rtl w:val="0"/>
        </w:rPr>
        <w:t xml:space="preserve">za večerní Debatu je ve výši 50.000 Kč. Celkový honorář za uskutečněnou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Debatu </w:t>
      </w:r>
      <w:r w:rsidDel="00000000" w:rsidR="00000000" w:rsidRPr="00000000">
        <w:rPr>
          <w:rFonts w:ascii="Arial" w:cs="Arial" w:eastAsia="Arial" w:hAnsi="Arial"/>
          <w:sz w:val="22"/>
          <w:szCs w:val="22"/>
          <w:rtl w:val="0"/>
        </w:rPr>
        <w:t xml:space="preserve">pro školy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je 48.000 Kč, je</w:t>
      </w:r>
      <w:r w:rsidDel="00000000" w:rsidR="00000000" w:rsidRPr="00000000">
        <w:rPr>
          <w:rFonts w:ascii="Arial" w:cs="Arial" w:eastAsia="Arial" w:hAnsi="Arial"/>
          <w:sz w:val="22"/>
          <w:szCs w:val="22"/>
          <w:rtl w:val="0"/>
        </w:rPr>
        <w:t xml:space="preserve">ho součástí je odměna za vedení lektorského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programu, který bude nás</w:t>
      </w:r>
      <w:r w:rsidDel="00000000" w:rsidR="00000000" w:rsidRPr="00000000">
        <w:rPr>
          <w:rFonts w:ascii="Arial" w:cs="Arial" w:eastAsia="Arial" w:hAnsi="Arial"/>
          <w:sz w:val="22"/>
          <w:szCs w:val="22"/>
          <w:rtl w:val="0"/>
        </w:rPr>
        <w:t xml:space="preserve">ledovat po skončení dopolední debaty.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Honoráře budou uhrazeny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základě faktury vystavené Spolkem. Faktury budou zaslané na adresu </w:t>
      </w:r>
      <w:hyperlink r:id="rId1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fakturace@archa-plus.cz</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nejdříve den po realizaci druhé Debat</w:t>
      </w:r>
      <w:r w:rsidDel="00000000" w:rsidR="00000000" w:rsidRPr="00000000">
        <w:rPr>
          <w:rFonts w:ascii="Arial" w:cs="Arial" w:eastAsia="Arial" w:hAnsi="Arial"/>
          <w:sz w:val="22"/>
          <w:szCs w:val="22"/>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Splatnost faktury je 14 dní od data vystavení. </w:t>
      </w:r>
      <w:r w:rsidDel="00000000" w:rsidR="00000000" w:rsidRPr="00000000">
        <w:rPr>
          <w:rFonts w:ascii="Arial" w:cs="Arial" w:eastAsia="Arial" w:hAnsi="Arial"/>
          <w:sz w:val="22"/>
          <w:szCs w:val="22"/>
          <w:rtl w:val="0"/>
        </w:rPr>
        <w:t xml:space="preserve">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není plátcem DPH.</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643"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Uhrazením honoráře dle bodu 1 jsou vyrovnány veškeré finanční závazky smluvních stran.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Ostatní ujednání</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smlouva nabývá platnosti a účinnosti dnem podpisu oprávněnými zástupci obou smluvních stran a je uzavírána do doby vyrovnání veškerých vzájemných závazků z této smlouvy vyplývajících, nejpozději však do 3</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12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2025</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ARCHA+ umožní vstup do svých prostor pracovníkům</w:t>
      </w:r>
      <w:r w:rsidDel="00000000" w:rsidR="00000000" w:rsidRPr="00000000">
        <w:rPr>
          <w:rFonts w:ascii="Arial" w:cs="Arial" w:eastAsia="Arial" w:hAnsi="Arial"/>
          <w:sz w:val="22"/>
          <w:szCs w:val="22"/>
          <w:rtl w:val="0"/>
        </w:rPr>
        <w:t xml:space="preserve"> 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dalším osobám zabezpečujícím Debatu dle seznamu dodaného </w:t>
      </w:r>
      <w:r w:rsidDel="00000000" w:rsidR="00000000" w:rsidRPr="00000000">
        <w:rPr>
          <w:rFonts w:ascii="Arial" w:cs="Arial" w:eastAsia="Arial" w:hAnsi="Arial"/>
          <w:sz w:val="22"/>
          <w:szCs w:val="22"/>
          <w:rtl w:val="0"/>
        </w:rPr>
        <w:t xml:space="preserve">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a"/>
          <w:sz w:val="20"/>
          <w:szCs w:val="20"/>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případě, že se Debata dle této smlouvy neuskuteční z důvodu tzv. vyšší moci ( válka, zemětřesení, místní nepokoje, ter. útok apod. ), nemá žádná ze smluvních stran nárok na náhradu dosud vynaložených nákladů v souvislosti s touto smlouvou.</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onemocnění člena tvůrčího týmu, především debatujícího hosta, je </w:t>
      </w:r>
      <w:r w:rsidDel="00000000" w:rsidR="00000000" w:rsidRPr="00000000">
        <w:rPr>
          <w:rFonts w:ascii="Arial" w:cs="Arial" w:eastAsia="Arial" w:hAnsi="Arial"/>
          <w:sz w:val="22"/>
          <w:szCs w:val="22"/>
          <w:rtl w:val="0"/>
        </w:rPr>
        <w:t xml:space="preserve">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oprávněn po dohodě změnit téma Debaty.</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jedna ze stran zruší realizaci Debaty po podpisu této smlouvy, zavazuje se tato strana uhradit pokutu ve výši 5.000 Kč, jako náhradu za dosud vynaložené náklady. Pokud jedna ze stran zruší realizaci Debaty po zahájení předprodeje vstupenek, zavazuje se tato strana uhradit částku 10.000 Kč jako náhradu za náklady související se zrušením Debaty a dosud vynaložené náklady spojené s přípravou Debaty, pokud se Smluvní strany nedohodnou jinak. </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Strany berou na vědomí a výslovně souhlasí, že tato smlouva bude zveřejněna v registru smluv dle zákona o registru smluv.</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26" w:hanging="284"/>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VII.</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Závěrečná ustanovení</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Zástupci obou smluvních stran prohlašují, že jsou oprávněni tuto smlouvu uzavřít.</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Jakékoliv změny této smlouvy se mohou řešit pouze formou písemných a číslovaných dodatků uzavřených po dohodě obou smluvních stran.</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22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smlouva je vyhotovena ve dvou stejnopisech platnosti originálu, z nichž každá z obou smluvních stran obdrží po jednom.</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otázkách neupravených touto smlouvou se použijí příslušná ustanovení Občanského zákoníku, obecně závazné právní předpisy ČR a obchodní zvyklosti ČR.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Praze dne</w:t>
      </w:r>
      <w:r w:rsidDel="00000000" w:rsidR="00000000" w:rsidRPr="00000000">
        <w:rPr>
          <w:rFonts w:ascii="Arial" w:cs="Arial" w:eastAsia="Arial" w:hAnsi="Arial"/>
          <w:sz w:val="22"/>
          <w:szCs w:val="22"/>
          <w:rtl w:val="0"/>
        </w:rPr>
        <w:t xml:space="preserve"> 7. 7. 2025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2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 </w:t>
        <w:tab/>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color w:val="222222"/>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Divadlo Archa, o. p.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w:t>
      </w:r>
      <w:r w:rsidDel="00000000" w:rsidR="00000000" w:rsidRPr="00000000">
        <w:rPr>
          <w:rFonts w:ascii="Arial" w:cs="Arial" w:eastAsia="Arial" w:hAnsi="Arial"/>
          <w:b w:val="1"/>
          <w:color w:val="222222"/>
          <w:sz w:val="22"/>
          <w:szCs w:val="22"/>
          <w:rtl w:val="0"/>
        </w:rPr>
        <w:t xml:space="preserve">Debata pro loutky z.s.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manEES" w:cs="RomanEES" w:eastAsia="RomanEES" w:hAnsi="RomanEES"/>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rebuchet MS"/>
  <w:font w:name="RomanE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RomanEES" w:cs="RomanEES" w:eastAsia="RomanEES" w:hAnsi="RomanEES"/>
        <w:b w:val="0"/>
        <w:i w:val="0"/>
        <w:smallCaps w:val="0"/>
        <w:strike w:val="0"/>
        <w:color w:val="000000"/>
        <w:sz w:val="24"/>
        <w:szCs w:val="24"/>
        <w:u w:val="none"/>
        <w:shd w:fill="auto" w:val="clear"/>
        <w:vertAlign w:val="baseline"/>
      </w:rPr>
    </w:pPr>
    <w:r w:rsidDel="00000000" w:rsidR="00000000" w:rsidRPr="00000000">
      <w:rPr>
        <w:rFonts w:ascii="RomanEES" w:cs="RomanEES" w:eastAsia="RomanEES" w:hAnsi="RomanEE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RomanEES" w:cs="RomanEES" w:eastAsia="RomanEES" w:hAnsi="RomanEE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RomanEES" w:cs="RomanEES" w:eastAsia="RomanEES" w:hAnsi="RomanEE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RomanEES" w:cs="RomanEES" w:eastAsia="RomanEES" w:hAnsi="RomanEE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RomanEES" w:cs="RomanEES" w:eastAsia="RomanEES" w:hAnsi="RomanE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RomanEES" w:cs="RomanEES" w:eastAsia="RomanEES" w:hAnsi="RomanEE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RomanEES" w:cs="RomanEES" w:eastAsia="RomanEES" w:hAnsi="RomanEE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RomanEES" w:cs="RomanEES" w:eastAsia="RomanEES" w:hAnsi="RomanEES"/>
        <w:b w:val="0"/>
        <w:i w:val="0"/>
        <w:smallCaps w:val="0"/>
        <w:strike w:val="0"/>
        <w:color w:val="000000"/>
        <w:sz w:val="24"/>
        <w:szCs w:val="24"/>
        <w:u w:val="none"/>
        <w:shd w:fill="auto" w:val="clear"/>
        <w:vertAlign w:val="baseline"/>
      </w:rPr>
    </w:pPr>
    <w:r w:rsidDel="00000000" w:rsidR="00000000" w:rsidRPr="00000000">
      <w:rPr>
        <w:rFonts w:ascii="RomanEES" w:cs="RomanEES" w:eastAsia="RomanEES" w:hAnsi="RomanEE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RomanEES" w:cs="RomanEES" w:eastAsia="RomanEES" w:hAnsi="RomanEE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501" w:hanging="360"/>
      </w:pPr>
      <w:rPr>
        <w:rFonts w:ascii="Trebuchet MS" w:cs="Trebuchet MS" w:eastAsia="Trebuchet MS" w:hAnsi="Trebuchet MS"/>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501" w:hanging="360"/>
      </w:pPr>
      <w:rPr>
        <w:rFonts w:ascii="Trebuchet MS" w:cs="Trebuchet MS" w:eastAsia="Trebuchet MS" w:hAnsi="Trebuchet MS"/>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643" w:hanging="360"/>
      </w:pPr>
      <w:rPr>
        <w:rFonts w:ascii="Trebuchet MS" w:cs="Trebuchet MS" w:eastAsia="Trebuchet MS" w:hAnsi="Trebuchet MS"/>
      </w:rPr>
    </w:lvl>
    <w:lvl w:ilvl="1">
      <w:start w:val="1"/>
      <w:numFmt w:val="lowerLetter"/>
      <w:lvlText w:val="%2."/>
      <w:lvlJc w:val="left"/>
      <w:pPr>
        <w:ind w:left="1363" w:hanging="359"/>
      </w:pPr>
      <w:rPr/>
    </w:lvl>
    <w:lvl w:ilvl="2">
      <w:start w:val="1"/>
      <w:numFmt w:val="lowerRoman"/>
      <w:lvlText w:val="%3."/>
      <w:lvlJc w:val="right"/>
      <w:pPr>
        <w:ind w:left="2083" w:hanging="180"/>
      </w:pPr>
      <w:rPr/>
    </w:lvl>
    <w:lvl w:ilvl="3">
      <w:start w:val="1"/>
      <w:numFmt w:val="decimal"/>
      <w:lvlText w:val="%4."/>
      <w:lvlJc w:val="left"/>
      <w:pPr>
        <w:ind w:left="2803" w:hanging="360"/>
      </w:pPr>
      <w:rPr/>
    </w:lvl>
    <w:lvl w:ilvl="4">
      <w:start w:val="1"/>
      <w:numFmt w:val="lowerLetter"/>
      <w:lvlText w:val="%5."/>
      <w:lvlJc w:val="left"/>
      <w:pPr>
        <w:ind w:left="3523" w:hanging="360"/>
      </w:pPr>
      <w:rPr/>
    </w:lvl>
    <w:lvl w:ilvl="5">
      <w:start w:val="1"/>
      <w:numFmt w:val="lowerRoman"/>
      <w:lvlText w:val="%6."/>
      <w:lvlJc w:val="right"/>
      <w:pPr>
        <w:ind w:left="4243" w:hanging="180"/>
      </w:pPr>
      <w:rPr/>
    </w:lvl>
    <w:lvl w:ilvl="6">
      <w:start w:val="1"/>
      <w:numFmt w:val="decimal"/>
      <w:lvlText w:val="%7."/>
      <w:lvlJc w:val="left"/>
      <w:pPr>
        <w:ind w:left="4963" w:hanging="360"/>
      </w:pPr>
      <w:rPr/>
    </w:lvl>
    <w:lvl w:ilvl="7">
      <w:start w:val="1"/>
      <w:numFmt w:val="lowerLetter"/>
      <w:lvlText w:val="%8."/>
      <w:lvlJc w:val="left"/>
      <w:pPr>
        <w:ind w:left="5683" w:hanging="360"/>
      </w:pPr>
      <w:rPr/>
    </w:lvl>
    <w:lvl w:ilvl="8">
      <w:start w:val="1"/>
      <w:numFmt w:val="lowerRoman"/>
      <w:lvlText w:val="%9."/>
      <w:lvlJc w:val="right"/>
      <w:pPr>
        <w:ind w:left="6403"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manEES" w:cs="RomanEES" w:eastAsia="RomanEES" w:hAnsi="RomanEES"/>
        <w:sz w:val="24"/>
        <w:szCs w:val="24"/>
        <w:lang w:val="c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qFormat w:val="1"/>
    <w:rPr/>
  </w:style>
  <w:style w:type="character" w:styleId="ZhlavChar" w:customStyle="1">
    <w:name w:val="Záhlaví Char"/>
    <w:basedOn w:val="DefaultParagraphFont"/>
    <w:semiHidden w:val="1"/>
    <w:qFormat w:val="1"/>
    <w:rsid w:val="002029D0"/>
    <w:rPr>
      <w:rFonts w:ascii="RomanEES" w:cs="Times New Roman" w:eastAsia="Times New Roman" w:hAnsi="RomanEES"/>
      <w:sz w:val="24"/>
      <w:szCs w:val="20"/>
      <w:lang w:eastAsia="cs-CZ"/>
    </w:rPr>
  </w:style>
  <w:style w:type="character" w:styleId="ZkladntextChar" w:customStyle="1">
    <w:name w:val="Základní text Char"/>
    <w:basedOn w:val="DefaultParagraphFont"/>
    <w:semiHidden w:val="1"/>
    <w:qFormat w:val="1"/>
    <w:rsid w:val="002029D0"/>
    <w:rPr>
      <w:rFonts w:ascii="Times New Roman" w:cs="Times New Roman" w:eastAsia="Times New Roman" w:hAnsi="Times New Roman"/>
      <w:sz w:val="24"/>
      <w:szCs w:val="20"/>
      <w:lang w:eastAsia="cs-CZ"/>
    </w:rPr>
  </w:style>
  <w:style w:type="character" w:styleId="Pagenumber">
    <w:name w:val="page number"/>
    <w:basedOn w:val="DefaultParagraphFont"/>
    <w:semiHidden w:val="1"/>
    <w:qFormat w:val="1"/>
    <w:rsid w:val="002029D0"/>
    <w:rPr/>
  </w:style>
  <w:style w:type="character" w:styleId="ZpatChar" w:customStyle="1">
    <w:name w:val="Zápatí Char"/>
    <w:basedOn w:val="DefaultParagraphFont"/>
    <w:uiPriority w:val="99"/>
    <w:qFormat w:val="1"/>
    <w:rsid w:val="002029D0"/>
    <w:rPr>
      <w:rFonts w:ascii="RomanEES" w:cs="Times New Roman" w:eastAsia="Times New Roman" w:hAnsi="RomanEES"/>
      <w:sz w:val="24"/>
      <w:szCs w:val="20"/>
      <w:lang w:eastAsia="cs-CZ"/>
    </w:rPr>
  </w:style>
  <w:style w:type="character" w:styleId="ZkladntextodsazenChar" w:customStyle="1">
    <w:name w:val="Základní text odsazený Char"/>
    <w:basedOn w:val="DefaultParagraphFont"/>
    <w:uiPriority w:val="99"/>
    <w:qFormat w:val="1"/>
    <w:rsid w:val="002029D0"/>
    <w:rPr>
      <w:rFonts w:ascii="RomanEES" w:cs="Times New Roman" w:eastAsia="Times New Roman" w:hAnsi="RomanEES"/>
      <w:sz w:val="24"/>
      <w:szCs w:val="20"/>
      <w:lang w:eastAsia="cs-CZ"/>
    </w:rPr>
  </w:style>
  <w:style w:type="character" w:styleId="Hyperlink">
    <w:name w:val="Hyperlink"/>
    <w:basedOn w:val="DefaultParagraphFont"/>
    <w:uiPriority w:val="99"/>
    <w:unhideWhenUsed w:val="1"/>
    <w:rsid w:val="002029D0"/>
    <w:rPr>
      <w:color w:val="0563c1" w:themeColor="hyperlink"/>
      <w:u w:val="single"/>
    </w:rPr>
  </w:style>
  <w:style w:type="character" w:styleId="OdstavecseseznamemChar" w:customStyle="1">
    <w:name w:val="Odstavec se seznamem Char"/>
    <w:link w:val="ListParagraph"/>
    <w:uiPriority w:val="34"/>
    <w:qFormat w:val="1"/>
    <w:locked w:val="1"/>
    <w:rsid w:val="00336A23"/>
    <w:rPr>
      <w:rFonts w:ascii="Calibri" w:cs="Calibri" w:eastAsia="Calibri" w:hAnsi="Calibri"/>
    </w:rPr>
  </w:style>
  <w:style w:type="paragraph" w:styleId="Nadpis">
    <w:name w:val="Nadpis"/>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link w:val="ZkladntextChar"/>
    <w:semiHidden w:val="1"/>
    <w:rsid w:val="002029D0"/>
    <w:pPr>
      <w:jc w:val="both"/>
    </w:pPr>
    <w:rPr>
      <w:rFonts w:ascii="Times New Roman" w:hAnsi="Times New Roman"/>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Rejstk">
    <w:name w:val="Rejstřík"/>
    <w:basedOn w:val="Normal"/>
    <w:qFormat w:val="1"/>
    <w:pPr>
      <w:suppressLineNumbers w:val="1"/>
    </w:pPr>
    <w:rPr>
      <w:rFonts w:cs="Lucida Sans"/>
    </w:rPr>
  </w:style>
  <w:style w:type="paragraph" w:styleId="Normal1" w:default="1">
    <w:name w:val="normal1"/>
    <w:qFormat w:val="1"/>
    <w:pPr>
      <w:widowControl w:val="1"/>
      <w:bidi w:val="0"/>
      <w:spacing w:after="0" w:before="0"/>
      <w:jc w:val="left"/>
    </w:pPr>
    <w:rPr>
      <w:rFonts w:ascii="RomanEES" w:cs="RomanEES" w:eastAsia="RomanEES" w:hAnsi="RomanEES"/>
      <w:color w:val="auto"/>
      <w:kern w:val="0"/>
      <w:sz w:val="24"/>
      <w:szCs w:val="24"/>
      <w:lang w:bidi="hi-IN" w:eastAsia="zh-CN" w:val="cs-CZ"/>
    </w:rPr>
  </w:style>
  <w:style w:type="paragraph" w:styleId="Zhlavazpat">
    <w:name w:val="Záhlaví a zápatí"/>
    <w:basedOn w:val="Normal"/>
    <w:qFormat w:val="1"/>
    <w:pPr/>
    <w:rPr/>
  </w:style>
  <w:style w:type="paragraph" w:styleId="Header">
    <w:name w:val="Header"/>
    <w:basedOn w:val="Normal"/>
    <w:link w:val="ZhlavChar"/>
    <w:semiHidden w:val="1"/>
    <w:rsid w:val="002029D0"/>
    <w:pPr>
      <w:tabs>
        <w:tab w:val="clear" w:pos="720"/>
        <w:tab w:val="center" w:leader="none" w:pos="4819"/>
        <w:tab w:val="right" w:leader="none" w:pos="9071"/>
      </w:tabs>
    </w:pPr>
    <w:rPr/>
  </w:style>
  <w:style w:type="paragraph" w:styleId="BlockText">
    <w:name w:val="Block Text"/>
    <w:basedOn w:val="Normal"/>
    <w:semiHidden w:val="1"/>
    <w:qFormat w:val="1"/>
    <w:rsid w:val="002029D0"/>
    <w:pPr>
      <w:ind w:left="284" w:right="-226"/>
      <w:jc w:val="both"/>
    </w:pPr>
    <w:rPr>
      <w:rFonts w:ascii="Arial Narrow" w:hAnsi="Arial Narrow"/>
    </w:rPr>
  </w:style>
  <w:style w:type="paragraph" w:styleId="Footer">
    <w:name w:val="Footer"/>
    <w:basedOn w:val="Normal"/>
    <w:link w:val="ZpatChar"/>
    <w:uiPriority w:val="99"/>
    <w:unhideWhenUsed w:val="1"/>
    <w:rsid w:val="002029D0"/>
    <w:pPr>
      <w:tabs>
        <w:tab w:val="clear" w:pos="720"/>
        <w:tab w:val="center" w:leader="none" w:pos="4536"/>
        <w:tab w:val="right" w:leader="none" w:pos="9072"/>
      </w:tabs>
    </w:pPr>
    <w:rPr/>
  </w:style>
  <w:style w:type="paragraph" w:styleId="BodyTextIndent">
    <w:name w:val="Body Text Indent"/>
    <w:basedOn w:val="Normal"/>
    <w:link w:val="ZkladntextodsazenChar"/>
    <w:uiPriority w:val="99"/>
    <w:rsid w:val="002029D0"/>
    <w:pPr>
      <w:spacing w:after="120" w:before="0"/>
      <w:ind w:left="283"/>
    </w:pPr>
    <w:rPr/>
  </w:style>
  <w:style w:type="paragraph" w:styleId="ListParagraph">
    <w:name w:val="List Paragraph"/>
    <w:basedOn w:val="Normal"/>
    <w:link w:val="OdstavecseseznamemChar"/>
    <w:uiPriority w:val="34"/>
    <w:qFormat w:val="1"/>
    <w:rsid w:val="00336A23"/>
    <w:pPr>
      <w:spacing w:after="160" w:before="0" w:line="254" w:lineRule="auto"/>
      <w:ind w:left="720"/>
      <w:contextualSpacing w:val="1"/>
    </w:pPr>
    <w:rPr>
      <w:rFonts w:ascii="Calibri" w:cs="Calibri" w:eastAsia="Calibri" w:hAnsi="Calibri"/>
      <w:sz w:val="22"/>
      <w:szCs w:val="22"/>
      <w:lang w:eastAsia="en-US"/>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Normlntabulka"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fakturace@archa-plus.cz"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a.prokopova@archa-plus.cz"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akub.stransky@archa-plus.cz" TargetMode="External"/><Relationship Id="rId8" Type="http://schemas.openxmlformats.org/officeDocument/2006/relationships/hyperlink" Target="mailto:martina.filinova@archa-plus.cz" TargetMode="External"/></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tw3I4l1snTfyr/M3/lEjSbHbA==">CgMxLjA4AHIhMXdwU09GZGJvcEhsNHBYS3VBbmRqYnlhNDJrRktMMXdQ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2024-04-14T19:14:00Z</dcterms:created>
  <dc:creator>Radka</dc:creator>
</cp:coreProperties>
</file>