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8E" w:rsidRDefault="00D90D11">
      <w:pPr>
        <w:pStyle w:val="Nadpis2"/>
        <w:spacing w:before="37"/>
        <w:ind w:left="116" w:firstLine="0"/>
      </w:pPr>
      <w:r>
        <w:t>Příloha 1: Specifikace zařízení</w:t>
      </w:r>
    </w:p>
    <w:p w:rsidR="00D3168E" w:rsidRDefault="00D3168E">
      <w:pPr>
        <w:pStyle w:val="Zkladntext"/>
        <w:rPr>
          <w:b/>
        </w:rPr>
      </w:pPr>
    </w:p>
    <w:p w:rsidR="00D3168E" w:rsidRDefault="00D3168E">
      <w:pPr>
        <w:pStyle w:val="Zkladntext"/>
        <w:spacing w:before="9"/>
        <w:rPr>
          <w:b/>
          <w:sz w:val="29"/>
        </w:rPr>
      </w:pPr>
    </w:p>
    <w:p w:rsidR="00D3168E" w:rsidRDefault="00D90D11">
      <w:pPr>
        <w:ind w:left="116"/>
        <w:rPr>
          <w:b/>
        </w:rPr>
      </w:pPr>
      <w:r>
        <w:rPr>
          <w:b/>
        </w:rPr>
        <w:t>Vybavení chronobiologické laboratoře:</w:t>
      </w:r>
    </w:p>
    <w:p w:rsidR="00D3168E" w:rsidRDefault="00D3168E">
      <w:pPr>
        <w:pStyle w:val="Zkladntext"/>
        <w:rPr>
          <w:b/>
        </w:rPr>
      </w:pPr>
    </w:p>
    <w:p w:rsidR="00D3168E" w:rsidRDefault="00D3168E">
      <w:pPr>
        <w:pStyle w:val="Zkladntext"/>
        <w:spacing w:before="9"/>
        <w:rPr>
          <w:b/>
          <w:sz w:val="29"/>
        </w:rPr>
      </w:pPr>
    </w:p>
    <w:p w:rsidR="00D3168E" w:rsidRDefault="00D90D11">
      <w:pPr>
        <w:pStyle w:val="Odstavecseseznamem"/>
        <w:numPr>
          <w:ilvl w:val="0"/>
          <w:numId w:val="1"/>
        </w:numPr>
        <w:tabs>
          <w:tab w:val="left" w:pos="477"/>
        </w:tabs>
        <w:ind w:hanging="361"/>
      </w:pPr>
      <w:r>
        <w:t xml:space="preserve">SVĚTELNÁ </w:t>
      </w:r>
      <w:r>
        <w:rPr>
          <w:spacing w:val="-7"/>
        </w:rPr>
        <w:t xml:space="preserve">SESTAVA </w:t>
      </w:r>
      <w:r>
        <w:t xml:space="preserve">– ve výši 1 500 000,- </w:t>
      </w:r>
      <w:r>
        <w:rPr>
          <w:spacing w:val="-3"/>
        </w:rPr>
        <w:t xml:space="preserve">Kč </w:t>
      </w:r>
      <w:r>
        <w:t>bez</w:t>
      </w:r>
      <w:r>
        <w:rPr>
          <w:spacing w:val="2"/>
        </w:rPr>
        <w:t xml:space="preserve"> </w:t>
      </w:r>
      <w:r>
        <w:t>DPH</w:t>
      </w:r>
    </w:p>
    <w:p w:rsidR="00D3168E" w:rsidRDefault="00D3168E">
      <w:pPr>
        <w:pStyle w:val="Zkladntext"/>
        <w:spacing w:before="7"/>
        <w:rPr>
          <w:sz w:val="25"/>
        </w:rPr>
      </w:pPr>
    </w:p>
    <w:p w:rsidR="00D3168E" w:rsidRDefault="00D90D11">
      <w:pPr>
        <w:pStyle w:val="Nadpis2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Světelné boxy</w:t>
      </w:r>
      <w:r>
        <w:rPr>
          <w:spacing w:val="-4"/>
        </w:rPr>
        <w:t xml:space="preserve"> </w:t>
      </w:r>
      <w:r>
        <w:t>Natural</w:t>
      </w:r>
    </w:p>
    <w:p w:rsidR="00D3168E" w:rsidRDefault="00D90D11">
      <w:pPr>
        <w:pStyle w:val="Zkladntext"/>
        <w:spacing w:before="20"/>
        <w:ind w:left="836"/>
      </w:pPr>
      <w:r>
        <w:t>Počet: 6 ks</w:t>
      </w:r>
    </w:p>
    <w:p w:rsidR="00D3168E" w:rsidRDefault="00D90D11">
      <w:pPr>
        <w:pStyle w:val="Zkladntext"/>
        <w:spacing w:before="21"/>
        <w:ind w:left="836"/>
      </w:pPr>
      <w:r>
        <w:t>Rozměr: 400 x 450 x 140 mm</w:t>
      </w:r>
    </w:p>
    <w:p w:rsidR="00D3168E" w:rsidRDefault="00D90D11">
      <w:pPr>
        <w:pStyle w:val="Zkladntext"/>
        <w:spacing w:before="35" w:line="225" w:lineRule="auto"/>
        <w:ind w:left="836"/>
      </w:pPr>
      <w:r>
        <w:t xml:space="preserve">Popis: Lokální inovativní osvětlení jednotlivých chovných nádob umožňující vytvořit pro </w:t>
      </w:r>
      <w:r>
        <w:t>zvířata</w:t>
      </w:r>
      <w:r>
        <w:t xml:space="preserve"> </w:t>
      </w:r>
      <w:r>
        <w:t>denní</w:t>
      </w:r>
      <w:r>
        <w:rPr>
          <w:position w:val="4"/>
        </w:rPr>
        <w:t>́</w:t>
      </w:r>
      <w:r>
        <w:t>a</w:t>
      </w:r>
      <w:r>
        <w:t xml:space="preserve"> </w:t>
      </w:r>
      <w:r>
        <w:t>noční</w:t>
      </w:r>
      <w:r>
        <w:t xml:space="preserve"> </w:t>
      </w:r>
      <w:r>
        <w:rPr>
          <w:position w:val="4"/>
        </w:rPr>
        <w:t>́</w:t>
      </w:r>
      <w:r>
        <w:rPr>
          <w:position w:val="4"/>
        </w:rPr>
        <w:t xml:space="preserve"> </w:t>
      </w:r>
      <w:r>
        <w:t>světelné</w:t>
      </w:r>
      <w:r>
        <w:t xml:space="preserve"> </w:t>
      </w:r>
      <w:r>
        <w:t>prostředí</w:t>
      </w:r>
      <w:r>
        <w:t xml:space="preserve"> </w:t>
      </w:r>
      <w:r>
        <w:rPr>
          <w:position w:val="4"/>
        </w:rPr>
        <w:t>́</w:t>
      </w:r>
      <w:r>
        <w:rPr>
          <w:position w:val="4"/>
        </w:rPr>
        <w:t xml:space="preserve"> </w:t>
      </w:r>
      <w:r>
        <w:t>blízké</w:t>
      </w:r>
      <w:r>
        <w:t xml:space="preserve"> </w:t>
      </w:r>
      <w:r>
        <w:t>přírodnímu.</w:t>
      </w:r>
    </w:p>
    <w:p w:rsidR="00D3168E" w:rsidRDefault="00D3168E">
      <w:pPr>
        <w:pStyle w:val="Zkladntext"/>
        <w:spacing w:before="7"/>
        <w:rPr>
          <w:sz w:val="25"/>
        </w:rPr>
      </w:pPr>
    </w:p>
    <w:p w:rsidR="00D3168E" w:rsidRDefault="00D90D11">
      <w:pPr>
        <w:pStyle w:val="Nadpis2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Světelné boxy</w:t>
      </w:r>
      <w:r>
        <w:rPr>
          <w:spacing w:val="-4"/>
        </w:rPr>
        <w:t xml:space="preserve"> </w:t>
      </w:r>
      <w:r>
        <w:t>Control</w:t>
      </w:r>
    </w:p>
    <w:p w:rsidR="00D3168E" w:rsidRDefault="00D90D11">
      <w:pPr>
        <w:pStyle w:val="Zkladntext"/>
        <w:spacing w:before="22"/>
        <w:ind w:left="836"/>
      </w:pPr>
      <w:r>
        <w:t>Počet: 6 ks</w:t>
      </w:r>
    </w:p>
    <w:p w:rsidR="00D3168E" w:rsidRDefault="00D90D11">
      <w:pPr>
        <w:pStyle w:val="Zkladntext"/>
        <w:spacing w:before="19"/>
        <w:ind w:left="836"/>
      </w:pPr>
      <w:r>
        <w:t>Rozměr: 400 x 450 x 140 mm</w:t>
      </w:r>
    </w:p>
    <w:p w:rsidR="00D3168E" w:rsidRDefault="00D90D11">
      <w:pPr>
        <w:pStyle w:val="Zkladntext"/>
        <w:spacing w:before="22"/>
        <w:ind w:left="836"/>
      </w:pPr>
      <w:r>
        <w:t>Popis: Lokální standardní osvětlení jednot</w:t>
      </w:r>
      <w:r>
        <w:t>livých chovných nádob.</w:t>
      </w:r>
    </w:p>
    <w:p w:rsidR="00D3168E" w:rsidRDefault="00D90D11">
      <w:pPr>
        <w:pStyle w:val="Nadpis2"/>
        <w:numPr>
          <w:ilvl w:val="1"/>
          <w:numId w:val="1"/>
        </w:numPr>
        <w:tabs>
          <w:tab w:val="left" w:pos="836"/>
          <w:tab w:val="left" w:pos="837"/>
        </w:tabs>
        <w:spacing w:before="22"/>
        <w:ind w:hanging="361"/>
      </w:pPr>
      <w:r>
        <w:t>Světelné boxy</w:t>
      </w:r>
      <w:r>
        <w:rPr>
          <w:spacing w:val="-4"/>
        </w:rPr>
        <w:t xml:space="preserve"> </w:t>
      </w:r>
      <w:r>
        <w:t>Experimental</w:t>
      </w:r>
    </w:p>
    <w:p w:rsidR="00D3168E" w:rsidRDefault="00D90D11">
      <w:pPr>
        <w:pStyle w:val="Zkladntext"/>
        <w:spacing w:before="22"/>
        <w:ind w:left="836"/>
      </w:pPr>
      <w:r>
        <w:t>Počet: 6 ks</w:t>
      </w:r>
    </w:p>
    <w:p w:rsidR="00D3168E" w:rsidRDefault="00D90D11">
      <w:pPr>
        <w:pStyle w:val="Zkladntext"/>
        <w:spacing w:before="19"/>
        <w:ind w:left="836"/>
      </w:pPr>
      <w:r>
        <w:t>Rozměr: 400 x 450 x 140 mm</w:t>
      </w:r>
    </w:p>
    <w:p w:rsidR="00D3168E" w:rsidRDefault="00D90D11">
      <w:pPr>
        <w:pStyle w:val="Zkladntext"/>
        <w:spacing w:before="22" w:line="259" w:lineRule="auto"/>
        <w:ind w:left="836"/>
      </w:pPr>
      <w:r>
        <w:t>Popis: Lokální experimentální osvětlení jednotlivých chovných nádob, určené pro chronobiologický výzkum.</w:t>
      </w:r>
    </w:p>
    <w:p w:rsidR="00D3168E" w:rsidRDefault="00D3168E">
      <w:pPr>
        <w:pStyle w:val="Zkladntext"/>
        <w:spacing w:before="8"/>
        <w:rPr>
          <w:sz w:val="23"/>
        </w:rPr>
      </w:pPr>
    </w:p>
    <w:p w:rsidR="00D3168E" w:rsidRDefault="00D90D11">
      <w:pPr>
        <w:pStyle w:val="Odstavecseseznamem"/>
        <w:numPr>
          <w:ilvl w:val="1"/>
          <w:numId w:val="1"/>
        </w:numPr>
        <w:tabs>
          <w:tab w:val="left" w:pos="836"/>
          <w:tab w:val="left" w:pos="837"/>
        </w:tabs>
        <w:spacing w:before="1" w:line="259" w:lineRule="auto"/>
        <w:ind w:right="273"/>
      </w:pPr>
      <w:r>
        <w:rPr>
          <w:b/>
          <w:spacing w:val="-4"/>
        </w:rPr>
        <w:t xml:space="preserve">Terminál </w:t>
      </w:r>
      <w:r>
        <w:t>–</w:t>
      </w:r>
      <w:r>
        <w:rPr>
          <w:spacing w:val="-7"/>
        </w:rPr>
        <w:t xml:space="preserve"> </w:t>
      </w:r>
      <w:r>
        <w:t>centrální</w:t>
      </w:r>
      <w:r>
        <w:rPr>
          <w:spacing w:val="-4"/>
        </w:rPr>
        <w:t xml:space="preserve"> </w:t>
      </w:r>
      <w:r>
        <w:t>řídící</w:t>
      </w:r>
      <w:r>
        <w:rPr>
          <w:spacing w:val="-8"/>
        </w:rPr>
        <w:t xml:space="preserve"> </w:t>
      </w:r>
      <w:r>
        <w:t>systém</w:t>
      </w:r>
      <w:r>
        <w:rPr>
          <w:spacing w:val="-8"/>
        </w:rPr>
        <w:t xml:space="preserve"> </w:t>
      </w:r>
      <w:r>
        <w:t>osvětlovací</w:t>
      </w:r>
      <w:r>
        <w:rPr>
          <w:spacing w:val="-7"/>
        </w:rPr>
        <w:t xml:space="preserve"> </w:t>
      </w:r>
      <w:r>
        <w:t>soustavy</w:t>
      </w:r>
      <w:r>
        <w:rPr>
          <w:spacing w:val="-7"/>
        </w:rPr>
        <w:t xml:space="preserve"> </w:t>
      </w:r>
      <w:r>
        <w:t>umožňující</w:t>
      </w:r>
      <w:r>
        <w:rPr>
          <w:spacing w:val="-5"/>
        </w:rPr>
        <w:t xml:space="preserve"> </w:t>
      </w:r>
      <w:r>
        <w:t>individuální</w:t>
      </w:r>
      <w:r>
        <w:rPr>
          <w:spacing w:val="-5"/>
        </w:rPr>
        <w:t xml:space="preserve"> </w:t>
      </w:r>
      <w:r>
        <w:t xml:space="preserve">nastavení sestavy a </w:t>
      </w:r>
      <w:r>
        <w:rPr>
          <w:spacing w:val="-3"/>
        </w:rPr>
        <w:t xml:space="preserve">kontrolu </w:t>
      </w:r>
      <w:r>
        <w:t>a sběr dat, včetně</w:t>
      </w:r>
      <w:r>
        <w:rPr>
          <w:spacing w:val="-4"/>
        </w:rPr>
        <w:t xml:space="preserve"> </w:t>
      </w:r>
      <w:r>
        <w:t>kabeláže.</w:t>
      </w:r>
    </w:p>
    <w:p w:rsidR="00D3168E" w:rsidRDefault="00D3168E">
      <w:pPr>
        <w:pStyle w:val="Zkladntext"/>
      </w:pPr>
    </w:p>
    <w:p w:rsidR="00D3168E" w:rsidRDefault="00D3168E">
      <w:pPr>
        <w:pStyle w:val="Zkladntext"/>
        <w:rPr>
          <w:sz w:val="28"/>
        </w:rPr>
      </w:pPr>
    </w:p>
    <w:p w:rsidR="00D3168E" w:rsidRDefault="00D90D11">
      <w:pPr>
        <w:pStyle w:val="Odstavecseseznamem"/>
        <w:numPr>
          <w:ilvl w:val="0"/>
          <w:numId w:val="1"/>
        </w:numPr>
        <w:tabs>
          <w:tab w:val="left" w:pos="477"/>
        </w:tabs>
        <w:ind w:hanging="361"/>
      </w:pPr>
      <w:r>
        <w:rPr>
          <w:spacing w:val="-3"/>
        </w:rPr>
        <w:t xml:space="preserve">MONITOROVACÍ </w:t>
      </w:r>
      <w:r>
        <w:t>SYSTÉMY</w:t>
      </w:r>
    </w:p>
    <w:p w:rsidR="00D3168E" w:rsidRDefault="00D3168E">
      <w:pPr>
        <w:pStyle w:val="Zkladntext"/>
        <w:spacing w:before="5"/>
        <w:rPr>
          <w:sz w:val="25"/>
        </w:rPr>
      </w:pPr>
    </w:p>
    <w:p w:rsidR="00D3168E" w:rsidRDefault="00D90D11">
      <w:pPr>
        <w:pStyle w:val="Nadpis2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 xml:space="preserve">Monitorovací </w:t>
      </w:r>
      <w:r>
        <w:rPr>
          <w:spacing w:val="-2"/>
        </w:rPr>
        <w:t xml:space="preserve">systém </w:t>
      </w:r>
      <w:r>
        <w:t>pro chov potkanů Mouse</w:t>
      </w:r>
      <w:r>
        <w:rPr>
          <w:spacing w:val="-4"/>
        </w:rPr>
        <w:t xml:space="preserve"> </w:t>
      </w:r>
      <w:r>
        <w:t>Matrix</w:t>
      </w:r>
    </w:p>
    <w:p w:rsidR="00D3168E" w:rsidRDefault="00D90D11">
      <w:pPr>
        <w:pStyle w:val="Odstavecseseznamem"/>
        <w:numPr>
          <w:ilvl w:val="2"/>
          <w:numId w:val="1"/>
        </w:numPr>
        <w:tabs>
          <w:tab w:val="left" w:pos="954"/>
        </w:tabs>
        <w:spacing w:before="22"/>
      </w:pPr>
      <w:r>
        <w:t xml:space="preserve">celkový set ve výši 500 000 Kč </w:t>
      </w:r>
      <w:r>
        <w:rPr>
          <w:spacing w:val="-2"/>
        </w:rPr>
        <w:t>bez</w:t>
      </w:r>
      <w:r>
        <w:rPr>
          <w:spacing w:val="-8"/>
        </w:rPr>
        <w:t xml:space="preserve"> </w:t>
      </w:r>
      <w:r>
        <w:t>DPH</w:t>
      </w:r>
    </w:p>
    <w:p w:rsidR="00D3168E" w:rsidRDefault="00D90D11">
      <w:pPr>
        <w:pStyle w:val="Zkladntext"/>
        <w:spacing w:before="22" w:line="256" w:lineRule="auto"/>
        <w:ind w:left="836" w:right="1397"/>
      </w:pPr>
      <w:r>
        <w:t>Počet: 6 ks monitorovacích podložek + kontrolní jednotka + ka</w:t>
      </w:r>
      <w:r>
        <w:t xml:space="preserve">beláž Rozměr a specifikace: </w:t>
      </w:r>
      <w:hyperlink r:id="rId7">
        <w:r>
          <w:rPr>
            <w:color w:val="467885"/>
            <w:u w:val="single" w:color="467885"/>
          </w:rPr>
          <w:t>https://www.uidevices.com/home-cage-monitoring/</w:t>
        </w:r>
      </w:hyperlink>
    </w:p>
    <w:p w:rsidR="00D3168E" w:rsidRDefault="00D3168E">
      <w:pPr>
        <w:pStyle w:val="Zkladntext"/>
        <w:rPr>
          <w:sz w:val="20"/>
        </w:rPr>
      </w:pPr>
    </w:p>
    <w:p w:rsidR="00D3168E" w:rsidRDefault="00D3168E">
      <w:pPr>
        <w:pStyle w:val="Zkladntext"/>
        <w:spacing w:before="7"/>
        <w:rPr>
          <w:sz w:val="19"/>
        </w:rPr>
      </w:pPr>
    </w:p>
    <w:p w:rsidR="00D3168E" w:rsidRDefault="00D90D11">
      <w:pPr>
        <w:pStyle w:val="Nadpis2"/>
        <w:numPr>
          <w:ilvl w:val="1"/>
          <w:numId w:val="1"/>
        </w:numPr>
        <w:tabs>
          <w:tab w:val="left" w:pos="836"/>
          <w:tab w:val="left" w:pos="837"/>
        </w:tabs>
        <w:spacing w:before="101"/>
        <w:ind w:hanging="361"/>
      </w:pPr>
      <w:r>
        <w:t>Infračervené</w:t>
      </w:r>
      <w:r>
        <w:rPr>
          <w:spacing w:val="-7"/>
        </w:rPr>
        <w:t xml:space="preserve"> </w:t>
      </w:r>
      <w:r>
        <w:t>senzorové</w:t>
      </w:r>
      <w:r>
        <w:rPr>
          <w:spacing w:val="-7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rPr>
          <w:spacing w:val="-4"/>
        </w:rPr>
        <w:t>FORRAT</w:t>
      </w:r>
      <w:r>
        <w:rPr>
          <w:spacing w:val="-5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lokomoce</w:t>
      </w:r>
      <w:r>
        <w:rPr>
          <w:spacing w:val="-6"/>
        </w:rPr>
        <w:t xml:space="preserve"> </w:t>
      </w:r>
      <w:r>
        <w:t>laboratorních</w:t>
      </w:r>
      <w:r>
        <w:rPr>
          <w:spacing w:val="-10"/>
        </w:rPr>
        <w:t xml:space="preserve"> </w:t>
      </w:r>
      <w:r>
        <w:t>zvířat</w:t>
      </w:r>
    </w:p>
    <w:p w:rsidR="00D3168E" w:rsidRDefault="00D90D11">
      <w:pPr>
        <w:pStyle w:val="Odstavecseseznamem"/>
        <w:numPr>
          <w:ilvl w:val="2"/>
          <w:numId w:val="1"/>
        </w:numPr>
        <w:tabs>
          <w:tab w:val="left" w:pos="954"/>
        </w:tabs>
        <w:spacing w:before="20"/>
      </w:pPr>
      <w:r>
        <w:t xml:space="preserve">celkový set ve výši 450 000 Kč </w:t>
      </w:r>
      <w:r>
        <w:rPr>
          <w:spacing w:val="-2"/>
        </w:rPr>
        <w:t>bez</w:t>
      </w:r>
      <w:r>
        <w:rPr>
          <w:spacing w:val="-7"/>
        </w:rPr>
        <w:t xml:space="preserve"> </w:t>
      </w:r>
      <w:r>
        <w:t>DPH</w:t>
      </w:r>
      <w:bookmarkStart w:id="0" w:name="_GoBack"/>
      <w:bookmarkEnd w:id="0"/>
    </w:p>
    <w:p w:rsidR="00D3168E" w:rsidRDefault="00D90D11">
      <w:pPr>
        <w:pStyle w:val="Zkladntext"/>
        <w:spacing w:before="22" w:line="259" w:lineRule="auto"/>
        <w:ind w:left="836" w:right="2331"/>
      </w:pPr>
      <w:r>
        <w:t>Počet: 12 ks monitorovacích podložek + router + kabeláž Rozměr: 352 x 500 x 97 mm</w:t>
      </w:r>
    </w:p>
    <w:p w:rsidR="00D3168E" w:rsidRDefault="00D90D11">
      <w:pPr>
        <w:pStyle w:val="Zkladntext"/>
        <w:spacing w:before="1" w:line="256" w:lineRule="auto"/>
        <w:ind w:left="836" w:right="336"/>
      </w:pPr>
      <w:r>
        <w:t>Popis: Neinvazivní infračervený senzorový systém pro dlouhodobé sledování lokomoce laboratorních zvířat.</w:t>
      </w:r>
    </w:p>
    <w:p w:rsidR="00715A36" w:rsidRDefault="00715A36">
      <w:pPr>
        <w:pStyle w:val="Zkladntext"/>
        <w:spacing w:before="1" w:line="256" w:lineRule="auto"/>
        <w:ind w:left="836" w:right="336"/>
      </w:pPr>
    </w:p>
    <w:p w:rsidR="00715A36" w:rsidRDefault="00715A36">
      <w:pPr>
        <w:pStyle w:val="Zkladntext"/>
        <w:spacing w:before="1" w:line="256" w:lineRule="auto"/>
        <w:ind w:left="836" w:right="336"/>
      </w:pPr>
    </w:p>
    <w:p w:rsidR="00715A36" w:rsidRPr="00715A36" w:rsidRDefault="00715A36">
      <w:pPr>
        <w:pStyle w:val="Zkladntext"/>
        <w:spacing w:before="1" w:line="256" w:lineRule="auto"/>
        <w:ind w:left="836" w:right="336"/>
        <w:rPr>
          <w:b/>
        </w:rPr>
      </w:pPr>
      <w:r w:rsidRPr="00715A36">
        <w:rPr>
          <w:b/>
          <w:highlight w:val="yellow"/>
        </w:rPr>
        <w:t>ANONYMIZOVÁNO</w:t>
      </w:r>
    </w:p>
    <w:p w:rsidR="00D3168E" w:rsidRDefault="00D3168E">
      <w:pPr>
        <w:pStyle w:val="Zkladntext"/>
        <w:rPr>
          <w:sz w:val="20"/>
        </w:rPr>
      </w:pPr>
    </w:p>
    <w:p w:rsidR="00D3168E" w:rsidRDefault="00D3168E">
      <w:pPr>
        <w:rPr>
          <w:sz w:val="26"/>
        </w:rPr>
        <w:sectPr w:rsidR="00D316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60" w:right="1680" w:bottom="280" w:left="1300" w:header="708" w:footer="708" w:gutter="0"/>
          <w:cols w:space="708"/>
        </w:sectPr>
      </w:pPr>
    </w:p>
    <w:p w:rsidR="00D3168E" w:rsidRDefault="00D3168E">
      <w:pPr>
        <w:pStyle w:val="Zkladntext"/>
        <w:rPr>
          <w:sz w:val="38"/>
        </w:rPr>
      </w:pPr>
    </w:p>
    <w:sectPr w:rsidR="00D3168E">
      <w:type w:val="continuous"/>
      <w:pgSz w:w="11910" w:h="16840"/>
      <w:pgMar w:top="136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11" w:rsidRDefault="00D90D11" w:rsidP="00D90D11">
      <w:r>
        <w:separator/>
      </w:r>
    </w:p>
  </w:endnote>
  <w:endnote w:type="continuationSeparator" w:id="0">
    <w:p w:rsidR="00D90D11" w:rsidRDefault="00D90D11" w:rsidP="00D9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1" w:rsidRDefault="00D90D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1" w:rsidRDefault="00D90D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1" w:rsidRDefault="00D90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11" w:rsidRDefault="00D90D11" w:rsidP="00D90D11">
      <w:r>
        <w:separator/>
      </w:r>
    </w:p>
  </w:footnote>
  <w:footnote w:type="continuationSeparator" w:id="0">
    <w:p w:rsidR="00D90D11" w:rsidRDefault="00D90D11" w:rsidP="00D9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1" w:rsidRDefault="00D90D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1" w:rsidRDefault="00D90D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1" w:rsidRDefault="00D90D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191"/>
    <w:multiLevelType w:val="hybridMultilevel"/>
    <w:tmpl w:val="F89C0CD0"/>
    <w:lvl w:ilvl="0" w:tplc="C386725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72CE73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C9FA196A">
      <w:numFmt w:val="bullet"/>
      <w:lvlText w:val="-"/>
      <w:lvlJc w:val="left"/>
      <w:pPr>
        <w:ind w:left="954" w:hanging="118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3" w:tplc="4238B24E">
      <w:numFmt w:val="bullet"/>
      <w:lvlText w:val="•"/>
      <w:lvlJc w:val="left"/>
      <w:pPr>
        <w:ind w:left="1955" w:hanging="118"/>
      </w:pPr>
      <w:rPr>
        <w:rFonts w:hint="default"/>
        <w:lang w:val="cs-CZ" w:eastAsia="cs-CZ" w:bidi="cs-CZ"/>
      </w:rPr>
    </w:lvl>
    <w:lvl w:ilvl="4" w:tplc="D4BE2BBC">
      <w:numFmt w:val="bullet"/>
      <w:lvlText w:val="•"/>
      <w:lvlJc w:val="left"/>
      <w:pPr>
        <w:ind w:left="2951" w:hanging="118"/>
      </w:pPr>
      <w:rPr>
        <w:rFonts w:hint="default"/>
        <w:lang w:val="cs-CZ" w:eastAsia="cs-CZ" w:bidi="cs-CZ"/>
      </w:rPr>
    </w:lvl>
    <w:lvl w:ilvl="5" w:tplc="1FE63E36">
      <w:numFmt w:val="bullet"/>
      <w:lvlText w:val="•"/>
      <w:lvlJc w:val="left"/>
      <w:pPr>
        <w:ind w:left="3947" w:hanging="118"/>
      </w:pPr>
      <w:rPr>
        <w:rFonts w:hint="default"/>
        <w:lang w:val="cs-CZ" w:eastAsia="cs-CZ" w:bidi="cs-CZ"/>
      </w:rPr>
    </w:lvl>
    <w:lvl w:ilvl="6" w:tplc="305A3B9E">
      <w:numFmt w:val="bullet"/>
      <w:lvlText w:val="•"/>
      <w:lvlJc w:val="left"/>
      <w:pPr>
        <w:ind w:left="4943" w:hanging="118"/>
      </w:pPr>
      <w:rPr>
        <w:rFonts w:hint="default"/>
        <w:lang w:val="cs-CZ" w:eastAsia="cs-CZ" w:bidi="cs-CZ"/>
      </w:rPr>
    </w:lvl>
    <w:lvl w:ilvl="7" w:tplc="69BE28BA">
      <w:numFmt w:val="bullet"/>
      <w:lvlText w:val="•"/>
      <w:lvlJc w:val="left"/>
      <w:pPr>
        <w:ind w:left="5939" w:hanging="118"/>
      </w:pPr>
      <w:rPr>
        <w:rFonts w:hint="default"/>
        <w:lang w:val="cs-CZ" w:eastAsia="cs-CZ" w:bidi="cs-CZ"/>
      </w:rPr>
    </w:lvl>
    <w:lvl w:ilvl="8" w:tplc="EA461C0C">
      <w:numFmt w:val="bullet"/>
      <w:lvlText w:val="•"/>
      <w:lvlJc w:val="left"/>
      <w:pPr>
        <w:ind w:left="6934" w:hanging="11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3168E"/>
    <w:rsid w:val="00715A36"/>
    <w:rsid w:val="00D3168E"/>
    <w:rsid w:val="00D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0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outlineLvl w:val="0"/>
    </w:pPr>
    <w:rPr>
      <w:sz w:val="25"/>
      <w:szCs w:val="25"/>
    </w:rPr>
  </w:style>
  <w:style w:type="paragraph" w:styleId="Nadpis2">
    <w:name w:val="heading 2"/>
    <w:basedOn w:val="Normln"/>
    <w:uiPriority w:val="1"/>
    <w:qFormat/>
    <w:pPr>
      <w:ind w:left="836" w:hanging="36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90D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0D11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0D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D11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idevices.com/home-cage-monitori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2025-09-18T08:33:00Z</dcterms:created>
  <dcterms:modified xsi:type="dcterms:W3CDTF">2025-09-18T08:33:00Z</dcterms:modified>
</cp:coreProperties>
</file>