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FD" w:rsidRDefault="005829FD">
      <w:pPr>
        <w:pStyle w:val="Zkladntext"/>
        <w:rPr>
          <w:sz w:val="20"/>
        </w:rPr>
      </w:pPr>
    </w:p>
    <w:p w:rsidR="005829FD" w:rsidRDefault="005829FD">
      <w:pPr>
        <w:pStyle w:val="Zkladntext"/>
        <w:rPr>
          <w:sz w:val="20"/>
        </w:rPr>
      </w:pPr>
    </w:p>
    <w:p w:rsidR="005829FD" w:rsidRDefault="005829FD">
      <w:pPr>
        <w:pStyle w:val="Zkladntext"/>
        <w:spacing w:before="1"/>
        <w:rPr>
          <w:sz w:val="23"/>
        </w:rPr>
      </w:pPr>
    </w:p>
    <w:p w:rsidR="005829FD" w:rsidRDefault="00C94897">
      <w:pPr>
        <w:pStyle w:val="Nadpis1"/>
        <w:spacing w:before="92"/>
        <w:ind w:right="1955"/>
      </w:pPr>
      <w:r>
        <w:t>Národní ústav duševního zdraví</w:t>
      </w:r>
    </w:p>
    <w:p w:rsidR="005829FD" w:rsidRDefault="00C94897">
      <w:pPr>
        <w:pStyle w:val="Zkladntext"/>
        <w:spacing w:before="39"/>
        <w:ind w:left="2698" w:right="1953"/>
        <w:jc w:val="center"/>
      </w:pPr>
      <w:r>
        <w:t>IČO: 00023752</w:t>
      </w:r>
    </w:p>
    <w:p w:rsidR="005829FD" w:rsidRDefault="00C94897">
      <w:pPr>
        <w:pStyle w:val="Zkladntext"/>
        <w:spacing w:before="38"/>
        <w:ind w:left="2698" w:right="1954"/>
        <w:jc w:val="center"/>
      </w:pPr>
      <w:r>
        <w:t>se sídlem Topolová 748, 250 67 Klecany</w:t>
      </w:r>
    </w:p>
    <w:p w:rsidR="00902BA1" w:rsidRPr="00902BA1" w:rsidRDefault="00C94897">
      <w:pPr>
        <w:pStyle w:val="Zkladntext"/>
        <w:spacing w:before="37" w:line="554" w:lineRule="auto"/>
        <w:ind w:left="4278" w:right="1603" w:hanging="1916"/>
        <w:rPr>
          <w:b/>
        </w:rPr>
      </w:pPr>
      <w:r>
        <w:t xml:space="preserve">zastoupena </w:t>
      </w:r>
      <w:r w:rsidR="00902BA1" w:rsidRPr="00902BA1">
        <w:rPr>
          <w:b/>
          <w:sz w:val="20"/>
          <w:szCs w:val="20"/>
          <w:highlight w:val="yellow"/>
        </w:rPr>
        <w:t>ANONYMIZOVÁNO</w:t>
      </w:r>
    </w:p>
    <w:p w:rsidR="005829FD" w:rsidRDefault="00C94897" w:rsidP="00902BA1">
      <w:pPr>
        <w:pStyle w:val="Zkladntext"/>
        <w:spacing w:before="37" w:line="554" w:lineRule="auto"/>
        <w:ind w:left="4278" w:right="1603"/>
        <w:rPr>
          <w:b/>
        </w:rPr>
      </w:pPr>
      <w:r>
        <w:t xml:space="preserve"> </w:t>
      </w:r>
      <w:r>
        <w:t xml:space="preserve">dále jen </w:t>
      </w:r>
      <w:r>
        <w:rPr>
          <w:b/>
        </w:rPr>
        <w:t>„Vypůjčitel“</w:t>
      </w:r>
    </w:p>
    <w:p w:rsidR="005829FD" w:rsidRDefault="00C94897">
      <w:pPr>
        <w:pStyle w:val="Zkladntext"/>
        <w:spacing w:line="248" w:lineRule="exact"/>
        <w:ind w:left="600"/>
        <w:jc w:val="center"/>
      </w:pPr>
      <w:r>
        <w:t>a</w:t>
      </w:r>
    </w:p>
    <w:p w:rsidR="005829FD" w:rsidRDefault="005829FD">
      <w:pPr>
        <w:pStyle w:val="Zkladntext"/>
        <w:spacing w:before="7"/>
        <w:rPr>
          <w:sz w:val="28"/>
        </w:rPr>
      </w:pPr>
    </w:p>
    <w:p w:rsidR="005829FD" w:rsidRDefault="00C94897">
      <w:pPr>
        <w:pStyle w:val="Nadpis1"/>
        <w:ind w:right="2094"/>
      </w:pPr>
      <w:r>
        <w:t>Animalab, s.r.o.</w:t>
      </w:r>
    </w:p>
    <w:p w:rsidR="005829FD" w:rsidRDefault="00C94897">
      <w:pPr>
        <w:pStyle w:val="Zkladntext"/>
        <w:spacing w:before="40"/>
        <w:ind w:left="2696" w:right="2095"/>
        <w:jc w:val="center"/>
      </w:pPr>
      <w:r>
        <w:t>IČO: 03325008</w:t>
      </w:r>
    </w:p>
    <w:p w:rsidR="005829FD" w:rsidRDefault="00C94897">
      <w:pPr>
        <w:pStyle w:val="Zkladntext"/>
        <w:spacing w:before="37" w:line="276" w:lineRule="auto"/>
        <w:ind w:left="2698" w:right="2095"/>
        <w:jc w:val="center"/>
      </w:pPr>
      <w:r>
        <w:t>se sídlem: Na bateriích 505/57, 162 00 Praha 6 – Břevnov Kontaktní osoba:</w:t>
      </w:r>
      <w:r w:rsidR="00902BA1" w:rsidRPr="00902BA1">
        <w:rPr>
          <w:b/>
          <w:sz w:val="20"/>
          <w:szCs w:val="20"/>
          <w:highlight w:val="yellow"/>
        </w:rPr>
        <w:t xml:space="preserve"> </w:t>
      </w:r>
      <w:r w:rsidR="00902BA1" w:rsidRPr="00902BA1">
        <w:rPr>
          <w:b/>
          <w:sz w:val="20"/>
          <w:szCs w:val="20"/>
          <w:highlight w:val="yellow"/>
        </w:rPr>
        <w:t>ANONYMIZOVÁNO</w:t>
      </w:r>
    </w:p>
    <w:p w:rsidR="005829FD" w:rsidRDefault="005829FD">
      <w:pPr>
        <w:pStyle w:val="Zkladntext"/>
        <w:spacing w:before="4"/>
        <w:rPr>
          <w:sz w:val="25"/>
        </w:rPr>
      </w:pPr>
    </w:p>
    <w:p w:rsidR="005829FD" w:rsidRDefault="00C94897">
      <w:pPr>
        <w:ind w:left="2697" w:right="2095"/>
        <w:jc w:val="center"/>
        <w:rPr>
          <w:b/>
        </w:rPr>
      </w:pPr>
      <w:r>
        <w:t xml:space="preserve">dále jen </w:t>
      </w:r>
      <w:r>
        <w:rPr>
          <w:b/>
        </w:rPr>
        <w:t>„</w:t>
      </w:r>
      <w:proofErr w:type="spellStart"/>
      <w:r>
        <w:rPr>
          <w:b/>
        </w:rPr>
        <w:t>Půjčitel</w:t>
      </w:r>
      <w:proofErr w:type="spellEnd"/>
      <w:r>
        <w:rPr>
          <w:b/>
        </w:rPr>
        <w:t>“</w:t>
      </w:r>
    </w:p>
    <w:p w:rsidR="005829FD" w:rsidRDefault="005829FD">
      <w:pPr>
        <w:pStyle w:val="Zkladntext"/>
        <w:rPr>
          <w:b/>
          <w:sz w:val="24"/>
        </w:rPr>
      </w:pPr>
    </w:p>
    <w:p w:rsidR="005829FD" w:rsidRDefault="005829FD">
      <w:pPr>
        <w:pStyle w:val="Zkladntext"/>
        <w:rPr>
          <w:b/>
          <w:sz w:val="24"/>
        </w:rPr>
      </w:pPr>
    </w:p>
    <w:p w:rsidR="005829FD" w:rsidRDefault="005829FD">
      <w:pPr>
        <w:pStyle w:val="Zkladntext"/>
        <w:rPr>
          <w:b/>
          <w:sz w:val="24"/>
        </w:rPr>
      </w:pPr>
    </w:p>
    <w:p w:rsidR="005829FD" w:rsidRDefault="005829FD">
      <w:pPr>
        <w:pStyle w:val="Zkladntext"/>
        <w:spacing w:before="6"/>
        <w:rPr>
          <w:b/>
          <w:sz w:val="32"/>
        </w:rPr>
      </w:pPr>
    </w:p>
    <w:p w:rsidR="005829FD" w:rsidRDefault="00C94897">
      <w:pPr>
        <w:ind w:left="2698" w:right="2094"/>
        <w:jc w:val="center"/>
        <w:rPr>
          <w:b/>
        </w:rPr>
      </w:pPr>
      <w:r>
        <w:t xml:space="preserve">společně dále též </w:t>
      </w:r>
      <w:r>
        <w:rPr>
          <w:b/>
        </w:rPr>
        <w:t>„smluvní strany“</w:t>
      </w:r>
    </w:p>
    <w:p w:rsidR="005829FD" w:rsidRDefault="005829FD">
      <w:pPr>
        <w:pStyle w:val="Zkladntext"/>
        <w:rPr>
          <w:b/>
          <w:sz w:val="24"/>
        </w:rPr>
      </w:pPr>
    </w:p>
    <w:p w:rsidR="005829FD" w:rsidRDefault="005829FD">
      <w:pPr>
        <w:pStyle w:val="Zkladntext"/>
        <w:rPr>
          <w:b/>
          <w:sz w:val="24"/>
        </w:rPr>
      </w:pPr>
    </w:p>
    <w:p w:rsidR="005829FD" w:rsidRDefault="005829FD">
      <w:pPr>
        <w:pStyle w:val="Zkladntext"/>
        <w:rPr>
          <w:b/>
          <w:sz w:val="24"/>
        </w:rPr>
      </w:pPr>
    </w:p>
    <w:p w:rsidR="005829FD" w:rsidRDefault="005829FD">
      <w:pPr>
        <w:pStyle w:val="Zkladntext"/>
        <w:rPr>
          <w:b/>
          <w:sz w:val="24"/>
        </w:rPr>
      </w:pPr>
    </w:p>
    <w:p w:rsidR="005829FD" w:rsidRDefault="005829FD">
      <w:pPr>
        <w:pStyle w:val="Zkladntext"/>
        <w:rPr>
          <w:b/>
          <w:sz w:val="24"/>
        </w:rPr>
      </w:pPr>
    </w:p>
    <w:p w:rsidR="005829FD" w:rsidRDefault="005829FD">
      <w:pPr>
        <w:pStyle w:val="Zkladntext"/>
        <w:rPr>
          <w:b/>
          <w:sz w:val="35"/>
        </w:rPr>
      </w:pPr>
    </w:p>
    <w:p w:rsidR="005829FD" w:rsidRDefault="00C94897">
      <w:pPr>
        <w:pStyle w:val="Zkladntext"/>
        <w:ind w:left="2694" w:right="2095"/>
        <w:jc w:val="center"/>
      </w:pPr>
      <w:r>
        <w:t>uzavřely dnešního dne tuto</w:t>
      </w:r>
    </w:p>
    <w:p w:rsidR="005829FD" w:rsidRDefault="005829FD">
      <w:pPr>
        <w:pStyle w:val="Zkladntext"/>
        <w:rPr>
          <w:sz w:val="24"/>
        </w:rPr>
      </w:pPr>
    </w:p>
    <w:p w:rsidR="005829FD" w:rsidRDefault="005829FD">
      <w:pPr>
        <w:pStyle w:val="Zkladntext"/>
        <w:spacing w:before="9"/>
        <w:rPr>
          <w:sz w:val="29"/>
        </w:rPr>
      </w:pPr>
    </w:p>
    <w:p w:rsidR="005829FD" w:rsidRDefault="00C94897">
      <w:pPr>
        <w:ind w:left="2694" w:right="2095"/>
        <w:jc w:val="center"/>
        <w:rPr>
          <w:b/>
          <w:sz w:val="32"/>
        </w:rPr>
      </w:pPr>
      <w:r>
        <w:rPr>
          <w:b/>
          <w:sz w:val="32"/>
        </w:rPr>
        <w:t>Smlouvu o výpůjčce</w:t>
      </w:r>
    </w:p>
    <w:p w:rsidR="005829FD" w:rsidRDefault="00C94897">
      <w:pPr>
        <w:pStyle w:val="Zkladntext"/>
        <w:spacing w:before="57"/>
        <w:ind w:left="1118" w:right="517"/>
        <w:jc w:val="center"/>
      </w:pPr>
      <w:r>
        <w:t xml:space="preserve">v souladu s ustanovením §2193 a </w:t>
      </w:r>
      <w:proofErr w:type="spellStart"/>
      <w:r>
        <w:t>násl</w:t>
      </w:r>
      <w:proofErr w:type="spellEnd"/>
      <w:r>
        <w:t xml:space="preserve"> zákona č. 89/2012 Sb., občanského zákoníku, (dále jen</w:t>
      </w:r>
    </w:p>
    <w:p w:rsidR="005829FD" w:rsidRDefault="00C94897">
      <w:pPr>
        <w:pStyle w:val="Zkladntext"/>
        <w:spacing w:before="37"/>
        <w:ind w:left="2697" w:right="2095"/>
        <w:jc w:val="center"/>
      </w:pPr>
      <w:r>
        <w:t>,,Smlouva“) v tomto znění:</w:t>
      </w:r>
    </w:p>
    <w:p w:rsidR="005829FD" w:rsidRDefault="005829FD">
      <w:pPr>
        <w:jc w:val="center"/>
        <w:sectPr w:rsidR="005829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1600" w:right="1300" w:bottom="980" w:left="700" w:header="708" w:footer="784" w:gutter="0"/>
          <w:pgNumType w:start="1"/>
          <w:cols w:space="708"/>
        </w:sectPr>
      </w:pPr>
    </w:p>
    <w:p w:rsidR="005829FD" w:rsidRDefault="005829FD">
      <w:pPr>
        <w:pStyle w:val="Zkladntext"/>
        <w:rPr>
          <w:sz w:val="20"/>
        </w:rPr>
      </w:pPr>
    </w:p>
    <w:p w:rsidR="005829FD" w:rsidRDefault="005829FD">
      <w:pPr>
        <w:pStyle w:val="Zkladntext"/>
        <w:spacing w:before="10"/>
        <w:rPr>
          <w:sz w:val="17"/>
        </w:rPr>
      </w:pPr>
    </w:p>
    <w:p w:rsidR="005829FD" w:rsidRDefault="00C94897">
      <w:pPr>
        <w:pStyle w:val="Nadpis1"/>
        <w:spacing w:before="91"/>
      </w:pPr>
      <w:r>
        <w:t>Preambule</w:t>
      </w:r>
    </w:p>
    <w:p w:rsidR="005829FD" w:rsidRDefault="005829FD">
      <w:pPr>
        <w:pStyle w:val="Zkladntext"/>
        <w:spacing w:before="8"/>
        <w:rPr>
          <w:b/>
          <w:sz w:val="28"/>
        </w:rPr>
      </w:pPr>
    </w:p>
    <w:p w:rsidR="005829FD" w:rsidRDefault="00C94897">
      <w:pPr>
        <w:pStyle w:val="Zkladntext"/>
        <w:spacing w:line="276" w:lineRule="auto"/>
        <w:ind w:left="716" w:right="110"/>
        <w:jc w:val="both"/>
      </w:pPr>
      <w:r>
        <w:t>Účelem této Smlouvy je úprava vzájemných práv a povinností, včetně práv duševního vlastnictví, při výpůjčce a následném využívání zařízení blíže specifikovaného v čl. 1 odst. 1 této Smlouvy (dále jen Zařízení“).</w:t>
      </w:r>
    </w:p>
    <w:p w:rsidR="005829FD" w:rsidRDefault="005829FD">
      <w:pPr>
        <w:pStyle w:val="Zkladntext"/>
        <w:rPr>
          <w:sz w:val="24"/>
        </w:rPr>
      </w:pPr>
    </w:p>
    <w:p w:rsidR="005829FD" w:rsidRDefault="00C94897">
      <w:pPr>
        <w:pStyle w:val="Nadpis1"/>
        <w:spacing w:before="174"/>
        <w:ind w:left="2695"/>
      </w:pPr>
      <w:r>
        <w:t>I.</w:t>
      </w:r>
    </w:p>
    <w:p w:rsidR="005829FD" w:rsidRDefault="00C94897">
      <w:pPr>
        <w:spacing w:before="38"/>
        <w:ind w:left="2695" w:right="2095"/>
        <w:jc w:val="center"/>
        <w:rPr>
          <w:b/>
        </w:rPr>
      </w:pPr>
      <w:r>
        <w:rPr>
          <w:b/>
        </w:rPr>
        <w:t>Úvodní ustanovení</w:t>
      </w:r>
    </w:p>
    <w:p w:rsidR="005829FD" w:rsidRDefault="005829FD">
      <w:pPr>
        <w:pStyle w:val="Zkladntext"/>
        <w:spacing w:before="8"/>
        <w:rPr>
          <w:b/>
          <w:sz w:val="28"/>
        </w:rPr>
      </w:pPr>
    </w:p>
    <w:p w:rsidR="005829FD" w:rsidRDefault="00C94897">
      <w:pPr>
        <w:pStyle w:val="Odstavecseseznamem"/>
        <w:numPr>
          <w:ilvl w:val="0"/>
          <w:numId w:val="6"/>
        </w:numPr>
        <w:tabs>
          <w:tab w:val="left" w:pos="1077"/>
        </w:tabs>
        <w:spacing w:line="276" w:lineRule="auto"/>
        <w:ind w:right="114"/>
        <w:jc w:val="both"/>
      </w:pPr>
      <w:proofErr w:type="spellStart"/>
      <w:r>
        <w:t>Půjčitel</w:t>
      </w:r>
      <w:proofErr w:type="spellEnd"/>
      <w:r>
        <w:t xml:space="preserve"> prohlašuje, že je výlučným vlastníkem zařízení: </w:t>
      </w:r>
      <w:r>
        <w:rPr>
          <w:b/>
        </w:rPr>
        <w:t xml:space="preserve">1) Světelná sestava, 2) Monitorovací </w:t>
      </w:r>
      <w:proofErr w:type="gramStart"/>
      <w:r>
        <w:rPr>
          <w:b/>
        </w:rPr>
        <w:t xml:space="preserve">systémy </w:t>
      </w:r>
      <w:r>
        <w:t>jejichž</w:t>
      </w:r>
      <w:proofErr w:type="gramEnd"/>
      <w:r>
        <w:t xml:space="preserve"> bližší specifikace je uvedena v příloze č. 1 této Smlouvy (dále jen</w:t>
      </w:r>
      <w:r>
        <w:rPr>
          <w:spacing w:val="-22"/>
        </w:rPr>
        <w:t xml:space="preserve"> </w:t>
      </w:r>
      <w:r>
        <w:t>„Zařízení“).</w:t>
      </w:r>
    </w:p>
    <w:p w:rsidR="005829FD" w:rsidRDefault="005829FD">
      <w:pPr>
        <w:pStyle w:val="Zkladntext"/>
        <w:spacing w:before="1"/>
      </w:pPr>
    </w:p>
    <w:p w:rsidR="005829FD" w:rsidRDefault="00C94897">
      <w:pPr>
        <w:pStyle w:val="Odstavecseseznamem"/>
        <w:numPr>
          <w:ilvl w:val="0"/>
          <w:numId w:val="6"/>
        </w:numPr>
        <w:tabs>
          <w:tab w:val="left" w:pos="1077"/>
        </w:tabs>
        <w:spacing w:line="276" w:lineRule="auto"/>
        <w:jc w:val="both"/>
      </w:pPr>
      <w:proofErr w:type="spellStart"/>
      <w:r>
        <w:t>Půjčitel</w:t>
      </w:r>
      <w:proofErr w:type="spellEnd"/>
      <w:r>
        <w:rPr>
          <w:spacing w:val="-4"/>
        </w:rPr>
        <w:t xml:space="preserve"> </w:t>
      </w:r>
      <w:r>
        <w:t>tímto</w:t>
      </w:r>
      <w:r>
        <w:rPr>
          <w:spacing w:val="-5"/>
        </w:rPr>
        <w:t xml:space="preserve"> </w:t>
      </w:r>
      <w:r>
        <w:t>přenechává</w:t>
      </w:r>
      <w:r>
        <w:rPr>
          <w:spacing w:val="-7"/>
        </w:rPr>
        <w:t xml:space="preserve"> </w:t>
      </w:r>
      <w:r>
        <w:t>Vypůjčiteli</w:t>
      </w:r>
      <w:r>
        <w:rPr>
          <w:spacing w:val="-2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mu</w:t>
      </w:r>
      <w:r>
        <w:rPr>
          <w:spacing w:val="-7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splnění</w:t>
      </w:r>
      <w:r>
        <w:rPr>
          <w:spacing w:val="-3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uvedených</w:t>
      </w:r>
      <w:r>
        <w:rPr>
          <w:spacing w:val="-5"/>
        </w:rPr>
        <w:t xml:space="preserve"> </w:t>
      </w:r>
      <w:r>
        <w:t>v této Smlouvě umožnit jeho bezplatné dočasné</w:t>
      </w:r>
      <w:r>
        <w:rPr>
          <w:spacing w:val="-6"/>
        </w:rPr>
        <w:t xml:space="preserve"> </w:t>
      </w:r>
      <w:r>
        <w:t>užívání.</w:t>
      </w:r>
    </w:p>
    <w:p w:rsidR="005829FD" w:rsidRDefault="005829FD">
      <w:pPr>
        <w:pStyle w:val="Zkladntext"/>
      </w:pPr>
    </w:p>
    <w:p w:rsidR="005829FD" w:rsidRDefault="00C94897">
      <w:pPr>
        <w:pStyle w:val="Odstavecseseznamem"/>
        <w:numPr>
          <w:ilvl w:val="0"/>
          <w:numId w:val="6"/>
        </w:numPr>
        <w:tabs>
          <w:tab w:val="left" w:pos="1077"/>
        </w:tabs>
        <w:spacing w:line="276" w:lineRule="auto"/>
        <w:ind w:right="109"/>
        <w:jc w:val="both"/>
      </w:pPr>
      <w:r>
        <w:t xml:space="preserve">Strany konstatují, že Zařízení je jedinečnou movitou věcí ve vlastnictví </w:t>
      </w:r>
      <w:proofErr w:type="spellStart"/>
      <w:r>
        <w:t>Půjčitele</w:t>
      </w:r>
      <w:proofErr w:type="spellEnd"/>
      <w:r>
        <w:t>, který Vypůjčitel bezpodmínečně</w:t>
      </w:r>
      <w:r>
        <w:rPr>
          <w:spacing w:val="-3"/>
        </w:rPr>
        <w:t xml:space="preserve"> </w:t>
      </w:r>
      <w:r>
        <w:t>potřebuje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naplnění</w:t>
      </w:r>
      <w:r>
        <w:rPr>
          <w:spacing w:val="-1"/>
        </w:rPr>
        <w:t xml:space="preserve"> </w:t>
      </w:r>
      <w:r>
        <w:t>projektu</w:t>
      </w:r>
      <w:r>
        <w:rPr>
          <w:spacing w:val="-4"/>
        </w:rPr>
        <w:t xml:space="preserve"> </w:t>
      </w:r>
      <w:proofErr w:type="gramStart"/>
      <w:r>
        <w:t>specifikovaném</w:t>
      </w:r>
      <w:proofErr w:type="gramEnd"/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bod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který získává od </w:t>
      </w:r>
      <w:proofErr w:type="spellStart"/>
      <w:r>
        <w:t>Půjčitele</w:t>
      </w:r>
      <w:proofErr w:type="spellEnd"/>
      <w:r>
        <w:t xml:space="preserve"> do dočasného užívání bezúplatně (dle čl. I. bod 2. této</w:t>
      </w:r>
      <w:r>
        <w:rPr>
          <w:spacing w:val="-8"/>
        </w:rPr>
        <w:t xml:space="preserve"> </w:t>
      </w:r>
      <w:r>
        <w:t>Smlouvy).</w:t>
      </w:r>
    </w:p>
    <w:p w:rsidR="005829FD" w:rsidRDefault="005829FD">
      <w:pPr>
        <w:pStyle w:val="Zkladntext"/>
        <w:spacing w:before="1"/>
        <w:rPr>
          <w:sz w:val="25"/>
        </w:rPr>
      </w:pPr>
    </w:p>
    <w:p w:rsidR="005829FD" w:rsidRDefault="00C94897">
      <w:pPr>
        <w:pStyle w:val="Nadpis1"/>
        <w:spacing w:before="1"/>
        <w:ind w:left="2697"/>
      </w:pPr>
      <w:r>
        <w:t>II.</w:t>
      </w:r>
    </w:p>
    <w:p w:rsidR="005829FD" w:rsidRDefault="00C94897">
      <w:pPr>
        <w:spacing w:before="37"/>
        <w:ind w:left="2698" w:right="2095"/>
        <w:jc w:val="center"/>
        <w:rPr>
          <w:b/>
        </w:rPr>
      </w:pPr>
      <w:r>
        <w:rPr>
          <w:b/>
        </w:rPr>
        <w:t>Účel výpůjčky</w:t>
      </w:r>
    </w:p>
    <w:p w:rsidR="005829FD" w:rsidRDefault="005829FD">
      <w:pPr>
        <w:pStyle w:val="Zkladntext"/>
        <w:spacing w:before="3"/>
        <w:rPr>
          <w:b/>
        </w:rPr>
      </w:pPr>
    </w:p>
    <w:p w:rsidR="005829FD" w:rsidRDefault="00C94897">
      <w:pPr>
        <w:pStyle w:val="Zkladntext"/>
        <w:spacing w:line="276" w:lineRule="auto"/>
        <w:ind w:left="1076" w:right="110" w:hanging="360"/>
        <w:jc w:val="both"/>
      </w:pPr>
      <w:r>
        <w:t xml:space="preserve">1. </w:t>
      </w:r>
      <w:proofErr w:type="spellStart"/>
      <w:r>
        <w:t>Půjčitel</w:t>
      </w:r>
      <w:proofErr w:type="spellEnd"/>
      <w:r>
        <w:t xml:space="preserve"> přenechává Vypůjčiteli Zařízení k užívání pro účely řešení projektu Technologické agentury České republiky s číslem projektu a názvem: FW09020164 - Přírodě blízké osvětlení pro chovy</w:t>
      </w:r>
      <w:r>
        <w:rPr>
          <w:spacing w:val="-17"/>
        </w:rPr>
        <w:t xml:space="preserve"> </w:t>
      </w:r>
      <w:r>
        <w:t>laboratorních</w:t>
      </w:r>
      <w:r>
        <w:rPr>
          <w:spacing w:val="-16"/>
        </w:rPr>
        <w:t xml:space="preserve"> </w:t>
      </w:r>
      <w:r>
        <w:t>zvířat.</w:t>
      </w:r>
      <w:r>
        <w:rPr>
          <w:spacing w:val="-17"/>
        </w:rPr>
        <w:t xml:space="preserve"> </w:t>
      </w:r>
      <w:r>
        <w:t>Vypůjčitel</w:t>
      </w:r>
      <w:r>
        <w:rPr>
          <w:spacing w:val="-13"/>
        </w:rPr>
        <w:t xml:space="preserve"> </w:t>
      </w:r>
      <w:r>
        <w:t>není</w:t>
      </w:r>
      <w:r>
        <w:rPr>
          <w:spacing w:val="-15"/>
        </w:rPr>
        <w:t xml:space="preserve"> </w:t>
      </w:r>
      <w:r>
        <w:t>oprávněn</w:t>
      </w:r>
      <w:r>
        <w:rPr>
          <w:spacing w:val="-17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předchozíh</w:t>
      </w:r>
      <w:r>
        <w:t>o</w:t>
      </w:r>
      <w:r>
        <w:rPr>
          <w:spacing w:val="-14"/>
        </w:rPr>
        <w:t xml:space="preserve"> </w:t>
      </w:r>
      <w:r>
        <w:t>písemného</w:t>
      </w:r>
      <w:r>
        <w:rPr>
          <w:spacing w:val="-14"/>
        </w:rPr>
        <w:t xml:space="preserve"> </w:t>
      </w:r>
      <w:r>
        <w:t>souhlasu</w:t>
      </w:r>
      <w:r>
        <w:rPr>
          <w:spacing w:val="-14"/>
        </w:rPr>
        <w:t xml:space="preserve"> </w:t>
      </w:r>
      <w:proofErr w:type="spellStart"/>
      <w:r>
        <w:t>Půjčitele</w:t>
      </w:r>
      <w:proofErr w:type="spellEnd"/>
      <w:r>
        <w:t xml:space="preserve"> užívat Zařízení k jinému účelu, než který je uveden v tomto bodu</w:t>
      </w:r>
      <w:r>
        <w:rPr>
          <w:spacing w:val="-8"/>
        </w:rPr>
        <w:t xml:space="preserve"> </w:t>
      </w:r>
      <w:r>
        <w:t>Smlouvy.</w:t>
      </w:r>
    </w:p>
    <w:p w:rsidR="005829FD" w:rsidRDefault="00C94897">
      <w:pPr>
        <w:pStyle w:val="Nadpis1"/>
        <w:spacing w:line="249" w:lineRule="exact"/>
        <w:ind w:left="2693"/>
      </w:pPr>
      <w:r>
        <w:t>III.</w:t>
      </w:r>
    </w:p>
    <w:p w:rsidR="005829FD" w:rsidRDefault="00C94897">
      <w:pPr>
        <w:spacing w:before="1"/>
        <w:ind w:left="2698" w:right="2095"/>
        <w:jc w:val="center"/>
        <w:rPr>
          <w:b/>
        </w:rPr>
      </w:pPr>
      <w:r>
        <w:rPr>
          <w:b/>
        </w:rPr>
        <w:t>Doba trvání výpůjčky</w:t>
      </w:r>
    </w:p>
    <w:p w:rsidR="005829FD" w:rsidRDefault="005829FD">
      <w:pPr>
        <w:pStyle w:val="Zkladntext"/>
        <w:spacing w:before="3"/>
        <w:rPr>
          <w:b/>
        </w:rPr>
      </w:pPr>
    </w:p>
    <w:p w:rsidR="005829FD" w:rsidRDefault="00C94897">
      <w:pPr>
        <w:pStyle w:val="Zkladntext"/>
        <w:spacing w:line="276" w:lineRule="auto"/>
        <w:ind w:left="1076" w:right="109" w:hanging="360"/>
        <w:jc w:val="both"/>
      </w:pPr>
      <w:r>
        <w:t xml:space="preserve">1. </w:t>
      </w:r>
      <w:proofErr w:type="spellStart"/>
      <w:r>
        <w:t>Půjčitel</w:t>
      </w:r>
      <w:proofErr w:type="spellEnd"/>
      <w:r>
        <w:t xml:space="preserve"> přenechává Vypůjčiteli Zařízení pro účely této Smlouvy do konce řešení projektu, do </w:t>
      </w:r>
      <w:proofErr w:type="gramStart"/>
      <w:r>
        <w:t>31.12.2026</w:t>
      </w:r>
      <w:proofErr w:type="gramEnd"/>
      <w:r>
        <w:t>.</w:t>
      </w:r>
    </w:p>
    <w:p w:rsidR="005829FD" w:rsidRDefault="005829FD">
      <w:pPr>
        <w:pStyle w:val="Zkladntext"/>
        <w:spacing w:before="7"/>
        <w:rPr>
          <w:sz w:val="21"/>
        </w:rPr>
      </w:pPr>
    </w:p>
    <w:p w:rsidR="005829FD" w:rsidRDefault="00C94897">
      <w:pPr>
        <w:spacing w:before="1" w:line="276" w:lineRule="exact"/>
        <w:ind w:left="2697" w:right="2095"/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5829FD" w:rsidRDefault="00C94897">
      <w:pPr>
        <w:pStyle w:val="Nadpis1"/>
        <w:spacing w:line="253" w:lineRule="exact"/>
        <w:ind w:left="2696"/>
      </w:pPr>
      <w:r>
        <w:t>Autorská práva</w:t>
      </w:r>
    </w:p>
    <w:p w:rsidR="005829FD" w:rsidRDefault="005829FD">
      <w:pPr>
        <w:pStyle w:val="Zkladntext"/>
        <w:spacing w:before="2"/>
        <w:rPr>
          <w:b/>
        </w:rPr>
      </w:pPr>
    </w:p>
    <w:p w:rsidR="005829FD" w:rsidRDefault="00C94897">
      <w:pPr>
        <w:pStyle w:val="Zkladntext"/>
        <w:spacing w:line="276" w:lineRule="auto"/>
        <w:ind w:left="1076" w:right="109" w:hanging="360"/>
        <w:jc w:val="both"/>
      </w:pPr>
      <w:r>
        <w:t>1.</w:t>
      </w:r>
      <w:r>
        <w:rPr>
          <w:spacing w:val="30"/>
        </w:rPr>
        <w:t xml:space="preserve"> </w:t>
      </w:r>
      <w:r>
        <w:t>Strany si sjednávají, pro případ, že by z jakéhokoli důvodu, ať již povahy faktické, či právní, včetně případné změny právních předpisů, došlo k vytvoření výsledků, které by byly chráněny právy duševního</w:t>
      </w:r>
      <w:r>
        <w:rPr>
          <w:spacing w:val="-7"/>
        </w:rPr>
        <w:t xml:space="preserve"> </w:t>
      </w:r>
      <w:r>
        <w:t>vlastnictví,</w:t>
      </w:r>
      <w:r>
        <w:rPr>
          <w:spacing w:val="-4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autorem</w:t>
      </w:r>
      <w:r>
        <w:rPr>
          <w:spacing w:val="-5"/>
        </w:rPr>
        <w:t xml:space="preserve"> </w:t>
      </w:r>
      <w:r>
        <w:t>veškerých</w:t>
      </w:r>
      <w:r>
        <w:rPr>
          <w:spacing w:val="-8"/>
        </w:rPr>
        <w:t xml:space="preserve"> </w:t>
      </w:r>
      <w:r>
        <w:t>takto</w:t>
      </w:r>
      <w:r>
        <w:rPr>
          <w:spacing w:val="-7"/>
        </w:rPr>
        <w:t xml:space="preserve"> </w:t>
      </w:r>
      <w:r>
        <w:t>získaných</w:t>
      </w:r>
      <w:r>
        <w:rPr>
          <w:spacing w:val="-6"/>
        </w:rPr>
        <w:t xml:space="preserve"> </w:t>
      </w:r>
      <w:r>
        <w:t>výsledků</w:t>
      </w:r>
      <w:r>
        <w:rPr>
          <w:spacing w:val="-6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strana,</w:t>
      </w:r>
      <w:r>
        <w:rPr>
          <w:spacing w:val="-6"/>
        </w:rPr>
        <w:t xml:space="preserve"> </w:t>
      </w:r>
      <w:r>
        <w:t>resp. příslušní zaměstnanci takové smluvní strany, kteří se na získání takových výsledků budou vlastní činností</w:t>
      </w:r>
      <w:r>
        <w:rPr>
          <w:spacing w:val="-8"/>
        </w:rPr>
        <w:t xml:space="preserve"> </w:t>
      </w:r>
      <w:r>
        <w:t>podílet,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právě</w:t>
      </w:r>
      <w:r>
        <w:rPr>
          <w:spacing w:val="-9"/>
        </w:rPr>
        <w:t xml:space="preserve"> </w:t>
      </w:r>
      <w:r>
        <w:t>v tom</w:t>
      </w:r>
      <w:r>
        <w:rPr>
          <w:spacing w:val="-8"/>
        </w:rPr>
        <w:t xml:space="preserve"> </w:t>
      </w:r>
      <w:r>
        <w:t>rozsahu,</w:t>
      </w:r>
      <w:r>
        <w:rPr>
          <w:spacing w:val="-10"/>
        </w:rPr>
        <w:t xml:space="preserve"> </w:t>
      </w:r>
      <w:r>
        <w:t>v jakém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získání</w:t>
      </w:r>
      <w:r>
        <w:rPr>
          <w:spacing w:val="-8"/>
        </w:rPr>
        <w:t xml:space="preserve"> </w:t>
      </w:r>
      <w:r>
        <w:t>budou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skutečnosti</w:t>
      </w:r>
      <w:r>
        <w:rPr>
          <w:spacing w:val="-8"/>
        </w:rPr>
        <w:t xml:space="preserve"> </w:t>
      </w:r>
      <w:r>
        <w:t>podílet.</w:t>
      </w:r>
    </w:p>
    <w:p w:rsidR="005829FD" w:rsidRDefault="005829FD">
      <w:pPr>
        <w:pStyle w:val="Zkladntext"/>
        <w:spacing w:before="5"/>
        <w:rPr>
          <w:sz w:val="32"/>
        </w:rPr>
      </w:pPr>
    </w:p>
    <w:p w:rsidR="005829FD" w:rsidRDefault="00C94897">
      <w:pPr>
        <w:pStyle w:val="Nadpis1"/>
        <w:spacing w:line="252" w:lineRule="exact"/>
        <w:ind w:left="2696"/>
      </w:pPr>
      <w:r>
        <w:t>V.</w:t>
      </w:r>
    </w:p>
    <w:p w:rsidR="005829FD" w:rsidRDefault="00C94897">
      <w:pPr>
        <w:spacing w:line="252" w:lineRule="exact"/>
        <w:ind w:left="2696" w:right="2095"/>
        <w:jc w:val="center"/>
        <w:rPr>
          <w:b/>
        </w:rPr>
      </w:pPr>
      <w:r>
        <w:rPr>
          <w:b/>
        </w:rPr>
        <w:t>Pojištění a odpovědnost stran</w:t>
      </w:r>
    </w:p>
    <w:p w:rsidR="005829FD" w:rsidRDefault="005829FD">
      <w:pPr>
        <w:pStyle w:val="Zkladntext"/>
        <w:spacing w:before="2"/>
        <w:rPr>
          <w:b/>
        </w:rPr>
      </w:pPr>
    </w:p>
    <w:p w:rsidR="005829FD" w:rsidRDefault="00C94897">
      <w:pPr>
        <w:pStyle w:val="Odstavecseseznamem"/>
        <w:numPr>
          <w:ilvl w:val="0"/>
          <w:numId w:val="5"/>
        </w:numPr>
        <w:tabs>
          <w:tab w:val="left" w:pos="1077"/>
        </w:tabs>
        <w:spacing w:before="1" w:line="276" w:lineRule="auto"/>
        <w:ind w:right="114"/>
        <w:jc w:val="both"/>
      </w:pPr>
      <w:r>
        <w:t xml:space="preserve">V případě, že bude </w:t>
      </w:r>
      <w:proofErr w:type="spellStart"/>
      <w:r>
        <w:t>Půjčiteli</w:t>
      </w:r>
      <w:proofErr w:type="spellEnd"/>
      <w:r>
        <w:t>, Vypůjčiteli, nebo kterékoliv třetí osobě odlišné od smluvních stran způsobena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důsledku</w:t>
      </w:r>
      <w:r>
        <w:rPr>
          <w:spacing w:val="-4"/>
        </w:rPr>
        <w:t xml:space="preserve"> </w:t>
      </w:r>
      <w:r>
        <w:t>užívání</w:t>
      </w:r>
      <w:r>
        <w:rPr>
          <w:spacing w:val="-4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Rámcové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jakákoliv</w:t>
      </w:r>
      <w:r>
        <w:rPr>
          <w:spacing w:val="-6"/>
        </w:rPr>
        <w:t xml:space="preserve"> </w:t>
      </w:r>
      <w:r>
        <w:t>škoda,</w:t>
      </w:r>
      <w:r>
        <w:rPr>
          <w:spacing w:val="-5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nemajetková</w:t>
      </w:r>
    </w:p>
    <w:p w:rsidR="005829FD" w:rsidRDefault="005829FD">
      <w:pPr>
        <w:spacing w:line="276" w:lineRule="auto"/>
        <w:jc w:val="both"/>
        <w:sectPr w:rsidR="005829FD">
          <w:pgSz w:w="11900" w:h="16850"/>
          <w:pgMar w:top="1600" w:right="1300" w:bottom="980" w:left="700" w:header="0" w:footer="784" w:gutter="0"/>
          <w:cols w:space="708"/>
        </w:sectPr>
      </w:pPr>
    </w:p>
    <w:p w:rsidR="005829FD" w:rsidRDefault="005829FD">
      <w:pPr>
        <w:pStyle w:val="Zkladntext"/>
        <w:rPr>
          <w:sz w:val="20"/>
        </w:rPr>
      </w:pPr>
    </w:p>
    <w:p w:rsidR="005829FD" w:rsidRDefault="005829FD">
      <w:pPr>
        <w:pStyle w:val="Zkladntext"/>
        <w:spacing w:before="10"/>
        <w:rPr>
          <w:sz w:val="17"/>
        </w:rPr>
      </w:pPr>
    </w:p>
    <w:p w:rsidR="005829FD" w:rsidRDefault="00C94897">
      <w:pPr>
        <w:pStyle w:val="Zkladntext"/>
        <w:spacing w:before="91" w:line="276" w:lineRule="auto"/>
        <w:ind w:left="1076"/>
      </w:pPr>
      <w:r>
        <w:t>újma,</w:t>
      </w:r>
      <w:r>
        <w:rPr>
          <w:spacing w:val="-9"/>
        </w:rPr>
        <w:t xml:space="preserve"> </w:t>
      </w:r>
      <w:r>
        <w:t>odpovídá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takovou</w:t>
      </w:r>
      <w:r>
        <w:rPr>
          <w:spacing w:val="-13"/>
        </w:rPr>
        <w:t xml:space="preserve"> </w:t>
      </w:r>
      <w:r>
        <w:t>škodu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vzniklou</w:t>
      </w:r>
      <w:r>
        <w:rPr>
          <w:spacing w:val="-9"/>
        </w:rPr>
        <w:t xml:space="preserve"> </w:t>
      </w:r>
      <w:r>
        <w:t>nemajetkovou</w:t>
      </w:r>
      <w:r>
        <w:rPr>
          <w:spacing w:val="-10"/>
        </w:rPr>
        <w:t xml:space="preserve"> </w:t>
      </w:r>
      <w:r>
        <w:t>újmu</w:t>
      </w:r>
      <w:r>
        <w:rPr>
          <w:spacing w:val="-6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trvání</w:t>
      </w:r>
      <w:r>
        <w:rPr>
          <w:spacing w:val="-11"/>
        </w:rPr>
        <w:t xml:space="preserve"> </w:t>
      </w:r>
      <w:r>
        <w:t>výpůjčky</w:t>
      </w:r>
      <w:r>
        <w:rPr>
          <w:spacing w:val="-8"/>
        </w:rPr>
        <w:t xml:space="preserve"> </w:t>
      </w:r>
      <w:r>
        <w:t>Zařízení Vypůjčitel.</w:t>
      </w:r>
    </w:p>
    <w:p w:rsidR="005829FD" w:rsidRDefault="005829FD">
      <w:pPr>
        <w:pStyle w:val="Zkladntext"/>
        <w:spacing w:before="5"/>
        <w:rPr>
          <w:sz w:val="32"/>
        </w:rPr>
      </w:pPr>
    </w:p>
    <w:p w:rsidR="005829FD" w:rsidRDefault="00C94897">
      <w:pPr>
        <w:pStyle w:val="Odstavecseseznamem"/>
        <w:numPr>
          <w:ilvl w:val="0"/>
          <w:numId w:val="5"/>
        </w:numPr>
        <w:tabs>
          <w:tab w:val="left" w:pos="1077"/>
        </w:tabs>
        <w:spacing w:before="1" w:line="276" w:lineRule="auto"/>
        <w:ind w:right="109"/>
        <w:jc w:val="both"/>
      </w:pPr>
      <w:r>
        <w:t>Vypůjčitel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celou</w:t>
      </w:r>
      <w:r>
        <w:rPr>
          <w:spacing w:val="-6"/>
        </w:rPr>
        <w:t xml:space="preserve"> </w:t>
      </w:r>
      <w:r>
        <w:t>dobu</w:t>
      </w:r>
      <w:r>
        <w:rPr>
          <w:spacing w:val="-7"/>
        </w:rPr>
        <w:t xml:space="preserve"> </w:t>
      </w:r>
      <w:r>
        <w:t>užívání</w:t>
      </w:r>
      <w:r>
        <w:rPr>
          <w:spacing w:val="-2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své</w:t>
      </w:r>
      <w:r>
        <w:rPr>
          <w:spacing w:val="-6"/>
        </w:rPr>
        <w:t xml:space="preserve"> </w:t>
      </w:r>
      <w:r>
        <w:t>náklady</w:t>
      </w:r>
      <w:r>
        <w:rPr>
          <w:spacing w:val="-6"/>
        </w:rPr>
        <w:t xml:space="preserve"> </w:t>
      </w:r>
      <w:r>
        <w:t>pojistit</w:t>
      </w:r>
      <w:r>
        <w:rPr>
          <w:spacing w:val="-6"/>
        </w:rPr>
        <w:t xml:space="preserve"> </w:t>
      </w:r>
      <w:r>
        <w:t>proti</w:t>
      </w:r>
      <w:r>
        <w:rPr>
          <w:spacing w:val="-7"/>
        </w:rPr>
        <w:t xml:space="preserve"> </w:t>
      </w:r>
      <w:r>
        <w:t>újmě</w:t>
      </w:r>
      <w:r>
        <w:rPr>
          <w:spacing w:val="-6"/>
        </w:rPr>
        <w:t xml:space="preserve"> </w:t>
      </w:r>
      <w:r>
        <w:t>způsobené obsluze</w:t>
      </w:r>
      <w:r>
        <w:rPr>
          <w:spacing w:val="-13"/>
        </w:rPr>
        <w:t xml:space="preserve"> </w:t>
      </w:r>
      <w:r>
        <w:t>Zařízení,</w:t>
      </w:r>
      <w:r>
        <w:rPr>
          <w:spacing w:val="-13"/>
        </w:rPr>
        <w:t xml:space="preserve"> </w:t>
      </w:r>
      <w:r>
        <w:t>popř.</w:t>
      </w:r>
      <w:r>
        <w:rPr>
          <w:spacing w:val="-13"/>
        </w:rPr>
        <w:t xml:space="preserve"> </w:t>
      </w:r>
      <w:r>
        <w:t>kterékoliv</w:t>
      </w:r>
      <w:r>
        <w:rPr>
          <w:spacing w:val="-14"/>
        </w:rPr>
        <w:t xml:space="preserve"> </w:t>
      </w:r>
      <w:r>
        <w:t>třetí</w:t>
      </w:r>
      <w:r>
        <w:rPr>
          <w:spacing w:val="-12"/>
        </w:rPr>
        <w:t xml:space="preserve"> </w:t>
      </w:r>
      <w:r>
        <w:t>osobě,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proti</w:t>
      </w:r>
      <w:r>
        <w:rPr>
          <w:spacing w:val="-13"/>
        </w:rPr>
        <w:t xml:space="preserve"> </w:t>
      </w:r>
      <w:r>
        <w:t>případné</w:t>
      </w:r>
      <w:r>
        <w:rPr>
          <w:spacing w:val="-13"/>
        </w:rPr>
        <w:t xml:space="preserve"> </w:t>
      </w:r>
      <w:r>
        <w:t>škodě</w:t>
      </w:r>
      <w:r>
        <w:rPr>
          <w:spacing w:val="-13"/>
        </w:rPr>
        <w:t xml:space="preserve"> </w:t>
      </w:r>
      <w:r>
        <w:t>vzniklé</w:t>
      </w:r>
      <w:r>
        <w:rPr>
          <w:spacing w:val="-13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majetku</w:t>
      </w:r>
      <w:r>
        <w:rPr>
          <w:spacing w:val="-13"/>
        </w:rPr>
        <w:t xml:space="preserve"> </w:t>
      </w:r>
      <w:r>
        <w:t xml:space="preserve">Vypůjčitele, </w:t>
      </w:r>
      <w:proofErr w:type="spellStart"/>
      <w:r>
        <w:t>Půjčitele</w:t>
      </w:r>
      <w:proofErr w:type="spellEnd"/>
      <w:r>
        <w:rPr>
          <w:spacing w:val="-9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kterékoliv</w:t>
      </w:r>
      <w:r>
        <w:rPr>
          <w:spacing w:val="-9"/>
        </w:rPr>
        <w:t xml:space="preserve"> </w:t>
      </w:r>
      <w:r>
        <w:t>třetí</w:t>
      </w:r>
      <w:r>
        <w:rPr>
          <w:spacing w:val="-11"/>
        </w:rPr>
        <w:t xml:space="preserve"> </w:t>
      </w:r>
      <w:r>
        <w:t>osoby,</w:t>
      </w:r>
      <w:r>
        <w:rPr>
          <w:spacing w:val="-8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dalších</w:t>
      </w:r>
      <w:r>
        <w:rPr>
          <w:spacing w:val="-9"/>
        </w:rPr>
        <w:t xml:space="preserve"> </w:t>
      </w:r>
      <w:r>
        <w:t>škod,</w:t>
      </w:r>
      <w:r>
        <w:rPr>
          <w:spacing w:val="-9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mohou</w:t>
      </w:r>
      <w:r>
        <w:rPr>
          <w:spacing w:val="-10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provozem</w:t>
      </w:r>
      <w:r>
        <w:rPr>
          <w:spacing w:val="-5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jeho vadou způsobeny. Vypůjčitel prohlašuje, že má sjednáno obecné pojištění odpovědnosti za škody způsobené třet</w:t>
      </w:r>
      <w:r>
        <w:t xml:space="preserve">ím osobám a pojištění majetku u pojišťovny </w:t>
      </w:r>
      <w:r>
        <w:rPr>
          <w:color w:val="333333"/>
        </w:rPr>
        <w:t xml:space="preserve">Kooperativa pojišťovna, a.s., </w:t>
      </w:r>
      <w:proofErr w:type="spellStart"/>
      <w:r>
        <w:rPr>
          <w:color w:val="333333"/>
        </w:rPr>
        <w:t>Vienna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Insurance</w:t>
      </w:r>
      <w:proofErr w:type="spellEnd"/>
      <w:r>
        <w:rPr>
          <w:color w:val="333333"/>
        </w:rPr>
        <w:t xml:space="preserve"> Group</w:t>
      </w:r>
      <w:r>
        <w:t xml:space="preserve">, IČ: </w:t>
      </w:r>
      <w:r>
        <w:rPr>
          <w:color w:val="333333"/>
        </w:rPr>
        <w:t>47116617</w:t>
      </w:r>
      <w:r>
        <w:t>.</w:t>
      </w:r>
    </w:p>
    <w:p w:rsidR="005829FD" w:rsidRDefault="005829FD">
      <w:pPr>
        <w:pStyle w:val="Zkladntext"/>
        <w:spacing w:before="7"/>
        <w:rPr>
          <w:sz w:val="35"/>
        </w:rPr>
      </w:pPr>
    </w:p>
    <w:p w:rsidR="005829FD" w:rsidRDefault="00C94897">
      <w:pPr>
        <w:pStyle w:val="Nadpis1"/>
        <w:spacing w:line="252" w:lineRule="exact"/>
        <w:ind w:left="2696"/>
      </w:pPr>
      <w:r>
        <w:t>VI.</w:t>
      </w:r>
    </w:p>
    <w:p w:rsidR="005829FD" w:rsidRDefault="00C94897">
      <w:pPr>
        <w:spacing w:line="252" w:lineRule="exact"/>
        <w:ind w:left="2696" w:right="2095"/>
        <w:jc w:val="center"/>
        <w:rPr>
          <w:b/>
        </w:rPr>
      </w:pPr>
      <w:r>
        <w:rPr>
          <w:b/>
        </w:rPr>
        <w:t>Předání a převzetí Zařízení</w:t>
      </w:r>
    </w:p>
    <w:p w:rsidR="005829FD" w:rsidRDefault="005829FD">
      <w:pPr>
        <w:pStyle w:val="Zkladntext"/>
        <w:spacing w:before="3"/>
        <w:rPr>
          <w:b/>
        </w:rPr>
      </w:pPr>
    </w:p>
    <w:p w:rsidR="005829FD" w:rsidRDefault="00C94897">
      <w:pPr>
        <w:pStyle w:val="Odstavecseseznamem"/>
        <w:numPr>
          <w:ilvl w:val="0"/>
          <w:numId w:val="4"/>
        </w:numPr>
        <w:tabs>
          <w:tab w:val="left" w:pos="1077"/>
        </w:tabs>
        <w:spacing w:line="276" w:lineRule="auto"/>
        <w:ind w:right="109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prohlašují,</w:t>
      </w:r>
      <w:r>
        <w:rPr>
          <w:spacing w:val="-13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Zařízení</w:t>
      </w:r>
      <w:r>
        <w:rPr>
          <w:spacing w:val="-9"/>
        </w:rPr>
        <w:t xml:space="preserve"> </w:t>
      </w:r>
      <w:r>
        <w:t>bylo</w:t>
      </w:r>
      <w:r>
        <w:rPr>
          <w:spacing w:val="-12"/>
        </w:rPr>
        <w:t xml:space="preserve"> </w:t>
      </w:r>
      <w:r>
        <w:t>Vypůjčiteli</w:t>
      </w:r>
      <w:r>
        <w:rPr>
          <w:spacing w:val="-11"/>
        </w:rPr>
        <w:t xml:space="preserve"> </w:t>
      </w:r>
      <w:r>
        <w:t>předáno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sídla</w:t>
      </w:r>
      <w:r>
        <w:rPr>
          <w:spacing w:val="-12"/>
        </w:rPr>
        <w:t xml:space="preserve"> </w:t>
      </w:r>
      <w:r>
        <w:t>Vypůjčitele</w:t>
      </w:r>
      <w:r>
        <w:rPr>
          <w:spacing w:val="-9"/>
        </w:rPr>
        <w:t xml:space="preserve"> </w:t>
      </w:r>
      <w:r>
        <w:t>před</w:t>
      </w:r>
      <w:r>
        <w:rPr>
          <w:spacing w:val="-13"/>
        </w:rPr>
        <w:t xml:space="preserve"> </w:t>
      </w:r>
      <w:r>
        <w:t>podpisem této</w:t>
      </w:r>
      <w:r>
        <w:rPr>
          <w:spacing w:val="-1"/>
        </w:rPr>
        <w:t xml:space="preserve"> </w:t>
      </w:r>
      <w:r>
        <w:t>Smlouvy.</w:t>
      </w:r>
    </w:p>
    <w:p w:rsidR="005829FD" w:rsidRDefault="00C94897">
      <w:pPr>
        <w:pStyle w:val="Odstavecseseznamem"/>
        <w:numPr>
          <w:ilvl w:val="0"/>
          <w:numId w:val="4"/>
        </w:numPr>
        <w:tabs>
          <w:tab w:val="left" w:pos="1077"/>
        </w:tabs>
        <w:spacing w:line="278" w:lineRule="auto"/>
        <w:jc w:val="both"/>
      </w:pPr>
      <w:r>
        <w:t xml:space="preserve">Po skončení doby trvání výpůjčky bude Zařízení vráceno </w:t>
      </w:r>
      <w:proofErr w:type="spellStart"/>
      <w:r>
        <w:t>Půjčiteli</w:t>
      </w:r>
      <w:proofErr w:type="spellEnd"/>
      <w:r>
        <w:t>, pokud se strany nedohodnou jinak.</w:t>
      </w:r>
    </w:p>
    <w:p w:rsidR="005829FD" w:rsidRDefault="005829FD">
      <w:pPr>
        <w:pStyle w:val="Zkladntext"/>
        <w:rPr>
          <w:sz w:val="24"/>
        </w:rPr>
      </w:pPr>
    </w:p>
    <w:p w:rsidR="005829FD" w:rsidRDefault="005829FD">
      <w:pPr>
        <w:pStyle w:val="Zkladntext"/>
        <w:rPr>
          <w:sz w:val="24"/>
        </w:rPr>
      </w:pPr>
    </w:p>
    <w:p w:rsidR="005829FD" w:rsidRDefault="005829FD">
      <w:pPr>
        <w:pStyle w:val="Zkladntext"/>
        <w:spacing w:before="5"/>
        <w:rPr>
          <w:sz w:val="19"/>
        </w:rPr>
      </w:pPr>
    </w:p>
    <w:p w:rsidR="005829FD" w:rsidRDefault="00C94897">
      <w:pPr>
        <w:pStyle w:val="Nadpis1"/>
        <w:ind w:right="2094"/>
      </w:pPr>
      <w:r>
        <w:t>VII.</w:t>
      </w:r>
    </w:p>
    <w:p w:rsidR="005829FD" w:rsidRDefault="00C94897">
      <w:pPr>
        <w:spacing w:before="1"/>
        <w:ind w:left="2695" w:right="2095"/>
        <w:jc w:val="center"/>
        <w:rPr>
          <w:b/>
        </w:rPr>
      </w:pPr>
      <w:r>
        <w:rPr>
          <w:b/>
        </w:rPr>
        <w:t>Ukončení Smlouvy</w:t>
      </w:r>
    </w:p>
    <w:p w:rsidR="005829FD" w:rsidRDefault="005829FD">
      <w:pPr>
        <w:pStyle w:val="Zkladntext"/>
        <w:spacing w:before="4"/>
        <w:rPr>
          <w:b/>
        </w:rPr>
      </w:pPr>
    </w:p>
    <w:p w:rsidR="005829FD" w:rsidRDefault="00C94897">
      <w:pPr>
        <w:pStyle w:val="Odstavecseseznamem"/>
        <w:numPr>
          <w:ilvl w:val="0"/>
          <w:numId w:val="3"/>
        </w:numPr>
        <w:tabs>
          <w:tab w:val="left" w:pos="1143"/>
          <w:tab w:val="left" w:pos="1144"/>
        </w:tabs>
        <w:ind w:right="0"/>
      </w:pPr>
      <w:r>
        <w:t>Ukončení této Smlouvy je možné na základě oboustranné písemné dohody obou smluvních</w:t>
      </w:r>
      <w:r>
        <w:rPr>
          <w:spacing w:val="-20"/>
        </w:rPr>
        <w:t xml:space="preserve"> </w:t>
      </w:r>
      <w:r>
        <w:t>stran.</w:t>
      </w:r>
    </w:p>
    <w:p w:rsidR="005829FD" w:rsidRDefault="005829FD">
      <w:pPr>
        <w:pStyle w:val="Zkladntext"/>
        <w:spacing w:before="5"/>
        <w:rPr>
          <w:sz w:val="28"/>
        </w:rPr>
      </w:pPr>
    </w:p>
    <w:p w:rsidR="005829FD" w:rsidRDefault="00C94897">
      <w:pPr>
        <w:pStyle w:val="Odstavecseseznamem"/>
        <w:numPr>
          <w:ilvl w:val="0"/>
          <w:numId w:val="3"/>
        </w:numPr>
        <w:tabs>
          <w:tab w:val="left" w:pos="1144"/>
        </w:tabs>
        <w:spacing w:before="1" w:line="276" w:lineRule="auto"/>
        <w:ind w:right="109"/>
        <w:jc w:val="both"/>
      </w:pPr>
      <w:r>
        <w:t>Tuto Smlouvu je možno ukončit kdykoliv písemnou výpovědí zaslanou druhé smluvní straně, přičemž</w:t>
      </w:r>
      <w:r>
        <w:rPr>
          <w:spacing w:val="-7"/>
        </w:rPr>
        <w:t xml:space="preserve"> </w:t>
      </w:r>
      <w:r>
        <w:t>výpovědní</w:t>
      </w:r>
      <w:r>
        <w:rPr>
          <w:spacing w:val="-7"/>
        </w:rPr>
        <w:t xml:space="preserve"> </w:t>
      </w:r>
      <w:r>
        <w:t>doba</w:t>
      </w:r>
      <w:r>
        <w:rPr>
          <w:spacing w:val="-8"/>
        </w:rPr>
        <w:t xml:space="preserve"> </w:t>
      </w:r>
      <w:r>
        <w:t>činí</w:t>
      </w:r>
      <w:r>
        <w:rPr>
          <w:spacing w:val="-8"/>
        </w:rPr>
        <w:t xml:space="preserve"> </w:t>
      </w:r>
      <w:r>
        <w:t>jeden</w:t>
      </w:r>
      <w:r>
        <w:rPr>
          <w:spacing w:val="-9"/>
        </w:rPr>
        <w:t xml:space="preserve"> </w:t>
      </w:r>
      <w:r>
        <w:t>měsíc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počíná</w:t>
      </w:r>
      <w:r>
        <w:rPr>
          <w:spacing w:val="-6"/>
        </w:rPr>
        <w:t xml:space="preserve"> </w:t>
      </w:r>
      <w:r>
        <w:t>běžet</w:t>
      </w:r>
      <w:r>
        <w:rPr>
          <w:spacing w:val="-5"/>
        </w:rPr>
        <w:t xml:space="preserve"> </w:t>
      </w:r>
      <w:r>
        <w:t>první</w:t>
      </w:r>
      <w:r>
        <w:rPr>
          <w:spacing w:val="-5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měsíce</w:t>
      </w:r>
      <w:r>
        <w:rPr>
          <w:spacing w:val="-7"/>
        </w:rPr>
        <w:t xml:space="preserve"> </w:t>
      </w:r>
      <w:r>
        <w:t>následujícího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měsíci, v němž byla výpověď doručena druhé smluvní</w:t>
      </w:r>
      <w:r>
        <w:rPr>
          <w:spacing w:val="-4"/>
        </w:rPr>
        <w:t xml:space="preserve"> </w:t>
      </w:r>
      <w:r>
        <w:t>straně.</w:t>
      </w:r>
    </w:p>
    <w:p w:rsidR="005829FD" w:rsidRDefault="005829FD">
      <w:pPr>
        <w:pStyle w:val="Zkladntext"/>
        <w:spacing w:before="11"/>
        <w:rPr>
          <w:sz w:val="21"/>
        </w:rPr>
      </w:pPr>
    </w:p>
    <w:p w:rsidR="005829FD" w:rsidRDefault="00C94897">
      <w:pPr>
        <w:pStyle w:val="Odstavecseseznamem"/>
        <w:numPr>
          <w:ilvl w:val="0"/>
          <w:numId w:val="3"/>
        </w:numPr>
        <w:tabs>
          <w:tab w:val="left" w:pos="1143"/>
          <w:tab w:val="left" w:pos="1144"/>
        </w:tabs>
        <w:ind w:right="0"/>
      </w:pPr>
      <w:r>
        <w:t>Odstoupit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případech</w:t>
      </w:r>
      <w:r>
        <w:rPr>
          <w:spacing w:val="-9"/>
        </w:rPr>
        <w:t xml:space="preserve"> </w:t>
      </w:r>
      <w:r>
        <w:t>stanovených</w:t>
      </w:r>
      <w:r>
        <w:rPr>
          <w:spacing w:val="-8"/>
        </w:rPr>
        <w:t xml:space="preserve"> </w:t>
      </w:r>
      <w:r>
        <w:t>touto</w:t>
      </w:r>
      <w:r>
        <w:rPr>
          <w:spacing w:val="-7"/>
        </w:rPr>
        <w:t xml:space="preserve"> </w:t>
      </w:r>
      <w:r>
        <w:t>Smlouvou,</w:t>
      </w:r>
      <w:r>
        <w:rPr>
          <w:spacing w:val="-9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právními</w:t>
      </w:r>
      <w:r>
        <w:rPr>
          <w:spacing w:val="-8"/>
        </w:rPr>
        <w:t xml:space="preserve"> </w:t>
      </w:r>
      <w:r>
        <w:t>předpisy.</w:t>
      </w:r>
    </w:p>
    <w:p w:rsidR="005829FD" w:rsidRDefault="005829FD">
      <w:pPr>
        <w:pStyle w:val="Zkladntext"/>
        <w:spacing w:before="4"/>
        <w:rPr>
          <w:sz w:val="25"/>
        </w:rPr>
      </w:pPr>
    </w:p>
    <w:p w:rsidR="005829FD" w:rsidRDefault="00C94897">
      <w:pPr>
        <w:pStyle w:val="Odstavecseseznamem"/>
        <w:numPr>
          <w:ilvl w:val="0"/>
          <w:numId w:val="3"/>
        </w:numPr>
        <w:tabs>
          <w:tab w:val="left" w:pos="1143"/>
          <w:tab w:val="left" w:pos="1144"/>
        </w:tabs>
        <w:ind w:right="0"/>
      </w:pPr>
      <w:r>
        <w:t>Odstoupení je účinné okamžikem jeho doručení druhé smluvní</w:t>
      </w:r>
      <w:r>
        <w:rPr>
          <w:spacing w:val="-8"/>
        </w:rPr>
        <w:t xml:space="preserve"> </w:t>
      </w:r>
      <w:r>
        <w:t>straně.</w:t>
      </w:r>
    </w:p>
    <w:p w:rsidR="005829FD" w:rsidRDefault="005829FD">
      <w:pPr>
        <w:pStyle w:val="Zkladntext"/>
        <w:spacing w:before="5"/>
        <w:rPr>
          <w:sz w:val="35"/>
        </w:rPr>
      </w:pPr>
    </w:p>
    <w:p w:rsidR="005829FD" w:rsidRDefault="00C94897">
      <w:pPr>
        <w:pStyle w:val="Nadpis1"/>
      </w:pPr>
      <w:r>
        <w:t>VIII.</w:t>
      </w:r>
    </w:p>
    <w:p w:rsidR="005829FD" w:rsidRDefault="00C94897">
      <w:pPr>
        <w:spacing w:before="1"/>
        <w:ind w:left="2695" w:right="2095"/>
        <w:jc w:val="center"/>
        <w:rPr>
          <w:b/>
        </w:rPr>
      </w:pPr>
      <w:r>
        <w:rPr>
          <w:b/>
        </w:rPr>
        <w:t>Komunikace</w:t>
      </w:r>
    </w:p>
    <w:p w:rsidR="005829FD" w:rsidRDefault="005829FD">
      <w:pPr>
        <w:pStyle w:val="Zkladntext"/>
        <w:spacing w:before="3"/>
        <w:rPr>
          <w:b/>
        </w:rPr>
      </w:pPr>
    </w:p>
    <w:p w:rsidR="005829FD" w:rsidRDefault="00C94897">
      <w:pPr>
        <w:pStyle w:val="Odstavecseseznamem"/>
        <w:numPr>
          <w:ilvl w:val="0"/>
          <w:numId w:val="2"/>
        </w:numPr>
        <w:tabs>
          <w:tab w:val="left" w:pos="1000"/>
        </w:tabs>
        <w:spacing w:before="1" w:line="276" w:lineRule="auto"/>
        <w:ind w:right="112"/>
        <w:jc w:val="both"/>
      </w:pPr>
      <w:r>
        <w:t>Za</w:t>
      </w:r>
      <w:r>
        <w:rPr>
          <w:spacing w:val="-8"/>
        </w:rPr>
        <w:t xml:space="preserve"> </w:t>
      </w:r>
      <w:r>
        <w:t>písemnou</w:t>
      </w:r>
      <w:r>
        <w:rPr>
          <w:spacing w:val="-7"/>
        </w:rPr>
        <w:t xml:space="preserve"> </w:t>
      </w:r>
      <w:r>
        <w:t>formu</w:t>
      </w:r>
      <w:r>
        <w:rPr>
          <w:spacing w:val="-7"/>
        </w:rPr>
        <w:t xml:space="preserve"> </w:t>
      </w:r>
      <w:r>
        <w:t>komunikace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považuje</w:t>
      </w:r>
      <w:r>
        <w:rPr>
          <w:spacing w:val="-7"/>
        </w:rPr>
        <w:t xml:space="preserve"> </w:t>
      </w:r>
      <w:r>
        <w:t>osobní</w:t>
      </w:r>
      <w:r>
        <w:rPr>
          <w:spacing w:val="-6"/>
        </w:rPr>
        <w:t xml:space="preserve"> </w:t>
      </w:r>
      <w:r>
        <w:t>doručení,</w:t>
      </w:r>
      <w:r>
        <w:rPr>
          <w:spacing w:val="-7"/>
        </w:rPr>
        <w:t xml:space="preserve"> </w:t>
      </w:r>
      <w:r>
        <w:t>doručení</w:t>
      </w:r>
      <w:r>
        <w:rPr>
          <w:spacing w:val="-9"/>
        </w:rPr>
        <w:t xml:space="preserve"> </w:t>
      </w:r>
      <w:r>
        <w:t>kurýrem,</w:t>
      </w:r>
      <w:r>
        <w:rPr>
          <w:spacing w:val="-7"/>
        </w:rPr>
        <w:t xml:space="preserve"> </w:t>
      </w:r>
      <w:r>
        <w:t>doporučený</w:t>
      </w:r>
      <w:r>
        <w:rPr>
          <w:spacing w:val="-7"/>
        </w:rPr>
        <w:t xml:space="preserve"> </w:t>
      </w:r>
      <w:r>
        <w:t>dopis</w:t>
      </w:r>
      <w:r>
        <w:t>, doručení do datové schránky a zpráva poslaná elektronickou poštou. Za adresy pro</w:t>
      </w:r>
      <w:r>
        <w:rPr>
          <w:spacing w:val="46"/>
        </w:rPr>
        <w:t xml:space="preserve"> </w:t>
      </w:r>
      <w:r>
        <w:t>doručování</w:t>
      </w:r>
    </w:p>
    <w:p w:rsidR="005829FD" w:rsidRDefault="005829FD">
      <w:pPr>
        <w:spacing w:line="276" w:lineRule="auto"/>
        <w:jc w:val="both"/>
        <w:sectPr w:rsidR="005829FD">
          <w:pgSz w:w="11900" w:h="16850"/>
          <w:pgMar w:top="1600" w:right="1300" w:bottom="980" w:left="700" w:header="0" w:footer="784" w:gutter="0"/>
          <w:cols w:space="708"/>
        </w:sectPr>
      </w:pPr>
    </w:p>
    <w:p w:rsidR="005829FD" w:rsidRDefault="005829FD">
      <w:pPr>
        <w:pStyle w:val="Zkladntext"/>
        <w:rPr>
          <w:sz w:val="20"/>
        </w:rPr>
      </w:pPr>
    </w:p>
    <w:p w:rsidR="005829FD" w:rsidRDefault="005829FD">
      <w:pPr>
        <w:pStyle w:val="Zkladntext"/>
        <w:spacing w:before="10"/>
        <w:rPr>
          <w:sz w:val="17"/>
        </w:rPr>
      </w:pPr>
    </w:p>
    <w:p w:rsidR="005829FD" w:rsidRDefault="00C94897">
      <w:pPr>
        <w:pStyle w:val="Zkladntext"/>
        <w:spacing w:before="91" w:line="276" w:lineRule="auto"/>
        <w:ind w:left="999"/>
      </w:pPr>
      <w:r>
        <w:t>písemností se považují adresy smluvních stran uvedené v záhlaví této Smlouvy. Změnu adresy pro doručování písemností je třeba vždy oznámit druhé straně bez zbytečného odkladu, a to písemně.</w:t>
      </w:r>
    </w:p>
    <w:p w:rsidR="005829FD" w:rsidRDefault="005829FD">
      <w:pPr>
        <w:pStyle w:val="Zkladntext"/>
        <w:spacing w:before="4"/>
        <w:rPr>
          <w:sz w:val="25"/>
        </w:rPr>
      </w:pPr>
    </w:p>
    <w:p w:rsidR="005829FD" w:rsidRDefault="00C94897">
      <w:pPr>
        <w:pStyle w:val="Odstavecseseznamem"/>
        <w:numPr>
          <w:ilvl w:val="0"/>
          <w:numId w:val="2"/>
        </w:numPr>
        <w:tabs>
          <w:tab w:val="left" w:pos="1000"/>
        </w:tabs>
        <w:spacing w:before="1" w:line="276" w:lineRule="auto"/>
        <w:ind w:right="110"/>
        <w:jc w:val="both"/>
      </w:pPr>
      <w:r>
        <w:t>Smluvní strany tímto dále sjednávají, že v případech, kdy bude ko</w:t>
      </w:r>
      <w:r>
        <w:t xml:space="preserve">munikace mezi nimi probíhat </w:t>
      </w:r>
      <w:r>
        <w:rPr>
          <w:spacing w:val="2"/>
        </w:rPr>
        <w:t xml:space="preserve">e- </w:t>
      </w:r>
      <w:r>
        <w:t>mailovou formou, budou jednotlivé e-mailové zprávy zasílány na e-mailové adresy smluvních stran uvedené v odst. 4 tohoto článku</w:t>
      </w:r>
      <w:r>
        <w:rPr>
          <w:spacing w:val="-6"/>
        </w:rPr>
        <w:t xml:space="preserve"> </w:t>
      </w:r>
      <w:r>
        <w:t>Smlouvy.</w:t>
      </w:r>
    </w:p>
    <w:p w:rsidR="005829FD" w:rsidRDefault="005829FD">
      <w:pPr>
        <w:pStyle w:val="Zkladntext"/>
        <w:spacing w:before="3"/>
        <w:rPr>
          <w:sz w:val="25"/>
        </w:rPr>
      </w:pPr>
    </w:p>
    <w:p w:rsidR="005829FD" w:rsidRDefault="00C94897">
      <w:pPr>
        <w:pStyle w:val="Zkladntext"/>
        <w:spacing w:line="276" w:lineRule="auto"/>
        <w:ind w:left="999"/>
      </w:pPr>
      <w:r>
        <w:t>Smluvní strany tímto dále sjednávají, že e-mailová zpráva bude považována za doručenou sedmým dnem od jejího odeslání.</w:t>
      </w:r>
    </w:p>
    <w:p w:rsidR="005829FD" w:rsidRDefault="00C94897">
      <w:pPr>
        <w:pStyle w:val="Odstavecseseznamem"/>
        <w:numPr>
          <w:ilvl w:val="0"/>
          <w:numId w:val="2"/>
        </w:numPr>
        <w:tabs>
          <w:tab w:val="left" w:pos="1000"/>
          <w:tab w:val="left" w:pos="2840"/>
        </w:tabs>
        <w:spacing w:line="554" w:lineRule="auto"/>
        <w:ind w:left="1196" w:right="1562" w:hanging="480"/>
      </w:pPr>
      <w:r>
        <w:t>Pro účely elektronické komunikace označují strany tyto kontaktní emailové</w:t>
      </w:r>
      <w:r>
        <w:rPr>
          <w:spacing w:val="-23"/>
        </w:rPr>
        <w:t xml:space="preserve"> </w:t>
      </w:r>
      <w:r>
        <w:t xml:space="preserve">adresy: </w:t>
      </w:r>
      <w:proofErr w:type="spellStart"/>
      <w:r>
        <w:t>Půjčitel</w:t>
      </w:r>
      <w:proofErr w:type="spellEnd"/>
      <w:r>
        <w:t>:</w:t>
      </w:r>
      <w:r>
        <w:tab/>
      </w:r>
      <w:r w:rsidR="00902BA1" w:rsidRPr="00902BA1">
        <w:rPr>
          <w:b/>
          <w:sz w:val="20"/>
          <w:szCs w:val="20"/>
          <w:highlight w:val="yellow"/>
        </w:rPr>
        <w:t>ANONYMIZOVÁNO</w:t>
      </w:r>
    </w:p>
    <w:p w:rsidR="005829FD" w:rsidRDefault="005829FD">
      <w:pPr>
        <w:pStyle w:val="Zkladntext"/>
        <w:spacing w:before="9"/>
        <w:rPr>
          <w:sz w:val="24"/>
        </w:rPr>
      </w:pPr>
    </w:p>
    <w:p w:rsidR="005829FD" w:rsidRDefault="00C94897">
      <w:pPr>
        <w:pStyle w:val="Zkladntext"/>
        <w:tabs>
          <w:tab w:val="left" w:pos="2840"/>
        </w:tabs>
        <w:ind w:left="1196"/>
      </w:pPr>
      <w:r>
        <w:t>Vypůjčitel:</w:t>
      </w:r>
      <w:r>
        <w:tab/>
      </w:r>
      <w:r w:rsidR="00902BA1" w:rsidRPr="00902BA1">
        <w:rPr>
          <w:b/>
          <w:sz w:val="20"/>
          <w:szCs w:val="20"/>
          <w:highlight w:val="yellow"/>
        </w:rPr>
        <w:t>ANONYMIZOVÁNO</w:t>
      </w:r>
    </w:p>
    <w:p w:rsidR="005829FD" w:rsidRDefault="005829FD">
      <w:pPr>
        <w:pStyle w:val="Zkladntext"/>
        <w:spacing w:before="2"/>
        <w:rPr>
          <w:sz w:val="25"/>
        </w:rPr>
      </w:pPr>
    </w:p>
    <w:p w:rsidR="005829FD" w:rsidRDefault="00C94897">
      <w:pPr>
        <w:pStyle w:val="Nadpis1"/>
        <w:spacing w:line="252" w:lineRule="exact"/>
        <w:ind w:left="2695"/>
      </w:pPr>
      <w:r>
        <w:t>IX.</w:t>
      </w:r>
    </w:p>
    <w:p w:rsidR="005829FD" w:rsidRDefault="00C94897">
      <w:pPr>
        <w:spacing w:line="252" w:lineRule="exact"/>
        <w:ind w:left="2697" w:right="2095"/>
        <w:jc w:val="center"/>
        <w:rPr>
          <w:b/>
        </w:rPr>
      </w:pPr>
      <w:r>
        <w:rPr>
          <w:b/>
        </w:rPr>
        <w:t>Další ujednání</w:t>
      </w:r>
    </w:p>
    <w:p w:rsidR="005829FD" w:rsidRDefault="005829FD">
      <w:pPr>
        <w:pStyle w:val="Zkladntext"/>
        <w:spacing w:before="3"/>
        <w:rPr>
          <w:b/>
        </w:rPr>
      </w:pPr>
    </w:p>
    <w:p w:rsidR="005829FD" w:rsidRDefault="00C94897">
      <w:pPr>
        <w:pStyle w:val="Zkladntext"/>
        <w:spacing w:line="276" w:lineRule="auto"/>
        <w:ind w:left="1076" w:right="112" w:hanging="360"/>
        <w:jc w:val="both"/>
      </w:pPr>
      <w:r>
        <w:t xml:space="preserve">1. Vypůjčitel je povinen chovat se tak, aby nedocházelo ke škodám na </w:t>
      </w:r>
      <w:proofErr w:type="gramStart"/>
      <w:r>
        <w:t>zařízení a bude</w:t>
      </w:r>
      <w:proofErr w:type="gramEnd"/>
      <w:r>
        <w:t xml:space="preserve"> zajišťovat běžnou</w:t>
      </w:r>
      <w:r>
        <w:rPr>
          <w:spacing w:val="-10"/>
        </w:rPr>
        <w:t xml:space="preserve"> </w:t>
      </w:r>
      <w:r>
        <w:t>údržbu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servisním</w:t>
      </w:r>
      <w:r>
        <w:rPr>
          <w:spacing w:val="-9"/>
        </w:rPr>
        <w:t xml:space="preserve"> </w:t>
      </w:r>
      <w:r>
        <w:t>plánem</w:t>
      </w:r>
      <w:r>
        <w:rPr>
          <w:spacing w:val="-7"/>
        </w:rPr>
        <w:t xml:space="preserve"> </w:t>
      </w:r>
      <w:r>
        <w:t>personálem</w:t>
      </w:r>
      <w:r>
        <w:rPr>
          <w:spacing w:val="-8"/>
        </w:rPr>
        <w:t xml:space="preserve"> </w:t>
      </w:r>
      <w:r>
        <w:t>Vypůjčitele,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náklad</w:t>
      </w:r>
      <w:r>
        <w:t>y</w:t>
      </w:r>
      <w:r>
        <w:rPr>
          <w:spacing w:val="-9"/>
        </w:rPr>
        <w:t xml:space="preserve"> </w:t>
      </w:r>
      <w:r>
        <w:t>Vypůjčitele.</w:t>
      </w:r>
    </w:p>
    <w:p w:rsidR="005829FD" w:rsidRDefault="005829FD">
      <w:pPr>
        <w:pStyle w:val="Zkladntext"/>
        <w:spacing w:before="4"/>
        <w:rPr>
          <w:sz w:val="25"/>
        </w:rPr>
      </w:pPr>
    </w:p>
    <w:p w:rsidR="005829FD" w:rsidRDefault="00C94897">
      <w:pPr>
        <w:pStyle w:val="Nadpis1"/>
        <w:spacing w:before="1"/>
        <w:ind w:left="2694"/>
      </w:pPr>
      <w:r>
        <w:t>X.</w:t>
      </w:r>
    </w:p>
    <w:p w:rsidR="005829FD" w:rsidRDefault="00C94897">
      <w:pPr>
        <w:spacing w:before="37"/>
        <w:ind w:left="2697" w:right="2095"/>
        <w:jc w:val="center"/>
        <w:rPr>
          <w:b/>
        </w:rPr>
      </w:pPr>
      <w:r>
        <w:rPr>
          <w:b/>
        </w:rPr>
        <w:t>Závěrečná ustanovení</w:t>
      </w:r>
    </w:p>
    <w:p w:rsidR="005829FD" w:rsidRDefault="005829FD">
      <w:pPr>
        <w:pStyle w:val="Zkladntext"/>
        <w:spacing w:before="6"/>
        <w:rPr>
          <w:b/>
          <w:sz w:val="28"/>
        </w:rPr>
      </w:pPr>
    </w:p>
    <w:p w:rsidR="005829FD" w:rsidRDefault="00C94897">
      <w:pPr>
        <w:pStyle w:val="Odstavecseseznamem"/>
        <w:numPr>
          <w:ilvl w:val="0"/>
          <w:numId w:val="1"/>
        </w:numPr>
        <w:tabs>
          <w:tab w:val="left" w:pos="1000"/>
        </w:tabs>
        <w:spacing w:line="276" w:lineRule="auto"/>
        <w:ind w:right="110"/>
        <w:jc w:val="both"/>
      </w:pPr>
      <w:r>
        <w:t>Smluvní strany výslovně sjednávají, že tato Smlouva (včetně práv a povinností z případného porušení této Smlouvy), se řídí právním řádem České republiky. Smluvní strany zároveň</w:t>
      </w:r>
      <w:r>
        <w:rPr>
          <w:spacing w:val="-39"/>
        </w:rPr>
        <w:t xml:space="preserve"> </w:t>
      </w:r>
      <w:r>
        <w:t>prohlašují, že veškeré případné spory vzešlé z této Smlouvy budou řešit dle právních norem České republiky před věcně a místně příslušnými soudy České</w:t>
      </w:r>
      <w:r>
        <w:rPr>
          <w:spacing w:val="-7"/>
        </w:rPr>
        <w:t xml:space="preserve"> </w:t>
      </w:r>
      <w:r>
        <w:t>republiky.</w:t>
      </w:r>
    </w:p>
    <w:p w:rsidR="005829FD" w:rsidRDefault="005829FD">
      <w:pPr>
        <w:pStyle w:val="Zkladntext"/>
        <w:spacing w:before="6"/>
        <w:rPr>
          <w:sz w:val="25"/>
        </w:rPr>
      </w:pPr>
    </w:p>
    <w:p w:rsidR="005829FD" w:rsidRDefault="00C94897">
      <w:pPr>
        <w:pStyle w:val="Odstavecseseznamem"/>
        <w:numPr>
          <w:ilvl w:val="0"/>
          <w:numId w:val="1"/>
        </w:numPr>
        <w:tabs>
          <w:tab w:val="left" w:pos="1000"/>
        </w:tabs>
        <w:spacing w:line="276" w:lineRule="auto"/>
        <w:ind w:right="110"/>
        <w:jc w:val="both"/>
      </w:pPr>
      <w:r>
        <w:t xml:space="preserve">Smluvní strany sjednávají, že v případě, že některé ustanovení této Smlouvy je nebo se stane </w:t>
      </w:r>
      <w:r>
        <w:t>zdánlivým, neplatným či nevynutitelným, zůstávají ostatní ustanovení této Smlouvy v platnosti. Smluvní strany se zavazují nahradit takovéto zdánlivé, neplatné či nevynutitelné ustanovení ustanovením platným a vynutitelným, které svým obsahem a smyslem odpo</w:t>
      </w:r>
      <w:r>
        <w:t>vídá nejlépe obsahu     a smyslu nahrazovaného</w:t>
      </w:r>
      <w:r>
        <w:rPr>
          <w:spacing w:val="-1"/>
        </w:rPr>
        <w:t xml:space="preserve"> </w:t>
      </w:r>
      <w:r>
        <w:t>ustanovení.</w:t>
      </w:r>
    </w:p>
    <w:p w:rsidR="005829FD" w:rsidRDefault="005829FD">
      <w:pPr>
        <w:pStyle w:val="Zkladntext"/>
        <w:spacing w:before="3"/>
        <w:rPr>
          <w:sz w:val="25"/>
        </w:rPr>
      </w:pPr>
    </w:p>
    <w:p w:rsidR="005829FD" w:rsidRDefault="00C94897">
      <w:pPr>
        <w:pStyle w:val="Odstavecseseznamem"/>
        <w:numPr>
          <w:ilvl w:val="0"/>
          <w:numId w:val="1"/>
        </w:numPr>
        <w:tabs>
          <w:tab w:val="left" w:pos="1000"/>
        </w:tabs>
        <w:spacing w:line="276" w:lineRule="auto"/>
        <w:ind w:right="115"/>
        <w:jc w:val="both"/>
      </w:pPr>
      <w:r>
        <w:t>Tato Smlouva může být měněna pouze písemnými a číslovanými dodatky podepsanými oběma smluvními stranami.</w:t>
      </w:r>
    </w:p>
    <w:p w:rsidR="005829FD" w:rsidRDefault="005829FD">
      <w:pPr>
        <w:pStyle w:val="Zkladntext"/>
        <w:rPr>
          <w:sz w:val="24"/>
        </w:rPr>
      </w:pPr>
    </w:p>
    <w:p w:rsidR="005829FD" w:rsidRDefault="005829FD">
      <w:pPr>
        <w:pStyle w:val="Zkladntext"/>
        <w:spacing w:before="3"/>
        <w:rPr>
          <w:sz w:val="23"/>
        </w:rPr>
      </w:pPr>
    </w:p>
    <w:p w:rsidR="005829FD" w:rsidRDefault="00C94897">
      <w:pPr>
        <w:pStyle w:val="Odstavecseseznamem"/>
        <w:numPr>
          <w:ilvl w:val="0"/>
          <w:numId w:val="1"/>
        </w:numPr>
        <w:tabs>
          <w:tab w:val="left" w:pos="284"/>
        </w:tabs>
        <w:ind w:right="4680" w:hanging="1000"/>
        <w:jc w:val="right"/>
      </w:pPr>
      <w:r>
        <w:t>Přílohy této Smlouvy tvoří její nedílnou</w:t>
      </w:r>
      <w:r>
        <w:rPr>
          <w:spacing w:val="-20"/>
        </w:rPr>
        <w:t xml:space="preserve"> </w:t>
      </w:r>
      <w:r>
        <w:t>součást</w:t>
      </w:r>
    </w:p>
    <w:p w:rsidR="005829FD" w:rsidRDefault="005829FD">
      <w:pPr>
        <w:pStyle w:val="Zkladntext"/>
        <w:spacing w:before="5"/>
        <w:rPr>
          <w:sz w:val="25"/>
        </w:rPr>
      </w:pPr>
    </w:p>
    <w:p w:rsidR="005829FD" w:rsidRDefault="00C94897">
      <w:pPr>
        <w:pStyle w:val="Odstavecseseznamem"/>
        <w:numPr>
          <w:ilvl w:val="1"/>
          <w:numId w:val="1"/>
        </w:numPr>
        <w:tabs>
          <w:tab w:val="left" w:pos="359"/>
          <w:tab w:val="left" w:pos="360"/>
        </w:tabs>
        <w:ind w:right="4734" w:hanging="2157"/>
        <w:jc w:val="right"/>
      </w:pPr>
      <w:r>
        <w:t>Příloha č. 1 – specifikace</w:t>
      </w:r>
      <w:r>
        <w:rPr>
          <w:spacing w:val="-10"/>
        </w:rPr>
        <w:t xml:space="preserve"> </w:t>
      </w:r>
      <w:r>
        <w:t>Zařízení</w:t>
      </w:r>
    </w:p>
    <w:p w:rsidR="005829FD" w:rsidRDefault="005829FD">
      <w:pPr>
        <w:pStyle w:val="Zkladntext"/>
        <w:spacing w:before="5"/>
        <w:rPr>
          <w:sz w:val="28"/>
        </w:rPr>
      </w:pPr>
    </w:p>
    <w:p w:rsidR="005829FD" w:rsidRDefault="00C94897">
      <w:pPr>
        <w:pStyle w:val="Odstavecseseznamem"/>
        <w:numPr>
          <w:ilvl w:val="0"/>
          <w:numId w:val="1"/>
        </w:numPr>
        <w:tabs>
          <w:tab w:val="left" w:pos="1000"/>
        </w:tabs>
        <w:spacing w:before="1"/>
        <w:ind w:right="0"/>
      </w:pPr>
      <w:r>
        <w:t>Tato Smlouva je vyhotovena ve dvou (2) vyhotoveních, přičemž každá smluvní strana obdrží</w:t>
      </w:r>
      <w:r>
        <w:rPr>
          <w:spacing w:val="6"/>
        </w:rPr>
        <w:t xml:space="preserve"> </w:t>
      </w:r>
      <w:r>
        <w:t>jedno</w:t>
      </w:r>
    </w:p>
    <w:p w:rsidR="005829FD" w:rsidRDefault="00C94897">
      <w:pPr>
        <w:pStyle w:val="Zkladntext"/>
        <w:spacing w:before="37"/>
        <w:ind w:left="999"/>
      </w:pPr>
      <w:r>
        <w:t>(1) vyhotovení.</w:t>
      </w:r>
    </w:p>
    <w:p w:rsidR="005829FD" w:rsidRDefault="005829FD">
      <w:pPr>
        <w:sectPr w:rsidR="005829FD">
          <w:pgSz w:w="11900" w:h="16850"/>
          <w:pgMar w:top="1600" w:right="1300" w:bottom="980" w:left="700" w:header="0" w:footer="784" w:gutter="0"/>
          <w:cols w:space="708"/>
        </w:sectPr>
      </w:pPr>
    </w:p>
    <w:p w:rsidR="005829FD" w:rsidRDefault="005829FD">
      <w:pPr>
        <w:pStyle w:val="Zkladntext"/>
        <w:rPr>
          <w:sz w:val="20"/>
        </w:rPr>
      </w:pPr>
    </w:p>
    <w:p w:rsidR="005829FD" w:rsidRDefault="005829FD">
      <w:pPr>
        <w:pStyle w:val="Zkladntext"/>
        <w:rPr>
          <w:sz w:val="20"/>
        </w:rPr>
      </w:pPr>
    </w:p>
    <w:p w:rsidR="005829FD" w:rsidRDefault="005829FD">
      <w:pPr>
        <w:pStyle w:val="Zkladntext"/>
        <w:spacing w:before="1"/>
        <w:rPr>
          <w:sz w:val="23"/>
        </w:rPr>
      </w:pPr>
    </w:p>
    <w:p w:rsidR="005829FD" w:rsidRDefault="00C94897">
      <w:pPr>
        <w:pStyle w:val="Odstavecseseznamem"/>
        <w:numPr>
          <w:ilvl w:val="0"/>
          <w:numId w:val="1"/>
        </w:numPr>
        <w:tabs>
          <w:tab w:val="left" w:pos="1000"/>
        </w:tabs>
        <w:spacing w:before="92" w:line="276" w:lineRule="auto"/>
        <w:jc w:val="both"/>
      </w:pPr>
      <w:r>
        <w:t>Smluvní strany sjednávají, že jakékoliv ukončení (zánik) této Smlouvy nebude mít vliv na ta ustanovení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Smlouvy,</w:t>
      </w:r>
      <w:r>
        <w:rPr>
          <w:spacing w:val="-9"/>
        </w:rPr>
        <w:t xml:space="preserve"> </w:t>
      </w:r>
      <w:r>
        <w:t>která</w:t>
      </w:r>
      <w:r>
        <w:rPr>
          <w:spacing w:val="-10"/>
        </w:rPr>
        <w:t xml:space="preserve"> </w:t>
      </w:r>
      <w:r>
        <w:t>m</w:t>
      </w:r>
      <w:r>
        <w:t>ají</w:t>
      </w:r>
      <w:r>
        <w:rPr>
          <w:spacing w:val="-8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své</w:t>
      </w:r>
      <w:r>
        <w:rPr>
          <w:spacing w:val="-8"/>
        </w:rPr>
        <w:t xml:space="preserve"> </w:t>
      </w:r>
      <w:r>
        <w:t>povahy</w:t>
      </w:r>
      <w:r>
        <w:rPr>
          <w:spacing w:val="-8"/>
        </w:rPr>
        <w:t xml:space="preserve"> </w:t>
      </w:r>
      <w:r>
        <w:t>trvat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jejím</w:t>
      </w:r>
      <w:r>
        <w:rPr>
          <w:spacing w:val="-8"/>
        </w:rPr>
        <w:t xml:space="preserve"> </w:t>
      </w:r>
      <w:r>
        <w:t>ukončení,</w:t>
      </w:r>
      <w:r>
        <w:rPr>
          <w:spacing w:val="-9"/>
        </w:rPr>
        <w:t xml:space="preserve"> </w:t>
      </w:r>
      <w:r>
        <w:t>popř.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ustanovení, u nichž je to výslovně</w:t>
      </w:r>
      <w:r>
        <w:rPr>
          <w:spacing w:val="-5"/>
        </w:rPr>
        <w:t xml:space="preserve"> </w:t>
      </w:r>
      <w:r>
        <w:t>uvedeno.</w:t>
      </w:r>
    </w:p>
    <w:p w:rsidR="005829FD" w:rsidRDefault="005829FD">
      <w:pPr>
        <w:pStyle w:val="Zkladntext"/>
        <w:spacing w:before="3"/>
        <w:rPr>
          <w:sz w:val="25"/>
        </w:rPr>
      </w:pPr>
    </w:p>
    <w:p w:rsidR="005829FD" w:rsidRDefault="00C94897">
      <w:pPr>
        <w:pStyle w:val="Odstavecseseznamem"/>
        <w:numPr>
          <w:ilvl w:val="0"/>
          <w:numId w:val="1"/>
        </w:numPr>
        <w:tabs>
          <w:tab w:val="left" w:pos="1000"/>
        </w:tabs>
        <w:spacing w:line="276" w:lineRule="auto"/>
        <w:jc w:val="both"/>
      </w:pPr>
      <w:r>
        <w:t>Tato Smlouva nabývá platnosti dnem jejího podpisu oběma smluvními stranami a účinnosti okamžikem jejího uveřejnění v registru smluv. Uveřejnění této Smlo</w:t>
      </w:r>
      <w:r>
        <w:t>uvy do registru smluv zajistí Vypůjčitel.</w:t>
      </w:r>
    </w:p>
    <w:p w:rsidR="005829FD" w:rsidRDefault="005829FD">
      <w:pPr>
        <w:pStyle w:val="Zkladntext"/>
        <w:spacing w:before="4"/>
        <w:rPr>
          <w:sz w:val="25"/>
        </w:rPr>
      </w:pPr>
    </w:p>
    <w:p w:rsidR="005829FD" w:rsidRDefault="00C94897">
      <w:pPr>
        <w:pStyle w:val="Odstavecseseznamem"/>
        <w:numPr>
          <w:ilvl w:val="0"/>
          <w:numId w:val="1"/>
        </w:numPr>
        <w:tabs>
          <w:tab w:val="left" w:pos="1000"/>
        </w:tabs>
        <w:spacing w:line="276" w:lineRule="auto"/>
        <w:jc w:val="both"/>
      </w:pPr>
      <w:r>
        <w:t>Smluvní strany prohlašují, že si tuto Smlouvu řádně přečetly, že byla uzavřena podle jejich pravé a svobodné vůle, určitě, vážně a srozumitelně, nikoliv v tísni či za nápadně nevýhodných podmínek a že každá ze sml</w:t>
      </w:r>
      <w:r>
        <w:t>uvních stran měla příležitost ovlivnit obsah této Smlouvy. Na důkaz toho smluvní strany připojují k této Smlouvě své</w:t>
      </w:r>
      <w:r>
        <w:rPr>
          <w:spacing w:val="-2"/>
        </w:rPr>
        <w:t xml:space="preserve"> </w:t>
      </w:r>
      <w:r>
        <w:t>podpisy.</w:t>
      </w:r>
    </w:p>
    <w:p w:rsidR="005829FD" w:rsidRDefault="005829FD">
      <w:pPr>
        <w:pStyle w:val="Zkladntext"/>
        <w:rPr>
          <w:sz w:val="24"/>
        </w:rPr>
      </w:pPr>
    </w:p>
    <w:p w:rsidR="005829FD" w:rsidRDefault="005829FD">
      <w:pPr>
        <w:pStyle w:val="Zkladntext"/>
        <w:rPr>
          <w:sz w:val="24"/>
        </w:rPr>
      </w:pPr>
    </w:p>
    <w:p w:rsidR="005829FD" w:rsidRDefault="005829FD">
      <w:pPr>
        <w:pStyle w:val="Zkladntext"/>
        <w:spacing w:before="1"/>
        <w:rPr>
          <w:sz w:val="28"/>
        </w:rPr>
      </w:pPr>
    </w:p>
    <w:p w:rsidR="005829FD" w:rsidRDefault="00C94897">
      <w:pPr>
        <w:pStyle w:val="Zkladntext"/>
        <w:tabs>
          <w:tab w:val="left" w:pos="6335"/>
        </w:tabs>
        <w:ind w:left="716"/>
      </w:pPr>
      <w:r>
        <w:t>V Klecanech,</w:t>
      </w:r>
      <w:r>
        <w:rPr>
          <w:spacing w:val="-2"/>
        </w:rPr>
        <w:t xml:space="preserve"> </w:t>
      </w:r>
      <w:r>
        <w:t>dne ..............................</w:t>
      </w:r>
      <w:r>
        <w:tab/>
        <w:t>V Praze, dne</w:t>
      </w:r>
      <w:r>
        <w:rPr>
          <w:spacing w:val="-3"/>
        </w:rPr>
        <w:t xml:space="preserve"> </w:t>
      </w:r>
      <w:r>
        <w:t>..............................</w:t>
      </w:r>
    </w:p>
    <w:p w:rsidR="005829FD" w:rsidRDefault="00EB366D">
      <w:pPr>
        <w:pStyle w:val="Zkladntext"/>
        <w:tabs>
          <w:tab w:val="left" w:pos="6381"/>
        </w:tabs>
        <w:spacing w:before="38"/>
        <w:ind w:left="716"/>
      </w:pPr>
      <w:r w:rsidRPr="00902BA1">
        <w:rPr>
          <w:b/>
          <w:sz w:val="20"/>
          <w:szCs w:val="20"/>
          <w:highlight w:val="yellow"/>
        </w:rPr>
        <w:t>ANONYMIZOVÁNO</w:t>
      </w:r>
      <w:r>
        <w:rPr>
          <w:b/>
          <w:sz w:val="20"/>
          <w:szCs w:val="20"/>
        </w:rPr>
        <w:tab/>
      </w:r>
      <w:proofErr w:type="spellStart"/>
      <w:r w:rsidRPr="00902BA1">
        <w:rPr>
          <w:b/>
          <w:sz w:val="20"/>
          <w:szCs w:val="20"/>
          <w:highlight w:val="yellow"/>
        </w:rPr>
        <w:t>ANONYMIZOVÁNO</w:t>
      </w:r>
      <w:bookmarkStart w:id="0" w:name="_GoBack"/>
      <w:bookmarkEnd w:id="0"/>
      <w:proofErr w:type="spellEnd"/>
    </w:p>
    <w:sectPr w:rsidR="005829FD">
      <w:type w:val="continuous"/>
      <w:pgSz w:w="11900" w:h="16850"/>
      <w:pgMar w:top="1600" w:right="1300" w:bottom="9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4897">
      <w:r>
        <w:separator/>
      </w:r>
    </w:p>
  </w:endnote>
  <w:endnote w:type="continuationSeparator" w:id="0">
    <w:p w:rsidR="00000000" w:rsidRDefault="00C9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97" w:rsidRDefault="00C948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FD" w:rsidRDefault="005829FD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97" w:rsidRDefault="00C948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4897">
      <w:r>
        <w:separator/>
      </w:r>
    </w:p>
  </w:footnote>
  <w:footnote w:type="continuationSeparator" w:id="0">
    <w:p w:rsidR="00000000" w:rsidRDefault="00C9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97" w:rsidRDefault="00C948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97" w:rsidRDefault="00C948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97" w:rsidRDefault="00C948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3D3"/>
    <w:multiLevelType w:val="hybridMultilevel"/>
    <w:tmpl w:val="1B3E6AFA"/>
    <w:lvl w:ilvl="0" w:tplc="742639A0">
      <w:start w:val="1"/>
      <w:numFmt w:val="decimal"/>
      <w:lvlText w:val="%1."/>
      <w:lvlJc w:val="left"/>
      <w:pPr>
        <w:ind w:left="99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050E3CBE">
      <w:numFmt w:val="bullet"/>
      <w:lvlText w:val="•"/>
      <w:lvlJc w:val="left"/>
      <w:pPr>
        <w:ind w:left="1889" w:hanging="284"/>
      </w:pPr>
      <w:rPr>
        <w:rFonts w:hint="default"/>
        <w:lang w:val="cs-CZ" w:eastAsia="cs-CZ" w:bidi="cs-CZ"/>
      </w:rPr>
    </w:lvl>
    <w:lvl w:ilvl="2" w:tplc="BF70C686">
      <w:numFmt w:val="bullet"/>
      <w:lvlText w:val="•"/>
      <w:lvlJc w:val="left"/>
      <w:pPr>
        <w:ind w:left="2779" w:hanging="284"/>
      </w:pPr>
      <w:rPr>
        <w:rFonts w:hint="default"/>
        <w:lang w:val="cs-CZ" w:eastAsia="cs-CZ" w:bidi="cs-CZ"/>
      </w:rPr>
    </w:lvl>
    <w:lvl w:ilvl="3" w:tplc="BBDA0E1C">
      <w:numFmt w:val="bullet"/>
      <w:lvlText w:val="•"/>
      <w:lvlJc w:val="left"/>
      <w:pPr>
        <w:ind w:left="3669" w:hanging="284"/>
      </w:pPr>
      <w:rPr>
        <w:rFonts w:hint="default"/>
        <w:lang w:val="cs-CZ" w:eastAsia="cs-CZ" w:bidi="cs-CZ"/>
      </w:rPr>
    </w:lvl>
    <w:lvl w:ilvl="4" w:tplc="A0B6CD2C">
      <w:numFmt w:val="bullet"/>
      <w:lvlText w:val="•"/>
      <w:lvlJc w:val="left"/>
      <w:pPr>
        <w:ind w:left="4559" w:hanging="284"/>
      </w:pPr>
      <w:rPr>
        <w:rFonts w:hint="default"/>
        <w:lang w:val="cs-CZ" w:eastAsia="cs-CZ" w:bidi="cs-CZ"/>
      </w:rPr>
    </w:lvl>
    <w:lvl w:ilvl="5" w:tplc="ACACBB04">
      <w:numFmt w:val="bullet"/>
      <w:lvlText w:val="•"/>
      <w:lvlJc w:val="left"/>
      <w:pPr>
        <w:ind w:left="5449" w:hanging="284"/>
      </w:pPr>
      <w:rPr>
        <w:rFonts w:hint="default"/>
        <w:lang w:val="cs-CZ" w:eastAsia="cs-CZ" w:bidi="cs-CZ"/>
      </w:rPr>
    </w:lvl>
    <w:lvl w:ilvl="6" w:tplc="F830F6AE">
      <w:numFmt w:val="bullet"/>
      <w:lvlText w:val="•"/>
      <w:lvlJc w:val="left"/>
      <w:pPr>
        <w:ind w:left="6339" w:hanging="284"/>
      </w:pPr>
      <w:rPr>
        <w:rFonts w:hint="default"/>
        <w:lang w:val="cs-CZ" w:eastAsia="cs-CZ" w:bidi="cs-CZ"/>
      </w:rPr>
    </w:lvl>
    <w:lvl w:ilvl="7" w:tplc="2EBC2C9C">
      <w:numFmt w:val="bullet"/>
      <w:lvlText w:val="•"/>
      <w:lvlJc w:val="left"/>
      <w:pPr>
        <w:ind w:left="7229" w:hanging="284"/>
      </w:pPr>
      <w:rPr>
        <w:rFonts w:hint="default"/>
        <w:lang w:val="cs-CZ" w:eastAsia="cs-CZ" w:bidi="cs-CZ"/>
      </w:rPr>
    </w:lvl>
    <w:lvl w:ilvl="8" w:tplc="CCBCFDAA">
      <w:numFmt w:val="bullet"/>
      <w:lvlText w:val="•"/>
      <w:lvlJc w:val="left"/>
      <w:pPr>
        <w:ind w:left="8119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E3D6606"/>
    <w:multiLevelType w:val="hybridMultilevel"/>
    <w:tmpl w:val="629C4F26"/>
    <w:lvl w:ilvl="0" w:tplc="D0668170">
      <w:start w:val="1"/>
      <w:numFmt w:val="decimal"/>
      <w:lvlText w:val="%1."/>
      <w:lvlJc w:val="left"/>
      <w:pPr>
        <w:ind w:left="114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043A7588">
      <w:numFmt w:val="bullet"/>
      <w:lvlText w:val="•"/>
      <w:lvlJc w:val="left"/>
      <w:pPr>
        <w:ind w:left="2015" w:hanging="428"/>
      </w:pPr>
      <w:rPr>
        <w:rFonts w:hint="default"/>
        <w:lang w:val="cs-CZ" w:eastAsia="cs-CZ" w:bidi="cs-CZ"/>
      </w:rPr>
    </w:lvl>
    <w:lvl w:ilvl="2" w:tplc="836078E6">
      <w:numFmt w:val="bullet"/>
      <w:lvlText w:val="•"/>
      <w:lvlJc w:val="left"/>
      <w:pPr>
        <w:ind w:left="2891" w:hanging="428"/>
      </w:pPr>
      <w:rPr>
        <w:rFonts w:hint="default"/>
        <w:lang w:val="cs-CZ" w:eastAsia="cs-CZ" w:bidi="cs-CZ"/>
      </w:rPr>
    </w:lvl>
    <w:lvl w:ilvl="3" w:tplc="96000010">
      <w:numFmt w:val="bullet"/>
      <w:lvlText w:val="•"/>
      <w:lvlJc w:val="left"/>
      <w:pPr>
        <w:ind w:left="3767" w:hanging="428"/>
      </w:pPr>
      <w:rPr>
        <w:rFonts w:hint="default"/>
        <w:lang w:val="cs-CZ" w:eastAsia="cs-CZ" w:bidi="cs-CZ"/>
      </w:rPr>
    </w:lvl>
    <w:lvl w:ilvl="4" w:tplc="C3AAE612">
      <w:numFmt w:val="bullet"/>
      <w:lvlText w:val="•"/>
      <w:lvlJc w:val="left"/>
      <w:pPr>
        <w:ind w:left="4643" w:hanging="428"/>
      </w:pPr>
      <w:rPr>
        <w:rFonts w:hint="default"/>
        <w:lang w:val="cs-CZ" w:eastAsia="cs-CZ" w:bidi="cs-CZ"/>
      </w:rPr>
    </w:lvl>
    <w:lvl w:ilvl="5" w:tplc="CB8C4A30">
      <w:numFmt w:val="bullet"/>
      <w:lvlText w:val="•"/>
      <w:lvlJc w:val="left"/>
      <w:pPr>
        <w:ind w:left="5519" w:hanging="428"/>
      </w:pPr>
      <w:rPr>
        <w:rFonts w:hint="default"/>
        <w:lang w:val="cs-CZ" w:eastAsia="cs-CZ" w:bidi="cs-CZ"/>
      </w:rPr>
    </w:lvl>
    <w:lvl w:ilvl="6" w:tplc="93AA8436">
      <w:numFmt w:val="bullet"/>
      <w:lvlText w:val="•"/>
      <w:lvlJc w:val="left"/>
      <w:pPr>
        <w:ind w:left="6395" w:hanging="428"/>
      </w:pPr>
      <w:rPr>
        <w:rFonts w:hint="default"/>
        <w:lang w:val="cs-CZ" w:eastAsia="cs-CZ" w:bidi="cs-CZ"/>
      </w:rPr>
    </w:lvl>
    <w:lvl w:ilvl="7" w:tplc="6AB632B6">
      <w:numFmt w:val="bullet"/>
      <w:lvlText w:val="•"/>
      <w:lvlJc w:val="left"/>
      <w:pPr>
        <w:ind w:left="7271" w:hanging="428"/>
      </w:pPr>
      <w:rPr>
        <w:rFonts w:hint="default"/>
        <w:lang w:val="cs-CZ" w:eastAsia="cs-CZ" w:bidi="cs-CZ"/>
      </w:rPr>
    </w:lvl>
    <w:lvl w:ilvl="8" w:tplc="CD4EC0F0">
      <w:numFmt w:val="bullet"/>
      <w:lvlText w:val="•"/>
      <w:lvlJc w:val="left"/>
      <w:pPr>
        <w:ind w:left="8147" w:hanging="428"/>
      </w:pPr>
      <w:rPr>
        <w:rFonts w:hint="default"/>
        <w:lang w:val="cs-CZ" w:eastAsia="cs-CZ" w:bidi="cs-CZ"/>
      </w:rPr>
    </w:lvl>
  </w:abstractNum>
  <w:abstractNum w:abstractNumId="2" w15:restartNumberingAfterBreak="0">
    <w:nsid w:val="2BF5190D"/>
    <w:multiLevelType w:val="hybridMultilevel"/>
    <w:tmpl w:val="5CE4FC9C"/>
    <w:lvl w:ilvl="0" w:tplc="B3DA4FD8">
      <w:start w:val="1"/>
      <w:numFmt w:val="decimal"/>
      <w:lvlText w:val="%1."/>
      <w:lvlJc w:val="left"/>
      <w:pPr>
        <w:ind w:left="10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8E90BA76">
      <w:numFmt w:val="bullet"/>
      <w:lvlText w:val="•"/>
      <w:lvlJc w:val="left"/>
      <w:pPr>
        <w:ind w:left="1961" w:hanging="360"/>
      </w:pPr>
      <w:rPr>
        <w:rFonts w:hint="default"/>
        <w:lang w:val="cs-CZ" w:eastAsia="cs-CZ" w:bidi="cs-CZ"/>
      </w:rPr>
    </w:lvl>
    <w:lvl w:ilvl="2" w:tplc="F126D80A">
      <w:numFmt w:val="bullet"/>
      <w:lvlText w:val="•"/>
      <w:lvlJc w:val="left"/>
      <w:pPr>
        <w:ind w:left="2843" w:hanging="360"/>
      </w:pPr>
      <w:rPr>
        <w:rFonts w:hint="default"/>
        <w:lang w:val="cs-CZ" w:eastAsia="cs-CZ" w:bidi="cs-CZ"/>
      </w:rPr>
    </w:lvl>
    <w:lvl w:ilvl="3" w:tplc="9A703E84">
      <w:numFmt w:val="bullet"/>
      <w:lvlText w:val="•"/>
      <w:lvlJc w:val="left"/>
      <w:pPr>
        <w:ind w:left="3725" w:hanging="360"/>
      </w:pPr>
      <w:rPr>
        <w:rFonts w:hint="default"/>
        <w:lang w:val="cs-CZ" w:eastAsia="cs-CZ" w:bidi="cs-CZ"/>
      </w:rPr>
    </w:lvl>
    <w:lvl w:ilvl="4" w:tplc="C6787B18">
      <w:numFmt w:val="bullet"/>
      <w:lvlText w:val="•"/>
      <w:lvlJc w:val="left"/>
      <w:pPr>
        <w:ind w:left="4607" w:hanging="360"/>
      </w:pPr>
      <w:rPr>
        <w:rFonts w:hint="default"/>
        <w:lang w:val="cs-CZ" w:eastAsia="cs-CZ" w:bidi="cs-CZ"/>
      </w:rPr>
    </w:lvl>
    <w:lvl w:ilvl="5" w:tplc="A3D6D256">
      <w:numFmt w:val="bullet"/>
      <w:lvlText w:val="•"/>
      <w:lvlJc w:val="left"/>
      <w:pPr>
        <w:ind w:left="5489" w:hanging="360"/>
      </w:pPr>
      <w:rPr>
        <w:rFonts w:hint="default"/>
        <w:lang w:val="cs-CZ" w:eastAsia="cs-CZ" w:bidi="cs-CZ"/>
      </w:rPr>
    </w:lvl>
    <w:lvl w:ilvl="6" w:tplc="D0000F7C">
      <w:numFmt w:val="bullet"/>
      <w:lvlText w:val="•"/>
      <w:lvlJc w:val="left"/>
      <w:pPr>
        <w:ind w:left="6371" w:hanging="360"/>
      </w:pPr>
      <w:rPr>
        <w:rFonts w:hint="default"/>
        <w:lang w:val="cs-CZ" w:eastAsia="cs-CZ" w:bidi="cs-CZ"/>
      </w:rPr>
    </w:lvl>
    <w:lvl w:ilvl="7" w:tplc="86945B78">
      <w:numFmt w:val="bullet"/>
      <w:lvlText w:val="•"/>
      <w:lvlJc w:val="left"/>
      <w:pPr>
        <w:ind w:left="7253" w:hanging="360"/>
      </w:pPr>
      <w:rPr>
        <w:rFonts w:hint="default"/>
        <w:lang w:val="cs-CZ" w:eastAsia="cs-CZ" w:bidi="cs-CZ"/>
      </w:rPr>
    </w:lvl>
    <w:lvl w:ilvl="8" w:tplc="97589284">
      <w:numFmt w:val="bullet"/>
      <w:lvlText w:val="•"/>
      <w:lvlJc w:val="left"/>
      <w:pPr>
        <w:ind w:left="8135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3968777A"/>
    <w:multiLevelType w:val="hybridMultilevel"/>
    <w:tmpl w:val="AD5AEC5C"/>
    <w:lvl w:ilvl="0" w:tplc="0D968D3E">
      <w:start w:val="1"/>
      <w:numFmt w:val="decimal"/>
      <w:lvlText w:val="%1."/>
      <w:lvlJc w:val="left"/>
      <w:pPr>
        <w:ind w:left="10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E63E7972">
      <w:numFmt w:val="bullet"/>
      <w:lvlText w:val="•"/>
      <w:lvlJc w:val="left"/>
      <w:pPr>
        <w:ind w:left="1961" w:hanging="360"/>
      </w:pPr>
      <w:rPr>
        <w:rFonts w:hint="default"/>
        <w:lang w:val="cs-CZ" w:eastAsia="cs-CZ" w:bidi="cs-CZ"/>
      </w:rPr>
    </w:lvl>
    <w:lvl w:ilvl="2" w:tplc="9AB23888">
      <w:numFmt w:val="bullet"/>
      <w:lvlText w:val="•"/>
      <w:lvlJc w:val="left"/>
      <w:pPr>
        <w:ind w:left="2843" w:hanging="360"/>
      </w:pPr>
      <w:rPr>
        <w:rFonts w:hint="default"/>
        <w:lang w:val="cs-CZ" w:eastAsia="cs-CZ" w:bidi="cs-CZ"/>
      </w:rPr>
    </w:lvl>
    <w:lvl w:ilvl="3" w:tplc="38BE244A">
      <w:numFmt w:val="bullet"/>
      <w:lvlText w:val="•"/>
      <w:lvlJc w:val="left"/>
      <w:pPr>
        <w:ind w:left="3725" w:hanging="360"/>
      </w:pPr>
      <w:rPr>
        <w:rFonts w:hint="default"/>
        <w:lang w:val="cs-CZ" w:eastAsia="cs-CZ" w:bidi="cs-CZ"/>
      </w:rPr>
    </w:lvl>
    <w:lvl w:ilvl="4" w:tplc="ABE85F56">
      <w:numFmt w:val="bullet"/>
      <w:lvlText w:val="•"/>
      <w:lvlJc w:val="left"/>
      <w:pPr>
        <w:ind w:left="4607" w:hanging="360"/>
      </w:pPr>
      <w:rPr>
        <w:rFonts w:hint="default"/>
        <w:lang w:val="cs-CZ" w:eastAsia="cs-CZ" w:bidi="cs-CZ"/>
      </w:rPr>
    </w:lvl>
    <w:lvl w:ilvl="5" w:tplc="E89AEEE4">
      <w:numFmt w:val="bullet"/>
      <w:lvlText w:val="•"/>
      <w:lvlJc w:val="left"/>
      <w:pPr>
        <w:ind w:left="5489" w:hanging="360"/>
      </w:pPr>
      <w:rPr>
        <w:rFonts w:hint="default"/>
        <w:lang w:val="cs-CZ" w:eastAsia="cs-CZ" w:bidi="cs-CZ"/>
      </w:rPr>
    </w:lvl>
    <w:lvl w:ilvl="6" w:tplc="2A16F524">
      <w:numFmt w:val="bullet"/>
      <w:lvlText w:val="•"/>
      <w:lvlJc w:val="left"/>
      <w:pPr>
        <w:ind w:left="6371" w:hanging="360"/>
      </w:pPr>
      <w:rPr>
        <w:rFonts w:hint="default"/>
        <w:lang w:val="cs-CZ" w:eastAsia="cs-CZ" w:bidi="cs-CZ"/>
      </w:rPr>
    </w:lvl>
    <w:lvl w:ilvl="7" w:tplc="1074777A">
      <w:numFmt w:val="bullet"/>
      <w:lvlText w:val="•"/>
      <w:lvlJc w:val="left"/>
      <w:pPr>
        <w:ind w:left="7253" w:hanging="360"/>
      </w:pPr>
      <w:rPr>
        <w:rFonts w:hint="default"/>
        <w:lang w:val="cs-CZ" w:eastAsia="cs-CZ" w:bidi="cs-CZ"/>
      </w:rPr>
    </w:lvl>
    <w:lvl w:ilvl="8" w:tplc="FF064DAE">
      <w:numFmt w:val="bullet"/>
      <w:lvlText w:val="•"/>
      <w:lvlJc w:val="left"/>
      <w:pPr>
        <w:ind w:left="8135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39CA3D41"/>
    <w:multiLevelType w:val="hybridMultilevel"/>
    <w:tmpl w:val="722A20EE"/>
    <w:lvl w:ilvl="0" w:tplc="90D6F592">
      <w:start w:val="1"/>
      <w:numFmt w:val="decimal"/>
      <w:lvlText w:val="%1."/>
      <w:lvlJc w:val="left"/>
      <w:pPr>
        <w:ind w:left="10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8BAE1E74">
      <w:numFmt w:val="bullet"/>
      <w:lvlText w:val="•"/>
      <w:lvlJc w:val="left"/>
      <w:pPr>
        <w:ind w:left="1961" w:hanging="360"/>
      </w:pPr>
      <w:rPr>
        <w:rFonts w:hint="default"/>
        <w:lang w:val="cs-CZ" w:eastAsia="cs-CZ" w:bidi="cs-CZ"/>
      </w:rPr>
    </w:lvl>
    <w:lvl w:ilvl="2" w:tplc="C5A04250">
      <w:numFmt w:val="bullet"/>
      <w:lvlText w:val="•"/>
      <w:lvlJc w:val="left"/>
      <w:pPr>
        <w:ind w:left="2843" w:hanging="360"/>
      </w:pPr>
      <w:rPr>
        <w:rFonts w:hint="default"/>
        <w:lang w:val="cs-CZ" w:eastAsia="cs-CZ" w:bidi="cs-CZ"/>
      </w:rPr>
    </w:lvl>
    <w:lvl w:ilvl="3" w:tplc="4CFCBE06">
      <w:numFmt w:val="bullet"/>
      <w:lvlText w:val="•"/>
      <w:lvlJc w:val="left"/>
      <w:pPr>
        <w:ind w:left="3725" w:hanging="360"/>
      </w:pPr>
      <w:rPr>
        <w:rFonts w:hint="default"/>
        <w:lang w:val="cs-CZ" w:eastAsia="cs-CZ" w:bidi="cs-CZ"/>
      </w:rPr>
    </w:lvl>
    <w:lvl w:ilvl="4" w:tplc="9D123734">
      <w:numFmt w:val="bullet"/>
      <w:lvlText w:val="•"/>
      <w:lvlJc w:val="left"/>
      <w:pPr>
        <w:ind w:left="4607" w:hanging="360"/>
      </w:pPr>
      <w:rPr>
        <w:rFonts w:hint="default"/>
        <w:lang w:val="cs-CZ" w:eastAsia="cs-CZ" w:bidi="cs-CZ"/>
      </w:rPr>
    </w:lvl>
    <w:lvl w:ilvl="5" w:tplc="5866C58A">
      <w:numFmt w:val="bullet"/>
      <w:lvlText w:val="•"/>
      <w:lvlJc w:val="left"/>
      <w:pPr>
        <w:ind w:left="5489" w:hanging="360"/>
      </w:pPr>
      <w:rPr>
        <w:rFonts w:hint="default"/>
        <w:lang w:val="cs-CZ" w:eastAsia="cs-CZ" w:bidi="cs-CZ"/>
      </w:rPr>
    </w:lvl>
    <w:lvl w:ilvl="6" w:tplc="CD9A202C">
      <w:numFmt w:val="bullet"/>
      <w:lvlText w:val="•"/>
      <w:lvlJc w:val="left"/>
      <w:pPr>
        <w:ind w:left="6371" w:hanging="360"/>
      </w:pPr>
      <w:rPr>
        <w:rFonts w:hint="default"/>
        <w:lang w:val="cs-CZ" w:eastAsia="cs-CZ" w:bidi="cs-CZ"/>
      </w:rPr>
    </w:lvl>
    <w:lvl w:ilvl="7" w:tplc="B3E288CA">
      <w:numFmt w:val="bullet"/>
      <w:lvlText w:val="•"/>
      <w:lvlJc w:val="left"/>
      <w:pPr>
        <w:ind w:left="7253" w:hanging="360"/>
      </w:pPr>
      <w:rPr>
        <w:rFonts w:hint="default"/>
        <w:lang w:val="cs-CZ" w:eastAsia="cs-CZ" w:bidi="cs-CZ"/>
      </w:rPr>
    </w:lvl>
    <w:lvl w:ilvl="8" w:tplc="2EB402FC">
      <w:numFmt w:val="bullet"/>
      <w:lvlText w:val="•"/>
      <w:lvlJc w:val="left"/>
      <w:pPr>
        <w:ind w:left="8135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59537C38"/>
    <w:multiLevelType w:val="hybridMultilevel"/>
    <w:tmpl w:val="7EA02176"/>
    <w:lvl w:ilvl="0" w:tplc="16A888FC">
      <w:start w:val="1"/>
      <w:numFmt w:val="decimal"/>
      <w:lvlText w:val="%1."/>
      <w:lvlJc w:val="left"/>
      <w:pPr>
        <w:ind w:left="99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ACBE8128">
      <w:start w:val="1"/>
      <w:numFmt w:val="lowerLetter"/>
      <w:lvlText w:val="%2."/>
      <w:lvlJc w:val="left"/>
      <w:pPr>
        <w:ind w:left="215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 w:tplc="3AB8F048">
      <w:numFmt w:val="bullet"/>
      <w:lvlText w:val="•"/>
      <w:lvlJc w:val="left"/>
      <w:pPr>
        <w:ind w:left="3019" w:hanging="360"/>
      </w:pPr>
      <w:rPr>
        <w:rFonts w:hint="default"/>
        <w:lang w:val="cs-CZ" w:eastAsia="cs-CZ" w:bidi="cs-CZ"/>
      </w:rPr>
    </w:lvl>
    <w:lvl w:ilvl="3" w:tplc="7CDA4918">
      <w:numFmt w:val="bullet"/>
      <w:lvlText w:val="•"/>
      <w:lvlJc w:val="left"/>
      <w:pPr>
        <w:ind w:left="3879" w:hanging="360"/>
      </w:pPr>
      <w:rPr>
        <w:rFonts w:hint="default"/>
        <w:lang w:val="cs-CZ" w:eastAsia="cs-CZ" w:bidi="cs-CZ"/>
      </w:rPr>
    </w:lvl>
    <w:lvl w:ilvl="4" w:tplc="7B5A9D86">
      <w:numFmt w:val="bullet"/>
      <w:lvlText w:val="•"/>
      <w:lvlJc w:val="left"/>
      <w:pPr>
        <w:ind w:left="4739" w:hanging="360"/>
      </w:pPr>
      <w:rPr>
        <w:rFonts w:hint="default"/>
        <w:lang w:val="cs-CZ" w:eastAsia="cs-CZ" w:bidi="cs-CZ"/>
      </w:rPr>
    </w:lvl>
    <w:lvl w:ilvl="5" w:tplc="95987666">
      <w:numFmt w:val="bullet"/>
      <w:lvlText w:val="•"/>
      <w:lvlJc w:val="left"/>
      <w:pPr>
        <w:ind w:left="5599" w:hanging="360"/>
      </w:pPr>
      <w:rPr>
        <w:rFonts w:hint="default"/>
        <w:lang w:val="cs-CZ" w:eastAsia="cs-CZ" w:bidi="cs-CZ"/>
      </w:rPr>
    </w:lvl>
    <w:lvl w:ilvl="6" w:tplc="9488CE42">
      <w:numFmt w:val="bullet"/>
      <w:lvlText w:val="•"/>
      <w:lvlJc w:val="left"/>
      <w:pPr>
        <w:ind w:left="6459" w:hanging="360"/>
      </w:pPr>
      <w:rPr>
        <w:rFonts w:hint="default"/>
        <w:lang w:val="cs-CZ" w:eastAsia="cs-CZ" w:bidi="cs-CZ"/>
      </w:rPr>
    </w:lvl>
    <w:lvl w:ilvl="7" w:tplc="7A4ADF00">
      <w:numFmt w:val="bullet"/>
      <w:lvlText w:val="•"/>
      <w:lvlJc w:val="left"/>
      <w:pPr>
        <w:ind w:left="7319" w:hanging="360"/>
      </w:pPr>
      <w:rPr>
        <w:rFonts w:hint="default"/>
        <w:lang w:val="cs-CZ" w:eastAsia="cs-CZ" w:bidi="cs-CZ"/>
      </w:rPr>
    </w:lvl>
    <w:lvl w:ilvl="8" w:tplc="831AE3D6">
      <w:numFmt w:val="bullet"/>
      <w:lvlText w:val="•"/>
      <w:lvlJc w:val="left"/>
      <w:pPr>
        <w:ind w:left="8179" w:hanging="360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829FD"/>
    <w:rsid w:val="005829FD"/>
    <w:rsid w:val="00902BA1"/>
    <w:rsid w:val="00C94897"/>
    <w:rsid w:val="00E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87C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698" w:right="2095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99" w:right="113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94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897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94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897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2025-09-18T08:51:00Z</dcterms:created>
  <dcterms:modified xsi:type="dcterms:W3CDTF">2025-09-18T08:51:00Z</dcterms:modified>
</cp:coreProperties>
</file>