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B2B2" w14:textId="61565E85" w:rsidR="004B409A" w:rsidRPr="00760CB5" w:rsidRDefault="00DF19B2" w:rsidP="004B409A">
      <w:pPr>
        <w:spacing w:before="120"/>
        <w:jc w:val="center"/>
        <w:rPr>
          <w:b/>
          <w:snapToGrid w:val="0"/>
          <w:sz w:val="28"/>
          <w:szCs w:val="28"/>
        </w:rPr>
      </w:pPr>
      <w:r w:rsidRPr="00760CB5">
        <w:rPr>
          <w:b/>
          <w:snapToGrid w:val="0"/>
          <w:sz w:val="28"/>
          <w:szCs w:val="28"/>
        </w:rPr>
        <w:t>NABÍDKA</w:t>
      </w:r>
      <w:r w:rsidR="0046535F" w:rsidRPr="00760CB5">
        <w:rPr>
          <w:b/>
          <w:snapToGrid w:val="0"/>
          <w:sz w:val="28"/>
          <w:szCs w:val="28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57436B65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46535F" w:rsidRPr="00E57965">
        <w:rPr>
          <w:bCs/>
          <w:i/>
          <w:sz w:val="22"/>
          <w:szCs w:val="22"/>
          <w:u w:val="single"/>
        </w:rPr>
        <w:t>Nabídka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056944">
        <w:rPr>
          <w:bCs/>
          <w:i/>
          <w:sz w:val="22"/>
          <w:szCs w:val="22"/>
          <w:u w:val="single"/>
        </w:rPr>
        <w:t>1</w:t>
      </w:r>
      <w:r w:rsidR="00B07003">
        <w:rPr>
          <w:bCs/>
          <w:i/>
          <w:sz w:val="22"/>
          <w:szCs w:val="22"/>
          <w:u w:val="single"/>
        </w:rPr>
        <w:t>6</w:t>
      </w:r>
      <w:r w:rsidR="0053545F">
        <w:rPr>
          <w:bCs/>
          <w:i/>
          <w:sz w:val="22"/>
          <w:szCs w:val="22"/>
          <w:u w:val="single"/>
        </w:rPr>
        <w:t>/202</w:t>
      </w:r>
      <w:r w:rsidR="00BA72CF">
        <w:rPr>
          <w:bCs/>
          <w:i/>
          <w:sz w:val="22"/>
          <w:szCs w:val="22"/>
          <w:u w:val="single"/>
        </w:rPr>
        <w:t>5</w:t>
      </w:r>
      <w:r w:rsidR="0038281F">
        <w:rPr>
          <w:bCs/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 xml:space="preserve">na základě </w:t>
      </w:r>
      <w:r w:rsidR="00760CB5" w:rsidRPr="00C81025">
        <w:rPr>
          <w:bCs/>
          <w:i/>
          <w:sz w:val="22"/>
          <w:szCs w:val="22"/>
          <w:u w:val="single"/>
        </w:rPr>
        <w:t xml:space="preserve">Servisní smlouvy </w:t>
      </w:r>
      <w:r w:rsidR="00760CB5">
        <w:rPr>
          <w:bCs/>
          <w:i/>
          <w:sz w:val="22"/>
          <w:szCs w:val="22"/>
          <w:u w:val="single"/>
        </w:rPr>
        <w:t>na poskytování služeb provozní podpory</w:t>
      </w:r>
      <w:r w:rsidR="00760CB5" w:rsidRPr="00C81025">
        <w:rPr>
          <w:bCs/>
          <w:i/>
          <w:sz w:val="22"/>
          <w:szCs w:val="22"/>
          <w:u w:val="single"/>
        </w:rPr>
        <w:t xml:space="preserve"> </w:t>
      </w:r>
      <w:r w:rsidR="00760CB5">
        <w:rPr>
          <w:bCs/>
          <w:i/>
          <w:sz w:val="22"/>
          <w:szCs w:val="22"/>
          <w:u w:val="single"/>
        </w:rPr>
        <w:t>a dalšího</w:t>
      </w:r>
      <w:r w:rsidR="00760CB5" w:rsidRPr="00C81025">
        <w:rPr>
          <w:bCs/>
          <w:i/>
          <w:sz w:val="22"/>
          <w:szCs w:val="22"/>
          <w:u w:val="single"/>
        </w:rPr>
        <w:t xml:space="preserve"> rozvoj</w:t>
      </w:r>
      <w:r w:rsidR="00760CB5">
        <w:rPr>
          <w:bCs/>
          <w:i/>
          <w:sz w:val="22"/>
          <w:szCs w:val="22"/>
          <w:u w:val="single"/>
        </w:rPr>
        <w:t>e JPŘ PSV</w:t>
      </w:r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3F03F10A" w14:textId="77777777" w:rsidR="00760CB5" w:rsidRPr="00C81025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C8102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760CB5" w:rsidRPr="00C81025" w14:paraId="3F8584AD" w14:textId="77777777" w:rsidTr="0083027E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1542D22B" w14:textId="77777777" w:rsidR="00760CB5" w:rsidRPr="00C81025" w:rsidRDefault="00760CB5" w:rsidP="0083027E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760CB5" w:rsidRPr="00C81025" w14:paraId="4609297D" w14:textId="77777777" w:rsidTr="0083027E">
        <w:trPr>
          <w:trHeight w:val="397"/>
        </w:trPr>
        <w:tc>
          <w:tcPr>
            <w:tcW w:w="2244" w:type="dxa"/>
            <w:shd w:val="clear" w:color="auto" w:fill="auto"/>
          </w:tcPr>
          <w:p w14:paraId="003FBE83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287C5D04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760CB5" w:rsidRPr="00C81025" w14:paraId="1A43C92E" w14:textId="77777777" w:rsidTr="0083027E">
        <w:trPr>
          <w:trHeight w:val="397"/>
        </w:trPr>
        <w:tc>
          <w:tcPr>
            <w:tcW w:w="2244" w:type="dxa"/>
            <w:shd w:val="clear" w:color="auto" w:fill="auto"/>
          </w:tcPr>
          <w:p w14:paraId="688969C3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7AAB575F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005 51 023</w:t>
            </w:r>
          </w:p>
        </w:tc>
      </w:tr>
      <w:tr w:rsidR="00760CB5" w:rsidRPr="00C81025" w14:paraId="284E0CBB" w14:textId="77777777" w:rsidTr="0083027E">
        <w:trPr>
          <w:trHeight w:val="397"/>
        </w:trPr>
        <w:tc>
          <w:tcPr>
            <w:tcW w:w="2244" w:type="dxa"/>
            <w:shd w:val="clear" w:color="auto" w:fill="auto"/>
          </w:tcPr>
          <w:p w14:paraId="3589B251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7E8AA7A3" w14:textId="6A21165E" w:rsidR="00760CB5" w:rsidRPr="00F30BF9" w:rsidRDefault="002B7B60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2B7B60">
              <w:rPr>
                <w:bCs/>
                <w:iCs/>
                <w:sz w:val="22"/>
                <w:szCs w:val="22"/>
              </w:rPr>
              <w:t>Ing. Karlem Trpkošem, Vrchním ředitelem sekce informačních technologií</w:t>
            </w:r>
          </w:p>
        </w:tc>
      </w:tr>
    </w:tbl>
    <w:p w14:paraId="554B26CB" w14:textId="77777777" w:rsidR="00760CB5" w:rsidRPr="00C81025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C81025">
        <w:rPr>
          <w:b/>
          <w:bCs/>
          <w:sz w:val="22"/>
          <w:szCs w:val="22"/>
        </w:rPr>
        <w:t>POSKYTOVATEL:</w:t>
      </w:r>
      <w:r w:rsidRPr="00C81025" w:rsidDel="00DA430A">
        <w:rPr>
          <w:b/>
          <w:sz w:val="22"/>
          <w:szCs w:val="22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760CB5" w:rsidRPr="00C81025" w14:paraId="32BDD7F3" w14:textId="77777777" w:rsidTr="0083027E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3F1C10D0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547541">
              <w:rPr>
                <w:b/>
                <w:sz w:val="22"/>
                <w:szCs w:val="22"/>
              </w:rPr>
              <w:t>Asseco Central Europe, a.s.</w:t>
            </w:r>
          </w:p>
        </w:tc>
      </w:tr>
      <w:tr w:rsidR="00760CB5" w:rsidRPr="00C81025" w14:paraId="4AA28581" w14:textId="77777777" w:rsidTr="0083027E">
        <w:trPr>
          <w:trHeight w:val="397"/>
        </w:trPr>
        <w:tc>
          <w:tcPr>
            <w:tcW w:w="2245" w:type="dxa"/>
            <w:shd w:val="clear" w:color="auto" w:fill="auto"/>
          </w:tcPr>
          <w:p w14:paraId="38125DB2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33A13607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547541">
              <w:rPr>
                <w:sz w:val="22"/>
                <w:szCs w:val="22"/>
              </w:rPr>
              <w:t>Budějovická 778/3a, Michle, 140 00 Praha 4</w:t>
            </w:r>
            <w:r w:rsidRPr="00C81025">
              <w:rPr>
                <w:sz w:val="22"/>
                <w:szCs w:val="22"/>
              </w:rPr>
              <w:t xml:space="preserve">, </w:t>
            </w:r>
            <w:r w:rsidRPr="00547541">
              <w:rPr>
                <w:sz w:val="22"/>
                <w:szCs w:val="22"/>
              </w:rPr>
              <w:t>zapsaná v obchodním rejstříku vedenému Městským soudem v Praze, oddíl B, vložka 8525</w:t>
            </w:r>
          </w:p>
        </w:tc>
      </w:tr>
      <w:tr w:rsidR="00760CB5" w:rsidRPr="00C81025" w14:paraId="2905148F" w14:textId="77777777" w:rsidTr="0083027E">
        <w:trPr>
          <w:trHeight w:val="397"/>
        </w:trPr>
        <w:tc>
          <w:tcPr>
            <w:tcW w:w="2245" w:type="dxa"/>
            <w:shd w:val="clear" w:color="auto" w:fill="auto"/>
          </w:tcPr>
          <w:p w14:paraId="57E89355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10690C2F" w14:textId="77777777" w:rsidR="00760CB5" w:rsidRPr="00547541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547541">
              <w:rPr>
                <w:sz w:val="22"/>
                <w:szCs w:val="22"/>
              </w:rPr>
              <w:t>27074358</w:t>
            </w:r>
          </w:p>
        </w:tc>
      </w:tr>
      <w:tr w:rsidR="00760CB5" w:rsidRPr="00C81025" w14:paraId="1662D823" w14:textId="77777777" w:rsidTr="0083027E">
        <w:trPr>
          <w:trHeight w:val="397"/>
        </w:trPr>
        <w:tc>
          <w:tcPr>
            <w:tcW w:w="2245" w:type="dxa"/>
            <w:shd w:val="clear" w:color="auto" w:fill="auto"/>
          </w:tcPr>
          <w:p w14:paraId="42F26F3E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69A26753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547541">
              <w:rPr>
                <w:sz w:val="22"/>
                <w:szCs w:val="22"/>
              </w:rPr>
              <w:t>Mgr. Jiřím Winklerem, prokuristou</w:t>
            </w:r>
          </w:p>
        </w:tc>
      </w:tr>
    </w:tbl>
    <w:p w14:paraId="70259F05" w14:textId="690A694A" w:rsidR="004B409A" w:rsidRPr="00E57965" w:rsidRDefault="00760CB5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 xml:space="preserve"> </w:t>
      </w:r>
      <w:r w:rsidR="00BA2A31" w:rsidRPr="005C4BEA">
        <w:rPr>
          <w:bCs/>
          <w:sz w:val="22"/>
          <w:szCs w:val="22"/>
        </w:rPr>
        <w:t>(Objednatel a Poskytovatel společně „</w:t>
      </w:r>
      <w:r w:rsidR="00BA2A31" w:rsidRPr="005C4BEA">
        <w:rPr>
          <w:b/>
          <w:sz w:val="22"/>
          <w:szCs w:val="22"/>
        </w:rPr>
        <w:t>Strany</w:t>
      </w:r>
      <w:r w:rsidR="00BA2A31" w:rsidRPr="005C4BEA">
        <w:rPr>
          <w:bCs/>
          <w:sz w:val="22"/>
          <w:szCs w:val="22"/>
        </w:rPr>
        <w:t>“ a každý z nich samostatně „</w:t>
      </w:r>
      <w:r w:rsidR="00BA2A31" w:rsidRPr="005C4BEA">
        <w:rPr>
          <w:b/>
          <w:sz w:val="22"/>
          <w:szCs w:val="22"/>
        </w:rPr>
        <w:t>Strana</w:t>
      </w:r>
      <w:r w:rsidR="00BA2A31" w:rsidRPr="005C4BEA">
        <w:rPr>
          <w:bCs/>
          <w:sz w:val="22"/>
          <w:szCs w:val="22"/>
        </w:rPr>
        <w:t>“)</w:t>
      </w:r>
      <w:r w:rsidR="00BA2A31"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1854F21" w:rsidR="004B409A" w:rsidRDefault="004B409A" w:rsidP="00BD0BE2">
      <w:pPr>
        <w:spacing w:before="120" w:line="276" w:lineRule="auto"/>
        <w:ind w:left="-284" w:firstLine="284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09E52468" w14:textId="77777777" w:rsidR="00CC702C" w:rsidRPr="00CC702C" w:rsidRDefault="00CC702C" w:rsidP="00CC702C">
      <w:pPr>
        <w:pStyle w:val="Default"/>
        <w:spacing w:line="276" w:lineRule="auto"/>
        <w:jc w:val="both"/>
        <w:rPr>
          <w:bCs/>
          <w:i/>
          <w:iCs/>
          <w:sz w:val="22"/>
          <w:szCs w:val="22"/>
        </w:rPr>
      </w:pPr>
      <w:r w:rsidRPr="00CC702C">
        <w:rPr>
          <w:bCs/>
          <w:sz w:val="22"/>
          <w:szCs w:val="22"/>
        </w:rPr>
        <w:t>Strany uzavřely dne 7. 11. 2024 „</w:t>
      </w:r>
      <w:r w:rsidRPr="00CC702C">
        <w:rPr>
          <w:bCs/>
          <w:i/>
          <w:iCs/>
          <w:sz w:val="22"/>
          <w:szCs w:val="22"/>
        </w:rPr>
        <w:t>Servisní smlouvu na poskytování služeb provozní podpory a dalšího</w:t>
      </w:r>
    </w:p>
    <w:p w14:paraId="095CBE20" w14:textId="36B26DF8" w:rsidR="00CC702C" w:rsidRDefault="00CC702C" w:rsidP="00CC702C">
      <w:pPr>
        <w:pStyle w:val="Default"/>
        <w:spacing w:line="276" w:lineRule="auto"/>
        <w:jc w:val="both"/>
        <w:rPr>
          <w:bCs/>
          <w:sz w:val="22"/>
          <w:szCs w:val="22"/>
        </w:rPr>
      </w:pPr>
      <w:r w:rsidRPr="00CC702C">
        <w:rPr>
          <w:bCs/>
          <w:i/>
          <w:iCs/>
          <w:sz w:val="22"/>
          <w:szCs w:val="22"/>
        </w:rPr>
        <w:t>rozvoje JPŘ PSV</w:t>
      </w:r>
      <w:r w:rsidRPr="00CC702C">
        <w:rPr>
          <w:bCs/>
          <w:sz w:val="22"/>
          <w:szCs w:val="22"/>
        </w:rPr>
        <w:t>“ („</w:t>
      </w:r>
      <w:r w:rsidRPr="00CC702C">
        <w:rPr>
          <w:b/>
          <w:bCs/>
          <w:sz w:val="22"/>
          <w:szCs w:val="22"/>
        </w:rPr>
        <w:t>Servisní smlouva</w:t>
      </w:r>
      <w:r w:rsidRPr="00CC702C">
        <w:rPr>
          <w:bCs/>
          <w:sz w:val="22"/>
          <w:szCs w:val="22"/>
        </w:rPr>
        <w:t>“).</w:t>
      </w:r>
    </w:p>
    <w:p w14:paraId="51841D88" w14:textId="78DEAFA1" w:rsidR="00535431" w:rsidRDefault="00895CD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E57965">
        <w:rPr>
          <w:b/>
          <w:bCs/>
          <w:sz w:val="22"/>
          <w:szCs w:val="22"/>
          <w:u w:val="single"/>
        </w:rPr>
        <w:t xml:space="preserve">: </w:t>
      </w:r>
    </w:p>
    <w:p w14:paraId="00F8BF3A" w14:textId="7153F63B" w:rsidR="00917D3C" w:rsidRPr="00F00476" w:rsidRDefault="00D7270D" w:rsidP="00917D3C">
      <w:pPr>
        <w:autoSpaceDE w:val="0"/>
        <w:autoSpaceDN w:val="0"/>
        <w:adjustRightInd w:val="0"/>
        <w:spacing w:after="40"/>
        <w:jc w:val="both"/>
        <w:rPr>
          <w:rFonts w:eastAsiaTheme="minorHAnsi"/>
          <w:sz w:val="22"/>
          <w:szCs w:val="22"/>
          <w:lang w:eastAsia="en-US"/>
        </w:rPr>
      </w:pPr>
      <w:r w:rsidRPr="00F00476">
        <w:rPr>
          <w:bCs/>
          <w:sz w:val="22"/>
          <w:szCs w:val="22"/>
        </w:rPr>
        <w:t xml:space="preserve">Předmětem Služeb na objednávku je realizace požadavků uvedených v Žádosti č. </w:t>
      </w:r>
      <w:r w:rsidR="00056944">
        <w:rPr>
          <w:bCs/>
          <w:sz w:val="22"/>
          <w:szCs w:val="22"/>
        </w:rPr>
        <w:t>1</w:t>
      </w:r>
      <w:r w:rsidR="00B07003">
        <w:rPr>
          <w:bCs/>
          <w:sz w:val="22"/>
          <w:szCs w:val="22"/>
        </w:rPr>
        <w:t>6</w:t>
      </w:r>
      <w:r w:rsidRPr="00F00476">
        <w:rPr>
          <w:bCs/>
          <w:sz w:val="22"/>
          <w:szCs w:val="22"/>
        </w:rPr>
        <w:t>/202</w:t>
      </w:r>
      <w:r w:rsidR="00BA72CF">
        <w:rPr>
          <w:bCs/>
          <w:sz w:val="22"/>
          <w:szCs w:val="22"/>
        </w:rPr>
        <w:t>5</w:t>
      </w:r>
      <w:r w:rsidRPr="00F00476">
        <w:rPr>
          <w:bCs/>
          <w:sz w:val="22"/>
          <w:szCs w:val="22"/>
        </w:rPr>
        <w:t xml:space="preserve"> ze dne </w:t>
      </w:r>
      <w:r w:rsidR="00056944">
        <w:rPr>
          <w:bCs/>
          <w:sz w:val="22"/>
          <w:szCs w:val="22"/>
        </w:rPr>
        <w:t>2</w:t>
      </w:r>
      <w:r w:rsidR="00B07003">
        <w:rPr>
          <w:bCs/>
          <w:sz w:val="22"/>
          <w:szCs w:val="22"/>
        </w:rPr>
        <w:t>8</w:t>
      </w:r>
      <w:r w:rsidRPr="00F00476">
        <w:rPr>
          <w:bCs/>
          <w:sz w:val="22"/>
          <w:szCs w:val="22"/>
        </w:rPr>
        <w:t>.</w:t>
      </w:r>
      <w:r w:rsidR="00056944">
        <w:rPr>
          <w:bCs/>
          <w:sz w:val="22"/>
          <w:szCs w:val="22"/>
        </w:rPr>
        <w:t>5</w:t>
      </w:r>
      <w:r w:rsidRPr="00F00476">
        <w:rPr>
          <w:bCs/>
          <w:sz w:val="22"/>
          <w:szCs w:val="22"/>
        </w:rPr>
        <w:t>.2025 (dále jen „Žádost“)</w:t>
      </w:r>
      <w:r w:rsidR="00917D3C">
        <w:rPr>
          <w:bCs/>
          <w:sz w:val="22"/>
          <w:szCs w:val="22"/>
        </w:rPr>
        <w:t xml:space="preserve"> </w:t>
      </w:r>
      <w:r w:rsidR="00056944">
        <w:rPr>
          <w:bCs/>
          <w:sz w:val="22"/>
          <w:szCs w:val="22"/>
        </w:rPr>
        <w:t xml:space="preserve">Implementace </w:t>
      </w:r>
      <w:r w:rsidR="00917D3C">
        <w:rPr>
          <w:bCs/>
          <w:sz w:val="22"/>
          <w:szCs w:val="22"/>
        </w:rPr>
        <w:t xml:space="preserve">Konsolidovaného datového úložiště (KDU) – Fáze </w:t>
      </w:r>
      <w:r w:rsidR="004F2530">
        <w:rPr>
          <w:bCs/>
          <w:sz w:val="22"/>
          <w:szCs w:val="22"/>
        </w:rPr>
        <w:t>5</w:t>
      </w:r>
      <w:r w:rsidRPr="00F00476">
        <w:rPr>
          <w:bCs/>
          <w:sz w:val="22"/>
          <w:szCs w:val="22"/>
        </w:rPr>
        <w:t xml:space="preserve"> a je</w:t>
      </w:r>
      <w:r w:rsidR="00F71E10">
        <w:rPr>
          <w:bCs/>
          <w:sz w:val="22"/>
          <w:szCs w:val="22"/>
        </w:rPr>
        <w:t>jích</w:t>
      </w:r>
      <w:r w:rsidRPr="00F00476">
        <w:rPr>
          <w:bCs/>
          <w:sz w:val="22"/>
          <w:szCs w:val="22"/>
        </w:rPr>
        <w:t xml:space="preserve"> přílohách v souladu s postupem stanoveným v čl. 8.7 Servisní smlouvy </w:t>
      </w:r>
      <w:r w:rsidR="00824A97" w:rsidRPr="00F00476">
        <w:rPr>
          <w:bCs/>
          <w:sz w:val="22"/>
          <w:szCs w:val="22"/>
        </w:rPr>
        <w:t>na</w:t>
      </w:r>
      <w:r w:rsidRPr="00F00476">
        <w:rPr>
          <w:bCs/>
          <w:sz w:val="22"/>
          <w:szCs w:val="22"/>
        </w:rPr>
        <w:t xml:space="preserve"> realizac</w:t>
      </w:r>
      <w:r w:rsidR="00824A97" w:rsidRPr="00F00476">
        <w:rPr>
          <w:bCs/>
          <w:sz w:val="22"/>
          <w:szCs w:val="22"/>
        </w:rPr>
        <w:t>i</w:t>
      </w:r>
      <w:r w:rsidRPr="00F00476">
        <w:rPr>
          <w:bCs/>
          <w:sz w:val="22"/>
          <w:szCs w:val="22"/>
        </w:rPr>
        <w:t xml:space="preserve"> požadavků</w:t>
      </w:r>
      <w:r w:rsidR="00F71E10">
        <w:rPr>
          <w:bCs/>
          <w:sz w:val="22"/>
          <w:szCs w:val="22"/>
        </w:rPr>
        <w:t>.</w:t>
      </w:r>
      <w:r w:rsidRPr="00F00476">
        <w:rPr>
          <w:bCs/>
          <w:sz w:val="22"/>
          <w:szCs w:val="22"/>
        </w:rPr>
        <w:t xml:space="preserve"> </w:t>
      </w:r>
      <w:bookmarkStart w:id="0" w:name="_Ref177652292"/>
    </w:p>
    <w:p w14:paraId="2133584A" w14:textId="77777777" w:rsidR="000D0FE4" w:rsidRDefault="000D0FE4" w:rsidP="00F71E10">
      <w:pPr>
        <w:autoSpaceDE w:val="0"/>
        <w:autoSpaceDN w:val="0"/>
        <w:adjustRightInd w:val="0"/>
        <w:spacing w:before="240" w:after="24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0D0FE4">
        <w:rPr>
          <w:rFonts w:eastAsiaTheme="minorHAnsi"/>
          <w:b/>
          <w:bCs/>
          <w:sz w:val="22"/>
          <w:szCs w:val="22"/>
          <w:lang w:eastAsia="en-US"/>
        </w:rPr>
        <w:t xml:space="preserve">Cílem je implementace následujících funkcionalit: </w:t>
      </w:r>
    </w:p>
    <w:p w14:paraId="6FC7D0F1" w14:textId="77777777" w:rsidR="007E3241" w:rsidRDefault="007E3241" w:rsidP="000D0FE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240" w:after="240"/>
        <w:jc w:val="both"/>
        <w:rPr>
          <w:rFonts w:eastAsiaTheme="minorHAnsi"/>
          <w:sz w:val="22"/>
          <w:szCs w:val="22"/>
          <w:lang w:eastAsia="en-US"/>
        </w:rPr>
      </w:pPr>
      <w:r w:rsidRPr="007E3241">
        <w:rPr>
          <w:rFonts w:eastAsiaTheme="minorHAnsi"/>
          <w:sz w:val="22"/>
          <w:szCs w:val="22"/>
          <w:lang w:eastAsia="en-US"/>
        </w:rPr>
        <w:t>Požadavky projektu DSSP (Dávka státní sociální podpory)</w:t>
      </w:r>
    </w:p>
    <w:p w14:paraId="13A5CC09" w14:textId="2948FABC" w:rsidR="000D0FE4" w:rsidRPr="000D0FE4" w:rsidRDefault="007E3241" w:rsidP="000D0FE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240" w:after="240"/>
        <w:jc w:val="both"/>
        <w:rPr>
          <w:rFonts w:eastAsiaTheme="minorHAnsi"/>
          <w:sz w:val="22"/>
          <w:szCs w:val="22"/>
          <w:lang w:eastAsia="en-US"/>
        </w:rPr>
      </w:pPr>
      <w:r w:rsidRPr="007E3241">
        <w:rPr>
          <w:rFonts w:eastAsiaTheme="minorHAnsi"/>
          <w:sz w:val="22"/>
          <w:szCs w:val="22"/>
          <w:lang w:eastAsia="en-US"/>
        </w:rPr>
        <w:t>Úprava autentizace pro AI chatbota a voicebot</w:t>
      </w:r>
    </w:p>
    <w:p w14:paraId="5F990CC9" w14:textId="70231B3C" w:rsidR="00F84649" w:rsidRPr="00F00476" w:rsidRDefault="00F84649" w:rsidP="00F84649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F00476">
        <w:rPr>
          <w:rFonts w:eastAsiaTheme="minorHAnsi"/>
          <w:sz w:val="22"/>
          <w:szCs w:val="22"/>
          <w:lang w:eastAsia="en-US"/>
        </w:rPr>
        <w:t>Služby dalšího rozvoje JPŘ PSV budou poskytovány v souladu s čl. 4.3. Přílohy č. 1 Technická specifikace Servisní smlouvy.</w:t>
      </w:r>
    </w:p>
    <w:p w14:paraId="7F6EDC20" w14:textId="4878AF7D" w:rsidR="00A24EB2" w:rsidRPr="00F00476" w:rsidRDefault="00F84649" w:rsidP="00F84649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F00476">
        <w:rPr>
          <w:rFonts w:eastAsiaTheme="minorHAnsi"/>
          <w:sz w:val="22"/>
          <w:szCs w:val="22"/>
          <w:lang w:eastAsia="en-US"/>
        </w:rPr>
        <w:t>Poskytovatel doručí Objednateli výše uvedených Služeb na objednávku Nabídku v souladu s podmínkami čl. 8.7 písm. c) a d) Servisní smlouvy.</w:t>
      </w:r>
    </w:p>
    <w:bookmarkEnd w:id="0"/>
    <w:p w14:paraId="47D4B2B8" w14:textId="1BF97AC6" w:rsidR="004B409A" w:rsidRPr="00F00476" w:rsidRDefault="00BB476A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Termín plnění (harmonogram)</w:t>
      </w:r>
      <w:r w:rsidR="004B409A" w:rsidRPr="00F00476">
        <w:rPr>
          <w:b/>
          <w:bCs/>
          <w:sz w:val="22"/>
          <w:szCs w:val="22"/>
          <w:u w:val="single"/>
        </w:rPr>
        <w:t>:</w:t>
      </w:r>
    </w:p>
    <w:p w14:paraId="0498178A" w14:textId="77777777" w:rsidR="001B4ED5" w:rsidRDefault="00F71E10" w:rsidP="00F71E10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Harmonogram dodání</w:t>
      </w:r>
      <w:r w:rsidR="001B4ED5">
        <w:rPr>
          <w:sz w:val="22"/>
          <w:szCs w:val="22"/>
        </w:rPr>
        <w:t>:</w:t>
      </w:r>
    </w:p>
    <w:p w14:paraId="55019F68" w14:textId="394F767A" w:rsidR="001B4ED5" w:rsidRPr="001B4ED5" w:rsidRDefault="001B4ED5" w:rsidP="001B4ED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240" w:after="240"/>
        <w:jc w:val="both"/>
        <w:rPr>
          <w:rFonts w:eastAsiaTheme="minorHAnsi"/>
          <w:sz w:val="22"/>
          <w:szCs w:val="22"/>
          <w:lang w:eastAsia="en-US"/>
        </w:rPr>
      </w:pPr>
      <w:r w:rsidRPr="001B4ED5">
        <w:rPr>
          <w:rFonts w:eastAsiaTheme="minorHAnsi"/>
          <w:sz w:val="22"/>
          <w:szCs w:val="22"/>
          <w:lang w:eastAsia="en-US"/>
        </w:rPr>
        <w:t>Prioritní služby nasazeny na test do 15.6</w:t>
      </w:r>
      <w:r>
        <w:rPr>
          <w:rFonts w:eastAsiaTheme="minorHAnsi"/>
          <w:sz w:val="22"/>
          <w:szCs w:val="22"/>
          <w:lang w:eastAsia="en-US"/>
        </w:rPr>
        <w:t>.205</w:t>
      </w:r>
    </w:p>
    <w:p w14:paraId="3A4D3C5D" w14:textId="3D195C9A" w:rsidR="001B4ED5" w:rsidRPr="001B4ED5" w:rsidRDefault="001B4ED5" w:rsidP="001B4ED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240" w:after="240"/>
        <w:jc w:val="both"/>
        <w:rPr>
          <w:rFonts w:eastAsiaTheme="minorHAnsi"/>
          <w:sz w:val="22"/>
          <w:szCs w:val="22"/>
          <w:lang w:eastAsia="en-US"/>
        </w:rPr>
      </w:pPr>
      <w:r w:rsidRPr="001B4ED5">
        <w:rPr>
          <w:rFonts w:eastAsiaTheme="minorHAnsi"/>
          <w:sz w:val="22"/>
          <w:szCs w:val="22"/>
          <w:lang w:eastAsia="en-US"/>
        </w:rPr>
        <w:t>Ostatní služby nasazeny na test do 30.6</w:t>
      </w:r>
      <w:r>
        <w:rPr>
          <w:rFonts w:eastAsiaTheme="minorHAnsi"/>
          <w:sz w:val="22"/>
          <w:szCs w:val="22"/>
          <w:lang w:eastAsia="en-US"/>
        </w:rPr>
        <w:t>.2025</w:t>
      </w:r>
    </w:p>
    <w:p w14:paraId="40117E9F" w14:textId="08E53E78" w:rsidR="001B4ED5" w:rsidRPr="001B4ED5" w:rsidRDefault="001B4ED5" w:rsidP="001B4ED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240" w:after="240"/>
        <w:jc w:val="both"/>
        <w:rPr>
          <w:rFonts w:eastAsiaTheme="minorHAnsi"/>
          <w:sz w:val="22"/>
          <w:szCs w:val="22"/>
          <w:lang w:eastAsia="en-US"/>
        </w:rPr>
      </w:pPr>
      <w:r w:rsidRPr="001B4ED5">
        <w:rPr>
          <w:rFonts w:eastAsiaTheme="minorHAnsi"/>
          <w:sz w:val="22"/>
          <w:szCs w:val="22"/>
          <w:lang w:eastAsia="en-US"/>
        </w:rPr>
        <w:t>Podpora při integračním testování DSSP a AI chatbota do 15.9</w:t>
      </w:r>
      <w:r>
        <w:rPr>
          <w:rFonts w:eastAsiaTheme="minorHAnsi"/>
          <w:sz w:val="22"/>
          <w:szCs w:val="22"/>
          <w:lang w:eastAsia="en-US"/>
        </w:rPr>
        <w:t>.2025</w:t>
      </w:r>
    </w:p>
    <w:p w14:paraId="342B4A8A" w14:textId="0424B9C6" w:rsidR="004B409A" w:rsidRDefault="00274E92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7014BE76" w14:textId="77777777" w:rsidR="0045227C" w:rsidRPr="00F00476" w:rsidRDefault="0045227C" w:rsidP="0045227C"/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4566"/>
      </w:tblGrid>
      <w:tr w:rsidR="00253086" w:rsidRPr="00F00476" w14:paraId="00DC0A26" w14:textId="77777777" w:rsidTr="00DD7EBD">
        <w:trPr>
          <w:trHeight w:val="300"/>
          <w:tblHeader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401C" w14:textId="77777777" w:rsidR="00253086" w:rsidRPr="00F00476" w:rsidRDefault="002530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0476">
              <w:rPr>
                <w:b/>
                <w:bCs/>
                <w:color w:val="000000"/>
                <w:sz w:val="22"/>
                <w:szCs w:val="22"/>
              </w:rPr>
              <w:t>Člen týmu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340A" w14:textId="77777777" w:rsidR="00253086" w:rsidRPr="00F00476" w:rsidRDefault="002530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0476">
              <w:rPr>
                <w:b/>
                <w:bCs/>
                <w:color w:val="000000"/>
                <w:sz w:val="22"/>
                <w:szCs w:val="22"/>
              </w:rPr>
              <w:t>Role</w:t>
            </w:r>
          </w:p>
        </w:tc>
      </w:tr>
      <w:tr w:rsidR="009877D8" w:rsidRPr="00F00476" w14:paraId="6E096791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E1538" w14:textId="5F97E47E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CEC6" w14:textId="43828BF9" w:rsidR="009877D8" w:rsidRPr="00F00476" w:rsidRDefault="0073759F" w:rsidP="009877D8">
            <w:pPr>
              <w:rPr>
                <w:color w:val="000000"/>
                <w:sz w:val="22"/>
                <w:szCs w:val="22"/>
              </w:rPr>
            </w:pPr>
            <w:r w:rsidRPr="00F00476">
              <w:rPr>
                <w:color w:val="000000"/>
                <w:sz w:val="22"/>
                <w:szCs w:val="22"/>
              </w:rPr>
              <w:t>Projektový manažer</w:t>
            </w:r>
          </w:p>
        </w:tc>
      </w:tr>
      <w:tr w:rsidR="009877D8" w:rsidRPr="00F00476" w14:paraId="2A093B26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721E7" w14:textId="61258D37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A16A" w14:textId="13E4E9D1" w:rsidR="009877D8" w:rsidRPr="00F00476" w:rsidRDefault="0095173E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Solution architekt</w:t>
            </w:r>
          </w:p>
        </w:tc>
      </w:tr>
      <w:tr w:rsidR="004F2530" w:rsidRPr="00F00476" w14:paraId="314BDADC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BEBC0" w14:textId="78A74FD8" w:rsidR="004F2530" w:rsidRDefault="004F2530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0FD2" w14:textId="2A5DED8F" w:rsidR="004F2530" w:rsidRDefault="004F2530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Analytik</w:t>
            </w:r>
          </w:p>
        </w:tc>
      </w:tr>
      <w:tr w:rsidR="009877D8" w:rsidRPr="00F00476" w14:paraId="1CAB6735" w14:textId="77777777" w:rsidTr="008C60D8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ED9E7" w14:textId="45AEFBA4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3622" w14:textId="1C3217D2" w:rsidR="009877D8" w:rsidRPr="00F00476" w:rsidRDefault="0095173E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Testovací manažer</w:t>
            </w:r>
          </w:p>
        </w:tc>
      </w:tr>
      <w:tr w:rsidR="004F2530" w:rsidRPr="00F00476" w14:paraId="2CA9E1A6" w14:textId="77777777" w:rsidTr="008C60D8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643C6" w14:textId="64F8AB40" w:rsidR="004F2530" w:rsidRDefault="004F2530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A613" w14:textId="1FDE2504" w:rsidR="004F2530" w:rsidRDefault="004F2530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Podpora provozu</w:t>
            </w:r>
          </w:p>
        </w:tc>
      </w:tr>
      <w:tr w:rsidR="009877D8" w:rsidRPr="00F00476" w14:paraId="0680F5CC" w14:textId="77777777" w:rsidTr="003045DC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2036" w14:textId="32CEACF0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AE27" w14:textId="5BED7D02" w:rsidR="009877D8" w:rsidRPr="00F00476" w:rsidRDefault="00E04B00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Vývojář BE</w:t>
            </w:r>
          </w:p>
        </w:tc>
      </w:tr>
      <w:tr w:rsidR="00F64D64" w:rsidRPr="00F00476" w14:paraId="4CCD6FAB" w14:textId="77777777" w:rsidTr="003045DC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DAC4" w14:textId="3DCD423D" w:rsidR="00F64D64" w:rsidRDefault="00F64D64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942E" w14:textId="2E826817" w:rsidR="00F64D64" w:rsidRDefault="00F64D64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Vývojář BE</w:t>
            </w:r>
          </w:p>
        </w:tc>
      </w:tr>
      <w:tr w:rsidR="00F64D64" w:rsidRPr="00F00476" w14:paraId="5EBAF8FB" w14:textId="77777777" w:rsidTr="002E79A3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BC437" w14:textId="0672E9D7" w:rsidR="00F64D64" w:rsidRDefault="00F64D64" w:rsidP="00F64D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679F" w14:textId="3B67573F" w:rsidR="00F64D64" w:rsidRDefault="00F64D64" w:rsidP="00F64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Vývojář BE</w:t>
            </w:r>
          </w:p>
        </w:tc>
      </w:tr>
      <w:tr w:rsidR="00F64D64" w:rsidRPr="00F00476" w14:paraId="4146653E" w14:textId="77777777" w:rsidTr="003045DC">
        <w:trPr>
          <w:trHeight w:val="297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E08B" w14:textId="0181A21E" w:rsidR="00F64D64" w:rsidRDefault="00F64D64" w:rsidP="00F64D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EC8A" w14:textId="0AE9040F" w:rsidR="00F64D64" w:rsidRDefault="00F64D64" w:rsidP="00F64D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DevOps</w:t>
            </w:r>
          </w:p>
        </w:tc>
      </w:tr>
    </w:tbl>
    <w:p w14:paraId="3815CEBE" w14:textId="38B5DFCB" w:rsidR="00E92C73" w:rsidRPr="00F00476" w:rsidRDefault="00127C7E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2EFC9006" w14:textId="2274E338" w:rsidR="009D4B5C" w:rsidRPr="00F00476" w:rsidRDefault="00C80B81" w:rsidP="00760CB5">
      <w:pPr>
        <w:autoSpaceDE w:val="0"/>
        <w:autoSpaceDN w:val="0"/>
        <w:adjustRightInd w:val="0"/>
        <w:spacing w:before="120" w:after="240" w:line="276" w:lineRule="auto"/>
        <w:jc w:val="both"/>
        <w:rPr>
          <w:sz w:val="22"/>
          <w:szCs w:val="22"/>
        </w:rPr>
      </w:pPr>
      <w:r w:rsidRPr="00F00476">
        <w:rPr>
          <w:sz w:val="22"/>
          <w:szCs w:val="22"/>
        </w:rPr>
        <w:t>Poskytované služby v rozsahu uvedeném v čl. 4.2.4</w:t>
      </w:r>
      <w:r w:rsidR="00850691" w:rsidRPr="00F00476">
        <w:rPr>
          <w:sz w:val="22"/>
          <w:szCs w:val="22"/>
        </w:rPr>
        <w:t xml:space="preserve"> a součinností na základě požadavků třetích stran.</w:t>
      </w:r>
    </w:p>
    <w:p w14:paraId="15031E6A" w14:textId="79EA354D" w:rsidR="00E92C73" w:rsidRPr="00F00476" w:rsidRDefault="0011261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F00476">
        <w:rPr>
          <w:b/>
          <w:bCs/>
          <w:sz w:val="22"/>
          <w:szCs w:val="22"/>
          <w:u w:val="single"/>
        </w:rPr>
        <w:t>:</w:t>
      </w:r>
      <w:r w:rsidR="00E92C73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3C9045FB" w:rsidR="00E92C73" w:rsidRPr="00F00476" w:rsidRDefault="00B302F2" w:rsidP="00760CB5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Technické řešení v souladu s požadavky Objednatele, bez licenčního zajištění.</w:t>
      </w:r>
    </w:p>
    <w:p w14:paraId="6E9CA4CF" w14:textId="15920CAB" w:rsidR="007C7D1D" w:rsidRPr="00F00476" w:rsidRDefault="00F05CE8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lastRenderedPageBreak/>
        <w:t>Požadavky na součinnost Objednatele a třetích osob</w:t>
      </w:r>
      <w:r w:rsidR="007C7D1D" w:rsidRPr="00F00476">
        <w:rPr>
          <w:b/>
          <w:bCs/>
          <w:sz w:val="22"/>
          <w:szCs w:val="22"/>
          <w:u w:val="single"/>
        </w:rPr>
        <w:t>:</w:t>
      </w:r>
      <w:r w:rsidR="007C7D1D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612160C2" w14:textId="50542D95" w:rsidR="0038325D" w:rsidRPr="00F00476" w:rsidRDefault="008947A1" w:rsidP="00760CB5">
      <w:pPr>
        <w:pStyle w:val="UStyl2"/>
        <w:numPr>
          <w:ilvl w:val="0"/>
          <w:numId w:val="0"/>
        </w:numPr>
        <w:spacing w:before="120" w:line="276" w:lineRule="auto"/>
        <w:rPr>
          <w:rFonts w:ascii="Times New Roman" w:hAnsi="Times New Roman"/>
          <w:bCs/>
          <w:szCs w:val="22"/>
        </w:rPr>
      </w:pPr>
      <w:r w:rsidRPr="00F00476">
        <w:rPr>
          <w:rFonts w:ascii="Times New Roman" w:hAnsi="Times New Roman"/>
          <w:bCs/>
          <w:szCs w:val="22"/>
        </w:rPr>
        <w:t xml:space="preserve">S ohledem na předpokládanou povahu budoucích zadání popsaných v Žádosti neočekáváme další nároky na Objednatele </w:t>
      </w:r>
      <w:r w:rsidR="0038325D" w:rsidRPr="00F00476">
        <w:rPr>
          <w:rFonts w:ascii="Times New Roman" w:hAnsi="Times New Roman"/>
          <w:bCs/>
          <w:szCs w:val="22"/>
        </w:rPr>
        <w:t>ani třetí osob</w:t>
      </w:r>
      <w:r w:rsidRPr="00F00476">
        <w:rPr>
          <w:rFonts w:ascii="Times New Roman" w:hAnsi="Times New Roman"/>
          <w:bCs/>
          <w:szCs w:val="22"/>
        </w:rPr>
        <w:t>y</w:t>
      </w:r>
      <w:r w:rsidR="0038325D" w:rsidRPr="00F00476">
        <w:rPr>
          <w:rFonts w:ascii="Times New Roman" w:hAnsi="Times New Roman"/>
          <w:bCs/>
          <w:szCs w:val="22"/>
        </w:rPr>
        <w:t xml:space="preserve"> nad rámec běžné komunikace na úrovni pracovních týmů Poskytovatele a Objednatele.</w:t>
      </w:r>
      <w:r w:rsidRPr="00F00476">
        <w:rPr>
          <w:rFonts w:ascii="Times New Roman" w:hAnsi="Times New Roman"/>
          <w:bCs/>
          <w:szCs w:val="22"/>
        </w:rPr>
        <w:t xml:space="preserve"> </w:t>
      </w:r>
    </w:p>
    <w:p w14:paraId="4CDE6AB7" w14:textId="77777777" w:rsidR="00966C28" w:rsidRPr="00F00476" w:rsidRDefault="008F125C" w:rsidP="00C00B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360" w:after="12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Cenová nabídka:</w:t>
      </w:r>
    </w:p>
    <w:p w14:paraId="5B3E222D" w14:textId="65351789" w:rsidR="00143B65" w:rsidRPr="00F00476" w:rsidRDefault="00253086" w:rsidP="006B1234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 xml:space="preserve">Celková maximální cena služby je </w:t>
      </w:r>
      <w:r w:rsidR="00712C7A" w:rsidRPr="00712C7A">
        <w:rPr>
          <w:b/>
          <w:sz w:val="22"/>
          <w:szCs w:val="22"/>
        </w:rPr>
        <w:t>1 938 800</w:t>
      </w:r>
      <w:r w:rsidRPr="00CB6E8C">
        <w:rPr>
          <w:b/>
          <w:sz w:val="22"/>
          <w:szCs w:val="22"/>
        </w:rPr>
        <w:t>,- Kč</w:t>
      </w:r>
      <w:r w:rsidRPr="00F00476">
        <w:rPr>
          <w:b/>
          <w:sz w:val="22"/>
          <w:szCs w:val="22"/>
        </w:rPr>
        <w:t xml:space="preserve"> bez DPH</w:t>
      </w:r>
      <w:r w:rsidRPr="00F00476">
        <w:rPr>
          <w:bCs/>
          <w:sz w:val="22"/>
          <w:szCs w:val="22"/>
        </w:rPr>
        <w:t>,</w:t>
      </w:r>
      <w:r w:rsidR="00AB2819" w:rsidRPr="00F00476">
        <w:rPr>
          <w:bCs/>
          <w:sz w:val="22"/>
          <w:szCs w:val="22"/>
        </w:rPr>
        <w:t xml:space="preserve"> tj.</w:t>
      </w:r>
      <w:r w:rsidRPr="00F00476">
        <w:rPr>
          <w:bCs/>
          <w:sz w:val="22"/>
          <w:szCs w:val="22"/>
        </w:rPr>
        <w:t xml:space="preserve"> </w:t>
      </w:r>
      <w:r w:rsidR="00712C7A" w:rsidRPr="00712C7A">
        <w:rPr>
          <w:b/>
          <w:sz w:val="22"/>
          <w:szCs w:val="22"/>
        </w:rPr>
        <w:t>2 345 948</w:t>
      </w:r>
      <w:r w:rsidRPr="00CB6E8C">
        <w:rPr>
          <w:b/>
          <w:sz w:val="22"/>
          <w:szCs w:val="22"/>
        </w:rPr>
        <w:t>,- včetně</w:t>
      </w:r>
      <w:r w:rsidRPr="00F00476">
        <w:rPr>
          <w:b/>
          <w:sz w:val="22"/>
          <w:szCs w:val="22"/>
        </w:rPr>
        <w:t xml:space="preserve"> DPH.</w:t>
      </w:r>
    </w:p>
    <w:p w14:paraId="759A2176" w14:textId="40D4DD47" w:rsidR="001237EB" w:rsidRPr="00F00476" w:rsidRDefault="00966C28" w:rsidP="006B1234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 xml:space="preserve">Jednotková cena za </w:t>
      </w:r>
      <w:r w:rsidR="00D51046" w:rsidRPr="00F00476">
        <w:rPr>
          <w:bCs/>
          <w:sz w:val="22"/>
          <w:szCs w:val="22"/>
        </w:rPr>
        <w:t>člověkoden (</w:t>
      </w:r>
      <w:r w:rsidR="00760CB5" w:rsidRPr="00F00476">
        <w:rPr>
          <w:bCs/>
          <w:sz w:val="22"/>
          <w:szCs w:val="22"/>
        </w:rPr>
        <w:t>M</w:t>
      </w:r>
      <w:r w:rsidRPr="00F00476">
        <w:rPr>
          <w:bCs/>
          <w:sz w:val="22"/>
          <w:szCs w:val="22"/>
        </w:rPr>
        <w:t>D</w:t>
      </w:r>
      <w:r w:rsidR="00D51046" w:rsidRPr="00F00476">
        <w:rPr>
          <w:bCs/>
          <w:sz w:val="22"/>
          <w:szCs w:val="22"/>
        </w:rPr>
        <w:t>)</w:t>
      </w:r>
      <w:r w:rsidRPr="00F00476">
        <w:rPr>
          <w:bCs/>
          <w:sz w:val="22"/>
          <w:szCs w:val="22"/>
        </w:rPr>
        <w:t xml:space="preserve"> </w:t>
      </w:r>
      <w:r w:rsidR="00D51046" w:rsidRPr="00F00476">
        <w:rPr>
          <w:bCs/>
          <w:sz w:val="22"/>
          <w:szCs w:val="22"/>
        </w:rPr>
        <w:t xml:space="preserve">práce </w:t>
      </w:r>
      <w:r w:rsidRPr="00F00476">
        <w:rPr>
          <w:bCs/>
          <w:sz w:val="22"/>
          <w:szCs w:val="22"/>
        </w:rPr>
        <w:t>je definována v</w:t>
      </w:r>
      <w:r w:rsidR="00D51046" w:rsidRPr="00F00476">
        <w:rPr>
          <w:bCs/>
          <w:sz w:val="22"/>
          <w:szCs w:val="22"/>
        </w:rPr>
        <w:t xml:space="preserve"> Příloze č. 2 Servisní smlouvy: cena služeb. </w:t>
      </w:r>
    </w:p>
    <w:p w14:paraId="3EDBDDEB" w14:textId="6162E4C8" w:rsidR="00C924D1" w:rsidRPr="00F00476" w:rsidRDefault="00F73B51" w:rsidP="006B1234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 xml:space="preserve">Fakturaci </w:t>
      </w:r>
      <w:r w:rsidR="00653A75" w:rsidRPr="00F00476">
        <w:rPr>
          <w:bCs/>
          <w:sz w:val="22"/>
          <w:szCs w:val="22"/>
        </w:rPr>
        <w:t>proběhne</w:t>
      </w:r>
      <w:r w:rsidRPr="00F00476">
        <w:rPr>
          <w:bCs/>
          <w:sz w:val="22"/>
          <w:szCs w:val="22"/>
        </w:rPr>
        <w:t xml:space="preserve"> </w:t>
      </w:r>
      <w:r w:rsidR="00617274" w:rsidRPr="00F00476">
        <w:rPr>
          <w:bCs/>
          <w:sz w:val="22"/>
          <w:szCs w:val="22"/>
        </w:rPr>
        <w:t>po dodání plnění v souladu s</w:t>
      </w:r>
      <w:r w:rsidR="00653A75" w:rsidRPr="00F00476">
        <w:rPr>
          <w:bCs/>
          <w:sz w:val="22"/>
          <w:szCs w:val="22"/>
        </w:rPr>
        <w:t> </w:t>
      </w:r>
      <w:r w:rsidR="00617274" w:rsidRPr="00F00476">
        <w:rPr>
          <w:bCs/>
          <w:sz w:val="22"/>
          <w:szCs w:val="22"/>
        </w:rPr>
        <w:t>harmonogramem</w:t>
      </w:r>
      <w:r w:rsidR="00653A75" w:rsidRPr="00F00476">
        <w:rPr>
          <w:bCs/>
          <w:sz w:val="22"/>
          <w:szCs w:val="22"/>
        </w:rPr>
        <w:t>, na základě schváleného akceptačního protokolu Objed</w:t>
      </w:r>
      <w:r w:rsidR="001C3AAF">
        <w:rPr>
          <w:bCs/>
          <w:sz w:val="22"/>
          <w:szCs w:val="22"/>
        </w:rPr>
        <w:t>n</w:t>
      </w:r>
      <w:r w:rsidR="00653A75" w:rsidRPr="00F00476">
        <w:rPr>
          <w:bCs/>
          <w:sz w:val="22"/>
          <w:szCs w:val="22"/>
        </w:rPr>
        <w:t>atelem.</w:t>
      </w:r>
    </w:p>
    <w:p w14:paraId="0DCCE22C" w14:textId="74BB81C6" w:rsidR="00A16F2F" w:rsidRPr="00F00476" w:rsidRDefault="00A16F2F" w:rsidP="00C00B83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Akceptační kritéria:</w:t>
      </w:r>
    </w:p>
    <w:p w14:paraId="4DF124EA" w14:textId="77777777" w:rsidR="00BB5801" w:rsidRDefault="00BB5801" w:rsidP="00F3586A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BB5801">
        <w:rPr>
          <w:sz w:val="22"/>
          <w:szCs w:val="22"/>
        </w:rPr>
        <w:t xml:space="preserve">Akceptace plnění proběhne na základě: </w:t>
      </w:r>
    </w:p>
    <w:p w14:paraId="066EE964" w14:textId="77777777" w:rsidR="00BB5801" w:rsidRDefault="00BB5801" w:rsidP="00BB58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BB5801">
        <w:rPr>
          <w:sz w:val="22"/>
          <w:szCs w:val="22"/>
        </w:rPr>
        <w:t>Dodávky specifikace požadovaných služeb</w:t>
      </w:r>
    </w:p>
    <w:p w14:paraId="5AE20AAC" w14:textId="77777777" w:rsidR="00BB5801" w:rsidRDefault="00BB5801" w:rsidP="00BB58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BB5801">
        <w:rPr>
          <w:sz w:val="22"/>
          <w:szCs w:val="22"/>
        </w:rPr>
        <w:t>Instalace funkcionalit do testovacího prostředí</w:t>
      </w:r>
    </w:p>
    <w:p w14:paraId="59938EC6" w14:textId="77777777" w:rsidR="00BB5801" w:rsidRDefault="00BB5801" w:rsidP="004403F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BB5801">
        <w:rPr>
          <w:sz w:val="22"/>
          <w:szCs w:val="22"/>
        </w:rPr>
        <w:t>Dodávky podkladů pro integrační testy v testovacím prostředí</w:t>
      </w:r>
    </w:p>
    <w:p w14:paraId="36CB1AFA" w14:textId="12E796DE" w:rsidR="00BB5801" w:rsidRPr="00BB5801" w:rsidRDefault="00BB5801" w:rsidP="004403F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BB5801">
        <w:rPr>
          <w:sz w:val="22"/>
          <w:szCs w:val="22"/>
        </w:rPr>
        <w:t>Řešení bude funkční a nebude obsahovat kritické závady.</w:t>
      </w:r>
    </w:p>
    <w:p w14:paraId="4F4F613E" w14:textId="5C0D83EA" w:rsidR="00C609D1" w:rsidRPr="00F00476" w:rsidRDefault="004B409A" w:rsidP="00C609D1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Další podmínky:</w:t>
      </w:r>
    </w:p>
    <w:p w14:paraId="14C4211F" w14:textId="77777777" w:rsidR="00C609D1" w:rsidRPr="00F00476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Pojmy s velkými písmeny v této Žádosti nedefinované mají význam uvedený v Servisní smlouvě.</w:t>
      </w:r>
    </w:p>
    <w:p w14:paraId="4337652C" w14:textId="77777777" w:rsidR="00C609D1" w:rsidRPr="00F00476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Pro vyloučení pochybností, Služby na objednávku dle této Žádosti se plně řídí Servisní smlouvou.</w:t>
      </w:r>
    </w:p>
    <w:p w14:paraId="3F312AB1" w14:textId="77777777" w:rsidR="00C609D1" w:rsidRPr="00C609D1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Poskytnutím Služeb na objednávku dle této Žádosti nedojde k překročení limitů stanovených v čl. 9.3</w:t>
      </w:r>
      <w:r w:rsidRPr="00C609D1">
        <w:rPr>
          <w:bCs/>
          <w:sz w:val="22"/>
          <w:szCs w:val="22"/>
        </w:rPr>
        <w:t xml:space="preserve"> Servisní smlouvy.</w:t>
      </w:r>
    </w:p>
    <w:p w14:paraId="7CB7167B" w14:textId="77777777" w:rsidR="00B27846" w:rsidRDefault="004B409A" w:rsidP="006036DB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710AE6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710AE6">
        <w:rPr>
          <w:b/>
          <w:bCs/>
          <w:sz w:val="22"/>
          <w:szCs w:val="22"/>
          <w:u w:val="single"/>
        </w:rPr>
        <w:t>Nabídky</w:t>
      </w:r>
      <w:r w:rsidRPr="00710AE6">
        <w:rPr>
          <w:b/>
          <w:bCs/>
          <w:sz w:val="22"/>
          <w:szCs w:val="22"/>
          <w:u w:val="single"/>
        </w:rPr>
        <w:t>:</w:t>
      </w:r>
      <w:r w:rsidR="00D51046">
        <w:rPr>
          <w:b/>
          <w:bCs/>
          <w:sz w:val="22"/>
          <w:szCs w:val="22"/>
          <w:u w:val="single"/>
        </w:rPr>
        <w:t xml:space="preserve"> </w:t>
      </w:r>
    </w:p>
    <w:p w14:paraId="12D6827D" w14:textId="5D5E10CB" w:rsidR="00710AE6" w:rsidRPr="00710AE6" w:rsidRDefault="00905525" w:rsidP="006036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</w:rPr>
      </w:pPr>
      <w:r w:rsidRPr="00710AE6">
        <w:rPr>
          <w:sz w:val="22"/>
          <w:szCs w:val="22"/>
        </w:rPr>
        <w:t xml:space="preserve">Doba platnosti Nabídky je </w:t>
      </w:r>
      <w:r w:rsidR="003C0627" w:rsidRPr="00710AE6">
        <w:rPr>
          <w:sz w:val="22"/>
          <w:szCs w:val="22"/>
        </w:rPr>
        <w:t xml:space="preserve">v souladu s ustanovením Servisní smlouvy </w:t>
      </w:r>
      <w:r w:rsidRPr="00710AE6">
        <w:rPr>
          <w:sz w:val="22"/>
          <w:szCs w:val="22"/>
        </w:rPr>
        <w:t>třicet (30) dnů ode dne jejího doručení Objednateli.</w:t>
      </w:r>
      <w:r w:rsidR="005C4BEA" w:rsidRPr="00710AE6">
        <w:rPr>
          <w:sz w:val="22"/>
          <w:szCs w:val="22"/>
        </w:rPr>
        <w:t xml:space="preserve"> </w:t>
      </w:r>
    </w:p>
    <w:p w14:paraId="60CE6EFA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21053BA8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F003D84" w14:textId="4AAF43CC" w:rsidR="008A07B9" w:rsidRDefault="00720110" w:rsidP="00BD0BE2">
      <w:pPr>
        <w:ind w:left="-284"/>
        <w:jc w:val="both"/>
        <w:rPr>
          <w:sz w:val="22"/>
          <w:szCs w:val="22"/>
        </w:rPr>
      </w:pPr>
      <w:r w:rsidRPr="006B1234">
        <w:rPr>
          <w:iCs/>
          <w:sz w:val="22"/>
          <w:szCs w:val="22"/>
        </w:rPr>
        <w:t>V</w:t>
      </w:r>
      <w:r w:rsidR="001E10C9" w:rsidRPr="006B1234">
        <w:rPr>
          <w:iCs/>
          <w:sz w:val="22"/>
          <w:szCs w:val="22"/>
        </w:rPr>
        <w:t xml:space="preserve"> Praze </w:t>
      </w:r>
      <w:r w:rsidR="00E67AC7" w:rsidRPr="006B1234">
        <w:rPr>
          <w:iCs/>
          <w:sz w:val="22"/>
          <w:szCs w:val="22"/>
        </w:rPr>
        <w:t>dne</w:t>
      </w:r>
      <w:r w:rsidR="006B1234" w:rsidRPr="006B1234">
        <w:rPr>
          <w:iCs/>
          <w:sz w:val="22"/>
          <w:szCs w:val="22"/>
        </w:rPr>
        <w:t xml:space="preserve"> dle elektronického podpisu</w:t>
      </w:r>
      <w:r w:rsidR="00E67AC7" w:rsidRPr="006B1234">
        <w:rPr>
          <w:sz w:val="22"/>
          <w:szCs w:val="22"/>
        </w:rPr>
        <w:tab/>
      </w:r>
    </w:p>
    <w:p w14:paraId="1523733A" w14:textId="77777777" w:rsidR="006B1234" w:rsidRPr="006B1234" w:rsidRDefault="006B1234" w:rsidP="00BD0BE2">
      <w:pPr>
        <w:ind w:left="-284"/>
        <w:jc w:val="both"/>
        <w:rPr>
          <w:sz w:val="22"/>
          <w:szCs w:val="22"/>
        </w:rPr>
      </w:pPr>
    </w:p>
    <w:p w14:paraId="50BBB7AB" w14:textId="1E9F43FF" w:rsidR="00720110" w:rsidRDefault="00E67AC7" w:rsidP="006B1234">
      <w:pPr>
        <w:ind w:left="5103"/>
        <w:jc w:val="both"/>
        <w:rPr>
          <w:sz w:val="22"/>
          <w:szCs w:val="22"/>
        </w:rPr>
      </w:pPr>
      <w:r w:rsidRPr="00A56D58">
        <w:rPr>
          <w:sz w:val="22"/>
          <w:szCs w:val="22"/>
        </w:rPr>
        <w:t>___________________________________</w:t>
      </w:r>
    </w:p>
    <w:p w14:paraId="72E9148D" w14:textId="5731A076" w:rsidR="00AC2224" w:rsidRDefault="000F051B" w:rsidP="006B1234">
      <w:pPr>
        <w:tabs>
          <w:tab w:val="left" w:pos="6820"/>
        </w:tabs>
        <w:ind w:left="5103"/>
        <w:jc w:val="center"/>
        <w:rPr>
          <w:bCs/>
          <w:szCs w:val="22"/>
        </w:rPr>
      </w:pPr>
      <w:r>
        <w:rPr>
          <w:bCs/>
          <w:szCs w:val="22"/>
        </w:rPr>
        <w:t>Mgr. Jiří Winkler</w:t>
      </w:r>
    </w:p>
    <w:p w14:paraId="71E0C5FC" w14:textId="77777777" w:rsidR="00AC2224" w:rsidRDefault="00AC2224" w:rsidP="00AC2224">
      <w:pPr>
        <w:spacing w:after="160" w:line="259" w:lineRule="auto"/>
        <w:rPr>
          <w:b/>
          <w:bCs/>
          <w:sz w:val="22"/>
          <w:szCs w:val="22"/>
        </w:rPr>
        <w:sectPr w:rsidR="00AC222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B3BF2F" w14:textId="25C0766E" w:rsidR="00AC2224" w:rsidRDefault="00AC2224" w:rsidP="00653A75">
      <w:pPr>
        <w:spacing w:after="160" w:line="259" w:lineRule="auto"/>
        <w:jc w:val="center"/>
        <w:rPr>
          <w:b/>
          <w:bCs/>
          <w:sz w:val="22"/>
          <w:szCs w:val="22"/>
        </w:rPr>
      </w:pPr>
      <w:r w:rsidRPr="00AC2224">
        <w:rPr>
          <w:b/>
          <w:bCs/>
          <w:sz w:val="22"/>
          <w:szCs w:val="22"/>
        </w:rPr>
        <w:lastRenderedPageBreak/>
        <w:t xml:space="preserve">Příloha </w:t>
      </w:r>
      <w:r>
        <w:rPr>
          <w:b/>
          <w:bCs/>
          <w:sz w:val="22"/>
          <w:szCs w:val="22"/>
        </w:rPr>
        <w:t>č. 1</w:t>
      </w:r>
    </w:p>
    <w:p w14:paraId="0ED469B4" w14:textId="77777777" w:rsidR="00343ED5" w:rsidRPr="0032126F" w:rsidRDefault="00343ED5" w:rsidP="00343ED5">
      <w:pPr>
        <w:jc w:val="center"/>
        <w:rPr>
          <w:rFonts w:ascii="Calibri" w:hAnsi="Calibri" w:cs="Calibri"/>
          <w:b/>
          <w:bCs/>
          <w:sz w:val="48"/>
          <w:szCs w:val="48"/>
          <w:lang w:eastAsia="en-GB"/>
          <w14:ligatures w14:val="none"/>
        </w:rPr>
      </w:pPr>
    </w:p>
    <w:p w14:paraId="69A1E160" w14:textId="77777777" w:rsidR="004F2530" w:rsidRPr="00793684" w:rsidRDefault="004F2530" w:rsidP="004F2530">
      <w:pPr>
        <w:jc w:val="center"/>
        <w:rPr>
          <w:rFonts w:ascii="Calibri" w:hAnsi="Calibri" w:cs="Calibri"/>
          <w:b/>
          <w:bCs/>
          <w:sz w:val="48"/>
          <w:szCs w:val="48"/>
          <w:lang w:eastAsia="en-GB"/>
          <w14:ligatures w14:val="none"/>
        </w:rPr>
      </w:pPr>
    </w:p>
    <w:p w14:paraId="02501A63" w14:textId="77777777" w:rsidR="004F2530" w:rsidRPr="00793684" w:rsidRDefault="004F2530" w:rsidP="004F2530">
      <w:pPr>
        <w:jc w:val="center"/>
        <w:rPr>
          <w:rFonts w:ascii="Calibri" w:hAnsi="Calibri" w:cs="Calibri"/>
          <w:b/>
          <w:bCs/>
          <w:sz w:val="48"/>
          <w:szCs w:val="48"/>
          <w:lang w:eastAsia="en-GB"/>
          <w14:ligatures w14:val="none"/>
        </w:rPr>
      </w:pPr>
    </w:p>
    <w:p w14:paraId="5610FAC4" w14:textId="77777777" w:rsidR="004F2530" w:rsidRPr="00793684" w:rsidRDefault="004F2530" w:rsidP="004F2530">
      <w:pPr>
        <w:jc w:val="center"/>
        <w:rPr>
          <w:rFonts w:ascii="Calibri" w:hAnsi="Calibri" w:cs="Calibri"/>
          <w:b/>
          <w:bCs/>
          <w:sz w:val="48"/>
          <w:szCs w:val="48"/>
          <w:lang w:eastAsia="en-GB"/>
          <w14:ligatures w14:val="none"/>
        </w:rPr>
      </w:pPr>
    </w:p>
    <w:p w14:paraId="647110E3" w14:textId="77777777" w:rsidR="004F2530" w:rsidRPr="00793684" w:rsidRDefault="004F2530" w:rsidP="004F2530">
      <w:pPr>
        <w:jc w:val="center"/>
        <w:rPr>
          <w:rFonts w:ascii="Calibri" w:hAnsi="Calibri" w:cs="Calibri"/>
          <w:b/>
          <w:bCs/>
          <w:sz w:val="48"/>
          <w:szCs w:val="48"/>
          <w:lang w:eastAsia="en-GB"/>
          <w14:ligatures w14:val="none"/>
        </w:rPr>
      </w:pPr>
    </w:p>
    <w:p w14:paraId="60A1C395" w14:textId="7A13837B" w:rsidR="004F2530" w:rsidRPr="00793684" w:rsidRDefault="004F2530" w:rsidP="004F2530">
      <w:pPr>
        <w:jc w:val="center"/>
        <w:rPr>
          <w:rFonts w:ascii="Calibri" w:hAnsi="Calibri" w:cs="Calibri"/>
          <w:b/>
          <w:bCs/>
          <w:sz w:val="48"/>
          <w:szCs w:val="48"/>
          <w:lang w:eastAsia="en-GB"/>
          <w14:ligatures w14:val="none"/>
        </w:rPr>
      </w:pPr>
      <w:r w:rsidRPr="00793684">
        <w:rPr>
          <w:rFonts w:ascii="Calibri" w:hAnsi="Calibri" w:cs="Calibri"/>
          <w:b/>
          <w:bCs/>
          <w:sz w:val="48"/>
          <w:szCs w:val="48"/>
          <w:lang w:eastAsia="en-GB"/>
          <w14:ligatures w14:val="none"/>
        </w:rPr>
        <w:t>KDU</w:t>
      </w:r>
    </w:p>
    <w:p w14:paraId="5B1E7481" w14:textId="77777777" w:rsidR="00F7458C" w:rsidRPr="00793684" w:rsidRDefault="00F7458C" w:rsidP="00F7458C">
      <w:pPr>
        <w:jc w:val="center"/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</w:pPr>
      <w:r w:rsidRPr="00793684"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  <w:t>Fáze 5</w:t>
      </w:r>
    </w:p>
    <w:p w14:paraId="3A68637D" w14:textId="77777777" w:rsidR="00F7458C" w:rsidRPr="00793684" w:rsidRDefault="00F7458C" w:rsidP="00F7458C">
      <w:pPr>
        <w:jc w:val="center"/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</w:pPr>
    </w:p>
    <w:p w14:paraId="51BD7818" w14:textId="77777777" w:rsidR="00F7458C" w:rsidRPr="00793684" w:rsidRDefault="00F7458C" w:rsidP="00F7458C">
      <w:pPr>
        <w:jc w:val="center"/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</w:pPr>
    </w:p>
    <w:p w14:paraId="6CB507B5" w14:textId="77777777" w:rsidR="00F7458C" w:rsidRPr="00793684" w:rsidRDefault="00F7458C" w:rsidP="00F7458C">
      <w:pPr>
        <w:jc w:val="center"/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</w:pPr>
    </w:p>
    <w:p w14:paraId="77F5A688" w14:textId="77777777" w:rsidR="00F7458C" w:rsidRPr="00793684" w:rsidRDefault="00F7458C" w:rsidP="00F7458C">
      <w:pPr>
        <w:jc w:val="center"/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</w:pPr>
    </w:p>
    <w:p w14:paraId="2602B24F" w14:textId="77777777" w:rsidR="00F7458C" w:rsidRPr="00793684" w:rsidRDefault="00F7458C" w:rsidP="00F7458C">
      <w:pPr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</w:pPr>
    </w:p>
    <w:p w14:paraId="507F40C3" w14:textId="77777777" w:rsidR="00F7458C" w:rsidRPr="00793684" w:rsidRDefault="00F7458C" w:rsidP="00F7458C">
      <w:pPr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</w:pPr>
    </w:p>
    <w:p w14:paraId="7022B684" w14:textId="1F989FB9" w:rsidR="00F7458C" w:rsidRPr="00793684" w:rsidRDefault="00F7458C" w:rsidP="00F12B0B">
      <w:pPr>
        <w:pStyle w:val="Nadpis1"/>
        <w:rPr>
          <w:lang w:val="cs-CZ" w:eastAsia="en-GB"/>
        </w:rPr>
      </w:pPr>
      <w:r w:rsidRPr="00793684">
        <w:rPr>
          <w:rFonts w:eastAsia="Times New Roman"/>
          <w:lang w:val="cs-CZ" w:eastAsia="en-GB"/>
        </w:rPr>
        <w:br w:type="page"/>
      </w:r>
    </w:p>
    <w:p w14:paraId="7EC0D179" w14:textId="77777777" w:rsidR="00F7458C" w:rsidRPr="00793684" w:rsidRDefault="00F7458C" w:rsidP="00F7458C">
      <w:pPr>
        <w:pStyle w:val="Odstavecseseznamem"/>
        <w:rPr>
          <w:lang w:eastAsia="en-GB"/>
        </w:rPr>
      </w:pPr>
    </w:p>
    <w:p w14:paraId="463101F9" w14:textId="4E7C943A" w:rsidR="00F7458C" w:rsidRPr="00793684" w:rsidRDefault="00F7458C" w:rsidP="00F12B0B">
      <w:pPr>
        <w:pStyle w:val="Nadpis1"/>
        <w:numPr>
          <w:ilvl w:val="0"/>
          <w:numId w:val="45"/>
        </w:numPr>
        <w:rPr>
          <w:rFonts w:eastAsia="Times New Roman"/>
          <w:lang w:val="cs-CZ" w:eastAsia="en-GB"/>
        </w:rPr>
      </w:pPr>
      <w:r w:rsidRPr="00793684">
        <w:rPr>
          <w:rFonts w:eastAsia="Times New Roman"/>
          <w:lang w:val="cs-CZ" w:eastAsia="en-GB"/>
        </w:rPr>
        <w:t>Požadavky pro DSSP</w:t>
      </w:r>
    </w:p>
    <w:p w14:paraId="61258067" w14:textId="77777777" w:rsidR="00F7458C" w:rsidRPr="00793684" w:rsidRDefault="00F7458C" w:rsidP="00F7458C">
      <w:pPr>
        <w:rPr>
          <w:lang w:eastAsia="en-GB"/>
        </w:rPr>
      </w:pPr>
    </w:p>
    <w:p w14:paraId="76BBCC2D" w14:textId="77777777" w:rsidR="00F7458C" w:rsidRPr="00793684" w:rsidRDefault="00F7458C" w:rsidP="00F7458C">
      <w:pPr>
        <w:rPr>
          <w:lang w:eastAsia="en-GB"/>
        </w:rPr>
      </w:pPr>
      <w:r>
        <w:rPr>
          <w:lang w:eastAsia="en-GB"/>
        </w:rPr>
        <w:t>Hlavní požadavky</w:t>
      </w:r>
      <w:r w:rsidRPr="00793684">
        <w:rPr>
          <w:lang w:eastAsia="en-GB"/>
        </w:rPr>
        <w:t xml:space="preserve"> na KDU 5 </w:t>
      </w:r>
      <w:r>
        <w:rPr>
          <w:lang w:eastAsia="en-GB"/>
        </w:rPr>
        <w:t>přichází z</w:t>
      </w:r>
      <w:r w:rsidRPr="00793684">
        <w:rPr>
          <w:lang w:eastAsia="en-GB"/>
        </w:rPr>
        <w:t> projektu DSSP. Jsou sesumarizovány v KDM modelu zde:</w:t>
      </w:r>
    </w:p>
    <w:p w14:paraId="1D94D59B" w14:textId="77777777" w:rsidR="00F7458C" w:rsidRPr="00793684" w:rsidRDefault="00F7458C" w:rsidP="00F7458C">
      <w:pPr>
        <w:rPr>
          <w:rFonts w:ascii="Courier New" w:hAnsi="Courier New" w:cs="Courier New"/>
          <w:sz w:val="21"/>
          <w:szCs w:val="21"/>
          <w:lang w:eastAsia="en-GB"/>
        </w:rPr>
      </w:pPr>
      <w:r w:rsidRPr="00793684">
        <w:rPr>
          <w:rFonts w:ascii="Courier New" w:hAnsi="Courier New" w:cs="Courier New"/>
          <w:sz w:val="21"/>
          <w:szCs w:val="21"/>
          <w:lang w:eastAsia="en-GB"/>
        </w:rPr>
        <w:t>Aplikacni architektura.Maruška.KDÚ – podklad.Model funkční specifikace</w:t>
      </w:r>
    </w:p>
    <w:p w14:paraId="71D36D81" w14:textId="77777777" w:rsidR="00F7458C" w:rsidRPr="00793684" w:rsidRDefault="00F7458C" w:rsidP="00F7458C">
      <w:pPr>
        <w:rPr>
          <w:lang w:eastAsia="en-GB"/>
        </w:rPr>
      </w:pPr>
    </w:p>
    <w:p w14:paraId="571CD1AB" w14:textId="77777777" w:rsidR="00F7458C" w:rsidRPr="00793684" w:rsidRDefault="00F7458C" w:rsidP="00F7458C">
      <w:pPr>
        <w:rPr>
          <w:lang w:eastAsia="en-GB"/>
        </w:rPr>
      </w:pPr>
      <w:r w:rsidRPr="00793684">
        <w:rPr>
          <w:lang w:eastAsia="en-GB"/>
        </w:rPr>
        <w:t>Jsou rozčleněny do 8 oblastí. Pro každou oblast jsou definovány Kafka zprávy, ze kterých bude KDU čerpat data</w:t>
      </w:r>
      <w:r>
        <w:rPr>
          <w:lang w:eastAsia="en-GB"/>
        </w:rPr>
        <w:t>,</w:t>
      </w:r>
      <w:r w:rsidRPr="00793684">
        <w:rPr>
          <w:lang w:eastAsia="en-GB"/>
        </w:rPr>
        <w:t xml:space="preserve"> a pro některé též high level návrh API. Návrh API je pouze koncepční, nelze z něj primo generovat OpenAPI spec.</w:t>
      </w:r>
    </w:p>
    <w:p w14:paraId="07A464DE" w14:textId="77777777" w:rsidR="00F7458C" w:rsidRPr="00793684" w:rsidRDefault="00F7458C" w:rsidP="00F7458C">
      <w:pPr>
        <w:rPr>
          <w:lang w:eastAsia="en-GB"/>
        </w:rPr>
      </w:pPr>
    </w:p>
    <w:p w14:paraId="48BE40A9" w14:textId="77777777" w:rsidR="00F7458C" w:rsidRPr="00793684" w:rsidRDefault="00F7458C" w:rsidP="00F7458C">
      <w:pPr>
        <w:rPr>
          <w:lang w:eastAsia="en-GB"/>
        </w:rPr>
      </w:pPr>
      <w:r w:rsidRPr="00793684">
        <w:rPr>
          <w:lang w:eastAsia="en-GB"/>
        </w:rPr>
        <w:t xml:space="preserve">Následují tabulka shrnuje jednotlivé oblasti a stav jejich zadání. Kafka zprávy jsou definovány téměř kompletně, některá API dosud chybí, některá zatím nejsou </w:t>
      </w:r>
      <w:r>
        <w:rPr>
          <w:lang w:eastAsia="en-GB"/>
        </w:rPr>
        <w:t xml:space="preserve">v tuto chvíli </w:t>
      </w:r>
      <w:r w:rsidRPr="00793684">
        <w:rPr>
          <w:lang w:eastAsia="en-GB"/>
        </w:rPr>
        <w:t>požadována vůbec. Bylo dohodnuto, že to, co nebude specifikováno do 20.5., nebude součástí KDU 5.</w:t>
      </w:r>
    </w:p>
    <w:p w14:paraId="45C36D15" w14:textId="77777777" w:rsidR="00F7458C" w:rsidRPr="00793684" w:rsidRDefault="00F7458C" w:rsidP="00F7458C">
      <w:pPr>
        <w:rPr>
          <w:lang w:eastAsia="en-GB"/>
        </w:rPr>
      </w:pPr>
    </w:p>
    <w:p w14:paraId="753CA8B9" w14:textId="77777777" w:rsidR="00F7458C" w:rsidRPr="00793684" w:rsidRDefault="00F7458C" w:rsidP="00F7458C">
      <w:pPr>
        <w:rPr>
          <w:lang w:eastAsia="en-GB"/>
        </w:rPr>
      </w:pPr>
      <w:r>
        <w:rPr>
          <w:lang w:eastAsia="en-GB"/>
        </w:rPr>
        <w:t xml:space="preserve">Vygenerované </w:t>
      </w:r>
      <w:r w:rsidRPr="00793684">
        <w:rPr>
          <w:lang w:eastAsia="en-GB"/>
        </w:rPr>
        <w:t xml:space="preserve">AVRO definice Kafka zpráv </w:t>
      </w:r>
      <w:r>
        <w:rPr>
          <w:lang w:eastAsia="en-GB"/>
        </w:rPr>
        <w:t>jsou</w:t>
      </w:r>
      <w:r w:rsidRPr="00793684">
        <w:rPr>
          <w:lang w:eastAsia="en-GB"/>
        </w:rPr>
        <w:t xml:space="preserve"> umístěny do git repozitory v Azure Devops</w:t>
      </w:r>
      <w:r>
        <w:rPr>
          <w:lang w:eastAsia="en-GB"/>
        </w:rPr>
        <w:t xml:space="preserve">, subscribce </w:t>
      </w:r>
      <w:r w:rsidRPr="003247E6">
        <w:rPr>
          <w:rFonts w:ascii="Courier New" w:hAnsi="Courier New" w:cs="Courier New"/>
          <w:sz w:val="21"/>
          <w:szCs w:val="21"/>
          <w:lang w:eastAsia="en-GB"/>
        </w:rPr>
        <w:t>mpvstest</w:t>
      </w:r>
      <w:r>
        <w:rPr>
          <w:lang w:eastAsia="en-GB"/>
        </w:rPr>
        <w:t xml:space="preserve">, repository </w:t>
      </w:r>
      <w:r w:rsidRPr="003247E6">
        <w:rPr>
          <w:rFonts w:ascii="Courier New" w:hAnsi="Courier New" w:cs="Courier New"/>
          <w:sz w:val="21"/>
          <w:szCs w:val="21"/>
          <w:lang w:eastAsia="en-GB"/>
        </w:rPr>
        <w:t>IntegraceMPSV</w:t>
      </w:r>
      <w:r>
        <w:rPr>
          <w:lang w:eastAsia="en-GB"/>
        </w:rPr>
        <w:t xml:space="preserve">, folder </w:t>
      </w:r>
      <w:r w:rsidRPr="003247E6">
        <w:rPr>
          <w:rFonts w:ascii="Courier New" w:hAnsi="Courier New" w:cs="Courier New"/>
          <w:sz w:val="21"/>
          <w:szCs w:val="21"/>
          <w:lang w:eastAsia="en-GB"/>
        </w:rPr>
        <w:t>KDU.KDU5.AVRO</w:t>
      </w:r>
      <w:r w:rsidRPr="00793684">
        <w:rPr>
          <w:lang w:eastAsia="en-GB"/>
        </w:rPr>
        <w:t>.</w:t>
      </w:r>
    </w:p>
    <w:p w14:paraId="3321C934" w14:textId="77777777" w:rsidR="00F7458C" w:rsidRPr="00793684" w:rsidRDefault="00F7458C" w:rsidP="00F7458C">
      <w:pPr>
        <w:rPr>
          <w:lang w:eastAsia="en-GB"/>
        </w:rPr>
      </w:pPr>
    </w:p>
    <w:p w14:paraId="32309D71" w14:textId="77777777" w:rsidR="00F7458C" w:rsidRPr="00793684" w:rsidRDefault="00F7458C" w:rsidP="00F7458C">
      <w:pPr>
        <w:rPr>
          <w:lang w:eastAsia="en-GB"/>
        </w:rPr>
      </w:pPr>
      <w:r w:rsidRPr="00793684">
        <w:rPr>
          <w:lang w:eastAsia="en-GB"/>
        </w:rPr>
        <w:t>Bylo dohodnuto, že implementace bude ve dvou iteracích. To, co je součástí iterace 1, je označeno zeleně.</w:t>
      </w:r>
    </w:p>
    <w:p w14:paraId="0E14D1D1" w14:textId="77777777" w:rsidR="00F7458C" w:rsidRPr="00793684" w:rsidRDefault="00F7458C" w:rsidP="00F7458C">
      <w:pPr>
        <w:rPr>
          <w:lang w:eastAsia="en-GB"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9"/>
        <w:gridCol w:w="3043"/>
        <w:gridCol w:w="2141"/>
        <w:gridCol w:w="2469"/>
      </w:tblGrid>
      <w:tr w:rsidR="00F7458C" w:rsidRPr="00793684" w14:paraId="7557722C" w14:textId="77777777" w:rsidTr="00C23336">
        <w:tc>
          <w:tcPr>
            <w:tcW w:w="1413" w:type="dxa"/>
            <w:shd w:val="clear" w:color="auto" w:fill="F2F2F2" w:themeFill="background1" w:themeFillShade="F2"/>
          </w:tcPr>
          <w:p w14:paraId="4FC209A1" w14:textId="77777777" w:rsidR="00F7458C" w:rsidRPr="00793684" w:rsidRDefault="00F7458C" w:rsidP="00C23336">
            <w:r w:rsidRPr="00793684">
              <w:rPr>
                <w:b/>
              </w:rPr>
              <w:t>Oblast</w:t>
            </w:r>
          </w:p>
        </w:tc>
        <w:tc>
          <w:tcPr>
            <w:tcW w:w="3123" w:type="dxa"/>
            <w:shd w:val="clear" w:color="auto" w:fill="F2F2F2" w:themeFill="background1" w:themeFillShade="F2"/>
          </w:tcPr>
          <w:p w14:paraId="61F842FF" w14:textId="77777777" w:rsidR="00F7458C" w:rsidRPr="00793684" w:rsidRDefault="00F7458C" w:rsidP="00C23336">
            <w:r w:rsidRPr="00793684">
              <w:rPr>
                <w:b/>
              </w:rPr>
              <w:t>AVRO</w:t>
            </w:r>
          </w:p>
        </w:tc>
        <w:tc>
          <w:tcPr>
            <w:tcW w:w="2299" w:type="dxa"/>
            <w:shd w:val="clear" w:color="auto" w:fill="F2F2F2" w:themeFill="background1" w:themeFillShade="F2"/>
          </w:tcPr>
          <w:p w14:paraId="0C2F24DB" w14:textId="77777777" w:rsidR="00F7458C" w:rsidRPr="00793684" w:rsidRDefault="00F7458C" w:rsidP="00C23336">
            <w:r w:rsidRPr="00793684">
              <w:rPr>
                <w:b/>
              </w:rPr>
              <w:t>REST – pouze BA zadání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14:paraId="07A58E79" w14:textId="77777777" w:rsidR="00F7458C" w:rsidRPr="00793684" w:rsidRDefault="00F7458C" w:rsidP="00C23336">
            <w:pPr>
              <w:rPr>
                <w:b/>
              </w:rPr>
            </w:pPr>
            <w:r w:rsidRPr="00793684">
              <w:rPr>
                <w:b/>
              </w:rPr>
              <w:t>Poznámka</w:t>
            </w:r>
          </w:p>
        </w:tc>
      </w:tr>
      <w:tr w:rsidR="00F7458C" w:rsidRPr="00793684" w14:paraId="5A957458" w14:textId="77777777" w:rsidTr="00C23336">
        <w:tc>
          <w:tcPr>
            <w:tcW w:w="1413" w:type="dxa"/>
          </w:tcPr>
          <w:p w14:paraId="36C4075C" w14:textId="77777777" w:rsidR="00F7458C" w:rsidRPr="00793684" w:rsidRDefault="00F7458C" w:rsidP="00C23336">
            <w:pPr>
              <w:rPr>
                <w:highlight w:val="green"/>
              </w:rPr>
            </w:pPr>
            <w:r w:rsidRPr="00793684">
              <w:rPr>
                <w:highlight w:val="green"/>
              </w:rPr>
              <w:t>Podání</w:t>
            </w:r>
          </w:p>
        </w:tc>
        <w:tc>
          <w:tcPr>
            <w:tcW w:w="3123" w:type="dxa"/>
          </w:tcPr>
          <w:p w14:paraId="195B1430" w14:textId="77777777" w:rsidR="00F7458C" w:rsidRPr="00793684" w:rsidRDefault="00F7458C" w:rsidP="00C23336">
            <w:pPr>
              <w:rPr>
                <w:highlight w:val="green"/>
              </w:rPr>
            </w:pPr>
            <w:r w:rsidRPr="00793684">
              <w:rPr>
                <w:highlight w:val="green"/>
              </w:rPr>
              <w:t>PodaniZalozeno</w:t>
            </w:r>
            <w:r w:rsidRPr="00793684">
              <w:rPr>
                <w:highlight w:val="green"/>
              </w:rPr>
              <w:br/>
              <w:t>PodaniStav</w:t>
            </w:r>
          </w:p>
        </w:tc>
        <w:tc>
          <w:tcPr>
            <w:tcW w:w="2299" w:type="dxa"/>
          </w:tcPr>
          <w:p w14:paraId="56223F04" w14:textId="77777777" w:rsidR="00F7458C" w:rsidRPr="00793684" w:rsidRDefault="00F7458C" w:rsidP="00C23336">
            <w:pPr>
              <w:rPr>
                <w:highlight w:val="green"/>
              </w:rPr>
            </w:pPr>
            <w:r w:rsidRPr="00793684">
              <w:rPr>
                <w:highlight w:val="green"/>
              </w:rPr>
              <w:t>NactiPodani</w:t>
            </w:r>
          </w:p>
        </w:tc>
        <w:tc>
          <w:tcPr>
            <w:tcW w:w="2181" w:type="dxa"/>
          </w:tcPr>
          <w:p w14:paraId="7AD86486" w14:textId="77777777" w:rsidR="00F7458C" w:rsidRPr="00793684" w:rsidRDefault="00F7458C" w:rsidP="00C23336"/>
        </w:tc>
      </w:tr>
      <w:tr w:rsidR="00F7458C" w:rsidRPr="00793684" w14:paraId="636E02EA" w14:textId="77777777" w:rsidTr="00C23336">
        <w:tc>
          <w:tcPr>
            <w:tcW w:w="1413" w:type="dxa"/>
          </w:tcPr>
          <w:p w14:paraId="329D43FD" w14:textId="77777777" w:rsidR="00F7458C" w:rsidRPr="00793684" w:rsidRDefault="00F7458C" w:rsidP="00C23336">
            <w:pPr>
              <w:rPr>
                <w:highlight w:val="green"/>
              </w:rPr>
            </w:pPr>
            <w:r w:rsidRPr="00793684">
              <w:rPr>
                <w:highlight w:val="green"/>
              </w:rPr>
              <w:t>Spis (věc)</w:t>
            </w:r>
          </w:p>
        </w:tc>
        <w:tc>
          <w:tcPr>
            <w:tcW w:w="3123" w:type="dxa"/>
          </w:tcPr>
          <w:p w14:paraId="56460997" w14:textId="77777777" w:rsidR="00F7458C" w:rsidRPr="00793684" w:rsidRDefault="00F7458C" w:rsidP="00C23336">
            <w:pPr>
              <w:rPr>
                <w:highlight w:val="green"/>
              </w:rPr>
            </w:pPr>
            <w:r w:rsidRPr="00793684">
              <w:rPr>
                <w:highlight w:val="green"/>
              </w:rPr>
              <w:t>VecStav</w:t>
            </w:r>
            <w:r w:rsidRPr="00793684">
              <w:rPr>
                <w:highlight w:val="green"/>
              </w:rPr>
              <w:br/>
              <w:t>SpisStav</w:t>
            </w:r>
          </w:p>
        </w:tc>
        <w:tc>
          <w:tcPr>
            <w:tcW w:w="2299" w:type="dxa"/>
          </w:tcPr>
          <w:p w14:paraId="57EAC709" w14:textId="77777777" w:rsidR="00F7458C" w:rsidRPr="00793684" w:rsidRDefault="00F7458C" w:rsidP="00C23336">
            <w:pPr>
              <w:rPr>
                <w:highlight w:val="green"/>
              </w:rPr>
            </w:pPr>
            <w:r w:rsidRPr="00793684">
              <w:rPr>
                <w:highlight w:val="green"/>
              </w:rPr>
              <w:t>NactiVec</w:t>
            </w:r>
            <w:r w:rsidRPr="00793684">
              <w:rPr>
                <w:highlight w:val="green"/>
              </w:rPr>
              <w:br/>
              <w:t>NactiVeci</w:t>
            </w:r>
          </w:p>
        </w:tc>
        <w:tc>
          <w:tcPr>
            <w:tcW w:w="2181" w:type="dxa"/>
          </w:tcPr>
          <w:p w14:paraId="64E294A9" w14:textId="77777777" w:rsidR="00F7458C" w:rsidRPr="00793684" w:rsidRDefault="00F7458C" w:rsidP="00C23336"/>
        </w:tc>
      </w:tr>
      <w:tr w:rsidR="00F7458C" w:rsidRPr="00793684" w14:paraId="185A0779" w14:textId="77777777" w:rsidTr="00C23336">
        <w:tc>
          <w:tcPr>
            <w:tcW w:w="1413" w:type="dxa"/>
          </w:tcPr>
          <w:p w14:paraId="0E72BDF3" w14:textId="77777777" w:rsidR="00F7458C" w:rsidRPr="00793684" w:rsidRDefault="00F7458C" w:rsidP="00C23336">
            <w:pPr>
              <w:rPr>
                <w:highlight w:val="green"/>
              </w:rPr>
            </w:pPr>
            <w:r w:rsidRPr="00793684">
              <w:rPr>
                <w:highlight w:val="green"/>
              </w:rPr>
              <w:t>Úkoly</w:t>
            </w:r>
          </w:p>
        </w:tc>
        <w:tc>
          <w:tcPr>
            <w:tcW w:w="3123" w:type="dxa"/>
          </w:tcPr>
          <w:p w14:paraId="62EDDF2E" w14:textId="77777777" w:rsidR="00F7458C" w:rsidRPr="00793684" w:rsidRDefault="00F7458C" w:rsidP="00C23336">
            <w:pPr>
              <w:rPr>
                <w:highlight w:val="green"/>
              </w:rPr>
            </w:pPr>
            <w:r w:rsidRPr="00793684">
              <w:rPr>
                <w:highlight w:val="green"/>
              </w:rPr>
              <w:t>UkolStav</w:t>
            </w:r>
          </w:p>
        </w:tc>
        <w:tc>
          <w:tcPr>
            <w:tcW w:w="2299" w:type="dxa"/>
          </w:tcPr>
          <w:p w14:paraId="5A97C1A0" w14:textId="77777777" w:rsidR="00F7458C" w:rsidRPr="00793684" w:rsidRDefault="00F7458C" w:rsidP="00C23336">
            <w:pPr>
              <w:rPr>
                <w:highlight w:val="green"/>
              </w:rPr>
            </w:pPr>
            <w:r w:rsidRPr="00793684">
              <w:rPr>
                <w:highlight w:val="green"/>
              </w:rPr>
              <w:t>NactiUkol</w:t>
            </w:r>
            <w:r w:rsidRPr="00793684">
              <w:rPr>
                <w:highlight w:val="green"/>
              </w:rPr>
              <w:br/>
              <w:t>NactiUkoly</w:t>
            </w:r>
          </w:p>
        </w:tc>
        <w:tc>
          <w:tcPr>
            <w:tcW w:w="2181" w:type="dxa"/>
          </w:tcPr>
          <w:p w14:paraId="0AEBEFC5" w14:textId="77777777" w:rsidR="00F7458C" w:rsidRPr="00793684" w:rsidRDefault="00F7458C" w:rsidP="00C23336"/>
        </w:tc>
      </w:tr>
      <w:tr w:rsidR="00F7458C" w:rsidRPr="00793684" w14:paraId="43AD3DE5" w14:textId="77777777" w:rsidTr="00C23336">
        <w:tc>
          <w:tcPr>
            <w:tcW w:w="1413" w:type="dxa"/>
          </w:tcPr>
          <w:p w14:paraId="50DD7B8E" w14:textId="77777777" w:rsidR="00F7458C" w:rsidRPr="00793684" w:rsidRDefault="00F7458C" w:rsidP="00C23336">
            <w:bookmarkStart w:id="1" w:name="_Hlk197692875"/>
            <w:r w:rsidRPr="00793684">
              <w:t>Nemovitost</w:t>
            </w:r>
          </w:p>
        </w:tc>
        <w:tc>
          <w:tcPr>
            <w:tcW w:w="3123" w:type="dxa"/>
          </w:tcPr>
          <w:p w14:paraId="5BD9E52E" w14:textId="77777777" w:rsidR="00F7458C" w:rsidRPr="00793684" w:rsidRDefault="00F7458C" w:rsidP="00C23336">
            <w:r w:rsidRPr="00793684">
              <w:t>PravniTitulKBydleniStav</w:t>
            </w:r>
          </w:p>
        </w:tc>
        <w:tc>
          <w:tcPr>
            <w:tcW w:w="2299" w:type="dxa"/>
          </w:tcPr>
          <w:p w14:paraId="5139F372" w14:textId="77777777" w:rsidR="00F7458C" w:rsidRPr="009A35A5" w:rsidRDefault="00F7458C" w:rsidP="00C23336">
            <w:bookmarkStart w:id="2" w:name="OLE_LINK2"/>
            <w:r w:rsidRPr="009A35A5">
              <w:t>REST služba není předmětem KDU5</w:t>
            </w:r>
            <w:bookmarkEnd w:id="2"/>
          </w:p>
        </w:tc>
        <w:tc>
          <w:tcPr>
            <w:tcW w:w="2181" w:type="dxa"/>
          </w:tcPr>
          <w:p w14:paraId="373D3F2C" w14:textId="77777777" w:rsidR="00F7458C" w:rsidRPr="00793684" w:rsidRDefault="00F7458C" w:rsidP="00C23336">
            <w:r w:rsidRPr="00793684">
              <w:t>API zatím není definováno</w:t>
            </w:r>
          </w:p>
        </w:tc>
      </w:tr>
      <w:bookmarkEnd w:id="1"/>
      <w:tr w:rsidR="00F7458C" w:rsidRPr="00793684" w14:paraId="337FF189" w14:textId="77777777" w:rsidTr="00C23336">
        <w:tc>
          <w:tcPr>
            <w:tcW w:w="1413" w:type="dxa"/>
          </w:tcPr>
          <w:p w14:paraId="682C5BE5" w14:textId="77777777" w:rsidR="00F7458C" w:rsidRPr="00793684" w:rsidRDefault="00F7458C" w:rsidP="00C23336">
            <w:r w:rsidRPr="00793684">
              <w:rPr>
                <w:highlight w:val="green"/>
              </w:rPr>
              <w:t>Osoba</w:t>
            </w:r>
          </w:p>
        </w:tc>
        <w:tc>
          <w:tcPr>
            <w:tcW w:w="3123" w:type="dxa"/>
          </w:tcPr>
          <w:p w14:paraId="08CE5B01" w14:textId="77777777" w:rsidR="00F7458C" w:rsidRPr="00793684" w:rsidRDefault="00F7458C" w:rsidP="00C23336">
            <w:bookmarkStart w:id="3" w:name="OLE_LINK10"/>
            <w:r w:rsidRPr="00793684">
              <w:rPr>
                <w:highlight w:val="green"/>
              </w:rPr>
              <w:t>JriAktualniDataIkmpsv</w:t>
            </w:r>
            <w:bookmarkEnd w:id="3"/>
            <w:r w:rsidRPr="00793684">
              <w:br/>
              <w:t>InvaliditaStav</w:t>
            </w:r>
            <w:r w:rsidRPr="00793684">
              <w:br/>
              <w:t>KProfSubjektStav</w:t>
            </w:r>
            <w:r w:rsidRPr="00793684">
              <w:br/>
              <w:t>KProfPodani</w:t>
            </w:r>
            <w:r w:rsidRPr="00793684">
              <w:br/>
              <w:t xml:space="preserve">NezaopatrenostPodani </w:t>
            </w:r>
            <w:r w:rsidRPr="00793684">
              <w:br/>
              <w:t>NezaopatrenostStav</w:t>
            </w:r>
            <w:r w:rsidRPr="00793684">
              <w:br/>
              <w:t>PrijmyStav</w:t>
            </w:r>
            <w:r w:rsidRPr="00793684">
              <w:br/>
              <w:t>VlastnictviOsobyStav</w:t>
            </w:r>
          </w:p>
          <w:p w14:paraId="6F85DDAC" w14:textId="77777777" w:rsidR="00F7458C" w:rsidRPr="00793684" w:rsidRDefault="00F7458C" w:rsidP="00C23336">
            <w:r w:rsidRPr="00793684">
              <w:t>PenezniProstredkyStav</w:t>
            </w:r>
          </w:p>
        </w:tc>
        <w:tc>
          <w:tcPr>
            <w:tcW w:w="2299" w:type="dxa"/>
          </w:tcPr>
          <w:p w14:paraId="7D96050B" w14:textId="77777777" w:rsidR="00F7458C" w:rsidRPr="00793684" w:rsidRDefault="00F7458C" w:rsidP="00C23336">
            <w:r w:rsidRPr="009A35A5">
              <w:t>REST služba není předmětem KDU5</w:t>
            </w:r>
          </w:p>
        </w:tc>
        <w:tc>
          <w:tcPr>
            <w:tcW w:w="2181" w:type="dxa"/>
          </w:tcPr>
          <w:p w14:paraId="7F4C770C" w14:textId="77777777" w:rsidR="00F7458C" w:rsidRPr="00793684" w:rsidRDefault="00F7458C" w:rsidP="00C23336">
            <w:bookmarkStart w:id="4" w:name="OLE_LINK5"/>
            <w:r w:rsidRPr="00793684">
              <w:t>API zatím není definováno</w:t>
            </w:r>
            <w:bookmarkEnd w:id="4"/>
            <w:r>
              <w:br/>
            </w:r>
            <w:r w:rsidRPr="00793684">
              <w:t>Data obsažená v JriAktualniDataIkmpsv již pravděpodobně máme v rámci KDU 4 a integrace na KRK</w:t>
            </w:r>
          </w:p>
        </w:tc>
      </w:tr>
      <w:tr w:rsidR="00F7458C" w:rsidRPr="00793684" w14:paraId="2580B658" w14:textId="77777777" w:rsidTr="00C23336">
        <w:tc>
          <w:tcPr>
            <w:tcW w:w="1413" w:type="dxa"/>
          </w:tcPr>
          <w:p w14:paraId="4E61D715" w14:textId="77777777" w:rsidR="00F7458C" w:rsidRPr="00793684" w:rsidRDefault="00F7458C" w:rsidP="00C23336">
            <w:r w:rsidRPr="00793684">
              <w:t>Dokument</w:t>
            </w:r>
          </w:p>
        </w:tc>
        <w:tc>
          <w:tcPr>
            <w:tcW w:w="3123" w:type="dxa"/>
          </w:tcPr>
          <w:p w14:paraId="1A8510F4" w14:textId="77777777" w:rsidR="00F7458C" w:rsidRPr="00793684" w:rsidRDefault="00F7458C" w:rsidP="00C23336">
            <w:r w:rsidRPr="00793684">
              <w:t>DokumentStav</w:t>
            </w:r>
          </w:p>
        </w:tc>
        <w:tc>
          <w:tcPr>
            <w:tcW w:w="2299" w:type="dxa"/>
          </w:tcPr>
          <w:p w14:paraId="7DE82FB0" w14:textId="77777777" w:rsidR="00F7458C" w:rsidRPr="00793684" w:rsidRDefault="00F7458C" w:rsidP="00C23336">
            <w:r w:rsidRPr="009A35A5">
              <w:t>REST služba není předmětem KDU5</w:t>
            </w:r>
          </w:p>
        </w:tc>
        <w:tc>
          <w:tcPr>
            <w:tcW w:w="2181" w:type="dxa"/>
          </w:tcPr>
          <w:p w14:paraId="4F7A64FA" w14:textId="77777777" w:rsidR="00F7458C" w:rsidRPr="00793684" w:rsidRDefault="00F7458C" w:rsidP="00C23336">
            <w:r w:rsidRPr="00793684">
              <w:t>API zatím není definováno</w:t>
            </w:r>
          </w:p>
        </w:tc>
      </w:tr>
      <w:tr w:rsidR="00F7458C" w:rsidRPr="00793684" w14:paraId="20842F62" w14:textId="77777777" w:rsidTr="00C23336">
        <w:tc>
          <w:tcPr>
            <w:tcW w:w="1413" w:type="dxa"/>
          </w:tcPr>
          <w:p w14:paraId="55E01A8B" w14:textId="77777777" w:rsidR="00F7458C" w:rsidRPr="00793684" w:rsidRDefault="00F7458C" w:rsidP="00C23336">
            <w:r w:rsidRPr="00793684">
              <w:t>Výprava dokumentu</w:t>
            </w:r>
          </w:p>
        </w:tc>
        <w:tc>
          <w:tcPr>
            <w:tcW w:w="3123" w:type="dxa"/>
          </w:tcPr>
          <w:p w14:paraId="116738C4" w14:textId="77777777" w:rsidR="00F7458C" w:rsidRPr="00793684" w:rsidRDefault="00F7458C" w:rsidP="00C23336">
            <w:r w:rsidRPr="00793684">
              <w:t>VypravaDokumSubjStav</w:t>
            </w:r>
          </w:p>
        </w:tc>
        <w:tc>
          <w:tcPr>
            <w:tcW w:w="2299" w:type="dxa"/>
          </w:tcPr>
          <w:p w14:paraId="3FF96AC1" w14:textId="77777777" w:rsidR="00F7458C" w:rsidRPr="00793684" w:rsidRDefault="00F7458C" w:rsidP="00C23336">
            <w:r w:rsidRPr="009A35A5">
              <w:t>REST služba není předmětem KDU5</w:t>
            </w:r>
          </w:p>
        </w:tc>
        <w:tc>
          <w:tcPr>
            <w:tcW w:w="2181" w:type="dxa"/>
          </w:tcPr>
          <w:p w14:paraId="5E8146C0" w14:textId="77777777" w:rsidR="00F7458C" w:rsidRPr="00793684" w:rsidRDefault="00F7458C" w:rsidP="00C23336">
            <w:r w:rsidRPr="00793684">
              <w:t>API zatím nebude</w:t>
            </w:r>
          </w:p>
        </w:tc>
      </w:tr>
      <w:tr w:rsidR="00F7458C" w:rsidRPr="00793684" w14:paraId="11614C9B" w14:textId="77777777" w:rsidTr="00C23336">
        <w:tc>
          <w:tcPr>
            <w:tcW w:w="1413" w:type="dxa"/>
          </w:tcPr>
          <w:p w14:paraId="0A1A9134" w14:textId="77777777" w:rsidR="00F7458C" w:rsidRPr="00793684" w:rsidRDefault="00F7458C" w:rsidP="00C23336">
            <w:r w:rsidRPr="00793684">
              <w:t>Náklady</w:t>
            </w:r>
          </w:p>
        </w:tc>
        <w:tc>
          <w:tcPr>
            <w:tcW w:w="3123" w:type="dxa"/>
          </w:tcPr>
          <w:p w14:paraId="3841401F" w14:textId="77777777" w:rsidR="00F7458C" w:rsidRPr="00793684" w:rsidRDefault="00F7458C" w:rsidP="00C23336">
            <w:r w:rsidRPr="00793684">
              <w:t>NakladyNaBydleniStav</w:t>
            </w:r>
          </w:p>
        </w:tc>
        <w:tc>
          <w:tcPr>
            <w:tcW w:w="2299" w:type="dxa"/>
          </w:tcPr>
          <w:p w14:paraId="3A45C2FF" w14:textId="77777777" w:rsidR="00F7458C" w:rsidRPr="00793684" w:rsidRDefault="00F7458C" w:rsidP="00C23336">
            <w:r w:rsidRPr="009A35A5">
              <w:t>REST služba není předmětem KDU5</w:t>
            </w:r>
          </w:p>
        </w:tc>
        <w:tc>
          <w:tcPr>
            <w:tcW w:w="2181" w:type="dxa"/>
          </w:tcPr>
          <w:p w14:paraId="21569365" w14:textId="77777777" w:rsidR="00F7458C" w:rsidRPr="00793684" w:rsidRDefault="00F7458C" w:rsidP="00C23336">
            <w:r w:rsidRPr="00793684">
              <w:t>API zatím nebude</w:t>
            </w:r>
          </w:p>
        </w:tc>
      </w:tr>
    </w:tbl>
    <w:p w14:paraId="5CC491A6" w14:textId="77777777" w:rsidR="00F7458C" w:rsidRPr="00793684" w:rsidRDefault="00F7458C" w:rsidP="00F7458C">
      <w:pPr>
        <w:rPr>
          <w:lang w:eastAsia="en-GB"/>
        </w:rPr>
      </w:pPr>
    </w:p>
    <w:p w14:paraId="7C14881C" w14:textId="77777777" w:rsidR="00F7458C" w:rsidRPr="00793684" w:rsidRDefault="00F7458C" w:rsidP="00F7458C">
      <w:pPr>
        <w:rPr>
          <w:lang w:eastAsia="en-GB"/>
        </w:rPr>
      </w:pPr>
    </w:p>
    <w:p w14:paraId="3AB68F36" w14:textId="7D421B29" w:rsidR="00F7458C" w:rsidRPr="00793684" w:rsidRDefault="00F12B0B" w:rsidP="00F7458C">
      <w:pPr>
        <w:pStyle w:val="Nadpis2"/>
        <w:rPr>
          <w:lang w:eastAsia="en-GB"/>
        </w:rPr>
      </w:pPr>
      <w:r>
        <w:rPr>
          <w:lang w:eastAsia="en-GB"/>
        </w:rPr>
        <w:t xml:space="preserve">1.1 </w:t>
      </w:r>
      <w:r w:rsidR="00F7458C" w:rsidRPr="00793684">
        <w:rPr>
          <w:lang w:eastAsia="en-GB"/>
        </w:rPr>
        <w:t>Staré a nové API a mapování atributů</w:t>
      </w:r>
    </w:p>
    <w:p w14:paraId="08A0D9F8" w14:textId="77777777" w:rsidR="00F7458C" w:rsidRPr="00793684" w:rsidRDefault="00F7458C" w:rsidP="00F7458C">
      <w:pPr>
        <w:rPr>
          <w:lang w:eastAsia="en-GB"/>
        </w:rPr>
      </w:pPr>
    </w:p>
    <w:p w14:paraId="1DD6C049" w14:textId="77777777" w:rsidR="00F7458C" w:rsidRPr="00793684" w:rsidRDefault="00F7458C" w:rsidP="00F7458C">
      <w:pPr>
        <w:rPr>
          <w:lang w:eastAsia="en-GB"/>
        </w:rPr>
      </w:pPr>
      <w:r w:rsidRPr="00793684">
        <w:rPr>
          <w:lang w:eastAsia="en-GB"/>
        </w:rPr>
        <w:t>Vzhledem k souběhu stávajících dávek a DSSP je potřeba, aby systém umožňoval dočasný souběžný běh starých a nových API a Kafka integrace, a to i v produkci. Jde o podání a věci (spisy), mapování atributů je uvedeno v následujících tabulkách:</w:t>
      </w:r>
    </w:p>
    <w:p w14:paraId="529B650B" w14:textId="77777777" w:rsidR="00F7458C" w:rsidRPr="00793684" w:rsidRDefault="00F7458C" w:rsidP="00F7458C">
      <w:pPr>
        <w:rPr>
          <w:lang w:eastAsia="en-GB"/>
        </w:rPr>
      </w:pPr>
    </w:p>
    <w:p w14:paraId="2E803D80" w14:textId="77777777" w:rsidR="00F7458C" w:rsidRPr="00793684" w:rsidRDefault="00F7458C" w:rsidP="00F7458C">
      <w:pPr>
        <w:pStyle w:val="Nadpis3"/>
        <w:rPr>
          <w:rFonts w:eastAsia="Times New Roman"/>
        </w:rPr>
      </w:pPr>
      <w:r w:rsidRPr="00793684">
        <w:rPr>
          <w:lang w:eastAsia="en-GB"/>
        </w:rPr>
        <w:t xml:space="preserve"> </w:t>
      </w:r>
      <w:r w:rsidRPr="00793684">
        <w:rPr>
          <w:rFonts w:eastAsia="Times New Roman"/>
        </w:rPr>
        <w:t>Podání</w:t>
      </w:r>
    </w:p>
    <w:p w14:paraId="08C41D90" w14:textId="77777777" w:rsidR="00F7458C" w:rsidRPr="00793684" w:rsidRDefault="00F7458C" w:rsidP="00F7458C">
      <w:pPr>
        <w:rPr>
          <w:rFonts w:ascii="Arial" w:hAnsi="Arial" w:cs="Arial"/>
          <w:color w:val="212121"/>
          <w:sz w:val="20"/>
          <w:szCs w:val="20"/>
          <w14:ligatures w14:val="none"/>
        </w:rPr>
      </w:pPr>
    </w:p>
    <w:p w14:paraId="66AECA6B" w14:textId="77777777" w:rsidR="00F7458C" w:rsidRPr="00EE5C5B" w:rsidRDefault="00F7458C" w:rsidP="00F7458C">
      <w:pPr>
        <w:numPr>
          <w:ilvl w:val="0"/>
          <w:numId w:val="20"/>
        </w:numPr>
        <w:rPr>
          <w:rFonts w:ascii="Calibri" w:hAnsi="Calibri" w:cs="Calibri"/>
          <w:color w:val="000000"/>
          <w14:ligatures w14:val="none"/>
        </w:rPr>
      </w:pPr>
      <w:r w:rsidRPr="00EE5C5B">
        <w:rPr>
          <w:rFonts w:ascii="Calibri" w:hAnsi="Calibri" w:cs="Calibri"/>
          <w:color w:val="000000"/>
          <w14:ligatures w14:val="none"/>
        </w:rPr>
        <w:t>atributy se shodným názvem mají stejný význam</w:t>
      </w:r>
    </w:p>
    <w:p w14:paraId="5A98520C" w14:textId="77777777" w:rsidR="00F7458C" w:rsidRPr="00EE5C5B" w:rsidRDefault="00F7458C" w:rsidP="00F7458C">
      <w:pPr>
        <w:numPr>
          <w:ilvl w:val="0"/>
          <w:numId w:val="20"/>
        </w:numPr>
        <w:rPr>
          <w:rFonts w:ascii="Calibri" w:hAnsi="Calibri" w:cs="Calibri"/>
          <w:color w:val="000000"/>
          <w14:ligatures w14:val="none"/>
        </w:rPr>
      </w:pPr>
      <w:r w:rsidRPr="00EE5C5B">
        <w:rPr>
          <w:rFonts w:ascii="Calibri" w:hAnsi="Calibri" w:cs="Calibri"/>
          <w:color w:val="000000"/>
          <w14:ligatures w14:val="none"/>
        </w:rPr>
        <w:t>číselníky staré struktury jsou podmnožinou nové struktury</w:t>
      </w:r>
    </w:p>
    <w:p w14:paraId="209074C5" w14:textId="77777777" w:rsidR="00F7458C" w:rsidRPr="00EE5C5B" w:rsidRDefault="00F7458C" w:rsidP="00F7458C">
      <w:pPr>
        <w:numPr>
          <w:ilvl w:val="0"/>
          <w:numId w:val="20"/>
        </w:numPr>
        <w:rPr>
          <w:rFonts w:ascii="Calibri" w:hAnsi="Calibri" w:cs="Calibri"/>
          <w:color w:val="000000"/>
          <w14:ligatures w14:val="none"/>
        </w:rPr>
      </w:pPr>
      <w:r w:rsidRPr="00EE5C5B">
        <w:rPr>
          <w:rFonts w:ascii="Calibri" w:hAnsi="Calibri" w:cs="Calibri"/>
          <w:color w:val="000000"/>
          <w14:ligatures w14:val="none"/>
        </w:rPr>
        <w:t>změněné atributy </w:t>
      </w:r>
    </w:p>
    <w:p w14:paraId="60DC7E4F" w14:textId="77777777" w:rsidR="00F7458C" w:rsidRPr="00EE5C5B" w:rsidRDefault="00F7458C" w:rsidP="00F7458C">
      <w:pPr>
        <w:numPr>
          <w:ilvl w:val="1"/>
          <w:numId w:val="21"/>
        </w:numPr>
        <w:rPr>
          <w:rFonts w:ascii="Calibri" w:hAnsi="Calibri" w:cs="Calibri"/>
          <w:color w:val="000000"/>
          <w14:ligatures w14:val="none"/>
        </w:rPr>
      </w:pPr>
      <w:r w:rsidRPr="00EE5C5B">
        <w:rPr>
          <w:rFonts w:ascii="Calibri" w:hAnsi="Calibri" w:cs="Calibri"/>
          <w:color w:val="000000"/>
          <w14:ligatures w14:val="none"/>
        </w:rPr>
        <w:t>zadatelIKMPSV → </w:t>
      </w:r>
      <w:r w:rsidRPr="00EE5C5B">
        <w:rPr>
          <w:rFonts w:ascii="Calibri" w:hAnsi="Calibri" w:cs="Calibri"/>
          <w:b/>
          <w:bCs/>
          <w:color w:val="000000"/>
          <w14:ligatures w14:val="none"/>
        </w:rPr>
        <w:t>podavajiciOsoba</w:t>
      </w:r>
    </w:p>
    <w:p w14:paraId="05E68740" w14:textId="77777777" w:rsidR="00F7458C" w:rsidRPr="00EE5C5B" w:rsidRDefault="00F7458C" w:rsidP="00F7458C">
      <w:pPr>
        <w:numPr>
          <w:ilvl w:val="1"/>
          <w:numId w:val="21"/>
        </w:numPr>
        <w:rPr>
          <w:rFonts w:ascii="Calibri" w:hAnsi="Calibri" w:cs="Calibri"/>
          <w:color w:val="000000"/>
          <w14:ligatures w14:val="none"/>
        </w:rPr>
      </w:pPr>
      <w:r w:rsidRPr="00EE5C5B">
        <w:rPr>
          <w:rFonts w:ascii="Calibri" w:hAnsi="Calibri" w:cs="Calibri"/>
          <w:color w:val="000000"/>
          <w14:ligatures w14:val="none"/>
        </w:rPr>
        <w:t>zdrojZadosti → </w:t>
      </w:r>
      <w:r w:rsidRPr="00EE5C5B">
        <w:rPr>
          <w:rFonts w:ascii="Calibri" w:hAnsi="Calibri" w:cs="Calibri"/>
          <w:b/>
          <w:bCs/>
          <w:color w:val="000000"/>
          <w14:ligatures w14:val="none"/>
        </w:rPr>
        <w:t>aplikaceID</w:t>
      </w:r>
    </w:p>
    <w:p w14:paraId="77DF60F6" w14:textId="77777777" w:rsidR="00F7458C" w:rsidRPr="00EE5C5B" w:rsidRDefault="00F7458C" w:rsidP="00F7458C">
      <w:pPr>
        <w:numPr>
          <w:ilvl w:val="1"/>
          <w:numId w:val="22"/>
        </w:numPr>
        <w:rPr>
          <w:rFonts w:ascii="Calibri" w:hAnsi="Calibri" w:cs="Calibri"/>
          <w:color w:val="000000"/>
          <w14:ligatures w14:val="none"/>
        </w:rPr>
      </w:pPr>
      <w:r w:rsidRPr="00EE5C5B">
        <w:rPr>
          <w:rFonts w:ascii="Calibri" w:hAnsi="Calibri" w:cs="Calibri"/>
          <w:color w:val="000000"/>
          <w14:ligatures w14:val="none"/>
        </w:rPr>
        <w:t>osobaPodaniIKMPSV </w:t>
      </w:r>
      <w:r w:rsidRPr="00EE5C5B">
        <w:rPr>
          <w:rFonts w:ascii="Calibri" w:hAnsi="Calibri" w:cs="Calibri"/>
          <w:b/>
          <w:bCs/>
          <w:color w:val="000000"/>
          <w14:ligatures w14:val="none"/>
        </w:rPr>
        <w:t>→ osobaPodani</w:t>
      </w:r>
    </w:p>
    <w:p w14:paraId="4F97BED8" w14:textId="77777777" w:rsidR="00F7458C" w:rsidRPr="00EE5C5B" w:rsidRDefault="00F7458C" w:rsidP="00F7458C">
      <w:pPr>
        <w:numPr>
          <w:ilvl w:val="0"/>
          <w:numId w:val="23"/>
        </w:numPr>
        <w:rPr>
          <w:rFonts w:ascii="Calibri" w:hAnsi="Calibri" w:cs="Calibri"/>
          <w:color w:val="000000"/>
          <w14:ligatures w14:val="none"/>
        </w:rPr>
      </w:pPr>
      <w:r w:rsidRPr="00EE5C5B">
        <w:rPr>
          <w:rFonts w:ascii="Calibri" w:hAnsi="Calibri" w:cs="Calibri"/>
          <w:color w:val="000000"/>
          <w14:ligatures w14:val="none"/>
        </w:rPr>
        <w:t>atributy, které nejsou součástí staré struktury a nebudou plněny </w:t>
      </w:r>
    </w:p>
    <w:p w14:paraId="0B813984" w14:textId="77777777" w:rsidR="00F7458C" w:rsidRPr="00EE5C5B" w:rsidRDefault="00F7458C" w:rsidP="00F7458C">
      <w:pPr>
        <w:numPr>
          <w:ilvl w:val="1"/>
          <w:numId w:val="24"/>
        </w:numPr>
        <w:rPr>
          <w:rFonts w:ascii="Calibri" w:hAnsi="Calibri" w:cs="Calibri"/>
          <w:color w:val="000000"/>
          <w14:ligatures w14:val="none"/>
        </w:rPr>
      </w:pPr>
      <w:r w:rsidRPr="00EE5C5B">
        <w:rPr>
          <w:rFonts w:ascii="Calibri" w:hAnsi="Calibri" w:cs="Calibri"/>
          <w:b/>
          <w:bCs/>
          <w:color w:val="000000"/>
          <w14:ligatures w14:val="none"/>
        </w:rPr>
        <w:t>ukolID</w:t>
      </w:r>
    </w:p>
    <w:p w14:paraId="778836A5" w14:textId="77777777" w:rsidR="00F7458C" w:rsidRPr="00EE5C5B" w:rsidRDefault="00F7458C" w:rsidP="00F7458C">
      <w:pPr>
        <w:numPr>
          <w:ilvl w:val="1"/>
          <w:numId w:val="24"/>
        </w:numPr>
        <w:rPr>
          <w:rFonts w:ascii="Calibri" w:hAnsi="Calibri" w:cs="Calibri"/>
          <w:color w:val="000000"/>
          <w14:ligatures w14:val="none"/>
        </w:rPr>
      </w:pPr>
      <w:r w:rsidRPr="00EE5C5B">
        <w:rPr>
          <w:rFonts w:ascii="Calibri" w:hAnsi="Calibri" w:cs="Calibri"/>
          <w:b/>
          <w:bCs/>
          <w:color w:val="000000"/>
          <w14:ligatures w14:val="none"/>
        </w:rPr>
        <w:t>spisID</w:t>
      </w:r>
    </w:p>
    <w:p w14:paraId="3FA552E6" w14:textId="77777777" w:rsidR="00F7458C" w:rsidRPr="00EE5C5B" w:rsidRDefault="00F7458C" w:rsidP="00F7458C">
      <w:pPr>
        <w:numPr>
          <w:ilvl w:val="0"/>
          <w:numId w:val="25"/>
        </w:numPr>
        <w:rPr>
          <w:rFonts w:ascii="Calibri" w:hAnsi="Calibri" w:cs="Calibri"/>
          <w:color w:val="000000"/>
          <w14:ligatures w14:val="none"/>
        </w:rPr>
      </w:pPr>
      <w:r w:rsidRPr="00EE5C5B">
        <w:rPr>
          <w:rFonts w:ascii="Calibri" w:hAnsi="Calibri" w:cs="Calibri"/>
          <w:color w:val="000000"/>
          <w14:ligatures w14:val="none"/>
        </w:rPr>
        <w:t>ostatní atributy je možné po zrušení stávajících REST služeb zapomenout </w:t>
      </w:r>
    </w:p>
    <w:p w14:paraId="446A1E3E" w14:textId="77777777" w:rsidR="00F7458C" w:rsidRPr="00EE5C5B" w:rsidRDefault="00F7458C" w:rsidP="00F7458C">
      <w:pPr>
        <w:rPr>
          <w:rFonts w:ascii="Arial" w:hAnsi="Arial" w:cs="Arial"/>
          <w:color w:val="212121"/>
          <w:sz w:val="20"/>
          <w:szCs w:val="20"/>
          <w14:ligatures w14:val="none"/>
        </w:rPr>
      </w:pPr>
      <w:r w:rsidRPr="00EE5C5B">
        <w:rPr>
          <w:rFonts w:ascii="Arial" w:hAnsi="Arial" w:cs="Arial"/>
          <w:color w:val="000000"/>
          <w:sz w:val="20"/>
          <w:szCs w:val="20"/>
          <w14:ligatures w14:val="none"/>
        </w:rPr>
        <w:t> </w:t>
      </w:r>
    </w:p>
    <w:tbl>
      <w:tblPr>
        <w:tblW w:w="92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2250"/>
        <w:gridCol w:w="4410"/>
      </w:tblGrid>
      <w:tr w:rsidR="00F7458C" w:rsidRPr="00793684" w14:paraId="0CFF4AFB" w14:textId="77777777" w:rsidTr="00C23336">
        <w:trPr>
          <w:tblHeader/>
        </w:trPr>
        <w:tc>
          <w:tcPr>
            <w:tcW w:w="2600" w:type="dxa"/>
            <w:shd w:val="clear" w:color="auto" w:fill="F2F2F2" w:themeFill="background1" w:themeFillShade="F2"/>
            <w:hideMark/>
          </w:tcPr>
          <w:p w14:paraId="3616FE73" w14:textId="77777777" w:rsidR="00F7458C" w:rsidRPr="00EE5C5B" w:rsidRDefault="00F7458C" w:rsidP="00C23336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Název atributu v nové DV</w:t>
            </w:r>
          </w:p>
          <w:p w14:paraId="2B2C5805" w14:textId="77777777" w:rsidR="00F7458C" w:rsidRPr="00EE5C5B" w:rsidRDefault="00F7458C" w:rsidP="00C23336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PodaniZalozeno</w:t>
            </w:r>
            <w:r w:rsidRPr="00793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 </w:t>
            </w:r>
            <w:r w:rsidRPr="00EE5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/</w:t>
            </w:r>
            <w:r w:rsidRPr="00793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 </w:t>
            </w:r>
            <w:r w:rsidRPr="00EE5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PodaniStav</w:t>
            </w:r>
          </w:p>
        </w:tc>
        <w:tc>
          <w:tcPr>
            <w:tcW w:w="2250" w:type="dxa"/>
            <w:shd w:val="clear" w:color="auto" w:fill="F2F2F2" w:themeFill="background1" w:themeFillShade="F2"/>
            <w:hideMark/>
          </w:tcPr>
          <w:p w14:paraId="5F399447" w14:textId="77777777" w:rsidR="00F7458C" w:rsidRPr="00EE5C5B" w:rsidRDefault="00F7458C" w:rsidP="00C23336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Hodnota ze staré DV</w:t>
            </w:r>
          </w:p>
          <w:p w14:paraId="3EFA472D" w14:textId="77777777" w:rsidR="00F7458C" w:rsidRPr="00EE5C5B" w:rsidRDefault="00F7458C" w:rsidP="00C23336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PrehledPodani</w:t>
            </w:r>
            <w:r w:rsidRPr="00793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 </w:t>
            </w:r>
            <w:r w:rsidRPr="00EE5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/</w:t>
            </w:r>
            <w:r w:rsidRPr="00793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 </w:t>
            </w:r>
            <w:r w:rsidRPr="00EE5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PrehledPodaniStav</w:t>
            </w:r>
          </w:p>
        </w:tc>
        <w:tc>
          <w:tcPr>
            <w:tcW w:w="4410" w:type="dxa"/>
            <w:shd w:val="clear" w:color="auto" w:fill="F2F2F2" w:themeFill="background1" w:themeFillShade="F2"/>
            <w:hideMark/>
          </w:tcPr>
          <w:p w14:paraId="22896BF5" w14:textId="77777777" w:rsidR="00F7458C" w:rsidRPr="00EE5C5B" w:rsidRDefault="00F7458C" w:rsidP="00C23336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Poznámka</w:t>
            </w:r>
          </w:p>
        </w:tc>
      </w:tr>
      <w:tr w:rsidR="00F7458C" w:rsidRPr="00793684" w14:paraId="34408A01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EC42C5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aplikaceKod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CA5343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zdrojZadosti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E9070F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hodnoty [PORTAL, OCR, JENDA, AIS]</w:t>
            </w:r>
          </w:p>
          <w:p w14:paraId="6CC09C7E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Bude jednoznačné mapování mezi atributy formou ze starého do nového. Mapování musí stanovit MPSV.</w:t>
            </w:r>
          </w:p>
        </w:tc>
      </w:tr>
      <w:tr w:rsidR="00F7458C" w:rsidRPr="00793684" w14:paraId="15B3D7A7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FB287F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cisloPodani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4D6BB4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cisloPodani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298A85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793684" w14:paraId="6878EC24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64E089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datumPodani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06AA75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datumPodani + 0:00:00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C6174E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stará DV jen datum bez času</w:t>
            </w:r>
          </w:p>
        </w:tc>
      </w:tr>
      <w:tr w:rsidR="00F7458C" w:rsidRPr="00793684" w14:paraId="6BCAD7BE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20814FF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typPodani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1A2E0B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typPodani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650058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793684" w14:paraId="2AF2BB6A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C39646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stavPodani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68F749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stavPodani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E38F06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793684" w14:paraId="1B4A0250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0C8A14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ukolID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1A006D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i/>
                <w:iCs/>
                <w:color w:val="000000"/>
                <w:sz w:val="20"/>
                <w:szCs w:val="20"/>
                <w14:ligatures w14:val="none"/>
              </w:rPr>
              <w:t>null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8F234C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793684" w14:paraId="032AD45B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477987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spisID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0DE7F1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i/>
                <w:iCs/>
                <w:color w:val="000000"/>
                <w:sz w:val="20"/>
                <w:szCs w:val="20"/>
                <w14:ligatures w14:val="none"/>
              </w:rPr>
              <w:t>null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87CF5B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793684" w14:paraId="3D290CAF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214D46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predmetKod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9E4256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[predmetKod]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63A7CC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793684" w14:paraId="2AE88E89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D86BAA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osobaPodani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A74DA6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[osobaPodaniIKMPSV]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5A9A92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793684" w14:paraId="6E0340F2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B0D9CA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podavajiciOsoba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9FE0D1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zadatelIKMPSV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8081E0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793684" w14:paraId="78C533B2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DF6433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zastupce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13BBBD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i/>
                <w:iCs/>
                <w:color w:val="000000"/>
                <w:sz w:val="20"/>
                <w:szCs w:val="20"/>
                <w14:ligatures w14:val="none"/>
              </w:rPr>
              <w:t>Není potřeba plnit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1618E0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793684" w14:paraId="43971890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5D2A33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osvedceniDokument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28CE27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i/>
                <w:iCs/>
                <w:color w:val="000000"/>
                <w:sz w:val="20"/>
                <w:szCs w:val="20"/>
                <w14:ligatures w14:val="none"/>
              </w:rPr>
              <w:t>null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799007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793684" w14:paraId="04DA4DD9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9612BF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organizaceKod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59F957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UPCR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BF2AD1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všechny staré DV = UPCR</w:t>
            </w:r>
          </w:p>
        </w:tc>
      </w:tr>
      <w:tr w:rsidR="00F7458C" w:rsidRPr="00793684" w14:paraId="6BAB6485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E940F8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lastRenderedPageBreak/>
              <w:t>obdobiOd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6E3A58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obdobi.obdobiOd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C10A0D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793684" w14:paraId="2294C6D1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3C2D51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obdobiDo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A33E97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obdobi.obdobiDo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A4E93F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793684" w14:paraId="019BC94A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9C0ADB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zpusobPodaniKod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593F9C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Pokud podanoAsistovane = Ne KLIENTSKA_ZONA_SAMOOBSLUZNE</w:t>
            </w:r>
          </w:p>
          <w:p w14:paraId="23EA2B86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Pokud podanoAsistovane = Ano KLIENTSKA_ZONA_ASISTOVANE_CP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948413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Zde je ale riziko, že neodlišíme asistenci UP a CP, pro přechodné období lze zanedbat.</w:t>
            </w:r>
          </w:p>
        </w:tc>
      </w:tr>
      <w:tr w:rsidR="00F7458C" w:rsidRPr="00793684" w14:paraId="08998324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85BD13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asistujici.asistentCpId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B36DA7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i/>
                <w:iCs/>
                <w:color w:val="000000"/>
                <w:sz w:val="20"/>
                <w:szCs w:val="20"/>
                <w14:ligatures w14:val="none"/>
              </w:rPr>
              <w:t>Null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826640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 </w:t>
            </w:r>
          </w:p>
        </w:tc>
      </w:tr>
      <w:tr w:rsidR="00F7458C" w:rsidRPr="00793684" w14:paraId="6414BF8D" w14:textId="77777777" w:rsidTr="00C23336"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48A00C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asistujici.asistentUpIKMPSV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30A707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i/>
                <w:iCs/>
                <w:color w:val="000000"/>
                <w:sz w:val="20"/>
                <w:szCs w:val="20"/>
                <w14:ligatures w14:val="none"/>
              </w:rPr>
              <w:t>Null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8499FF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 </w:t>
            </w:r>
          </w:p>
        </w:tc>
      </w:tr>
      <w:tr w:rsidR="00F7458C" w:rsidRPr="00793684" w14:paraId="05F491EB" w14:textId="77777777" w:rsidTr="00C23336">
        <w:trPr>
          <w:trHeight w:val="23"/>
        </w:trPr>
        <w:tc>
          <w:tcPr>
            <w:tcW w:w="26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055E11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datumZmenyStavu</w:t>
            </w:r>
          </w:p>
        </w:tc>
        <w:tc>
          <w:tcPr>
            <w:tcW w:w="22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F65D7B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i/>
                <w:iCs/>
                <w:color w:val="000000"/>
                <w:sz w:val="20"/>
                <w:szCs w:val="20"/>
                <w14:ligatures w14:val="none"/>
              </w:rPr>
              <w:t>null</w:t>
            </w:r>
          </w:p>
        </w:tc>
        <w:tc>
          <w:tcPr>
            <w:tcW w:w="44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6D376F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</w:tbl>
    <w:p w14:paraId="128E89C3" w14:textId="77777777" w:rsidR="00F7458C" w:rsidRPr="00EE5C5B" w:rsidRDefault="00F7458C" w:rsidP="00F7458C">
      <w:pPr>
        <w:rPr>
          <w:rFonts w:ascii="Arial" w:hAnsi="Arial" w:cs="Arial"/>
          <w:color w:val="212121"/>
          <w:sz w:val="20"/>
          <w:szCs w:val="20"/>
          <w14:ligatures w14:val="none"/>
        </w:rPr>
      </w:pPr>
      <w:r w:rsidRPr="00EE5C5B">
        <w:rPr>
          <w:rFonts w:ascii="Arial" w:hAnsi="Arial" w:cs="Arial"/>
          <w:color w:val="000000"/>
          <w:sz w:val="20"/>
          <w:szCs w:val="20"/>
          <w14:ligatures w14:val="none"/>
        </w:rPr>
        <w:t> </w:t>
      </w:r>
    </w:p>
    <w:p w14:paraId="3A1637CF" w14:textId="796924C7" w:rsidR="00F7458C" w:rsidRPr="00EE5C5B" w:rsidRDefault="00F7458C" w:rsidP="00F7458C">
      <w:pPr>
        <w:rPr>
          <w:rFonts w:ascii="Arial" w:hAnsi="Arial" w:cs="Arial"/>
          <w:color w:val="212121"/>
          <w:sz w:val="20"/>
          <w:szCs w:val="20"/>
          <w14:ligatures w14:val="none"/>
        </w:rPr>
      </w:pPr>
      <w:r w:rsidRPr="00EE5C5B">
        <w:rPr>
          <w:rFonts w:ascii="Arial" w:hAnsi="Arial" w:cs="Arial"/>
          <w:color w:val="000000"/>
          <w:sz w:val="20"/>
          <w:szCs w:val="20"/>
          <w14:ligatures w14:val="none"/>
        </w:rPr>
        <w:t>  </w:t>
      </w:r>
    </w:p>
    <w:p w14:paraId="0167D4B9" w14:textId="77777777" w:rsidR="00F7458C" w:rsidRPr="00793684" w:rsidRDefault="00F7458C" w:rsidP="00F7458C">
      <w:pPr>
        <w:pStyle w:val="Nadpis3"/>
        <w:rPr>
          <w:rFonts w:eastAsia="Times New Roman"/>
          <w:color w:val="212121"/>
        </w:rPr>
      </w:pPr>
      <w:r w:rsidRPr="00793684">
        <w:rPr>
          <w:rFonts w:eastAsia="Times New Roman"/>
        </w:rPr>
        <w:t>Věc a spis</w:t>
      </w:r>
    </w:p>
    <w:p w14:paraId="075877F4" w14:textId="77777777" w:rsidR="00F7458C" w:rsidRPr="00EE5C5B" w:rsidRDefault="00F7458C" w:rsidP="00F7458C">
      <w:pPr>
        <w:rPr>
          <w:rFonts w:ascii="Arial" w:hAnsi="Arial" w:cs="Arial"/>
          <w:color w:val="212121"/>
          <w:sz w:val="20"/>
          <w:szCs w:val="20"/>
          <w14:ligatures w14:val="none"/>
        </w:rPr>
      </w:pPr>
      <w:r w:rsidRPr="00EE5C5B">
        <w:rPr>
          <w:rFonts w:ascii="Arial" w:hAnsi="Arial" w:cs="Arial"/>
          <w:color w:val="000000"/>
          <w:sz w:val="20"/>
          <w:szCs w:val="20"/>
          <w14:ligatures w14:val="none"/>
        </w:rPr>
        <w:t> </w:t>
      </w:r>
    </w:p>
    <w:p w14:paraId="67FE8EB3" w14:textId="77777777" w:rsidR="00F7458C" w:rsidRPr="00EE5C5B" w:rsidRDefault="00F7458C" w:rsidP="00F7458C">
      <w:pPr>
        <w:numPr>
          <w:ilvl w:val="0"/>
          <w:numId w:val="26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>atributy se shodným názvem mají stejný význam</w:t>
      </w:r>
    </w:p>
    <w:p w14:paraId="2BB5642C" w14:textId="77777777" w:rsidR="00F7458C" w:rsidRPr="00EE5C5B" w:rsidRDefault="00F7458C" w:rsidP="00F7458C">
      <w:pPr>
        <w:numPr>
          <w:ilvl w:val="0"/>
          <w:numId w:val="26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>číselníky staré struktury jsou podmnožinou nové struktury</w:t>
      </w:r>
    </w:p>
    <w:p w14:paraId="68D0C6CC" w14:textId="77777777" w:rsidR="00F7458C" w:rsidRPr="00EE5C5B" w:rsidRDefault="00F7458C" w:rsidP="00F7458C">
      <w:pPr>
        <w:numPr>
          <w:ilvl w:val="0"/>
          <w:numId w:val="26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>změněné atributy </w:t>
      </w:r>
    </w:p>
    <w:p w14:paraId="2C675FA5" w14:textId="77777777" w:rsidR="00F7458C" w:rsidRPr="00EE5C5B" w:rsidRDefault="00F7458C" w:rsidP="00F7458C">
      <w:pPr>
        <w:numPr>
          <w:ilvl w:val="1"/>
          <w:numId w:val="27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>zadatelIKMPSV → zadatel.subjektID + zadatel.typIdentifikatoruSubjektu = IK_MPSV</w:t>
      </w:r>
    </w:p>
    <w:p w14:paraId="14CD0720" w14:textId="77777777" w:rsidR="00F7458C" w:rsidRPr="00EE5C5B" w:rsidRDefault="00F7458C" w:rsidP="00F7458C">
      <w:pPr>
        <w:numPr>
          <w:ilvl w:val="1"/>
          <w:numId w:val="27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>opravnenaOsobaIKMPSV → opravnenaOsoba.subjektID + opravnenaOsoba.typIdentifikatoruSubjektu = IK_MPSV</w:t>
      </w:r>
    </w:p>
    <w:p w14:paraId="1897035C" w14:textId="77777777" w:rsidR="00F7458C" w:rsidRPr="00EE5C5B" w:rsidRDefault="00F7458C" w:rsidP="00F7458C">
      <w:pPr>
        <w:numPr>
          <w:ilvl w:val="1"/>
          <w:numId w:val="27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>prijemceIKMPSV → prijemce.subjektID + prijemce.typIdentifikatoruSubjektu = IK_MPSV</w:t>
      </w:r>
    </w:p>
    <w:p w14:paraId="7468A4C1" w14:textId="77777777" w:rsidR="00F7458C" w:rsidRPr="00EE5C5B" w:rsidRDefault="00F7458C" w:rsidP="00F7458C">
      <w:pPr>
        <w:numPr>
          <w:ilvl w:val="1"/>
          <w:numId w:val="27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>do atributů osobySPO.subjektID a zároveň osobySPO.typIdentifikatoruSubjektu = IK_MPSV vložit osoby dle následujících kritérií </w:t>
      </w:r>
    </w:p>
    <w:p w14:paraId="6D857320" w14:textId="77777777" w:rsidR="00F7458C" w:rsidRPr="00EE5C5B" w:rsidRDefault="00F7458C" w:rsidP="00F7458C">
      <w:pPr>
        <w:numPr>
          <w:ilvl w:val="2"/>
          <w:numId w:val="28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>pro RodP všechny seznamSPO.subjektIKMPSV </w:t>
      </w:r>
    </w:p>
    <w:p w14:paraId="339E8BEF" w14:textId="77777777" w:rsidR="00F7458C" w:rsidRPr="00EE5C5B" w:rsidRDefault="00F7458C" w:rsidP="00F7458C">
      <w:pPr>
        <w:numPr>
          <w:ilvl w:val="3"/>
          <w:numId w:val="29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>kde typSPO = DITE;</w:t>
      </w:r>
    </w:p>
    <w:p w14:paraId="646B2CA9" w14:textId="77777777" w:rsidR="00F7458C" w:rsidRPr="00EE5C5B" w:rsidRDefault="00F7458C" w:rsidP="00F7458C">
      <w:pPr>
        <w:numPr>
          <w:ilvl w:val="3"/>
          <w:numId w:val="29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>kde typSPO = DRUHY_RODIC</w:t>
      </w:r>
    </w:p>
    <w:p w14:paraId="7E9D2B41" w14:textId="77777777" w:rsidR="00F7458C" w:rsidRPr="00EE5C5B" w:rsidRDefault="00F7458C" w:rsidP="00F7458C">
      <w:pPr>
        <w:numPr>
          <w:ilvl w:val="2"/>
          <w:numId w:val="30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>pro JPnD všechny seznamSPO.subjektIKMPSV </w:t>
      </w:r>
    </w:p>
    <w:p w14:paraId="6E9150F9" w14:textId="77777777" w:rsidR="00F7458C" w:rsidRPr="00EE5C5B" w:rsidRDefault="00F7458C" w:rsidP="00F7458C">
      <w:pPr>
        <w:numPr>
          <w:ilvl w:val="3"/>
          <w:numId w:val="31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>kde typSPO = DITE</w:t>
      </w:r>
    </w:p>
    <w:p w14:paraId="57DC641B" w14:textId="77777777" w:rsidR="00F7458C" w:rsidRPr="00EE5C5B" w:rsidRDefault="00F7458C" w:rsidP="00F7458C">
      <w:pPr>
        <w:numPr>
          <w:ilvl w:val="3"/>
          <w:numId w:val="31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>kde typSPO = PARTNER</w:t>
      </w:r>
    </w:p>
    <w:p w14:paraId="3CF93F31" w14:textId="77777777" w:rsidR="00F7458C" w:rsidRPr="00EE5C5B" w:rsidRDefault="00F7458C" w:rsidP="00F7458C">
      <w:pPr>
        <w:numPr>
          <w:ilvl w:val="2"/>
          <w:numId w:val="32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>pro PnD všechny seznamSPO.subjektIKMPSV </w:t>
      </w:r>
    </w:p>
    <w:p w14:paraId="40FA1D68" w14:textId="77777777" w:rsidR="00F7458C" w:rsidRPr="00EE5C5B" w:rsidRDefault="00F7458C" w:rsidP="00F7458C">
      <w:pPr>
        <w:numPr>
          <w:ilvl w:val="3"/>
          <w:numId w:val="33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>kde typSPO = DITE oprávněná osoba = DITE</w:t>
      </w:r>
    </w:p>
    <w:p w14:paraId="5646FA1E" w14:textId="77777777" w:rsidR="00F7458C" w:rsidRPr="00EE5C5B" w:rsidRDefault="00F7458C" w:rsidP="00F7458C">
      <w:pPr>
        <w:numPr>
          <w:ilvl w:val="3"/>
          <w:numId w:val="33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>kde typSPO = SPO ostatní osoby = SPO (žadatel může a nemusí být v SPO)</w:t>
      </w:r>
    </w:p>
    <w:p w14:paraId="7BF63AD8" w14:textId="77777777" w:rsidR="00F7458C" w:rsidRPr="00EE5C5B" w:rsidRDefault="00F7458C" w:rsidP="00F7458C">
      <w:pPr>
        <w:numPr>
          <w:ilvl w:val="2"/>
          <w:numId w:val="34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>pro PBydl všechny seznamSPO.subjektIKMPSV kde typSPO = SPO</w:t>
      </w:r>
    </w:p>
    <w:p w14:paraId="303C6A87" w14:textId="77777777" w:rsidR="00F7458C" w:rsidRPr="00793684" w:rsidRDefault="00F7458C" w:rsidP="00F7458C">
      <w:pPr>
        <w:numPr>
          <w:ilvl w:val="0"/>
          <w:numId w:val="35"/>
        </w:numPr>
        <w:rPr>
          <w:rFonts w:cstheme="minorHAnsi"/>
          <w:color w:val="000000"/>
          <w14:ligatures w14:val="none"/>
        </w:rPr>
      </w:pPr>
      <w:r w:rsidRPr="00EE5C5B">
        <w:rPr>
          <w:rFonts w:cstheme="minorHAnsi"/>
          <w:color w:val="000000"/>
          <w14:ligatures w14:val="none"/>
        </w:rPr>
        <w:t xml:space="preserve">ostatní atributy je možné po zrušení </w:t>
      </w:r>
      <w:r w:rsidRPr="00793684">
        <w:rPr>
          <w:rFonts w:cstheme="minorHAnsi"/>
          <w:color w:val="000000"/>
          <w14:ligatures w14:val="none"/>
        </w:rPr>
        <w:t>stávajících</w:t>
      </w:r>
      <w:r w:rsidRPr="00EE5C5B">
        <w:rPr>
          <w:rFonts w:cstheme="minorHAnsi"/>
          <w:color w:val="000000"/>
          <w14:ligatures w14:val="none"/>
        </w:rPr>
        <w:t xml:space="preserve"> REST služeb zapomenout</w:t>
      </w:r>
    </w:p>
    <w:p w14:paraId="18CF92D7" w14:textId="77777777" w:rsidR="00F7458C" w:rsidRPr="00793684" w:rsidRDefault="00F7458C" w:rsidP="00F7458C">
      <w:pPr>
        <w:ind w:left="720"/>
        <w:rPr>
          <w:rFonts w:cstheme="minorHAnsi"/>
          <w:color w:val="000000"/>
          <w14:ligatures w14:val="none"/>
        </w:rPr>
      </w:pPr>
    </w:p>
    <w:p w14:paraId="6E40F4C1" w14:textId="77777777" w:rsidR="00F7458C" w:rsidRPr="00EE5C5B" w:rsidRDefault="00F7458C" w:rsidP="00F7458C">
      <w:pPr>
        <w:ind w:left="720"/>
        <w:rPr>
          <w:rFonts w:ascii="Arial" w:hAnsi="Arial" w:cs="Arial"/>
          <w:color w:val="000000"/>
          <w:sz w:val="20"/>
          <w:szCs w:val="20"/>
          <w14:ligatures w14:val="non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3035"/>
        <w:gridCol w:w="3593"/>
      </w:tblGrid>
      <w:tr w:rsidR="00F7458C" w:rsidRPr="00EE5C5B" w14:paraId="46DC8956" w14:textId="77777777" w:rsidTr="00C23336">
        <w:trPr>
          <w:tblHeader/>
        </w:trPr>
        <w:tc>
          <w:tcPr>
            <w:tcW w:w="0" w:type="auto"/>
            <w:shd w:val="clear" w:color="auto" w:fill="F4F5F7"/>
            <w:hideMark/>
          </w:tcPr>
          <w:p w14:paraId="4CFA8839" w14:textId="77777777" w:rsidR="00F7458C" w:rsidRPr="00EE5C5B" w:rsidRDefault="00F7458C" w:rsidP="00C23336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Název atributu v nové DV</w:t>
            </w:r>
          </w:p>
          <w:p w14:paraId="4248D324" w14:textId="77777777" w:rsidR="00F7458C" w:rsidRPr="00EE5C5B" w:rsidRDefault="00F7458C" w:rsidP="00C23336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VecStav</w:t>
            </w:r>
          </w:p>
        </w:tc>
        <w:tc>
          <w:tcPr>
            <w:tcW w:w="3056" w:type="dxa"/>
            <w:shd w:val="clear" w:color="auto" w:fill="F4F5F7"/>
            <w:hideMark/>
          </w:tcPr>
          <w:p w14:paraId="7ED8DD26" w14:textId="77777777" w:rsidR="00F7458C" w:rsidRPr="00EE5C5B" w:rsidRDefault="00F7458C" w:rsidP="00C23336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Hodnota ze staré DV</w:t>
            </w:r>
          </w:p>
          <w:p w14:paraId="60A8E92C" w14:textId="77777777" w:rsidR="00F7458C" w:rsidRPr="00EE5C5B" w:rsidRDefault="00F7458C" w:rsidP="00C23336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PrehledDavek_v1_1</w:t>
            </w:r>
          </w:p>
        </w:tc>
        <w:tc>
          <w:tcPr>
            <w:tcW w:w="4500" w:type="dxa"/>
            <w:shd w:val="clear" w:color="auto" w:fill="F4F5F7"/>
            <w:hideMark/>
          </w:tcPr>
          <w:p w14:paraId="4B062C41" w14:textId="77777777" w:rsidR="00F7458C" w:rsidRPr="00EE5C5B" w:rsidRDefault="00F7458C" w:rsidP="00C23336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793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</w:t>
            </w:r>
            <w:r w:rsidRPr="00EE5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oznámka</w:t>
            </w:r>
          </w:p>
        </w:tc>
      </w:tr>
      <w:tr w:rsidR="00F7458C" w:rsidRPr="00EE5C5B" w14:paraId="436AC9A9" w14:textId="77777777" w:rsidTr="00C2333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8D8C46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cisloPodani</w:t>
            </w:r>
          </w:p>
        </w:tc>
        <w:tc>
          <w:tcPr>
            <w:tcW w:w="305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4B1FB6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cisloPodani</w:t>
            </w:r>
          </w:p>
        </w:tc>
        <w:tc>
          <w:tcPr>
            <w:tcW w:w="45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0C717E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EE5C5B" w14:paraId="1827E8EA" w14:textId="77777777" w:rsidTr="00C2333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C73EE5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datumPodani</w:t>
            </w:r>
          </w:p>
        </w:tc>
        <w:tc>
          <w:tcPr>
            <w:tcW w:w="305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C4C39C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datumPodani</w:t>
            </w:r>
          </w:p>
        </w:tc>
        <w:tc>
          <w:tcPr>
            <w:tcW w:w="45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913194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EE5C5B" w14:paraId="531FDBA5" w14:textId="77777777" w:rsidTr="00C2333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1F0D15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spisID</w:t>
            </w:r>
          </w:p>
        </w:tc>
        <w:tc>
          <w:tcPr>
            <w:tcW w:w="305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45C1B0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i/>
                <w:iCs/>
                <w:color w:val="000000"/>
                <w:sz w:val="20"/>
                <w:szCs w:val="20"/>
                <w14:ligatures w14:val="none"/>
              </w:rPr>
              <w:t>Může být null</w:t>
            </w:r>
          </w:p>
        </w:tc>
        <w:tc>
          <w:tcPr>
            <w:tcW w:w="45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24355C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Převod z atributu spisovaZnacka</w:t>
            </w:r>
          </w:p>
        </w:tc>
      </w:tr>
      <w:tr w:rsidR="00F7458C" w:rsidRPr="00EE5C5B" w14:paraId="49D3DEF6" w14:textId="77777777" w:rsidTr="00C2333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3A1EE3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spisovaZnacka</w:t>
            </w:r>
          </w:p>
        </w:tc>
        <w:tc>
          <w:tcPr>
            <w:tcW w:w="305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BFAB0E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spisovaZnacka</w:t>
            </w:r>
          </w:p>
        </w:tc>
        <w:tc>
          <w:tcPr>
            <w:tcW w:w="45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120198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EE5C5B" w14:paraId="24419FD0" w14:textId="77777777" w:rsidTr="00C2333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1D6CCA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stavVeci</w:t>
            </w:r>
          </w:p>
        </w:tc>
        <w:tc>
          <w:tcPr>
            <w:tcW w:w="305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E37106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stavZadosti</w:t>
            </w:r>
          </w:p>
        </w:tc>
        <w:tc>
          <w:tcPr>
            <w:tcW w:w="45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73E5BF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EE5C5B" w14:paraId="6058ADC2" w14:textId="77777777" w:rsidTr="00C2333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9CB6B9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typVeci</w:t>
            </w:r>
          </w:p>
        </w:tc>
        <w:tc>
          <w:tcPr>
            <w:tcW w:w="305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1A879D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typVeci</w:t>
            </w:r>
          </w:p>
        </w:tc>
        <w:tc>
          <w:tcPr>
            <w:tcW w:w="45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D1528D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EE5C5B" w14:paraId="1CB0FD01" w14:textId="77777777" w:rsidTr="00C2333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0ED0B4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zadatel</w:t>
            </w:r>
          </w:p>
        </w:tc>
        <w:tc>
          <w:tcPr>
            <w:tcW w:w="305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697270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{zadatelIKMPSV, TypIdentifikatoru.IK_MPSV}</w:t>
            </w:r>
          </w:p>
        </w:tc>
        <w:tc>
          <w:tcPr>
            <w:tcW w:w="45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5825DA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EE5C5B" w14:paraId="45D9085D" w14:textId="77777777" w:rsidTr="00C2333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E6DCEA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prijemce</w:t>
            </w:r>
          </w:p>
        </w:tc>
        <w:tc>
          <w:tcPr>
            <w:tcW w:w="305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B5D6C5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{prijemceIKMPSV, TypIdentifikatoru.IK_MPSV}</w:t>
            </w:r>
          </w:p>
        </w:tc>
        <w:tc>
          <w:tcPr>
            <w:tcW w:w="45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FD34A3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EE5C5B" w14:paraId="42CD935C" w14:textId="77777777" w:rsidTr="00C2333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22A5A3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opravnenaOsoba</w:t>
            </w:r>
          </w:p>
        </w:tc>
        <w:tc>
          <w:tcPr>
            <w:tcW w:w="305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392D7C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{opravnenaOsobaKMPSV, TypIdentifikatoru.IK_MPSV}</w:t>
            </w:r>
          </w:p>
        </w:tc>
        <w:tc>
          <w:tcPr>
            <w:tcW w:w="45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92F4FF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EE5C5B" w14:paraId="4E1B03E4" w14:textId="77777777" w:rsidTr="00C2333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9AF727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osobySPO.subjekt</w:t>
            </w:r>
          </w:p>
        </w:tc>
        <w:tc>
          <w:tcPr>
            <w:tcW w:w="305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087EFD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{seznamSPO.subjektIKMPSV, TypIdentifikatoru.IK_MPSV}</w:t>
            </w:r>
          </w:p>
        </w:tc>
        <w:tc>
          <w:tcPr>
            <w:tcW w:w="45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FC985D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subjektIKMPSV je nepovinná položka, když je nevyplněna tak SPO zahodit</w:t>
            </w:r>
          </w:p>
          <w:p w14:paraId="386DE334" w14:textId="77777777" w:rsidR="00F7458C" w:rsidRPr="00793684" w:rsidRDefault="00F7458C" w:rsidP="00C23336">
            <w:p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je nutná kontrola podle typSPO a typVeci</w:t>
            </w:r>
          </w:p>
          <w:p w14:paraId="6AB21D4D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793684"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  <w:t>(toto je vhodné dojasnit s B.Chmelařem)</w:t>
            </w:r>
          </w:p>
        </w:tc>
      </w:tr>
      <w:tr w:rsidR="00F7458C" w:rsidRPr="00EE5C5B" w14:paraId="351D521C" w14:textId="77777777" w:rsidTr="00C2333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711166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osobySPO.souhlasSPO</w:t>
            </w:r>
          </w:p>
        </w:tc>
        <w:tc>
          <w:tcPr>
            <w:tcW w:w="305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B57282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seznamSPO.souhlasSPO</w:t>
            </w:r>
          </w:p>
        </w:tc>
        <w:tc>
          <w:tcPr>
            <w:tcW w:w="45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F6DA30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EE5C5B" w14:paraId="67E4C764" w14:textId="77777777" w:rsidTr="00C2333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E3BA83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osobySPO.obdobiOd</w:t>
            </w:r>
          </w:p>
        </w:tc>
        <w:tc>
          <w:tcPr>
            <w:tcW w:w="305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771239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uplatnenaOd</w:t>
            </w:r>
          </w:p>
        </w:tc>
        <w:tc>
          <w:tcPr>
            <w:tcW w:w="45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202FE5C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Není to správně, ale informace je povinná. Pro přechodnou dobu dostatečné.</w:t>
            </w:r>
          </w:p>
        </w:tc>
      </w:tr>
      <w:tr w:rsidR="00F7458C" w:rsidRPr="00EE5C5B" w14:paraId="69F4709C" w14:textId="77777777" w:rsidTr="00C2333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C23B77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osobySPO.obdobiDo</w:t>
            </w:r>
          </w:p>
        </w:tc>
        <w:tc>
          <w:tcPr>
            <w:tcW w:w="305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7032E7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uplatnenaDo</w:t>
            </w:r>
          </w:p>
        </w:tc>
        <w:tc>
          <w:tcPr>
            <w:tcW w:w="45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5D8642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EE5C5B" w14:paraId="1B1742F2" w14:textId="77777777" w:rsidTr="00C2333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90FA52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popisVec</w:t>
            </w:r>
          </w:p>
        </w:tc>
        <w:tc>
          <w:tcPr>
            <w:tcW w:w="305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DFF9FA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popisVec</w:t>
            </w:r>
          </w:p>
        </w:tc>
        <w:tc>
          <w:tcPr>
            <w:tcW w:w="45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85ABA8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EE5C5B" w14:paraId="2D9D5DEE" w14:textId="77777777" w:rsidTr="00C2333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6FFB81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uplatnenaOd</w:t>
            </w:r>
          </w:p>
        </w:tc>
        <w:tc>
          <w:tcPr>
            <w:tcW w:w="305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10698A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uplatnenaOd</w:t>
            </w:r>
          </w:p>
        </w:tc>
        <w:tc>
          <w:tcPr>
            <w:tcW w:w="45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ADBFA2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  <w:tr w:rsidR="00F7458C" w:rsidRPr="00EE5C5B" w14:paraId="17E1073B" w14:textId="77777777" w:rsidTr="00C2333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293028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uplatnenaDo</w:t>
            </w:r>
          </w:p>
        </w:tc>
        <w:tc>
          <w:tcPr>
            <w:tcW w:w="305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2926F5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  <w:r w:rsidRPr="00EE5C5B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uplatnenaDo</w:t>
            </w:r>
          </w:p>
        </w:tc>
        <w:tc>
          <w:tcPr>
            <w:tcW w:w="45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C82FDD" w14:textId="77777777" w:rsidR="00F7458C" w:rsidRPr="00EE5C5B" w:rsidRDefault="00F7458C" w:rsidP="00C23336">
            <w:pPr>
              <w:rPr>
                <w:rFonts w:ascii="Arial" w:hAnsi="Arial" w:cs="Arial"/>
                <w:color w:val="212121"/>
                <w:sz w:val="20"/>
                <w:szCs w:val="20"/>
                <w14:ligatures w14:val="none"/>
              </w:rPr>
            </w:pPr>
          </w:p>
        </w:tc>
      </w:tr>
    </w:tbl>
    <w:p w14:paraId="2EDF2306" w14:textId="77777777" w:rsidR="00F7458C" w:rsidRPr="00EE5C5B" w:rsidRDefault="00F7458C" w:rsidP="00F7458C">
      <w:pPr>
        <w:rPr>
          <w:rFonts w:ascii="Arial" w:hAnsi="Arial" w:cs="Arial"/>
          <w:color w:val="212121"/>
          <w:sz w:val="20"/>
          <w:szCs w:val="20"/>
          <w14:ligatures w14:val="none"/>
        </w:rPr>
      </w:pPr>
      <w:r w:rsidRPr="00EE5C5B">
        <w:rPr>
          <w:rFonts w:ascii="Arial" w:hAnsi="Arial" w:cs="Arial"/>
          <w:color w:val="000000"/>
          <w:sz w:val="20"/>
          <w:szCs w:val="20"/>
          <w14:ligatures w14:val="none"/>
        </w:rPr>
        <w:t> </w:t>
      </w:r>
    </w:p>
    <w:p w14:paraId="414F66AF" w14:textId="77777777" w:rsidR="00F7458C" w:rsidRPr="00793684" w:rsidRDefault="00F7458C" w:rsidP="00F7458C">
      <w:pPr>
        <w:rPr>
          <w:lang w:eastAsia="en-GB"/>
        </w:rPr>
      </w:pPr>
      <w:r>
        <w:rPr>
          <w:lang w:eastAsia="en-GB"/>
        </w:rPr>
        <w:t>Vzhledem k tomu, že struktury starých a nových dat nejsou zase tak rozdílné, jeví se jako vhodné implementovat vnitřní struktury, které budou jejich, ale rozhodnutí necháme na dodavateli.</w:t>
      </w:r>
    </w:p>
    <w:p w14:paraId="1E2328AF" w14:textId="77777777" w:rsidR="00F7458C" w:rsidRPr="00793684" w:rsidRDefault="00F7458C" w:rsidP="00F7458C">
      <w:pPr>
        <w:rPr>
          <w:lang w:eastAsia="en-GB"/>
        </w:rPr>
      </w:pPr>
    </w:p>
    <w:p w14:paraId="45DC84A3" w14:textId="24BB0BE8" w:rsidR="00F7458C" w:rsidRPr="00793684" w:rsidRDefault="00F7458C" w:rsidP="00F12B0B">
      <w:pPr>
        <w:pStyle w:val="Nadpis1"/>
        <w:numPr>
          <w:ilvl w:val="0"/>
          <w:numId w:val="45"/>
        </w:numPr>
        <w:rPr>
          <w:rFonts w:eastAsia="Times New Roman"/>
          <w:lang w:val="cs-CZ" w:eastAsia="en-GB"/>
        </w:rPr>
      </w:pPr>
      <w:r w:rsidRPr="00793684">
        <w:rPr>
          <w:rFonts w:eastAsia="Times New Roman"/>
          <w:lang w:val="cs-CZ" w:eastAsia="en-GB"/>
        </w:rPr>
        <w:t>Úprava autentizace pro AI chatbota a voicebota</w:t>
      </w:r>
    </w:p>
    <w:p w14:paraId="37D92A7F" w14:textId="77777777" w:rsidR="00F7458C" w:rsidRPr="00793684" w:rsidRDefault="00F7458C" w:rsidP="00F7458C">
      <w:pPr>
        <w:rPr>
          <w:lang w:eastAsia="en-GB"/>
        </w:rPr>
      </w:pPr>
    </w:p>
    <w:p w14:paraId="21401657" w14:textId="77777777" w:rsidR="00F7458C" w:rsidRPr="00793684" w:rsidRDefault="00F7458C" w:rsidP="00F7458C">
      <w:pPr>
        <w:rPr>
          <w:lang w:eastAsia="en-GB"/>
        </w:rPr>
      </w:pPr>
      <w:r w:rsidRPr="00793684">
        <w:rPr>
          <w:lang w:eastAsia="en-GB"/>
        </w:rPr>
        <w:t>Autentizace pro AI chatbota a voicebota bude upravena následovně:</w:t>
      </w:r>
    </w:p>
    <w:p w14:paraId="32A5D708" w14:textId="77777777" w:rsidR="00F7458C" w:rsidRPr="00793684" w:rsidRDefault="00F7458C" w:rsidP="00F7458C">
      <w:pPr>
        <w:rPr>
          <w:lang w:eastAsia="en-GB"/>
        </w:rPr>
      </w:pPr>
    </w:p>
    <w:p w14:paraId="1F371611" w14:textId="2EC2A0BF" w:rsidR="00F7458C" w:rsidRPr="00793684" w:rsidRDefault="00F12B0B" w:rsidP="00F7458C">
      <w:pPr>
        <w:pStyle w:val="Nadpis2"/>
        <w:rPr>
          <w:lang w:eastAsia="en-GB"/>
        </w:rPr>
      </w:pPr>
      <w:r>
        <w:rPr>
          <w:lang w:eastAsia="en-GB"/>
        </w:rPr>
        <w:t xml:space="preserve">2.1 </w:t>
      </w:r>
      <w:r w:rsidR="00F7458C" w:rsidRPr="00793684">
        <w:rPr>
          <w:lang w:eastAsia="en-GB"/>
        </w:rPr>
        <w:t>Minimální počet číslic z čísla podání</w:t>
      </w:r>
    </w:p>
    <w:p w14:paraId="1F563A95" w14:textId="77777777" w:rsidR="00F7458C" w:rsidRPr="00793684" w:rsidRDefault="00F7458C" w:rsidP="00F7458C">
      <w:pPr>
        <w:rPr>
          <w:lang w:eastAsia="en-GB"/>
        </w:rPr>
      </w:pPr>
    </w:p>
    <w:p w14:paraId="4A1226A4" w14:textId="77777777" w:rsidR="00F7458C" w:rsidRPr="00793684" w:rsidRDefault="00F7458C" w:rsidP="00F7458C">
      <w:pPr>
        <w:rPr>
          <w:lang w:eastAsia="en-GB"/>
        </w:rPr>
      </w:pPr>
      <w:r w:rsidRPr="00793684">
        <w:rPr>
          <w:lang w:eastAsia="en-GB"/>
        </w:rPr>
        <w:lastRenderedPageBreak/>
        <w:t>V rámci konfigurace bude moci být specifikováno, jaký minimální počet číslic z konce čísla podání je vyžadován pro autentizaci. Pokud uživatel zadá číslic více, je to ok.</w:t>
      </w:r>
    </w:p>
    <w:p w14:paraId="35614A7B" w14:textId="77777777" w:rsidR="00F7458C" w:rsidRPr="00793684" w:rsidRDefault="00F7458C" w:rsidP="00F7458C">
      <w:pPr>
        <w:pStyle w:val="Normlnweb"/>
        <w:rPr>
          <w:rFonts w:ascii="Aptos" w:hAnsi="Aptos"/>
          <w:b/>
          <w:bCs/>
          <w:color w:val="212121"/>
          <w:lang w:val="cs-CZ"/>
        </w:rPr>
      </w:pPr>
      <w:r w:rsidRPr="00793684">
        <w:rPr>
          <w:rFonts w:ascii="Aptos" w:hAnsi="Aptos"/>
          <w:b/>
          <w:bCs/>
          <w:color w:val="212121"/>
          <w:sz w:val="22"/>
          <w:szCs w:val="22"/>
          <w:lang w:val="cs-CZ"/>
        </w:rPr>
        <w:t>Příklad:</w:t>
      </w:r>
    </w:p>
    <w:p w14:paraId="70730F8C" w14:textId="77777777" w:rsidR="00F7458C" w:rsidRPr="00793684" w:rsidRDefault="00F7458C" w:rsidP="00F7458C">
      <w:pPr>
        <w:pStyle w:val="elementtoproof"/>
        <w:spacing w:before="0" w:beforeAutospacing="0" w:after="0" w:afterAutospacing="0"/>
        <w:rPr>
          <w:rFonts w:ascii="Aptos" w:hAnsi="Aptos"/>
          <w:color w:val="212121"/>
          <w:lang w:val="cs-CZ"/>
        </w:rPr>
      </w:pPr>
      <w:r w:rsidRPr="00793684">
        <w:rPr>
          <w:rFonts w:ascii="Aptos" w:hAnsi="Aptos"/>
          <w:color w:val="212121"/>
          <w:sz w:val="22"/>
          <w:szCs w:val="22"/>
          <w:lang w:val="cs-CZ"/>
        </w:rPr>
        <w:t>Číslo podání je PBYD-00012345678</w:t>
      </w:r>
    </w:p>
    <w:p w14:paraId="092856EA" w14:textId="77777777" w:rsidR="00F7458C" w:rsidRPr="00793684" w:rsidRDefault="00F7458C" w:rsidP="00F7458C">
      <w:pPr>
        <w:pStyle w:val="Normlnweb"/>
        <w:rPr>
          <w:rFonts w:ascii="Aptos" w:hAnsi="Aptos"/>
          <w:color w:val="212121"/>
          <w:lang w:val="cs-CZ"/>
        </w:rPr>
      </w:pPr>
      <w:r w:rsidRPr="00793684">
        <w:rPr>
          <w:rFonts w:ascii="Aptos" w:hAnsi="Aptos"/>
          <w:color w:val="212121"/>
          <w:sz w:val="22"/>
          <w:szCs w:val="22"/>
          <w:lang w:val="cs-CZ"/>
        </w:rPr>
        <w:t>Minimální počet číslic na vstupu: 4</w:t>
      </w:r>
    </w:p>
    <w:p w14:paraId="6B9AF598" w14:textId="77777777" w:rsidR="00F7458C" w:rsidRPr="00793684" w:rsidRDefault="00F7458C" w:rsidP="00F7458C">
      <w:pPr>
        <w:pStyle w:val="Normlnweb"/>
        <w:rPr>
          <w:rFonts w:ascii="Aptos" w:hAnsi="Aptos"/>
          <w:color w:val="212121"/>
          <w:lang w:val="cs-CZ"/>
        </w:rPr>
      </w:pPr>
      <w:r w:rsidRPr="00793684">
        <w:rPr>
          <w:rFonts w:ascii="Aptos" w:hAnsi="Aptos"/>
          <w:color w:val="212121"/>
          <w:sz w:val="22"/>
          <w:szCs w:val="22"/>
          <w:lang w:val="cs-CZ"/>
        </w:rPr>
        <w:t>5678 projde</w:t>
      </w:r>
    </w:p>
    <w:p w14:paraId="32CCB6F7" w14:textId="77777777" w:rsidR="00F7458C" w:rsidRPr="00793684" w:rsidRDefault="00F7458C" w:rsidP="00F7458C">
      <w:pPr>
        <w:pStyle w:val="Normlnweb"/>
        <w:rPr>
          <w:rFonts w:ascii="Aptos" w:hAnsi="Aptos"/>
          <w:color w:val="212121"/>
          <w:lang w:val="cs-CZ"/>
        </w:rPr>
      </w:pPr>
      <w:r w:rsidRPr="00793684">
        <w:rPr>
          <w:rFonts w:ascii="Aptos" w:hAnsi="Aptos"/>
          <w:color w:val="212121"/>
          <w:sz w:val="22"/>
          <w:szCs w:val="22"/>
          <w:lang w:val="cs-CZ"/>
        </w:rPr>
        <w:t>45678 projde</w:t>
      </w:r>
    </w:p>
    <w:p w14:paraId="7293E730" w14:textId="77777777" w:rsidR="00F7458C" w:rsidRPr="00793684" w:rsidRDefault="00F7458C" w:rsidP="00F7458C">
      <w:pPr>
        <w:pStyle w:val="Normlnweb"/>
        <w:rPr>
          <w:rFonts w:ascii="Aptos" w:hAnsi="Aptos"/>
          <w:color w:val="212121"/>
          <w:lang w:val="cs-CZ"/>
        </w:rPr>
      </w:pPr>
      <w:r w:rsidRPr="00793684">
        <w:rPr>
          <w:rFonts w:ascii="Aptos" w:hAnsi="Aptos"/>
          <w:color w:val="212121"/>
          <w:sz w:val="22"/>
          <w:szCs w:val="22"/>
          <w:lang w:val="cs-CZ"/>
        </w:rPr>
        <w:t>12345678 projde</w:t>
      </w:r>
    </w:p>
    <w:p w14:paraId="2F1904E4" w14:textId="77777777" w:rsidR="00F7458C" w:rsidRPr="00793684" w:rsidRDefault="00F7458C" w:rsidP="00F7458C">
      <w:pPr>
        <w:pStyle w:val="Normlnweb"/>
        <w:rPr>
          <w:rFonts w:ascii="Aptos" w:hAnsi="Aptos"/>
          <w:color w:val="212121"/>
          <w:lang w:val="cs-CZ"/>
        </w:rPr>
      </w:pPr>
      <w:r w:rsidRPr="00793684">
        <w:rPr>
          <w:rFonts w:ascii="Aptos" w:hAnsi="Aptos"/>
          <w:color w:val="212121"/>
          <w:sz w:val="22"/>
          <w:szCs w:val="22"/>
          <w:lang w:val="cs-CZ"/>
        </w:rPr>
        <w:t>678 neprojde</w:t>
      </w:r>
    </w:p>
    <w:p w14:paraId="5FE1BE0A" w14:textId="17B4C5A5" w:rsidR="00F7458C" w:rsidRPr="00793684" w:rsidRDefault="00F12B0B" w:rsidP="00F7458C">
      <w:pPr>
        <w:pStyle w:val="Nadpis2"/>
        <w:rPr>
          <w:lang w:eastAsia="en-GB"/>
        </w:rPr>
      </w:pPr>
      <w:r>
        <w:rPr>
          <w:lang w:eastAsia="en-GB"/>
        </w:rPr>
        <w:t xml:space="preserve">2.2 </w:t>
      </w:r>
      <w:r w:rsidR="00F7458C" w:rsidRPr="00793684">
        <w:rPr>
          <w:lang w:eastAsia="en-GB"/>
        </w:rPr>
        <w:t xml:space="preserve">Rodné číslo </w:t>
      </w:r>
    </w:p>
    <w:p w14:paraId="72446E74" w14:textId="77777777" w:rsidR="00F7458C" w:rsidRPr="00793684" w:rsidRDefault="00F7458C" w:rsidP="00F7458C">
      <w:pPr>
        <w:rPr>
          <w:lang w:eastAsia="en-GB"/>
        </w:rPr>
      </w:pPr>
    </w:p>
    <w:p w14:paraId="464E5CC3" w14:textId="77777777" w:rsidR="00F7458C" w:rsidRPr="00793684" w:rsidRDefault="00F7458C" w:rsidP="00F7458C">
      <w:pPr>
        <w:rPr>
          <w:lang w:eastAsia="en-GB"/>
        </w:rPr>
      </w:pPr>
      <w:r w:rsidRPr="00793684">
        <w:rPr>
          <w:lang w:eastAsia="en-GB"/>
        </w:rPr>
        <w:t>Místo čísla podání bude moci uživatel zadat čtyřčíslí za lomítkem rodného čísla. Systém najde danou osobu dle kombinace tohoto čtyřčíslí a telefonního čísla.</w:t>
      </w:r>
    </w:p>
    <w:p w14:paraId="47499229" w14:textId="77777777" w:rsidR="00F7458C" w:rsidRPr="00793684" w:rsidRDefault="00F7458C" w:rsidP="00F7458C">
      <w:pPr>
        <w:rPr>
          <w:lang w:eastAsia="en-GB"/>
        </w:rPr>
      </w:pPr>
    </w:p>
    <w:p w14:paraId="6C790941" w14:textId="77777777" w:rsidR="00F7458C" w:rsidRPr="00793684" w:rsidRDefault="00F7458C" w:rsidP="00F7458C">
      <w:pPr>
        <w:rPr>
          <w:lang w:eastAsia="en-GB"/>
        </w:rPr>
      </w:pPr>
      <w:r w:rsidRPr="00793684">
        <w:rPr>
          <w:lang w:eastAsia="en-GB"/>
        </w:rPr>
        <w:t xml:space="preserve">Dokud nebude specifikováno jinak, systém umožní autentizaci jak dle konce čísla podání, tak dle konce rodného čísla. </w:t>
      </w:r>
    </w:p>
    <w:p w14:paraId="7A65050F" w14:textId="77777777" w:rsidR="00F7458C" w:rsidRPr="00793684" w:rsidRDefault="00F7458C" w:rsidP="00F7458C">
      <w:pPr>
        <w:rPr>
          <w:lang w:eastAsia="en-GB"/>
        </w:rPr>
      </w:pPr>
    </w:p>
    <w:p w14:paraId="108019CC" w14:textId="77777777" w:rsidR="00F7458C" w:rsidRPr="00793684" w:rsidRDefault="00F7458C" w:rsidP="00F7458C">
      <w:pPr>
        <w:rPr>
          <w:lang w:eastAsia="en-GB"/>
        </w:rPr>
      </w:pPr>
    </w:p>
    <w:p w14:paraId="1D6A58A4" w14:textId="77777777" w:rsidR="00F7458C" w:rsidRPr="00793684" w:rsidRDefault="00F7458C" w:rsidP="00F7458C">
      <w:pPr>
        <w:rPr>
          <w:lang w:eastAsia="en-GB"/>
        </w:rPr>
      </w:pPr>
      <w:r w:rsidRPr="00793684">
        <w:rPr>
          <w:lang w:eastAsia="en-GB"/>
        </w:rPr>
        <w:t>Zvažovali jsme, zda umožnit zadávat jedno nebo druhé v rámci téhož parametru, ale bude lepší mít parametry separátně, tj. buď</w:t>
      </w:r>
    </w:p>
    <w:p w14:paraId="13D74188" w14:textId="77777777" w:rsidR="00F7458C" w:rsidRPr="00793684" w:rsidRDefault="00F7458C" w:rsidP="00F7458C">
      <w:pPr>
        <w:rPr>
          <w:lang w:eastAsia="en-GB"/>
        </w:rPr>
      </w:pPr>
    </w:p>
    <w:p w14:paraId="43F9A97D" w14:textId="77777777" w:rsidR="00F7458C" w:rsidRPr="00793684" w:rsidRDefault="00F7458C" w:rsidP="00F7458C">
      <w:pPr>
        <w:shd w:val="clear" w:color="auto" w:fill="FFFFFF"/>
        <w:spacing w:line="270" w:lineRule="atLeast"/>
        <w:rPr>
          <w:rFonts w:ascii="Monaco" w:hAnsi="Monaco"/>
          <w:color w:val="000000"/>
          <w:sz w:val="18"/>
          <w:szCs w:val="18"/>
          <w14:ligatures w14:val="none"/>
        </w:rPr>
      </w:pPr>
      <w:r w:rsidRPr="00793684">
        <w:rPr>
          <w:rFonts w:ascii="Monaco" w:hAnsi="Monaco"/>
          <w:color w:val="000000"/>
          <w:sz w:val="18"/>
          <w:szCs w:val="18"/>
          <w14:ligatures w14:val="none"/>
        </w:rPr>
        <w:t>{</w:t>
      </w:r>
      <w:r w:rsidRPr="00793684">
        <w:rPr>
          <w:rFonts w:ascii="Monaco" w:hAnsi="Monaco"/>
          <w:color w:val="A31515"/>
          <w:sz w:val="18"/>
          <w:szCs w:val="18"/>
          <w14:ligatures w14:val="none"/>
        </w:rPr>
        <w:t>"phoneNumber"</w:t>
      </w:r>
      <w:r w:rsidRPr="00793684">
        <w:rPr>
          <w:rFonts w:ascii="Monaco" w:hAnsi="Monaco"/>
          <w:color w:val="000000"/>
          <w:sz w:val="18"/>
          <w:szCs w:val="18"/>
          <w14:ligatures w14:val="none"/>
        </w:rPr>
        <w:t xml:space="preserve">: </w:t>
      </w:r>
      <w:r w:rsidRPr="00793684">
        <w:rPr>
          <w:rFonts w:ascii="Monaco" w:hAnsi="Monaco"/>
          <w:color w:val="0451A5"/>
          <w:sz w:val="18"/>
          <w:szCs w:val="18"/>
          <w14:ligatures w14:val="none"/>
        </w:rPr>
        <w:t>"123456789"</w:t>
      </w:r>
      <w:r w:rsidRPr="00793684">
        <w:rPr>
          <w:rFonts w:ascii="Monaco" w:hAnsi="Monaco"/>
          <w:color w:val="000000"/>
          <w:sz w:val="18"/>
          <w:szCs w:val="18"/>
          <w14:ligatures w14:val="none"/>
        </w:rPr>
        <w:t xml:space="preserve">, </w:t>
      </w:r>
      <w:r w:rsidRPr="00793684">
        <w:rPr>
          <w:rFonts w:ascii="Monaco" w:hAnsi="Monaco"/>
          <w:color w:val="A31515"/>
          <w:sz w:val="18"/>
          <w:szCs w:val="18"/>
          <w14:ligatures w14:val="none"/>
        </w:rPr>
        <w:t>"caseNumber"</w:t>
      </w:r>
      <w:r w:rsidRPr="00793684">
        <w:rPr>
          <w:rFonts w:ascii="Monaco" w:hAnsi="Monaco"/>
          <w:color w:val="000000"/>
          <w:sz w:val="18"/>
          <w:szCs w:val="18"/>
          <w14:ligatures w14:val="none"/>
        </w:rPr>
        <w:t xml:space="preserve">: </w:t>
      </w:r>
      <w:r w:rsidRPr="00793684">
        <w:rPr>
          <w:rFonts w:ascii="Monaco" w:hAnsi="Monaco"/>
          <w:color w:val="0451A5"/>
          <w:sz w:val="18"/>
          <w:szCs w:val="18"/>
          <w14:ligatures w14:val="none"/>
        </w:rPr>
        <w:t>"9448"</w:t>
      </w:r>
      <w:r w:rsidRPr="00793684">
        <w:rPr>
          <w:rFonts w:ascii="Monaco" w:hAnsi="Monaco"/>
          <w:color w:val="000000"/>
          <w:sz w:val="18"/>
          <w:szCs w:val="18"/>
          <w14:ligatures w14:val="none"/>
        </w:rPr>
        <w:t>}</w:t>
      </w:r>
    </w:p>
    <w:p w14:paraId="5BE80B42" w14:textId="77777777" w:rsidR="00F7458C" w:rsidRPr="00793684" w:rsidRDefault="00F7458C" w:rsidP="00F7458C">
      <w:pPr>
        <w:rPr>
          <w:lang w:eastAsia="en-GB"/>
        </w:rPr>
      </w:pPr>
    </w:p>
    <w:p w14:paraId="7004BD90" w14:textId="77777777" w:rsidR="00F7458C" w:rsidRPr="00793684" w:rsidRDefault="00F7458C" w:rsidP="00F7458C">
      <w:pPr>
        <w:rPr>
          <w:lang w:eastAsia="en-GB"/>
        </w:rPr>
      </w:pPr>
      <w:r w:rsidRPr="00793684">
        <w:rPr>
          <w:lang w:eastAsia="en-GB"/>
        </w:rPr>
        <w:t>nebo</w:t>
      </w:r>
    </w:p>
    <w:p w14:paraId="00E92E4F" w14:textId="77777777" w:rsidR="00F7458C" w:rsidRPr="00793684" w:rsidRDefault="00F7458C" w:rsidP="00F7458C">
      <w:pPr>
        <w:rPr>
          <w:lang w:eastAsia="en-GB"/>
        </w:rPr>
      </w:pPr>
    </w:p>
    <w:p w14:paraId="0CA23CE2" w14:textId="77777777" w:rsidR="00F7458C" w:rsidRPr="00793684" w:rsidRDefault="00F7458C" w:rsidP="00F7458C">
      <w:pPr>
        <w:shd w:val="clear" w:color="auto" w:fill="FFFFFF"/>
        <w:spacing w:line="270" w:lineRule="atLeast"/>
        <w:rPr>
          <w:rFonts w:ascii="Monaco" w:hAnsi="Monaco"/>
          <w:color w:val="000000"/>
          <w:sz w:val="18"/>
          <w:szCs w:val="18"/>
          <w14:ligatures w14:val="none"/>
        </w:rPr>
      </w:pPr>
      <w:r w:rsidRPr="00793684">
        <w:rPr>
          <w:rFonts w:ascii="Monaco" w:hAnsi="Monaco"/>
          <w:color w:val="000000"/>
          <w:sz w:val="18"/>
          <w:szCs w:val="18"/>
          <w14:ligatures w14:val="none"/>
        </w:rPr>
        <w:t>{</w:t>
      </w:r>
      <w:r w:rsidRPr="00793684">
        <w:rPr>
          <w:rFonts w:ascii="Monaco" w:hAnsi="Monaco"/>
          <w:color w:val="A31515"/>
          <w:sz w:val="18"/>
          <w:szCs w:val="18"/>
          <w14:ligatures w14:val="none"/>
        </w:rPr>
        <w:t>"phoneNumber"</w:t>
      </w:r>
      <w:r w:rsidRPr="00793684">
        <w:rPr>
          <w:rFonts w:ascii="Monaco" w:hAnsi="Monaco"/>
          <w:color w:val="000000"/>
          <w:sz w:val="18"/>
          <w:szCs w:val="18"/>
          <w14:ligatures w14:val="none"/>
        </w:rPr>
        <w:t xml:space="preserve">: </w:t>
      </w:r>
      <w:r w:rsidRPr="00793684">
        <w:rPr>
          <w:rFonts w:ascii="Monaco" w:hAnsi="Monaco"/>
          <w:color w:val="0451A5"/>
          <w:sz w:val="18"/>
          <w:szCs w:val="18"/>
          <w14:ligatures w14:val="none"/>
        </w:rPr>
        <w:t>"123456789"</w:t>
      </w:r>
      <w:r w:rsidRPr="00793684">
        <w:rPr>
          <w:rFonts w:ascii="Monaco" w:hAnsi="Monaco"/>
          <w:color w:val="000000"/>
          <w:sz w:val="18"/>
          <w:szCs w:val="18"/>
          <w14:ligatures w14:val="none"/>
        </w:rPr>
        <w:t xml:space="preserve">, </w:t>
      </w:r>
      <w:r w:rsidRPr="00793684">
        <w:rPr>
          <w:rFonts w:ascii="Monaco" w:hAnsi="Monaco"/>
          <w:color w:val="A31515"/>
          <w:sz w:val="18"/>
          <w:szCs w:val="18"/>
          <w14:ligatures w14:val="none"/>
        </w:rPr>
        <w:t>"birthNumber"</w:t>
      </w:r>
      <w:r w:rsidRPr="00793684">
        <w:rPr>
          <w:rFonts w:ascii="Monaco" w:hAnsi="Monaco"/>
          <w:color w:val="000000"/>
          <w:sz w:val="18"/>
          <w:szCs w:val="18"/>
          <w14:ligatures w14:val="none"/>
        </w:rPr>
        <w:t xml:space="preserve">: </w:t>
      </w:r>
      <w:r w:rsidRPr="00793684">
        <w:rPr>
          <w:rFonts w:ascii="Monaco" w:hAnsi="Monaco"/>
          <w:color w:val="0451A5"/>
          <w:sz w:val="18"/>
          <w:szCs w:val="18"/>
          <w14:ligatures w14:val="none"/>
        </w:rPr>
        <w:t>"8755"</w:t>
      </w:r>
      <w:r w:rsidRPr="00793684">
        <w:rPr>
          <w:rFonts w:ascii="Monaco" w:hAnsi="Monaco"/>
          <w:color w:val="000000"/>
          <w:sz w:val="18"/>
          <w:szCs w:val="18"/>
          <w14:ligatures w14:val="none"/>
        </w:rPr>
        <w:t>}</w:t>
      </w:r>
    </w:p>
    <w:p w14:paraId="59130184" w14:textId="564068DA" w:rsidR="00F7458C" w:rsidRPr="00F12B0B" w:rsidRDefault="00F12B0B" w:rsidP="00F7458C">
      <w:pPr>
        <w:pStyle w:val="Nadpis1"/>
        <w:rPr>
          <w:rFonts w:asciiTheme="majorHAnsi" w:hAnsiTheme="majorHAnsi"/>
          <w:b w:val="0"/>
          <w:bCs w:val="0"/>
          <w:caps w:val="0"/>
          <w:color w:val="2F5496" w:themeColor="accent1" w:themeShade="BF"/>
          <w:spacing w:val="0"/>
          <w:sz w:val="26"/>
          <w:szCs w:val="26"/>
          <w:lang w:val="cs-CZ" w:eastAsia="en-GB"/>
        </w:rPr>
      </w:pPr>
      <w:bookmarkStart w:id="5" w:name="OLE_LINK8"/>
      <w:r w:rsidRPr="00F12B0B">
        <w:rPr>
          <w:rFonts w:asciiTheme="majorHAnsi" w:hAnsiTheme="majorHAnsi"/>
          <w:b w:val="0"/>
          <w:bCs w:val="0"/>
          <w:caps w:val="0"/>
          <w:color w:val="2F5496" w:themeColor="accent1" w:themeShade="BF"/>
          <w:spacing w:val="0"/>
          <w:sz w:val="26"/>
          <w:szCs w:val="26"/>
          <w:lang w:val="cs-CZ" w:eastAsia="en-GB"/>
        </w:rPr>
        <w:t xml:space="preserve">2.3 </w:t>
      </w:r>
      <w:r w:rsidR="00F7458C" w:rsidRPr="00F12B0B">
        <w:rPr>
          <w:rFonts w:asciiTheme="majorHAnsi" w:hAnsiTheme="majorHAnsi"/>
          <w:b w:val="0"/>
          <w:bCs w:val="0"/>
          <w:caps w:val="0"/>
          <w:color w:val="2F5496" w:themeColor="accent1" w:themeShade="BF"/>
          <w:spacing w:val="0"/>
          <w:sz w:val="26"/>
          <w:szCs w:val="26"/>
          <w:lang w:val="cs-CZ" w:eastAsia="en-GB"/>
        </w:rPr>
        <w:t>Technické požadavky a optimalizace</w:t>
      </w:r>
    </w:p>
    <w:p w14:paraId="492E17BE" w14:textId="77777777" w:rsidR="00F7458C" w:rsidRPr="00793684" w:rsidRDefault="00F7458C" w:rsidP="00F7458C">
      <w:pPr>
        <w:rPr>
          <w:lang w:eastAsia="en-GB"/>
        </w:rPr>
      </w:pPr>
    </w:p>
    <w:bookmarkEnd w:id="5"/>
    <w:p w14:paraId="0851B85B" w14:textId="2964C18B" w:rsidR="00F7458C" w:rsidRPr="00793684" w:rsidRDefault="00F12B0B" w:rsidP="00F7458C">
      <w:pPr>
        <w:pStyle w:val="Nadpis2"/>
        <w:rPr>
          <w:lang w:eastAsia="en-GB"/>
        </w:rPr>
      </w:pPr>
      <w:r>
        <w:rPr>
          <w:lang w:eastAsia="en-GB"/>
        </w:rPr>
        <w:t xml:space="preserve">2.4 </w:t>
      </w:r>
      <w:r w:rsidR="00F7458C" w:rsidRPr="00793684">
        <w:rPr>
          <w:lang w:eastAsia="en-GB"/>
        </w:rPr>
        <w:t>Binární formát AVRO</w:t>
      </w:r>
    </w:p>
    <w:p w14:paraId="421A36DA" w14:textId="77777777" w:rsidR="00F7458C" w:rsidRPr="00793684" w:rsidRDefault="00F7458C" w:rsidP="00F7458C">
      <w:pPr>
        <w:rPr>
          <w:lang w:eastAsia="en-GB"/>
        </w:rPr>
      </w:pPr>
    </w:p>
    <w:p w14:paraId="02B72117" w14:textId="77777777" w:rsidR="00F7458C" w:rsidRPr="00793684" w:rsidRDefault="00F7458C" w:rsidP="00F7458C">
      <w:pPr>
        <w:rPr>
          <w:lang w:eastAsia="en-GB"/>
        </w:rPr>
      </w:pPr>
      <w:r w:rsidRPr="00793684">
        <w:rPr>
          <w:lang w:eastAsia="en-GB"/>
        </w:rPr>
        <w:t xml:space="preserve">Všude bude využíván binární formát AVRO místo jsonu. </w:t>
      </w:r>
    </w:p>
    <w:p w14:paraId="467D254E" w14:textId="77777777" w:rsidR="00F7458C" w:rsidRPr="00793684" w:rsidRDefault="00F7458C" w:rsidP="00F7458C">
      <w:pPr>
        <w:rPr>
          <w:lang w:eastAsia="en-GB"/>
        </w:rPr>
      </w:pPr>
    </w:p>
    <w:p w14:paraId="4A0CF2C9" w14:textId="659D249C" w:rsidR="00F7458C" w:rsidRPr="00793684" w:rsidRDefault="00F12B0B" w:rsidP="00F7458C">
      <w:pPr>
        <w:pStyle w:val="Nadpis2"/>
        <w:rPr>
          <w:lang w:eastAsia="en-GB"/>
        </w:rPr>
      </w:pPr>
      <w:bookmarkStart w:id="6" w:name="OLE_LINK9"/>
      <w:r>
        <w:rPr>
          <w:lang w:eastAsia="en-GB"/>
        </w:rPr>
        <w:t xml:space="preserve">2.5 </w:t>
      </w:r>
      <w:r w:rsidR="00F7458C" w:rsidRPr="00793684">
        <w:rPr>
          <w:lang w:eastAsia="en-GB"/>
        </w:rPr>
        <w:t>Centrální APIM a struktura služeb</w:t>
      </w:r>
    </w:p>
    <w:p w14:paraId="6DCAE481" w14:textId="77777777" w:rsidR="00F7458C" w:rsidRPr="00793684" w:rsidRDefault="00F7458C" w:rsidP="00F7458C">
      <w:pPr>
        <w:rPr>
          <w:lang w:eastAsia="en-GB"/>
        </w:rPr>
      </w:pPr>
    </w:p>
    <w:bookmarkEnd w:id="6"/>
    <w:p w14:paraId="1BAD20C0" w14:textId="77777777" w:rsidR="00F7458C" w:rsidRPr="00793684" w:rsidRDefault="00F7458C" w:rsidP="00F7458C">
      <w:pPr>
        <w:rPr>
          <w:lang w:eastAsia="en-GB"/>
        </w:rPr>
      </w:pPr>
      <w:r w:rsidRPr="00793684">
        <w:rPr>
          <w:lang w:eastAsia="en-GB"/>
        </w:rPr>
        <w:t>Služby KDU budou vystavovány na centrálním APIMu. APIM spravovaný OKsystemem (pro Jendu) již nebude využíván.</w:t>
      </w:r>
    </w:p>
    <w:p w14:paraId="5BCE3134" w14:textId="77777777" w:rsidR="00F7458C" w:rsidRPr="00793684" w:rsidRDefault="00F7458C" w:rsidP="00F7458C">
      <w:pPr>
        <w:rPr>
          <w:lang w:eastAsia="en-GB"/>
        </w:rPr>
      </w:pPr>
    </w:p>
    <w:p w14:paraId="10426E5C" w14:textId="77777777" w:rsidR="00F7458C" w:rsidRPr="00793684" w:rsidRDefault="00F7458C" w:rsidP="00F7458C">
      <w:pPr>
        <w:rPr>
          <w:lang w:eastAsia="en-GB"/>
        </w:rPr>
      </w:pPr>
      <w:r w:rsidRPr="00793684">
        <w:rPr>
          <w:lang w:eastAsia="en-GB"/>
        </w:rPr>
        <w:t>Služby budou též rozděleny na interní, externí, administrátorské tak, jak to již bylo provedeno v rámci KDU 4.</w:t>
      </w:r>
    </w:p>
    <w:p w14:paraId="5F908A6C" w14:textId="77777777" w:rsidR="00F7458C" w:rsidRPr="00793684" w:rsidRDefault="00F7458C" w:rsidP="00F7458C">
      <w:pPr>
        <w:rPr>
          <w:lang w:eastAsia="en-GB"/>
        </w:rPr>
      </w:pPr>
    </w:p>
    <w:p w14:paraId="471B4A9E" w14:textId="31F39DFB" w:rsidR="00F7458C" w:rsidRPr="00793684" w:rsidRDefault="00F12B0B" w:rsidP="00F7458C">
      <w:pPr>
        <w:pStyle w:val="Nadpis2"/>
        <w:rPr>
          <w:lang w:eastAsia="en-GB"/>
        </w:rPr>
      </w:pPr>
      <w:r>
        <w:rPr>
          <w:lang w:eastAsia="en-GB"/>
        </w:rPr>
        <w:t xml:space="preserve">2.6 </w:t>
      </w:r>
      <w:r w:rsidR="00F7458C" w:rsidRPr="00793684">
        <w:rPr>
          <w:lang w:eastAsia="en-GB"/>
        </w:rPr>
        <w:t>Zabezpečení</w:t>
      </w:r>
    </w:p>
    <w:p w14:paraId="7D0A7320" w14:textId="77777777" w:rsidR="00F7458C" w:rsidRPr="00793684" w:rsidRDefault="00F7458C" w:rsidP="00F7458C">
      <w:pPr>
        <w:rPr>
          <w:lang w:eastAsia="en-GB"/>
        </w:rPr>
      </w:pPr>
    </w:p>
    <w:p w14:paraId="14EF89C4" w14:textId="77777777" w:rsidR="00F7458C" w:rsidRPr="00793684" w:rsidRDefault="00F7458C" w:rsidP="00F7458C">
      <w:pPr>
        <w:rPr>
          <w:lang w:eastAsia="en-GB"/>
        </w:rPr>
      </w:pPr>
      <w:r w:rsidRPr="00793684">
        <w:rPr>
          <w:lang w:eastAsia="en-GB"/>
        </w:rPr>
        <w:t>Všechny externě dostupné služby (s výjimkou těch, který poskytují veřejná data, jako jsou některé číselníky), budou zabezpečeny pomocí JWT.</w:t>
      </w:r>
    </w:p>
    <w:p w14:paraId="4484D07C" w14:textId="77777777" w:rsidR="00F7458C" w:rsidRPr="00793684" w:rsidRDefault="00F7458C" w:rsidP="00F7458C">
      <w:pPr>
        <w:rPr>
          <w:lang w:eastAsia="en-GB"/>
        </w:rPr>
      </w:pPr>
    </w:p>
    <w:p w14:paraId="363F0C4D" w14:textId="77777777" w:rsidR="00F7458C" w:rsidRPr="00793684" w:rsidRDefault="00F7458C" w:rsidP="00F7458C">
      <w:pPr>
        <w:rPr>
          <w:lang w:eastAsia="en-GB"/>
        </w:rPr>
      </w:pPr>
      <w:r w:rsidRPr="00793684">
        <w:rPr>
          <w:lang w:eastAsia="en-GB"/>
        </w:rPr>
        <w:t>Interní služby budou zabezpečeny minimálně pomocí API klíče.</w:t>
      </w:r>
    </w:p>
    <w:p w14:paraId="145E0ABE" w14:textId="6750CE80" w:rsidR="004F2530" w:rsidRPr="00793684" w:rsidRDefault="004F2530" w:rsidP="00F7458C">
      <w:pPr>
        <w:pStyle w:val="Nadpis1"/>
        <w:rPr>
          <w:lang w:eastAsia="en-GB"/>
        </w:rPr>
      </w:pPr>
    </w:p>
    <w:p w14:paraId="05E7D744" w14:textId="77777777" w:rsidR="00343ED5" w:rsidRPr="0032126F" w:rsidRDefault="00343ED5" w:rsidP="00343ED5">
      <w:pPr>
        <w:jc w:val="center"/>
        <w:rPr>
          <w:rFonts w:ascii="Calibri" w:hAnsi="Calibri" w:cs="Calibri"/>
          <w:b/>
          <w:bCs/>
          <w:sz w:val="48"/>
          <w:szCs w:val="48"/>
          <w:lang w:eastAsia="en-GB"/>
          <w14:ligatures w14:val="none"/>
        </w:rPr>
      </w:pPr>
    </w:p>
    <w:p w14:paraId="2A39FA03" w14:textId="77777777" w:rsidR="00343ED5" w:rsidRPr="0032126F" w:rsidRDefault="00343ED5" w:rsidP="00343ED5">
      <w:pPr>
        <w:jc w:val="center"/>
        <w:rPr>
          <w:rFonts w:ascii="Calibri" w:hAnsi="Calibri" w:cs="Calibri"/>
          <w:b/>
          <w:bCs/>
          <w:sz w:val="48"/>
          <w:szCs w:val="48"/>
          <w:lang w:eastAsia="en-GB"/>
          <w14:ligatures w14:val="none"/>
        </w:rPr>
      </w:pPr>
    </w:p>
    <w:p w14:paraId="0D39024F" w14:textId="77777777" w:rsidR="00343ED5" w:rsidRPr="0032126F" w:rsidRDefault="00343ED5" w:rsidP="00343ED5">
      <w:pPr>
        <w:jc w:val="center"/>
        <w:rPr>
          <w:rFonts w:ascii="Calibri" w:hAnsi="Calibri" w:cs="Calibri"/>
          <w:b/>
          <w:bCs/>
          <w:sz w:val="48"/>
          <w:szCs w:val="48"/>
          <w:lang w:eastAsia="en-GB"/>
          <w14:ligatures w14:val="none"/>
        </w:rPr>
      </w:pPr>
    </w:p>
    <w:p w14:paraId="1AA3CD7F" w14:textId="77777777" w:rsidR="005B0E1D" w:rsidRDefault="005B0E1D">
      <w:pPr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7B3928E" w14:textId="59A7EFB5" w:rsidR="001B606C" w:rsidRDefault="001B606C" w:rsidP="00191AF9">
      <w:pPr>
        <w:spacing w:after="160" w:line="259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Příloha č. 2</w:t>
      </w:r>
    </w:p>
    <w:p w14:paraId="026E2F93" w14:textId="3411836B" w:rsidR="001B606C" w:rsidRDefault="001B606C" w:rsidP="00191AF9">
      <w:pPr>
        <w:spacing w:after="160" w:line="259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Vzor akceptačního protokolu</w:t>
      </w:r>
    </w:p>
    <w:tbl>
      <w:tblPr>
        <w:tblW w:w="9131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5298"/>
        <w:gridCol w:w="1984"/>
      </w:tblGrid>
      <w:tr w:rsidR="00A266FE" w:rsidRPr="002A01DF" w14:paraId="54D5213E" w14:textId="77777777" w:rsidTr="001443AC">
        <w:trPr>
          <w:trHeight w:val="300"/>
        </w:trPr>
        <w:tc>
          <w:tcPr>
            <w:tcW w:w="184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8" w:space="0" w:color="auto"/>
            </w:tcBorders>
            <w:hideMark/>
          </w:tcPr>
          <w:p w14:paraId="7B4FDF3E" w14:textId="77777777" w:rsidR="00A266FE" w:rsidRPr="002A01DF" w:rsidRDefault="00A266FE" w:rsidP="001443A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FD70D51" wp14:editId="73AAFB6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565688" cy="584129"/>
                  <wp:effectExtent l="0" t="0" r="6350" b="6985"/>
                  <wp:wrapSquare wrapText="bothSides"/>
                  <wp:docPr id="4" name="Obrázek 4" descr="Obsah obrázku symbol, Písmo, logo,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4" descr="Obsah obrázku symbol, Písmo, logo, Grafik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688" cy="584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9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34524C" w14:textId="77777777" w:rsidR="00A266FE" w:rsidRPr="002A01DF" w:rsidRDefault="00A266FE" w:rsidP="001443AC">
            <w:pPr>
              <w:spacing w:before="12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sz w:val="28"/>
                <w:szCs w:val="28"/>
              </w:rPr>
              <w:t>Akceptační protokol</w:t>
            </w:r>
            <w:r w:rsidRPr="002A01DF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double" w:sz="6" w:space="0" w:color="auto"/>
              <w:left w:val="dotted" w:sz="8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C46025A" w14:textId="77777777" w:rsidR="00A266FE" w:rsidRPr="002A01DF" w:rsidRDefault="00A266FE" w:rsidP="001443AC">
            <w:pPr>
              <w:ind w:right="-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66FE" w:rsidRPr="002A01DF" w14:paraId="1642293D" w14:textId="77777777" w:rsidTr="001443AC">
        <w:trPr>
          <w:trHeight w:val="3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8" w:space="0" w:color="auto"/>
            </w:tcBorders>
            <w:vAlign w:val="center"/>
            <w:hideMark/>
          </w:tcPr>
          <w:p w14:paraId="0F692CC1" w14:textId="77777777" w:rsidR="00A266FE" w:rsidRPr="002A01DF" w:rsidRDefault="00A266FE" w:rsidP="001443A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0E6AACC" w14:textId="77777777" w:rsidR="00A266FE" w:rsidRPr="002A01DF" w:rsidRDefault="00A266FE" w:rsidP="001443AC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 č. xxxxxxxxx</w:t>
            </w:r>
          </w:p>
        </w:tc>
        <w:tc>
          <w:tcPr>
            <w:tcW w:w="1984" w:type="dxa"/>
            <w:vMerge/>
            <w:tcBorders>
              <w:top w:val="double" w:sz="6" w:space="0" w:color="auto"/>
              <w:left w:val="dotted" w:sz="8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C334746" w14:textId="77777777" w:rsidR="00A266FE" w:rsidRPr="002A01DF" w:rsidRDefault="00A266FE" w:rsidP="001443A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0334D6B7" w14:textId="77777777" w:rsidR="00A266FE" w:rsidRPr="00A16B28" w:rsidRDefault="00A266FE" w:rsidP="00A266FE">
      <w:pPr>
        <w:jc w:val="center"/>
        <w:rPr>
          <w:rFonts w:ascii="Arial" w:hAnsi="Arial" w:cs="Arial"/>
          <w:sz w:val="20"/>
          <w:szCs w:val="20"/>
          <w:highlight w:val="yellow"/>
        </w:rPr>
      </w:pPr>
    </w:p>
    <w:tbl>
      <w:tblPr>
        <w:tblW w:w="916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2451"/>
        <w:gridCol w:w="2528"/>
        <w:gridCol w:w="1969"/>
      </w:tblGrid>
      <w:tr w:rsidR="00A266FE" w:rsidRPr="002A01DF" w14:paraId="7EA64829" w14:textId="77777777" w:rsidTr="001443AC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1DDDE2" w14:textId="77777777" w:rsidR="00A266FE" w:rsidRPr="002A01DF" w:rsidRDefault="00A266FE" w:rsidP="001443AC">
            <w:pPr>
              <w:widowControl w:val="0"/>
              <w:spacing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Rámcová Smlouva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D5F1CF" w14:textId="77777777" w:rsidR="00A266FE" w:rsidRPr="00424C59" w:rsidRDefault="00A266FE" w:rsidP="001443AC">
            <w:pPr>
              <w:widowControl w:val="0"/>
              <w:spacing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4C59">
              <w:rPr>
                <w:bCs/>
                <w:i/>
                <w:szCs w:val="22"/>
              </w:rPr>
              <w:t>Servisní smlouv</w:t>
            </w:r>
            <w:r>
              <w:rPr>
                <w:bCs/>
                <w:i/>
                <w:szCs w:val="22"/>
              </w:rPr>
              <w:t>a</w:t>
            </w:r>
            <w:r w:rsidRPr="00424C59">
              <w:rPr>
                <w:bCs/>
                <w:i/>
                <w:szCs w:val="22"/>
              </w:rPr>
              <w:t xml:space="preserve"> na poskytování služeb provozní podpory a dalšího rozvoje JPŘ PSV</w:t>
            </w:r>
          </w:p>
        </w:tc>
        <w:tc>
          <w:tcPr>
            <w:tcW w:w="2528" w:type="dxa"/>
            <w:shd w:val="clear" w:color="auto" w:fill="D9D9D9" w:themeFill="background1" w:themeFillShade="D9"/>
            <w:vAlign w:val="center"/>
            <w:hideMark/>
          </w:tcPr>
          <w:p w14:paraId="33AA605A" w14:textId="77777777" w:rsidR="00A266FE" w:rsidRPr="002A01DF" w:rsidRDefault="00A266FE" w:rsidP="001443AC">
            <w:pPr>
              <w:widowControl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Ze dne: 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7.11.2024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2A3F217B" w14:textId="77777777" w:rsidR="00A266FE" w:rsidRPr="002A01DF" w:rsidRDefault="00A266FE" w:rsidP="001443AC">
            <w:pPr>
              <w:widowControl w:val="0"/>
              <w:spacing w:line="280" w:lineRule="atLeast"/>
              <w:ind w:left="150" w:right="-434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14:paraId="52F43BC8" w14:textId="77777777" w:rsidR="00A266FE" w:rsidRPr="001243DC" w:rsidRDefault="00A266FE" w:rsidP="001443AC">
            <w:pPr>
              <w:widowControl w:val="0"/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1243DC">
              <w:rPr>
                <w:rFonts w:ascii="Arial" w:hAnsi="Arial" w:cs="Arial"/>
                <w:sz w:val="16"/>
                <w:szCs w:val="16"/>
              </w:rPr>
              <w:t xml:space="preserve">ID smlouvy: </w:t>
            </w:r>
            <w:r w:rsidRPr="00424C59">
              <w:rPr>
                <w:rFonts w:ascii="Arial" w:hAnsi="Arial" w:cs="Arial"/>
                <w:sz w:val="16"/>
                <w:szCs w:val="16"/>
              </w:rPr>
              <w:t>SML/2024/00637</w:t>
            </w:r>
          </w:p>
        </w:tc>
      </w:tr>
      <w:tr w:rsidR="00A266FE" w:rsidRPr="002A01DF" w14:paraId="278B6E75" w14:textId="77777777" w:rsidTr="001443AC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B4B4C" w14:textId="77777777" w:rsidR="00A266FE" w:rsidRPr="002A01DF" w:rsidRDefault="00A266FE" w:rsidP="001443AC">
            <w:pPr>
              <w:widowControl w:val="0"/>
              <w:spacing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Dílčí Smlouva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/Objednávka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F48CEF" w14:textId="77777777" w:rsidR="00A266FE" w:rsidRPr="002A01DF" w:rsidRDefault="00A266FE" w:rsidP="001443AC">
            <w:pPr>
              <w:widowControl w:val="0"/>
              <w:spacing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(název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objednávky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) </w:t>
            </w:r>
          </w:p>
        </w:tc>
        <w:tc>
          <w:tcPr>
            <w:tcW w:w="2528" w:type="dxa"/>
            <w:shd w:val="clear" w:color="auto" w:fill="D9D9D9" w:themeFill="background1" w:themeFillShade="D9"/>
            <w:vAlign w:val="center"/>
            <w:hideMark/>
          </w:tcPr>
          <w:p w14:paraId="47CF7CFF" w14:textId="77777777" w:rsidR="00A266FE" w:rsidRPr="002A01DF" w:rsidRDefault="00A266FE" w:rsidP="001443AC">
            <w:pPr>
              <w:widowControl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Ze dne: 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(datum platnosti od)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7DFB2A1C" w14:textId="77777777" w:rsidR="00A266FE" w:rsidRPr="001243DC" w:rsidRDefault="00A266FE" w:rsidP="001443AC">
            <w:pPr>
              <w:widowControl w:val="0"/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1243DC">
              <w:rPr>
                <w:rFonts w:ascii="Arial" w:hAnsi="Arial" w:cs="Arial"/>
                <w:sz w:val="16"/>
                <w:szCs w:val="16"/>
              </w:rPr>
              <w:t>ID smlouvy: (uvést číslo)</w:t>
            </w:r>
          </w:p>
        </w:tc>
      </w:tr>
      <w:tr w:rsidR="00A266FE" w:rsidRPr="002A01DF" w14:paraId="049EA35A" w14:textId="77777777" w:rsidTr="001443AC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1942C4" w14:textId="77777777" w:rsidR="00A266FE" w:rsidRPr="002A01DF" w:rsidRDefault="00A266FE" w:rsidP="001443AC">
            <w:pPr>
              <w:widowControl w:val="0"/>
              <w:spacing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Odkaz na dílčí smlouvu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31EE4" w14:textId="77777777" w:rsidR="00A266FE" w:rsidRPr="002A01DF" w:rsidRDefault="00A266FE" w:rsidP="001443AC">
            <w:pPr>
              <w:widowControl w:val="0"/>
              <w:spacing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(odkaz na dílčí smlouvu v registru smluv)</w:t>
            </w:r>
          </w:p>
        </w:tc>
        <w:tc>
          <w:tcPr>
            <w:tcW w:w="2528" w:type="dxa"/>
            <w:shd w:val="clear" w:color="auto" w:fill="D9D9D9" w:themeFill="background1" w:themeFillShade="D9"/>
            <w:vAlign w:val="center"/>
            <w:hideMark/>
          </w:tcPr>
          <w:p w14:paraId="7564C174" w14:textId="77777777" w:rsidR="00A266FE" w:rsidRPr="002A01DF" w:rsidRDefault="00A266FE" w:rsidP="001443AC">
            <w:pPr>
              <w:widowControl w:val="0"/>
              <w:spacing w:line="280" w:lineRule="atLeast"/>
              <w:ind w:left="15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355E7AED" w14:textId="77777777" w:rsidR="00A266FE" w:rsidRPr="002A01DF" w:rsidRDefault="00A266FE" w:rsidP="001443AC">
            <w:pPr>
              <w:widowControl w:val="0"/>
              <w:spacing w:line="280" w:lineRule="atLeast"/>
              <w:ind w:left="150" w:right="1123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D7196" w14:textId="77777777" w:rsidR="00A266FE" w:rsidRPr="00531719" w:rsidRDefault="00A266FE" w:rsidP="00A266FE">
      <w:pPr>
        <w:widowControl w:val="0"/>
        <w:spacing w:line="280" w:lineRule="atLeast"/>
        <w:rPr>
          <w:rFonts w:ascii="Arial" w:hAnsi="Arial" w:cs="Arial"/>
          <w:sz w:val="20"/>
          <w:szCs w:val="20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A266FE" w:rsidRPr="002A01DF" w14:paraId="5B1E2BA5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42B62AE" w14:textId="77777777" w:rsidR="00A266FE" w:rsidRPr="002A01DF" w:rsidRDefault="00A266FE" w:rsidP="001443AC">
            <w:pPr>
              <w:widowControl w:val="0"/>
              <w:spacing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Objednatel: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F758938" w14:textId="77777777" w:rsidR="00A266FE" w:rsidRPr="002A01DF" w:rsidRDefault="00A266FE" w:rsidP="001443AC">
            <w:pPr>
              <w:widowControl w:val="0"/>
              <w:spacing w:line="280" w:lineRule="atLeast"/>
              <w:ind w:left="96"/>
              <w:rPr>
                <w:rFonts w:ascii="Arial" w:hAnsi="Arial" w:cs="Arial"/>
                <w:b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sz w:val="20"/>
                <w:szCs w:val="20"/>
              </w:rPr>
              <w:t>Česká republika – Ministerstvo práce a sociálních věcí</w:t>
            </w:r>
          </w:p>
        </w:tc>
      </w:tr>
      <w:tr w:rsidR="00A266FE" w:rsidRPr="002A01DF" w14:paraId="473C9AE7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F7D2DFD" w14:textId="77777777" w:rsidR="00A266FE" w:rsidRPr="002A01DF" w:rsidRDefault="00A266FE" w:rsidP="001443AC">
            <w:pPr>
              <w:widowControl w:val="0"/>
              <w:spacing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Adresa sídla: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059FC9A" w14:textId="77777777" w:rsidR="00A266FE" w:rsidRPr="002A01DF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Na Poříčním právu 1/376</w:t>
            </w:r>
          </w:p>
        </w:tc>
      </w:tr>
      <w:tr w:rsidR="00A266FE" w:rsidRPr="002A01DF" w14:paraId="6634880A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B0F6C9A" w14:textId="77777777" w:rsidR="00A266FE" w:rsidRPr="002A01DF" w:rsidRDefault="00A266FE" w:rsidP="001443AC">
            <w:pPr>
              <w:widowControl w:val="0"/>
              <w:spacing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19C6443D" w14:textId="77777777" w:rsidR="00A266FE" w:rsidRPr="002A01DF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00 55 10 23</w:t>
            </w:r>
          </w:p>
        </w:tc>
      </w:tr>
      <w:tr w:rsidR="00A266FE" w:rsidRPr="002A01DF" w14:paraId="7F55440C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853C419" w14:textId="77777777" w:rsidR="00A266FE" w:rsidRPr="002A01DF" w:rsidRDefault="00A266FE" w:rsidP="001443AC">
            <w:pPr>
              <w:widowControl w:val="0"/>
              <w:spacing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1096AC1B" w14:textId="77777777" w:rsidR="00A266FE" w:rsidRPr="002A01DF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Ministerstvo práce a sociálních věcí není plátcem daně z přidané hodnoty</w:t>
            </w:r>
          </w:p>
        </w:tc>
      </w:tr>
    </w:tbl>
    <w:p w14:paraId="05208210" w14:textId="77777777" w:rsidR="00A266FE" w:rsidRPr="00531719" w:rsidRDefault="00A266FE" w:rsidP="00A266FE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  <w:r w:rsidRPr="00531719">
        <w:rPr>
          <w:rFonts w:ascii="Arial" w:hAnsi="Arial" w:cs="Arial"/>
          <w:sz w:val="20"/>
          <w:szCs w:val="20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A266FE" w:rsidRPr="002A01DF" w14:paraId="3B2CEC5C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B2A6379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Zhotovit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el(é)</w:t>
            </w: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436F39F" w14:textId="77777777" w:rsidR="00A266FE" w:rsidRPr="002A01DF" w:rsidRDefault="00A266FE" w:rsidP="001443AC">
            <w:pPr>
              <w:widowControl w:val="0"/>
              <w:spacing w:line="280" w:lineRule="atLeast"/>
              <w:ind w:left="96"/>
              <w:rPr>
                <w:rFonts w:ascii="Arial" w:hAnsi="Arial" w:cs="Arial"/>
                <w:b/>
                <w:i/>
                <w:iCs/>
                <w:noProof/>
                <w:sz w:val="20"/>
                <w:szCs w:val="20"/>
                <w:highlight w:val="yellow"/>
              </w:rPr>
            </w:pPr>
            <w:r w:rsidRPr="00547541">
              <w:rPr>
                <w:b/>
                <w:szCs w:val="22"/>
              </w:rPr>
              <w:t>Asseco Central Europe, a.s.</w:t>
            </w:r>
          </w:p>
        </w:tc>
      </w:tr>
      <w:tr w:rsidR="00A266FE" w:rsidRPr="002A01DF" w14:paraId="0549DC4F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57457D8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Adresa sídl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</w:t>
            </w: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1B5ACBD1" w14:textId="77777777" w:rsidR="00A266FE" w:rsidRPr="002A01DF" w:rsidRDefault="00A266FE" w:rsidP="001443AC">
            <w:pPr>
              <w:widowControl w:val="0"/>
              <w:spacing w:line="280" w:lineRule="atLeast"/>
              <w:ind w:left="96"/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547541">
              <w:rPr>
                <w:szCs w:val="22"/>
              </w:rPr>
              <w:t>Budějovická 778/3a, Michle, 140 00 Praha 4</w:t>
            </w:r>
          </w:p>
        </w:tc>
      </w:tr>
      <w:tr w:rsidR="00A266FE" w:rsidRPr="002A01DF" w14:paraId="630B7A4B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D956BD5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6856BFDD" w14:textId="77777777" w:rsidR="00A266FE" w:rsidRPr="002A01DF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47541">
              <w:rPr>
                <w:szCs w:val="22"/>
              </w:rPr>
              <w:t>27074358</w:t>
            </w:r>
          </w:p>
        </w:tc>
      </w:tr>
      <w:tr w:rsidR="00A266FE" w:rsidRPr="002A01DF" w14:paraId="1BF95794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A5F767F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4B51CB84" w14:textId="77777777" w:rsidR="00A266FE" w:rsidRPr="002A01DF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</w:t>
            </w:r>
            <w:r w:rsidRPr="00547541">
              <w:rPr>
                <w:szCs w:val="22"/>
              </w:rPr>
              <w:t>27074358</w:t>
            </w:r>
          </w:p>
        </w:tc>
      </w:tr>
    </w:tbl>
    <w:p w14:paraId="47A18D53" w14:textId="77777777" w:rsidR="00A266FE" w:rsidRPr="002A01DF" w:rsidRDefault="00A266FE" w:rsidP="00A266FE">
      <w:pPr>
        <w:widowControl w:val="0"/>
        <w:spacing w:line="280" w:lineRule="atLeast"/>
        <w:rPr>
          <w:rFonts w:ascii="Arial" w:hAnsi="Arial" w:cs="Arial"/>
          <w:noProof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A266FE" w:rsidRPr="002A01DF" w14:paraId="2476870B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BB78AB6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Období: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6B512E9F" w14:textId="77777777" w:rsidR="00A266FE" w:rsidRPr="00D52557" w:rsidRDefault="00A266FE" w:rsidP="001443AC">
            <w:pPr>
              <w:widowControl w:val="0"/>
              <w:spacing w:line="280" w:lineRule="atLeast"/>
              <w:ind w:left="96"/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D52557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(datum plnění od - do)</w:t>
            </w:r>
          </w:p>
        </w:tc>
      </w:tr>
      <w:tr w:rsidR="00A266FE" w:rsidRPr="002A01DF" w14:paraId="723BADAA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2277F71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Datum vyplnění: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0511912" w14:textId="77777777" w:rsidR="00A266FE" w:rsidRPr="00D52557" w:rsidRDefault="00A266FE" w:rsidP="001443AC">
            <w:pPr>
              <w:widowControl w:val="0"/>
              <w:spacing w:line="280" w:lineRule="atLeast"/>
              <w:ind w:left="96"/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D52557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(datum vyplnění)</w:t>
            </w:r>
          </w:p>
        </w:tc>
      </w:tr>
      <w:tr w:rsidR="00A266FE" w:rsidRPr="002A01DF" w14:paraId="418AD596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68242C6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Vyplnil: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E48950B" w14:textId="77777777" w:rsidR="00A266FE" w:rsidRPr="00D52557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52557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(kdo vyplnil)</w:t>
            </w:r>
          </w:p>
        </w:tc>
      </w:tr>
    </w:tbl>
    <w:p w14:paraId="0630A873" w14:textId="77777777" w:rsidR="00A266FE" w:rsidRPr="001B6303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1B6303">
        <w:rPr>
          <w:sz w:val="22"/>
        </w:rPr>
        <w:t>Předmět dodávky</w:t>
      </w:r>
    </w:p>
    <w:p w14:paraId="13BAE5CC" w14:textId="77777777" w:rsidR="00A266FE" w:rsidRDefault="00A266FE" w:rsidP="00A266FE">
      <w:pPr>
        <w:widowControl w:val="0"/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2A01DF">
        <w:rPr>
          <w:rFonts w:ascii="Arial" w:hAnsi="Arial" w:cs="Arial"/>
          <w:sz w:val="20"/>
          <w:szCs w:val="20"/>
        </w:rPr>
        <w:t>Plnění dle uzavřené (Rámcové smlouvy a dílčí) smlouvy byl</w:t>
      </w:r>
      <w:r>
        <w:rPr>
          <w:rFonts w:ascii="Arial" w:hAnsi="Arial" w:cs="Arial"/>
          <w:sz w:val="20"/>
          <w:szCs w:val="20"/>
        </w:rPr>
        <w:t>a</w:t>
      </w:r>
      <w:r w:rsidRPr="002A01DF">
        <w:rPr>
          <w:rFonts w:ascii="Arial" w:hAnsi="Arial" w:cs="Arial"/>
          <w:sz w:val="20"/>
          <w:szCs w:val="20"/>
        </w:rPr>
        <w:t xml:space="preserve"> poskytnuta v rámci projekt</w:t>
      </w:r>
      <w:r>
        <w:rPr>
          <w:rFonts w:ascii="Arial" w:hAnsi="Arial" w:cs="Arial"/>
          <w:sz w:val="20"/>
          <w:szCs w:val="20"/>
        </w:rPr>
        <w:t>ů:</w:t>
      </w:r>
    </w:p>
    <w:p w14:paraId="040E886C" w14:textId="77777777" w:rsidR="00A266FE" w:rsidRDefault="00A266FE" w:rsidP="00A266FE">
      <w:pPr>
        <w:pStyle w:val="Odstavecseseznamem"/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55EF0FD2" w14:textId="77777777" w:rsidR="00A266FE" w:rsidRPr="0060147C" w:rsidRDefault="00A266FE" w:rsidP="00A266FE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sz w:val="20"/>
        </w:rPr>
      </w:pPr>
      <w:r w:rsidRPr="0060147C">
        <w:rPr>
          <w:rFonts w:ascii="Arial" w:hAnsi="Arial" w:cs="Arial"/>
          <w:sz w:val="20"/>
        </w:rPr>
        <w:t>Role:</w:t>
      </w:r>
    </w:p>
    <w:p w14:paraId="4F3ED28A" w14:textId="77777777" w:rsidR="00A266FE" w:rsidRPr="0060147C" w:rsidRDefault="00A266FE" w:rsidP="00A266FE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sz w:val="20"/>
        </w:rPr>
      </w:pPr>
      <w:r w:rsidRPr="0060147C">
        <w:rPr>
          <w:rFonts w:ascii="Arial" w:hAnsi="Arial" w:cs="Arial"/>
          <w:sz w:val="20"/>
        </w:rPr>
        <w:t>Předmětem fakturace, dle odsouhlaseného výkazu plnění, jsou role (</w:t>
      </w:r>
      <w:r w:rsidRPr="00CF1D35">
        <w:rPr>
          <w:rFonts w:ascii="Arial" w:hAnsi="Arial" w:cs="Arial"/>
          <w:sz w:val="20"/>
          <w:highlight w:val="yellow"/>
        </w:rPr>
        <w:t>role, které vykazují</w:t>
      </w:r>
      <w:r w:rsidRPr="0060147C">
        <w:rPr>
          <w:rFonts w:ascii="Arial" w:hAnsi="Arial" w:cs="Arial"/>
          <w:sz w:val="20"/>
        </w:rPr>
        <w:t>) /(</w:t>
      </w:r>
      <w:r w:rsidRPr="00CF1D35">
        <w:rPr>
          <w:rFonts w:ascii="Arial" w:hAnsi="Arial" w:cs="Arial"/>
          <w:sz w:val="20"/>
          <w:highlight w:val="yellow"/>
        </w:rPr>
        <w:t>počet osob na výkazu</w:t>
      </w:r>
      <w:r w:rsidRPr="0060147C">
        <w:rPr>
          <w:rFonts w:ascii="Arial" w:hAnsi="Arial" w:cs="Arial"/>
          <w:sz w:val="20"/>
        </w:rPr>
        <w:t>)/ (</w:t>
      </w:r>
      <w:r w:rsidRPr="00CF1D35">
        <w:rPr>
          <w:rFonts w:ascii="Arial" w:hAnsi="Arial" w:cs="Arial"/>
          <w:sz w:val="20"/>
          <w:highlight w:val="yellow"/>
        </w:rPr>
        <w:t>počet MD</w:t>
      </w:r>
      <w:r w:rsidRPr="0060147C">
        <w:rPr>
          <w:rFonts w:ascii="Arial" w:hAnsi="Arial" w:cs="Arial"/>
          <w:sz w:val="20"/>
        </w:rPr>
        <w:t>) MD (dle znění smlouvy) v fakturovaném období od (</w:t>
      </w:r>
      <w:r w:rsidRPr="00CF1D35">
        <w:rPr>
          <w:rFonts w:ascii="Arial" w:hAnsi="Arial" w:cs="Arial"/>
          <w:sz w:val="20"/>
          <w:highlight w:val="yellow"/>
        </w:rPr>
        <w:t>datum plnění od - do</w:t>
      </w:r>
      <w:r w:rsidRPr="0060147C">
        <w:rPr>
          <w:rFonts w:ascii="Arial" w:hAnsi="Arial" w:cs="Arial"/>
          <w:sz w:val="20"/>
        </w:rPr>
        <w:t>) za</w:t>
      </w:r>
      <w:r>
        <w:rPr>
          <w:rFonts w:ascii="Arial" w:hAnsi="Arial" w:cs="Arial"/>
          <w:sz w:val="20"/>
        </w:rPr>
        <w:t> </w:t>
      </w:r>
      <w:r w:rsidRPr="0060147C">
        <w:rPr>
          <w:rFonts w:ascii="Arial" w:hAnsi="Arial" w:cs="Arial"/>
          <w:sz w:val="20"/>
        </w:rPr>
        <w:t>celkovou cenu (</w:t>
      </w:r>
      <w:r w:rsidRPr="00CF1D35">
        <w:rPr>
          <w:rFonts w:ascii="Arial" w:hAnsi="Arial" w:cs="Arial"/>
          <w:sz w:val="20"/>
          <w:highlight w:val="yellow"/>
        </w:rPr>
        <w:t>fakturovaná ceny</w:t>
      </w:r>
      <w:r w:rsidRPr="0060147C">
        <w:rPr>
          <w:rFonts w:ascii="Arial" w:hAnsi="Arial" w:cs="Arial"/>
          <w:sz w:val="20"/>
        </w:rPr>
        <w:t>) Kč s DPH ((</w:t>
      </w:r>
      <w:r w:rsidRPr="00CF1D35">
        <w:rPr>
          <w:rFonts w:ascii="Arial" w:hAnsi="Arial" w:cs="Arial"/>
          <w:sz w:val="20"/>
          <w:highlight w:val="yellow"/>
        </w:rPr>
        <w:t>cena bez DPH</w:t>
      </w:r>
      <w:r w:rsidRPr="0060147C">
        <w:rPr>
          <w:rFonts w:ascii="Arial" w:hAnsi="Arial" w:cs="Arial"/>
          <w:sz w:val="20"/>
        </w:rPr>
        <w:t>) Kč bez DPH).</w:t>
      </w:r>
    </w:p>
    <w:p w14:paraId="381FDD83" w14:textId="77777777" w:rsidR="00A266FE" w:rsidRPr="001B6303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1B6303">
        <w:rPr>
          <w:sz w:val="22"/>
        </w:rPr>
        <w:lastRenderedPageBreak/>
        <w:t>Akceptační protokol</w:t>
      </w:r>
    </w:p>
    <w:p w14:paraId="3981BB37" w14:textId="77777777" w:rsidR="00A266FE" w:rsidRPr="00301EA0" w:rsidRDefault="00A266FE" w:rsidP="00A266FE">
      <w:pPr>
        <w:pStyle w:val="Podnadpis"/>
        <w:widowControl w:val="0"/>
        <w:spacing w:after="0" w:line="280" w:lineRule="atLeast"/>
        <w:jc w:val="both"/>
        <w:rPr>
          <w:rFonts w:cs="Arial"/>
          <w:sz w:val="20"/>
          <w:szCs w:val="20"/>
        </w:rPr>
      </w:pPr>
      <w:r w:rsidRPr="00301EA0">
        <w:rPr>
          <w:rFonts w:cs="Arial"/>
          <w:sz w:val="20"/>
          <w:szCs w:val="20"/>
        </w:rPr>
        <w:t>Předmětem dodávky byly následující funkčnosti, artefakty a činnosti. Všechny tyto artefakty byly odprezentovány a předány odpovědným zástupcům MPSV.</w:t>
      </w:r>
    </w:p>
    <w:p w14:paraId="5DF24E4E" w14:textId="77777777" w:rsidR="00A266FE" w:rsidRPr="00D2050C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D2050C">
        <w:rPr>
          <w:sz w:val="22"/>
        </w:rPr>
        <w:t>Poskytnuté plnění – role a položky</w:t>
      </w:r>
    </w:p>
    <w:p w14:paraId="33B2DF21" w14:textId="77777777" w:rsidR="00A266FE" w:rsidRPr="00D52557" w:rsidRDefault="00A266FE" w:rsidP="00A266FE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sz w:val="20"/>
        </w:rPr>
      </w:pPr>
      <w:bookmarkStart w:id="7" w:name="_Hlk170803025"/>
      <w:r w:rsidRPr="00841F14">
        <w:rPr>
          <w:rFonts w:ascii="Arial" w:hAnsi="Arial" w:cs="Arial"/>
          <w:sz w:val="20"/>
        </w:rPr>
        <w:t xml:space="preserve">Na základě výkazu </w:t>
      </w:r>
      <w:bookmarkStart w:id="8" w:name="_Hlk174019997"/>
      <w:r w:rsidRPr="00841F14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ráce</w:t>
      </w:r>
      <w:r w:rsidRPr="00841F14">
        <w:rPr>
          <w:rFonts w:ascii="Arial" w:hAnsi="Arial" w:cs="Arial"/>
          <w:sz w:val="20"/>
        </w:rPr>
        <w:t xml:space="preserve"> č. </w:t>
      </w:r>
      <w:r w:rsidRPr="00287003">
        <w:rPr>
          <w:rFonts w:ascii="Arial" w:hAnsi="Arial" w:cs="Arial"/>
          <w:i/>
          <w:iCs/>
          <w:sz w:val="20"/>
        </w:rPr>
        <w:t>(</w:t>
      </w:r>
      <w:r w:rsidRPr="00424C59">
        <w:rPr>
          <w:rFonts w:ascii="Arial" w:hAnsi="Arial" w:cs="Arial"/>
          <w:i/>
          <w:iCs/>
          <w:sz w:val="20"/>
          <w:highlight w:val="yellow"/>
        </w:rPr>
        <w:t>uvést konkrétní číslo výkazu</w:t>
      </w:r>
      <w:r w:rsidRPr="00287003">
        <w:rPr>
          <w:rFonts w:ascii="Arial" w:hAnsi="Arial" w:cs="Arial"/>
          <w:i/>
          <w:iCs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bookmarkEnd w:id="8"/>
      <w:r>
        <w:rPr>
          <w:rFonts w:ascii="Arial" w:hAnsi="Arial" w:cs="Arial"/>
          <w:sz w:val="20"/>
        </w:rPr>
        <w:t xml:space="preserve">za období </w:t>
      </w:r>
      <w:r w:rsidRPr="00D27F5D">
        <w:rPr>
          <w:rFonts w:ascii="Arial" w:hAnsi="Arial" w:cs="Arial"/>
          <w:i/>
          <w:iCs/>
          <w:sz w:val="20"/>
          <w:highlight w:val="yellow"/>
        </w:rPr>
        <w:t>(měsíc a rok výstupu)</w:t>
      </w:r>
      <w:r>
        <w:rPr>
          <w:rFonts w:ascii="Arial" w:hAnsi="Arial" w:cs="Arial"/>
          <w:sz w:val="20"/>
        </w:rPr>
        <w:t xml:space="preserve"> </w:t>
      </w:r>
      <w:r w:rsidRPr="00841F14">
        <w:rPr>
          <w:rFonts w:ascii="Arial" w:hAnsi="Arial" w:cs="Arial"/>
          <w:sz w:val="20"/>
        </w:rPr>
        <w:t xml:space="preserve">byly vykázány činnosti a poskytnutá plnění dle odst. </w:t>
      </w:r>
      <w:r>
        <w:rPr>
          <w:rFonts w:ascii="Arial" w:hAnsi="Arial" w:cs="Arial"/>
          <w:sz w:val="20"/>
        </w:rPr>
        <w:t>1</w:t>
      </w:r>
      <w:r w:rsidRPr="00841F1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objednávky </w:t>
      </w:r>
      <w:r w:rsidRPr="00841F14">
        <w:rPr>
          <w:rFonts w:ascii="Arial" w:hAnsi="Arial" w:cs="Arial"/>
          <w:sz w:val="20"/>
        </w:rPr>
        <w:t xml:space="preserve">č. </w:t>
      </w:r>
      <w:r w:rsidRPr="00841F14">
        <w:rPr>
          <w:rFonts w:ascii="Arial" w:hAnsi="Arial" w:cs="Arial"/>
          <w:i/>
          <w:iCs/>
          <w:sz w:val="20"/>
        </w:rPr>
        <w:t>(</w:t>
      </w:r>
      <w:r w:rsidRPr="00D52557">
        <w:rPr>
          <w:rFonts w:ascii="Arial" w:hAnsi="Arial" w:cs="Arial"/>
          <w:i/>
          <w:iCs/>
          <w:sz w:val="20"/>
          <w:highlight w:val="yellow"/>
        </w:rPr>
        <w:t>uvést konkrétní číslo objednávky</w:t>
      </w:r>
      <w:r w:rsidRPr="00841F14">
        <w:rPr>
          <w:rFonts w:ascii="Arial" w:hAnsi="Arial" w:cs="Arial"/>
          <w:i/>
          <w:iCs/>
          <w:sz w:val="20"/>
        </w:rPr>
        <w:t>)</w:t>
      </w:r>
      <w:r>
        <w:rPr>
          <w:rFonts w:ascii="Arial" w:hAnsi="Arial" w:cs="Arial"/>
          <w:i/>
          <w:iCs/>
          <w:sz w:val="20"/>
        </w:rPr>
        <w:t xml:space="preserve">. </w:t>
      </w:r>
    </w:p>
    <w:bookmarkEnd w:id="7"/>
    <w:p w14:paraId="7026B1D4" w14:textId="77777777" w:rsidR="00A266FE" w:rsidRPr="00162AAC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162AAC">
        <w:rPr>
          <w:sz w:val="22"/>
        </w:rPr>
        <w:t xml:space="preserve">Přílohy </w:t>
      </w:r>
    </w:p>
    <w:p w14:paraId="1780FEBD" w14:textId="77777777" w:rsidR="00A266FE" w:rsidRPr="002A01DF" w:rsidRDefault="00A266FE" w:rsidP="00A266FE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sz w:val="20"/>
        </w:rPr>
      </w:pPr>
      <w:r w:rsidRPr="002A01DF">
        <w:rPr>
          <w:rFonts w:ascii="Arial" w:hAnsi="Arial" w:cs="Arial"/>
          <w:sz w:val="20"/>
        </w:rPr>
        <w:t xml:space="preserve">Výkazy za období </w:t>
      </w:r>
      <w:r w:rsidRPr="00D27F5D">
        <w:rPr>
          <w:rFonts w:ascii="Arial" w:hAnsi="Arial" w:cs="Arial"/>
          <w:i/>
          <w:iCs/>
          <w:sz w:val="20"/>
          <w:highlight w:val="yellow"/>
        </w:rPr>
        <w:t>(měsíc a rok výstupu)</w:t>
      </w:r>
      <w:r>
        <w:rPr>
          <w:rFonts w:ascii="Arial" w:hAnsi="Arial" w:cs="Arial"/>
          <w:i/>
          <w:iCs/>
          <w:sz w:val="20"/>
        </w:rPr>
        <w:t>.</w:t>
      </w:r>
    </w:p>
    <w:p w14:paraId="4AB961B7" w14:textId="77777777" w:rsidR="00A266FE" w:rsidRPr="00162AAC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162AAC">
        <w:rPr>
          <w:sz w:val="22"/>
        </w:rPr>
        <w:t>Vyjádření a potvrzení akceptace</w:t>
      </w:r>
    </w:p>
    <w:p w14:paraId="44E68724" w14:textId="77777777" w:rsidR="00A266FE" w:rsidRPr="00162AAC" w:rsidRDefault="00A266FE" w:rsidP="00A266FE">
      <w:pPr>
        <w:widowControl w:val="0"/>
        <w:spacing w:before="120" w:line="280" w:lineRule="atLeast"/>
        <w:jc w:val="center"/>
        <w:rPr>
          <w:rFonts w:ascii="Arial" w:hAnsi="Arial" w:cs="Arial"/>
          <w:b/>
          <w:sz w:val="18"/>
          <w:szCs w:val="18"/>
        </w:rPr>
      </w:pPr>
      <w:r w:rsidRPr="00162AAC">
        <w:rPr>
          <w:rFonts w:ascii="Arial" w:hAnsi="Arial" w:cs="Arial"/>
          <w:b/>
          <w:sz w:val="18"/>
          <w:szCs w:val="18"/>
        </w:rPr>
        <w:t>Potvrzení a schválení zástupce objednatele o akceptaci dodávky/výkonu činností:</w:t>
      </w:r>
    </w:p>
    <w:tbl>
      <w:tblPr>
        <w:tblW w:w="9084" w:type="dxa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6"/>
        <w:gridCol w:w="1148"/>
        <w:gridCol w:w="2113"/>
        <w:gridCol w:w="1842"/>
        <w:gridCol w:w="2355"/>
      </w:tblGrid>
      <w:tr w:rsidR="00A266FE" w:rsidRPr="00162AAC" w14:paraId="47C4DA22" w14:textId="77777777" w:rsidTr="001443AC">
        <w:trPr>
          <w:cantSplit/>
          <w:trHeight w:val="34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B4BDD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Akceptováno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A4AAF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Datum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FD68C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Jméno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66A77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Funkce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F1426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Podpis </w:t>
            </w:r>
          </w:p>
        </w:tc>
      </w:tr>
      <w:tr w:rsidR="00A266FE" w:rsidRPr="00162AAC" w14:paraId="6FE2A320" w14:textId="77777777" w:rsidTr="001443AC">
        <w:trPr>
          <w:cantSplit/>
          <w:trHeight w:val="85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2C95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>Akceptováno,</w:t>
            </w:r>
          </w:p>
          <w:p w14:paraId="70482EFC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 xml:space="preserve">S výhradou </w:t>
            </w:r>
          </w:p>
          <w:p w14:paraId="1C3F781A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>Neakceptováno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4F57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62AAC">
              <w:rPr>
                <w:rFonts w:ascii="Arial" w:hAnsi="Arial" w:cs="Arial"/>
                <w:sz w:val="18"/>
                <w:szCs w:val="18"/>
              </w:rPr>
              <w:t>Dle el. podpisu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AAE6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21C7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29C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98F543" w14:textId="77777777" w:rsidR="00A266FE" w:rsidRPr="00301EA0" w:rsidRDefault="00A266FE" w:rsidP="00A266FE">
      <w:pPr>
        <w:widowControl w:val="0"/>
        <w:spacing w:before="240" w:line="280" w:lineRule="atLeast"/>
        <w:rPr>
          <w:rFonts w:ascii="Arial" w:hAnsi="Arial" w:cs="Arial"/>
          <w:bCs/>
          <w:i/>
          <w:iCs/>
          <w:sz w:val="20"/>
          <w:szCs w:val="20"/>
        </w:rPr>
      </w:pPr>
      <w:r w:rsidRPr="00301EA0">
        <w:rPr>
          <w:rFonts w:ascii="Arial" w:hAnsi="Arial" w:cs="Arial"/>
          <w:bCs/>
          <w:i/>
          <w:iCs/>
          <w:sz w:val="20"/>
          <w:szCs w:val="20"/>
        </w:rPr>
        <w:t>Při variantě „akceptováno s výhradou nebo „neakceptováno“ vyplňte důvod: …………………………</w:t>
      </w:r>
    </w:p>
    <w:p w14:paraId="5B06083E" w14:textId="77777777" w:rsidR="00A266FE" w:rsidRPr="00301EA0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301EA0">
        <w:rPr>
          <w:sz w:val="22"/>
        </w:rPr>
        <w:t xml:space="preserve">Schvalovací doložka </w:t>
      </w:r>
    </w:p>
    <w:p w14:paraId="11772ADD" w14:textId="77777777" w:rsidR="00A266FE" w:rsidRPr="00301EA0" w:rsidRDefault="00A266FE" w:rsidP="00A266FE">
      <w:pPr>
        <w:widowControl w:val="0"/>
        <w:spacing w:before="120" w:line="280" w:lineRule="atLeast"/>
        <w:jc w:val="both"/>
        <w:rPr>
          <w:rStyle w:val="Normln-tun"/>
          <w:rFonts w:cs="Arial"/>
          <w:b w:val="0"/>
          <w:bCs w:val="0"/>
          <w:szCs w:val="20"/>
        </w:rPr>
      </w:pPr>
      <w:r w:rsidRPr="00301EA0">
        <w:rPr>
          <w:rStyle w:val="Normln-tun"/>
          <w:rFonts w:cs="Arial"/>
          <w:szCs w:val="20"/>
        </w:rPr>
        <w:t>Na základě podpisu tohoto protokolu je zhotovitel/dodavatel oprávněn fakturovat 100% příslušné ceny v souladu s příslušnými ustanoveními smlouvy.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8"/>
        <w:gridCol w:w="1953"/>
        <w:gridCol w:w="2701"/>
        <w:gridCol w:w="3060"/>
      </w:tblGrid>
      <w:tr w:rsidR="00A266FE" w:rsidRPr="002A01DF" w14:paraId="4CC34465" w14:textId="77777777" w:rsidTr="001443AC">
        <w:trPr>
          <w:cantSplit/>
          <w:trHeight w:val="340"/>
        </w:trPr>
        <w:tc>
          <w:tcPr>
            <w:tcW w:w="9841" w:type="dxa"/>
            <w:gridSpan w:val="4"/>
            <w:shd w:val="clear" w:color="auto" w:fill="D9D9D9" w:themeFill="background1" w:themeFillShade="D9"/>
            <w:vAlign w:val="center"/>
          </w:tcPr>
          <w:p w14:paraId="23B408D3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Za objednatele:</w:t>
            </w:r>
          </w:p>
        </w:tc>
      </w:tr>
      <w:tr w:rsidR="00A266FE" w:rsidRPr="002A01DF" w14:paraId="4B7DA385" w14:textId="77777777" w:rsidTr="001443AC">
        <w:trPr>
          <w:cantSplit/>
          <w:trHeight w:val="340"/>
        </w:trPr>
        <w:tc>
          <w:tcPr>
            <w:tcW w:w="1343" w:type="dxa"/>
            <w:shd w:val="clear" w:color="auto" w:fill="D9D9D9" w:themeFill="background1" w:themeFillShade="D9"/>
            <w:vAlign w:val="center"/>
          </w:tcPr>
          <w:p w14:paraId="7A23A3F0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Datum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45538CE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Jméno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471122D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Funkce</w:t>
            </w:r>
          </w:p>
        </w:tc>
        <w:tc>
          <w:tcPr>
            <w:tcW w:w="3395" w:type="dxa"/>
            <w:shd w:val="clear" w:color="auto" w:fill="D9D9D9" w:themeFill="background1" w:themeFillShade="D9"/>
            <w:vAlign w:val="center"/>
          </w:tcPr>
          <w:p w14:paraId="50D30BEF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Podpis </w:t>
            </w:r>
          </w:p>
        </w:tc>
      </w:tr>
      <w:tr w:rsidR="00A266FE" w:rsidRPr="002A01DF" w14:paraId="541B30CD" w14:textId="77777777" w:rsidTr="001443AC">
        <w:trPr>
          <w:cantSplit/>
          <w:trHeight w:val="680"/>
        </w:trPr>
        <w:tc>
          <w:tcPr>
            <w:tcW w:w="1343" w:type="dxa"/>
            <w:vAlign w:val="center"/>
          </w:tcPr>
          <w:p w14:paraId="2DF6FB09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Dle el. podpisu</w:t>
            </w:r>
          </w:p>
        </w:tc>
        <w:tc>
          <w:tcPr>
            <w:tcW w:w="2126" w:type="dxa"/>
            <w:vAlign w:val="center"/>
          </w:tcPr>
          <w:p w14:paraId="77095A50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CDAAB4B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vAlign w:val="center"/>
          </w:tcPr>
          <w:p w14:paraId="2BEA3C61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2C00F7" w14:textId="77777777" w:rsidR="00A266FE" w:rsidRPr="002A01DF" w:rsidRDefault="00A266FE" w:rsidP="00A266FE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8"/>
        <w:gridCol w:w="1953"/>
        <w:gridCol w:w="2701"/>
        <w:gridCol w:w="3060"/>
      </w:tblGrid>
      <w:tr w:rsidR="00A266FE" w:rsidRPr="002A01DF" w14:paraId="40D3FBA8" w14:textId="77777777" w:rsidTr="001443AC">
        <w:trPr>
          <w:cantSplit/>
          <w:trHeight w:val="340"/>
        </w:trPr>
        <w:tc>
          <w:tcPr>
            <w:tcW w:w="9841" w:type="dxa"/>
            <w:gridSpan w:val="4"/>
            <w:shd w:val="clear" w:color="auto" w:fill="D9D9D9" w:themeFill="background1" w:themeFillShade="D9"/>
            <w:vAlign w:val="center"/>
          </w:tcPr>
          <w:p w14:paraId="5D2DCB10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 zhotovitele/dodavatele:</w:t>
            </w:r>
          </w:p>
        </w:tc>
      </w:tr>
      <w:tr w:rsidR="00A266FE" w:rsidRPr="002A01DF" w14:paraId="3D28E56E" w14:textId="77777777" w:rsidTr="001443AC">
        <w:trPr>
          <w:cantSplit/>
          <w:trHeight w:val="340"/>
        </w:trPr>
        <w:tc>
          <w:tcPr>
            <w:tcW w:w="1343" w:type="dxa"/>
            <w:shd w:val="clear" w:color="auto" w:fill="D9D9D9" w:themeFill="background1" w:themeFillShade="D9"/>
            <w:vAlign w:val="center"/>
          </w:tcPr>
          <w:p w14:paraId="1F6A2384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Datum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5E13D5E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Jméno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CFC24C0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Funkce</w:t>
            </w:r>
          </w:p>
        </w:tc>
        <w:tc>
          <w:tcPr>
            <w:tcW w:w="3395" w:type="dxa"/>
            <w:shd w:val="clear" w:color="auto" w:fill="D9D9D9" w:themeFill="background1" w:themeFillShade="D9"/>
            <w:vAlign w:val="center"/>
          </w:tcPr>
          <w:p w14:paraId="201ABF48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Podpis </w:t>
            </w:r>
          </w:p>
        </w:tc>
      </w:tr>
      <w:tr w:rsidR="00A266FE" w:rsidRPr="002A01DF" w14:paraId="6AD79CFE" w14:textId="77777777" w:rsidTr="001443AC">
        <w:trPr>
          <w:cantSplit/>
          <w:trHeight w:val="680"/>
        </w:trPr>
        <w:tc>
          <w:tcPr>
            <w:tcW w:w="1343" w:type="dxa"/>
            <w:vAlign w:val="center"/>
          </w:tcPr>
          <w:p w14:paraId="64F6703F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Dle el. podpisu</w:t>
            </w:r>
          </w:p>
        </w:tc>
        <w:tc>
          <w:tcPr>
            <w:tcW w:w="2126" w:type="dxa"/>
            <w:vAlign w:val="center"/>
          </w:tcPr>
          <w:p w14:paraId="5D3CFF12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8123BBF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vAlign w:val="center"/>
          </w:tcPr>
          <w:p w14:paraId="3E8AB892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AEA1F3" w14:textId="77777777" w:rsidR="00A266FE" w:rsidRDefault="00A266FE" w:rsidP="00A266FE">
      <w:pPr>
        <w:widowControl w:val="0"/>
        <w:spacing w:line="280" w:lineRule="atLeast"/>
        <w:rPr>
          <w:rFonts w:ascii="Arial" w:hAnsi="Arial" w:cs="Arial"/>
          <w:i/>
          <w:sz w:val="20"/>
        </w:rPr>
      </w:pPr>
    </w:p>
    <w:p w14:paraId="4BA8E147" w14:textId="77777777" w:rsidR="001B606C" w:rsidRDefault="001B606C" w:rsidP="00343ED5">
      <w:pPr>
        <w:spacing w:after="160" w:line="259" w:lineRule="auto"/>
        <w:rPr>
          <w:b/>
          <w:bCs/>
          <w:sz w:val="22"/>
          <w:szCs w:val="22"/>
        </w:rPr>
      </w:pPr>
    </w:p>
    <w:sectPr w:rsidR="001B606C" w:rsidSect="00AC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A4B5" w14:textId="77777777" w:rsidR="00C464CF" w:rsidRDefault="00C464CF" w:rsidP="007C3AEB">
      <w:r>
        <w:separator/>
      </w:r>
    </w:p>
  </w:endnote>
  <w:endnote w:type="continuationSeparator" w:id="0">
    <w:p w14:paraId="74E0BB20" w14:textId="77777777" w:rsidR="00C464CF" w:rsidRDefault="00C464CF" w:rsidP="007C3AEB">
      <w:r>
        <w:continuationSeparator/>
      </w:r>
    </w:p>
  </w:endnote>
  <w:endnote w:type="continuationNotice" w:id="1">
    <w:p w14:paraId="48BFE355" w14:textId="77777777" w:rsidR="00C464CF" w:rsidRDefault="00C46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Monaco">
    <w:altName w:val="Calibri"/>
    <w:charset w:val="4D"/>
    <w:family w:val="auto"/>
    <w:pitch w:val="variable"/>
    <w:sig w:usb0="A00002FF" w:usb1="500039F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9884" w14:textId="77777777" w:rsidR="00C464CF" w:rsidRDefault="00C464CF" w:rsidP="007C3AEB">
      <w:r>
        <w:separator/>
      </w:r>
    </w:p>
  </w:footnote>
  <w:footnote w:type="continuationSeparator" w:id="0">
    <w:p w14:paraId="5A1AEF21" w14:textId="77777777" w:rsidR="00C464CF" w:rsidRDefault="00C464CF" w:rsidP="007C3AEB">
      <w:r>
        <w:continuationSeparator/>
      </w:r>
    </w:p>
  </w:footnote>
  <w:footnote w:type="continuationNotice" w:id="1">
    <w:p w14:paraId="066C878E" w14:textId="77777777" w:rsidR="00C464CF" w:rsidRDefault="00C46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AFD7" w14:textId="4C62A9A2" w:rsidR="0076202E" w:rsidRDefault="0076202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12883E" wp14:editId="7334C5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85907636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1D497" w14:textId="2D456E36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288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3C01D497" w14:textId="2D456E36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D4C6" w14:textId="36FE7720" w:rsidR="006E08B1" w:rsidRPr="006E08B1" w:rsidRDefault="0076202E" w:rsidP="006E08B1">
    <w:pPr>
      <w:pStyle w:val="Zhlav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2CE03D" wp14:editId="43CB1CFF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5820690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AA551" w14:textId="7CC4EABD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CE0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399AA551" w14:textId="7CC4EABD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D38C" w14:textId="71AF1E40" w:rsidR="0076202E" w:rsidRDefault="0076202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286639" wp14:editId="46E1DF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2037303004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399E6" w14:textId="16E3EA38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866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3D7399E6" w14:textId="16E3EA38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22366"/>
    <w:multiLevelType w:val="hybridMultilevel"/>
    <w:tmpl w:val="E3CEEFBA"/>
    <w:lvl w:ilvl="0" w:tplc="322E671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/>
        <w:color w:val="2F5496" w:themeColor="accent1" w:themeShade="BF"/>
        <w:sz w:val="32"/>
        <w:szCs w:val="3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76C39"/>
    <w:multiLevelType w:val="hybridMultilevel"/>
    <w:tmpl w:val="E252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A019E"/>
    <w:multiLevelType w:val="hybridMultilevel"/>
    <w:tmpl w:val="82B83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90386"/>
    <w:multiLevelType w:val="hybridMultilevel"/>
    <w:tmpl w:val="A7F269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1191B3B"/>
    <w:multiLevelType w:val="multilevel"/>
    <w:tmpl w:val="C3529D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4F0F44"/>
    <w:multiLevelType w:val="multilevel"/>
    <w:tmpl w:val="C4AC8B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E95536"/>
    <w:multiLevelType w:val="multilevel"/>
    <w:tmpl w:val="8CF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AB3D45"/>
    <w:multiLevelType w:val="multilevel"/>
    <w:tmpl w:val="9DEE4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DE6F88"/>
    <w:multiLevelType w:val="hybridMultilevel"/>
    <w:tmpl w:val="20D4B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25E23"/>
    <w:multiLevelType w:val="multilevel"/>
    <w:tmpl w:val="3D60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9EB52B4"/>
    <w:multiLevelType w:val="multilevel"/>
    <w:tmpl w:val="0FCAF9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105C3D"/>
    <w:multiLevelType w:val="hybridMultilevel"/>
    <w:tmpl w:val="AD680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70CCC"/>
    <w:multiLevelType w:val="multilevel"/>
    <w:tmpl w:val="9FB0B806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825FA6"/>
    <w:multiLevelType w:val="multilevel"/>
    <w:tmpl w:val="2DE2B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23" w15:restartNumberingAfterBreak="0">
    <w:nsid w:val="36830EA1"/>
    <w:multiLevelType w:val="multilevel"/>
    <w:tmpl w:val="EE00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F52503"/>
    <w:multiLevelType w:val="multilevel"/>
    <w:tmpl w:val="5CF8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990F4A"/>
    <w:multiLevelType w:val="multilevel"/>
    <w:tmpl w:val="9220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BB26E13"/>
    <w:multiLevelType w:val="multilevel"/>
    <w:tmpl w:val="5CEC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59F1E42"/>
    <w:multiLevelType w:val="hybridMultilevel"/>
    <w:tmpl w:val="E0443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E765B"/>
    <w:multiLevelType w:val="hybridMultilevel"/>
    <w:tmpl w:val="9B3A9CA0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153AE"/>
    <w:multiLevelType w:val="hybridMultilevel"/>
    <w:tmpl w:val="E7BCB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D0505"/>
    <w:multiLevelType w:val="hybridMultilevel"/>
    <w:tmpl w:val="961E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A0D71"/>
    <w:multiLevelType w:val="hybridMultilevel"/>
    <w:tmpl w:val="D80E3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54D14"/>
    <w:multiLevelType w:val="multilevel"/>
    <w:tmpl w:val="A0008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6C5F85"/>
    <w:multiLevelType w:val="hybridMultilevel"/>
    <w:tmpl w:val="08249A40"/>
    <w:lvl w:ilvl="0" w:tplc="9B82748E">
      <w:start w:val="1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B6638"/>
    <w:multiLevelType w:val="hybridMultilevel"/>
    <w:tmpl w:val="7A86E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03327"/>
    <w:multiLevelType w:val="multilevel"/>
    <w:tmpl w:val="306E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7A7E27"/>
    <w:multiLevelType w:val="multilevel"/>
    <w:tmpl w:val="D2D8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1A7BD1"/>
    <w:multiLevelType w:val="multilevel"/>
    <w:tmpl w:val="959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9E7CE1"/>
    <w:multiLevelType w:val="multilevel"/>
    <w:tmpl w:val="1248A5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209108F"/>
    <w:multiLevelType w:val="hybridMultilevel"/>
    <w:tmpl w:val="973C5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42" w15:restartNumberingAfterBreak="0">
    <w:nsid w:val="74AB142A"/>
    <w:multiLevelType w:val="multilevel"/>
    <w:tmpl w:val="6502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417D43"/>
    <w:multiLevelType w:val="hybridMultilevel"/>
    <w:tmpl w:val="6B507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55998"/>
    <w:multiLevelType w:val="hybridMultilevel"/>
    <w:tmpl w:val="ABB2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57539">
    <w:abstractNumId w:val="39"/>
  </w:num>
  <w:num w:numId="2" w16cid:durableId="769859924">
    <w:abstractNumId w:val="28"/>
  </w:num>
  <w:num w:numId="3" w16cid:durableId="1984196848">
    <w:abstractNumId w:val="10"/>
  </w:num>
  <w:num w:numId="4" w16cid:durableId="2054842636">
    <w:abstractNumId w:val="41"/>
  </w:num>
  <w:num w:numId="5" w16cid:durableId="633802539">
    <w:abstractNumId w:val="17"/>
  </w:num>
  <w:num w:numId="6" w16cid:durableId="1460227885">
    <w:abstractNumId w:val="44"/>
  </w:num>
  <w:num w:numId="7" w16cid:durableId="1154613303">
    <w:abstractNumId w:val="20"/>
  </w:num>
  <w:num w:numId="8" w16cid:durableId="847062779">
    <w:abstractNumId w:val="22"/>
  </w:num>
  <w:num w:numId="9" w16cid:durableId="1095243422">
    <w:abstractNumId w:val="31"/>
  </w:num>
  <w:num w:numId="10" w16cid:durableId="1069697252">
    <w:abstractNumId w:val="11"/>
  </w:num>
  <w:num w:numId="11" w16cid:durableId="2106609661">
    <w:abstractNumId w:val="30"/>
  </w:num>
  <w:num w:numId="12" w16cid:durableId="814374343">
    <w:abstractNumId w:val="34"/>
  </w:num>
  <w:num w:numId="13" w16cid:durableId="1054964645">
    <w:abstractNumId w:val="9"/>
  </w:num>
  <w:num w:numId="14" w16cid:durableId="116410313">
    <w:abstractNumId w:val="21"/>
  </w:num>
  <w:num w:numId="15" w16cid:durableId="1292201530">
    <w:abstractNumId w:val="43"/>
  </w:num>
  <w:num w:numId="16" w16cid:durableId="1677925622">
    <w:abstractNumId w:val="29"/>
  </w:num>
  <w:num w:numId="17" w16cid:durableId="1824932479">
    <w:abstractNumId w:val="33"/>
  </w:num>
  <w:num w:numId="18" w16cid:durableId="1211067305">
    <w:abstractNumId w:val="12"/>
  </w:num>
  <w:num w:numId="19" w16cid:durableId="334309863">
    <w:abstractNumId w:val="27"/>
  </w:num>
  <w:num w:numId="20" w16cid:durableId="480275489">
    <w:abstractNumId w:val="32"/>
  </w:num>
  <w:num w:numId="21" w16cid:durableId="165637656">
    <w:abstractNumId w:val="38"/>
  </w:num>
  <w:num w:numId="22" w16cid:durableId="1766878276">
    <w:abstractNumId w:val="16"/>
  </w:num>
  <w:num w:numId="23" w16cid:durableId="1467359721">
    <w:abstractNumId w:val="19"/>
  </w:num>
  <w:num w:numId="24" w16cid:durableId="686057849">
    <w:abstractNumId w:val="13"/>
  </w:num>
  <w:num w:numId="25" w16cid:durableId="1245724483">
    <w:abstractNumId w:val="14"/>
  </w:num>
  <w:num w:numId="26" w16cid:durableId="700397179">
    <w:abstractNumId w:val="35"/>
  </w:num>
  <w:num w:numId="27" w16cid:durableId="1267075174">
    <w:abstractNumId w:val="26"/>
  </w:num>
  <w:num w:numId="28" w16cid:durableId="813571792">
    <w:abstractNumId w:val="37"/>
  </w:num>
  <w:num w:numId="29" w16cid:durableId="366491650">
    <w:abstractNumId w:val="23"/>
  </w:num>
  <w:num w:numId="30" w16cid:durableId="196821407">
    <w:abstractNumId w:val="36"/>
  </w:num>
  <w:num w:numId="31" w16cid:durableId="1068959254">
    <w:abstractNumId w:val="18"/>
  </w:num>
  <w:num w:numId="32" w16cid:durableId="803812347">
    <w:abstractNumId w:val="24"/>
  </w:num>
  <w:num w:numId="33" w16cid:durableId="341398995">
    <w:abstractNumId w:val="42"/>
  </w:num>
  <w:num w:numId="34" w16cid:durableId="615449753">
    <w:abstractNumId w:val="25"/>
  </w:num>
  <w:num w:numId="35" w16cid:durableId="1096442752">
    <w:abstractNumId w:val="15"/>
  </w:num>
  <w:num w:numId="36" w16cid:durableId="168984035">
    <w:abstractNumId w:val="8"/>
  </w:num>
  <w:num w:numId="37" w16cid:durableId="737217195">
    <w:abstractNumId w:val="6"/>
  </w:num>
  <w:num w:numId="38" w16cid:durableId="1088817431">
    <w:abstractNumId w:val="5"/>
  </w:num>
  <w:num w:numId="39" w16cid:durableId="386074975">
    <w:abstractNumId w:val="4"/>
  </w:num>
  <w:num w:numId="40" w16cid:durableId="113522750">
    <w:abstractNumId w:val="7"/>
  </w:num>
  <w:num w:numId="41" w16cid:durableId="1296446058">
    <w:abstractNumId w:val="3"/>
  </w:num>
  <w:num w:numId="42" w16cid:durableId="1465463287">
    <w:abstractNumId w:val="2"/>
  </w:num>
  <w:num w:numId="43" w16cid:durableId="1979456334">
    <w:abstractNumId w:val="1"/>
  </w:num>
  <w:num w:numId="44" w16cid:durableId="873688088">
    <w:abstractNumId w:val="0"/>
  </w:num>
  <w:num w:numId="45" w16cid:durableId="1693532109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D95"/>
    <w:rsid w:val="00005B2D"/>
    <w:rsid w:val="0001063A"/>
    <w:rsid w:val="00024A3C"/>
    <w:rsid w:val="0004169A"/>
    <w:rsid w:val="00044521"/>
    <w:rsid w:val="00046F80"/>
    <w:rsid w:val="00056944"/>
    <w:rsid w:val="00060A5D"/>
    <w:rsid w:val="000707C8"/>
    <w:rsid w:val="00070E97"/>
    <w:rsid w:val="00083B65"/>
    <w:rsid w:val="000B232F"/>
    <w:rsid w:val="000B5E91"/>
    <w:rsid w:val="000B6DF0"/>
    <w:rsid w:val="000D0FE4"/>
    <w:rsid w:val="000D2513"/>
    <w:rsid w:val="000D40C7"/>
    <w:rsid w:val="000F051B"/>
    <w:rsid w:val="000F3059"/>
    <w:rsid w:val="000F68A4"/>
    <w:rsid w:val="0010031C"/>
    <w:rsid w:val="0010550A"/>
    <w:rsid w:val="001103FD"/>
    <w:rsid w:val="00112611"/>
    <w:rsid w:val="00122659"/>
    <w:rsid w:val="001237EB"/>
    <w:rsid w:val="00127C7E"/>
    <w:rsid w:val="00130FDF"/>
    <w:rsid w:val="001352C3"/>
    <w:rsid w:val="00142B55"/>
    <w:rsid w:val="00143B65"/>
    <w:rsid w:val="0015021D"/>
    <w:rsid w:val="00150BD3"/>
    <w:rsid w:val="0015488C"/>
    <w:rsid w:val="00176472"/>
    <w:rsid w:val="0018042E"/>
    <w:rsid w:val="00182ABD"/>
    <w:rsid w:val="001842E9"/>
    <w:rsid w:val="00191AF9"/>
    <w:rsid w:val="001A0EB9"/>
    <w:rsid w:val="001A70A6"/>
    <w:rsid w:val="001B09D6"/>
    <w:rsid w:val="001B4ED5"/>
    <w:rsid w:val="001B606C"/>
    <w:rsid w:val="001C0E00"/>
    <w:rsid w:val="001C3AAF"/>
    <w:rsid w:val="001C79D8"/>
    <w:rsid w:val="001E05E7"/>
    <w:rsid w:val="001E10C9"/>
    <w:rsid w:val="0020028C"/>
    <w:rsid w:val="00204064"/>
    <w:rsid w:val="00204642"/>
    <w:rsid w:val="0021018F"/>
    <w:rsid w:val="00214066"/>
    <w:rsid w:val="0021492D"/>
    <w:rsid w:val="00233227"/>
    <w:rsid w:val="00244C9F"/>
    <w:rsid w:val="002516ED"/>
    <w:rsid w:val="00253086"/>
    <w:rsid w:val="00267E29"/>
    <w:rsid w:val="0027303A"/>
    <w:rsid w:val="00274E92"/>
    <w:rsid w:val="002756A1"/>
    <w:rsid w:val="00276D44"/>
    <w:rsid w:val="00281108"/>
    <w:rsid w:val="002A5158"/>
    <w:rsid w:val="002A53A9"/>
    <w:rsid w:val="002A6047"/>
    <w:rsid w:val="002A68B2"/>
    <w:rsid w:val="002B7B60"/>
    <w:rsid w:val="002C2A1F"/>
    <w:rsid w:val="002C2FB8"/>
    <w:rsid w:val="002C44EC"/>
    <w:rsid w:val="002C6829"/>
    <w:rsid w:val="002D7960"/>
    <w:rsid w:val="002E4CDF"/>
    <w:rsid w:val="002F1B71"/>
    <w:rsid w:val="002F4FCC"/>
    <w:rsid w:val="002F5E6A"/>
    <w:rsid w:val="002F7141"/>
    <w:rsid w:val="00300359"/>
    <w:rsid w:val="003045DC"/>
    <w:rsid w:val="00320E13"/>
    <w:rsid w:val="00326F06"/>
    <w:rsid w:val="00332248"/>
    <w:rsid w:val="00342A8D"/>
    <w:rsid w:val="00343ED5"/>
    <w:rsid w:val="0035436C"/>
    <w:rsid w:val="0038281F"/>
    <w:rsid w:val="00382B71"/>
    <w:rsid w:val="0038325D"/>
    <w:rsid w:val="00383ED4"/>
    <w:rsid w:val="003936CA"/>
    <w:rsid w:val="003A2A47"/>
    <w:rsid w:val="003A37CF"/>
    <w:rsid w:val="003C0627"/>
    <w:rsid w:val="003D0C3E"/>
    <w:rsid w:val="003D3C02"/>
    <w:rsid w:val="003E0775"/>
    <w:rsid w:val="003E5F6A"/>
    <w:rsid w:val="003E701D"/>
    <w:rsid w:val="00400E93"/>
    <w:rsid w:val="00401234"/>
    <w:rsid w:val="004205A1"/>
    <w:rsid w:val="00432936"/>
    <w:rsid w:val="004402DC"/>
    <w:rsid w:val="0045227C"/>
    <w:rsid w:val="00457677"/>
    <w:rsid w:val="0046242E"/>
    <w:rsid w:val="00464B4A"/>
    <w:rsid w:val="0046535F"/>
    <w:rsid w:val="0047396F"/>
    <w:rsid w:val="004808AD"/>
    <w:rsid w:val="00492536"/>
    <w:rsid w:val="004A3825"/>
    <w:rsid w:val="004A4CDA"/>
    <w:rsid w:val="004B2F97"/>
    <w:rsid w:val="004B409A"/>
    <w:rsid w:val="004B597B"/>
    <w:rsid w:val="004C1774"/>
    <w:rsid w:val="004C7D83"/>
    <w:rsid w:val="004F1AB5"/>
    <w:rsid w:val="004F2530"/>
    <w:rsid w:val="004F5907"/>
    <w:rsid w:val="0050104B"/>
    <w:rsid w:val="00502E4D"/>
    <w:rsid w:val="005106F6"/>
    <w:rsid w:val="005142F0"/>
    <w:rsid w:val="00515D04"/>
    <w:rsid w:val="00516DC8"/>
    <w:rsid w:val="00516E21"/>
    <w:rsid w:val="00526F10"/>
    <w:rsid w:val="00535431"/>
    <w:rsid w:val="0053545F"/>
    <w:rsid w:val="005413FF"/>
    <w:rsid w:val="0055125B"/>
    <w:rsid w:val="00551A64"/>
    <w:rsid w:val="00551EED"/>
    <w:rsid w:val="00554575"/>
    <w:rsid w:val="00581FF6"/>
    <w:rsid w:val="005A03EF"/>
    <w:rsid w:val="005A1992"/>
    <w:rsid w:val="005B0E1D"/>
    <w:rsid w:val="005B1B16"/>
    <w:rsid w:val="005C2347"/>
    <w:rsid w:val="005C4BEA"/>
    <w:rsid w:val="005D0DD2"/>
    <w:rsid w:val="005D302D"/>
    <w:rsid w:val="005D33F4"/>
    <w:rsid w:val="005D555D"/>
    <w:rsid w:val="005E1148"/>
    <w:rsid w:val="005F6EF3"/>
    <w:rsid w:val="00602188"/>
    <w:rsid w:val="006036DB"/>
    <w:rsid w:val="00617274"/>
    <w:rsid w:val="00636413"/>
    <w:rsid w:val="006400DE"/>
    <w:rsid w:val="0064012A"/>
    <w:rsid w:val="00653A75"/>
    <w:rsid w:val="00654AAE"/>
    <w:rsid w:val="00656841"/>
    <w:rsid w:val="0066014E"/>
    <w:rsid w:val="0066033A"/>
    <w:rsid w:val="00661F8E"/>
    <w:rsid w:val="0066317D"/>
    <w:rsid w:val="006639AD"/>
    <w:rsid w:val="00666D65"/>
    <w:rsid w:val="006B1234"/>
    <w:rsid w:val="006B5FC1"/>
    <w:rsid w:val="006C0BEF"/>
    <w:rsid w:val="006C1717"/>
    <w:rsid w:val="006D559C"/>
    <w:rsid w:val="006E08B1"/>
    <w:rsid w:val="006E3F55"/>
    <w:rsid w:val="006E4FB3"/>
    <w:rsid w:val="006E509B"/>
    <w:rsid w:val="006E5D24"/>
    <w:rsid w:val="006E658C"/>
    <w:rsid w:val="006E7254"/>
    <w:rsid w:val="006F15B9"/>
    <w:rsid w:val="006F39CC"/>
    <w:rsid w:val="007051A5"/>
    <w:rsid w:val="00710AE6"/>
    <w:rsid w:val="00712C7A"/>
    <w:rsid w:val="007168DE"/>
    <w:rsid w:val="00717967"/>
    <w:rsid w:val="00720110"/>
    <w:rsid w:val="00725CD1"/>
    <w:rsid w:val="00726EE6"/>
    <w:rsid w:val="0073498B"/>
    <w:rsid w:val="0073759F"/>
    <w:rsid w:val="00747A12"/>
    <w:rsid w:val="00750508"/>
    <w:rsid w:val="00750EBD"/>
    <w:rsid w:val="00760CB5"/>
    <w:rsid w:val="0076202E"/>
    <w:rsid w:val="00784D4A"/>
    <w:rsid w:val="00787DE7"/>
    <w:rsid w:val="0079261D"/>
    <w:rsid w:val="007B1A95"/>
    <w:rsid w:val="007C322D"/>
    <w:rsid w:val="007C3AEB"/>
    <w:rsid w:val="007C74A1"/>
    <w:rsid w:val="007C7D1D"/>
    <w:rsid w:val="007E3241"/>
    <w:rsid w:val="007F7AE1"/>
    <w:rsid w:val="00800BBA"/>
    <w:rsid w:val="00811424"/>
    <w:rsid w:val="00824A97"/>
    <w:rsid w:val="00850691"/>
    <w:rsid w:val="00850A24"/>
    <w:rsid w:val="00870BAA"/>
    <w:rsid w:val="0087684F"/>
    <w:rsid w:val="00890966"/>
    <w:rsid w:val="0089371E"/>
    <w:rsid w:val="008947A1"/>
    <w:rsid w:val="0089592F"/>
    <w:rsid w:val="00895CD1"/>
    <w:rsid w:val="0089600A"/>
    <w:rsid w:val="008A07B9"/>
    <w:rsid w:val="008A4257"/>
    <w:rsid w:val="008A46DF"/>
    <w:rsid w:val="008A7137"/>
    <w:rsid w:val="008C5ECB"/>
    <w:rsid w:val="008E6F45"/>
    <w:rsid w:val="008F055D"/>
    <w:rsid w:val="008F125C"/>
    <w:rsid w:val="008F647D"/>
    <w:rsid w:val="00905525"/>
    <w:rsid w:val="00912F53"/>
    <w:rsid w:val="00917D3C"/>
    <w:rsid w:val="00936BF4"/>
    <w:rsid w:val="009447BB"/>
    <w:rsid w:val="0095173E"/>
    <w:rsid w:val="009550A9"/>
    <w:rsid w:val="009579B8"/>
    <w:rsid w:val="00964C96"/>
    <w:rsid w:val="00966C28"/>
    <w:rsid w:val="00976C32"/>
    <w:rsid w:val="00981D6A"/>
    <w:rsid w:val="009877D8"/>
    <w:rsid w:val="00994E89"/>
    <w:rsid w:val="0099575E"/>
    <w:rsid w:val="00996DDD"/>
    <w:rsid w:val="009A08C5"/>
    <w:rsid w:val="009A0CEA"/>
    <w:rsid w:val="009C4677"/>
    <w:rsid w:val="009D2829"/>
    <w:rsid w:val="009D2CC2"/>
    <w:rsid w:val="009D4B5C"/>
    <w:rsid w:val="009F504C"/>
    <w:rsid w:val="00A10CF8"/>
    <w:rsid w:val="00A13735"/>
    <w:rsid w:val="00A16F2F"/>
    <w:rsid w:val="00A24EB2"/>
    <w:rsid w:val="00A266FE"/>
    <w:rsid w:val="00A31B75"/>
    <w:rsid w:val="00A446DA"/>
    <w:rsid w:val="00A56BC8"/>
    <w:rsid w:val="00A62FE4"/>
    <w:rsid w:val="00A6403C"/>
    <w:rsid w:val="00A70171"/>
    <w:rsid w:val="00A703A4"/>
    <w:rsid w:val="00A76C50"/>
    <w:rsid w:val="00A873C6"/>
    <w:rsid w:val="00A92F0A"/>
    <w:rsid w:val="00A97542"/>
    <w:rsid w:val="00A97833"/>
    <w:rsid w:val="00AA4867"/>
    <w:rsid w:val="00AA5FE7"/>
    <w:rsid w:val="00AB2819"/>
    <w:rsid w:val="00AB7C2E"/>
    <w:rsid w:val="00AC2224"/>
    <w:rsid w:val="00AC36EA"/>
    <w:rsid w:val="00AF2598"/>
    <w:rsid w:val="00B07003"/>
    <w:rsid w:val="00B245DF"/>
    <w:rsid w:val="00B2579A"/>
    <w:rsid w:val="00B27846"/>
    <w:rsid w:val="00B27BA9"/>
    <w:rsid w:val="00B302F2"/>
    <w:rsid w:val="00B336D8"/>
    <w:rsid w:val="00B33960"/>
    <w:rsid w:val="00B34C85"/>
    <w:rsid w:val="00B53CF4"/>
    <w:rsid w:val="00B57472"/>
    <w:rsid w:val="00B62BAA"/>
    <w:rsid w:val="00B83EA3"/>
    <w:rsid w:val="00B85F95"/>
    <w:rsid w:val="00B9107D"/>
    <w:rsid w:val="00BA2A31"/>
    <w:rsid w:val="00BA72CF"/>
    <w:rsid w:val="00BA79F6"/>
    <w:rsid w:val="00BB476A"/>
    <w:rsid w:val="00BB5801"/>
    <w:rsid w:val="00BB64BC"/>
    <w:rsid w:val="00BD0BE2"/>
    <w:rsid w:val="00BD1ABA"/>
    <w:rsid w:val="00BE2E2D"/>
    <w:rsid w:val="00BE35E4"/>
    <w:rsid w:val="00BF460B"/>
    <w:rsid w:val="00BF4902"/>
    <w:rsid w:val="00C00B83"/>
    <w:rsid w:val="00C277E8"/>
    <w:rsid w:val="00C27C84"/>
    <w:rsid w:val="00C3282B"/>
    <w:rsid w:val="00C4078E"/>
    <w:rsid w:val="00C464CF"/>
    <w:rsid w:val="00C52996"/>
    <w:rsid w:val="00C54E7E"/>
    <w:rsid w:val="00C609D1"/>
    <w:rsid w:val="00C72675"/>
    <w:rsid w:val="00C80B81"/>
    <w:rsid w:val="00C826E7"/>
    <w:rsid w:val="00C832EE"/>
    <w:rsid w:val="00C874E1"/>
    <w:rsid w:val="00C87D72"/>
    <w:rsid w:val="00C90593"/>
    <w:rsid w:val="00C924D1"/>
    <w:rsid w:val="00C92FCB"/>
    <w:rsid w:val="00CA12CB"/>
    <w:rsid w:val="00CA5B10"/>
    <w:rsid w:val="00CB3AC8"/>
    <w:rsid w:val="00CB6E8C"/>
    <w:rsid w:val="00CC702C"/>
    <w:rsid w:val="00CD50C3"/>
    <w:rsid w:val="00CE7626"/>
    <w:rsid w:val="00CF2464"/>
    <w:rsid w:val="00CF4D8C"/>
    <w:rsid w:val="00D066B8"/>
    <w:rsid w:val="00D24B6B"/>
    <w:rsid w:val="00D33675"/>
    <w:rsid w:val="00D33DD9"/>
    <w:rsid w:val="00D42C43"/>
    <w:rsid w:val="00D51046"/>
    <w:rsid w:val="00D61D8A"/>
    <w:rsid w:val="00D700D4"/>
    <w:rsid w:val="00D7270D"/>
    <w:rsid w:val="00D73486"/>
    <w:rsid w:val="00D827D5"/>
    <w:rsid w:val="00D95EB8"/>
    <w:rsid w:val="00D97034"/>
    <w:rsid w:val="00DA430A"/>
    <w:rsid w:val="00DA4A5A"/>
    <w:rsid w:val="00DC197B"/>
    <w:rsid w:val="00DC4D33"/>
    <w:rsid w:val="00DC5705"/>
    <w:rsid w:val="00DC6F92"/>
    <w:rsid w:val="00DC758A"/>
    <w:rsid w:val="00DD7EBD"/>
    <w:rsid w:val="00DF19B2"/>
    <w:rsid w:val="00E04B00"/>
    <w:rsid w:val="00E205DA"/>
    <w:rsid w:val="00E264E5"/>
    <w:rsid w:val="00E31D33"/>
    <w:rsid w:val="00E345D9"/>
    <w:rsid w:val="00E51AEC"/>
    <w:rsid w:val="00E5330A"/>
    <w:rsid w:val="00E57965"/>
    <w:rsid w:val="00E60DFF"/>
    <w:rsid w:val="00E60F80"/>
    <w:rsid w:val="00E671CC"/>
    <w:rsid w:val="00E67AC7"/>
    <w:rsid w:val="00E702FF"/>
    <w:rsid w:val="00E716AD"/>
    <w:rsid w:val="00E76FC3"/>
    <w:rsid w:val="00E8061A"/>
    <w:rsid w:val="00E82FA1"/>
    <w:rsid w:val="00E929BC"/>
    <w:rsid w:val="00E92C73"/>
    <w:rsid w:val="00E95E51"/>
    <w:rsid w:val="00EA02A8"/>
    <w:rsid w:val="00EA0B43"/>
    <w:rsid w:val="00EB38E9"/>
    <w:rsid w:val="00EC2A3C"/>
    <w:rsid w:val="00EC35EB"/>
    <w:rsid w:val="00F00476"/>
    <w:rsid w:val="00F01087"/>
    <w:rsid w:val="00F05CE8"/>
    <w:rsid w:val="00F128F5"/>
    <w:rsid w:val="00F12B0B"/>
    <w:rsid w:val="00F1308B"/>
    <w:rsid w:val="00F1389A"/>
    <w:rsid w:val="00F30A29"/>
    <w:rsid w:val="00F3586A"/>
    <w:rsid w:val="00F51875"/>
    <w:rsid w:val="00F56005"/>
    <w:rsid w:val="00F64D64"/>
    <w:rsid w:val="00F66D72"/>
    <w:rsid w:val="00F71E10"/>
    <w:rsid w:val="00F73B51"/>
    <w:rsid w:val="00F7458C"/>
    <w:rsid w:val="00F84649"/>
    <w:rsid w:val="00FA03F8"/>
    <w:rsid w:val="00FA580C"/>
    <w:rsid w:val="00FB7480"/>
    <w:rsid w:val="00FE10C2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0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uiPriority w:val="9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458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US" w:eastAsia="en-US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458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 w:eastAsia="en-US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458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US" w:eastAsia="en-US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458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458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val="en-US" w:eastAsia="en-US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458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uiPriority w:val="9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  <w:rPr>
      <w14:ligatures w14:val="none"/>
    </w:r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  <w14:ligatures w14:val="none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,Reference List,Odstavec cíl se seznamem,Odstavec se seznamem5"/>
    <w:basedOn w:val="Normln"/>
    <w:link w:val="OdstavecseseznamemChar"/>
    <w:uiPriority w:val="34"/>
    <w:qFormat/>
    <w:rsid w:val="008A7137"/>
    <w:pPr>
      <w:ind w:left="720"/>
      <w:contextualSpacing/>
    </w:pPr>
    <w:rPr>
      <w14:ligatures w14:val="none"/>
    </w:r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10C9"/>
    <w:rPr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4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4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4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,Reference List Char,Odstavec cíl se seznamem Char,Odstavec se seznamem5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  <w:rPr>
      <w14:ligatures w14:val="none"/>
    </w:rPr>
  </w:style>
  <w:style w:type="paragraph" w:styleId="Podnadpis">
    <w:name w:val="Subtitle"/>
    <w:basedOn w:val="Normln"/>
    <w:link w:val="PodnadpisChar"/>
    <w:uiPriority w:val="11"/>
    <w:qFormat/>
    <w:rsid w:val="00AC2224"/>
    <w:pPr>
      <w:spacing w:before="120" w:after="60"/>
      <w:jc w:val="center"/>
      <w:outlineLvl w:val="1"/>
    </w:pPr>
    <w:rPr>
      <w:rFonts w:ascii="Arial" w:hAnsi="Arial"/>
      <w:kern w:val="24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AC2224"/>
    <w:rPr>
      <w:rFonts w:ascii="Arial" w:eastAsia="Times New Roman" w:hAnsi="Arial" w:cs="Times New Roman"/>
      <w:kern w:val="24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link w:val="OdstavecChar"/>
    <w:qFormat/>
    <w:rsid w:val="00AC2224"/>
    <w:pPr>
      <w:suppressAutoHyphens/>
      <w:spacing w:before="120" w:after="240"/>
      <w:ind w:firstLine="709"/>
      <w:jc w:val="both"/>
    </w:pPr>
    <w:rPr>
      <w:szCs w:val="20"/>
      <w:lang w:eastAsia="ar-SA"/>
      <w14:ligatures w14:val="none"/>
    </w:rPr>
  </w:style>
  <w:style w:type="character" w:customStyle="1" w:styleId="OdstavecChar">
    <w:name w:val="Odstavec Char"/>
    <w:link w:val="Odstavec"/>
    <w:locked/>
    <w:rsid w:val="00AC222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ormln-tun">
    <w:name w:val="Normální - tučné"/>
    <w:rsid w:val="00AC2224"/>
    <w:rPr>
      <w:rFonts w:ascii="Arial" w:hAnsi="Arial"/>
      <w:b/>
      <w:bCs/>
      <w:sz w:val="20"/>
    </w:rPr>
  </w:style>
  <w:style w:type="character" w:customStyle="1" w:styleId="normaltextrun">
    <w:name w:val="normaltextrun"/>
    <w:basedOn w:val="Standardnpsmoodstavce"/>
    <w:rsid w:val="00AC2224"/>
  </w:style>
  <w:style w:type="paragraph" w:customStyle="1" w:styleId="paragraph">
    <w:name w:val="paragraph"/>
    <w:basedOn w:val="Normln"/>
    <w:rsid w:val="00AC2224"/>
    <w:pPr>
      <w:spacing w:before="100" w:beforeAutospacing="1" w:after="100" w:afterAutospacing="1"/>
    </w:pPr>
    <w:rPr>
      <w14:ligatures w14:val="none"/>
    </w:rPr>
  </w:style>
  <w:style w:type="character" w:customStyle="1" w:styleId="eop">
    <w:name w:val="eop"/>
    <w:basedOn w:val="Standardnpsmoodstavce"/>
    <w:rsid w:val="00AC2224"/>
  </w:style>
  <w:style w:type="character" w:styleId="Nevyeenzmnka">
    <w:name w:val="Unresolved Mention"/>
    <w:basedOn w:val="Standardnpsmoodstavce"/>
    <w:uiPriority w:val="99"/>
    <w:semiHidden/>
    <w:unhideWhenUsed/>
    <w:rsid w:val="000B5E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5E91"/>
    <w:rPr>
      <w:color w:val="954F72" w:themeColor="followedHyperlink"/>
      <w:u w:val="single"/>
    </w:rPr>
  </w:style>
  <w:style w:type="numbering" w:styleId="111111">
    <w:name w:val="Outline List 2"/>
    <w:basedOn w:val="Bezseznamu"/>
    <w:uiPriority w:val="99"/>
    <w:semiHidden/>
    <w:unhideWhenUsed/>
    <w:rsid w:val="00343ED5"/>
    <w:pPr>
      <w:numPr>
        <w:numId w:val="14"/>
      </w:numPr>
    </w:pPr>
  </w:style>
  <w:style w:type="paragraph" w:styleId="Normlnweb">
    <w:name w:val="Normal (Web)"/>
    <w:basedOn w:val="Normln"/>
    <w:uiPriority w:val="99"/>
    <w:semiHidden/>
    <w:unhideWhenUsed/>
    <w:rsid w:val="004F2530"/>
    <w:pPr>
      <w:spacing w:before="100" w:beforeAutospacing="1" w:after="100" w:afterAutospacing="1"/>
    </w:pPr>
    <w:rPr>
      <w:lang w:val="en-US" w:eastAsia="en-GB"/>
      <w14:ligatures w14:val="none"/>
    </w:rPr>
  </w:style>
  <w:style w:type="paragraph" w:customStyle="1" w:styleId="elementtoproof">
    <w:name w:val="elementtoproof"/>
    <w:basedOn w:val="Normln"/>
    <w:rsid w:val="004F2530"/>
    <w:pPr>
      <w:spacing w:before="100" w:beforeAutospacing="1" w:after="100" w:afterAutospacing="1"/>
    </w:pPr>
    <w:rPr>
      <w:lang w:val="en-US"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458C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458C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458C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458C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458C"/>
    <w:rPr>
      <w:rFonts w:asciiTheme="majorHAnsi" w:eastAsiaTheme="majorEastAsia" w:hAnsiTheme="majorHAnsi" w:cstheme="majorBidi"/>
      <w:color w:val="4472C4" w:themeColor="accent1"/>
      <w:kern w:val="0"/>
      <w:sz w:val="20"/>
      <w:szCs w:val="20"/>
      <w:lang w:val="en-US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458C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7458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F7458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F7458C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7458C"/>
    <w:rPr>
      <w:rFonts w:eastAsiaTheme="minorEastAsia"/>
      <w:kern w:val="0"/>
      <w:lang w:val="en-US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F7458C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n-US" w:eastAsia="en-US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7458C"/>
    <w:rPr>
      <w:rFonts w:eastAsiaTheme="minorEastAsia"/>
      <w:kern w:val="0"/>
      <w:lang w:val="en-US"/>
      <w14:ligatures w14:val="none"/>
    </w:rPr>
  </w:style>
  <w:style w:type="paragraph" w:styleId="Zkladntext3">
    <w:name w:val="Body Text 3"/>
    <w:basedOn w:val="Normln"/>
    <w:link w:val="Zkladntext3Char"/>
    <w:uiPriority w:val="99"/>
    <w:unhideWhenUsed/>
    <w:rsid w:val="00F7458C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 w:eastAsia="en-US"/>
      <w14:ligatures w14:val="none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7458C"/>
    <w:rPr>
      <w:rFonts w:eastAsiaTheme="minorEastAsia"/>
      <w:kern w:val="0"/>
      <w:sz w:val="16"/>
      <w:szCs w:val="16"/>
      <w:lang w:val="en-US"/>
      <w14:ligatures w14:val="none"/>
    </w:rPr>
  </w:style>
  <w:style w:type="paragraph" w:styleId="Seznam">
    <w:name w:val="List"/>
    <w:basedOn w:val="Normln"/>
    <w:uiPriority w:val="99"/>
    <w:unhideWhenUsed/>
    <w:rsid w:val="00F7458C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  <w14:ligatures w14:val="none"/>
    </w:rPr>
  </w:style>
  <w:style w:type="paragraph" w:styleId="Seznam2">
    <w:name w:val="List 2"/>
    <w:basedOn w:val="Normln"/>
    <w:uiPriority w:val="99"/>
    <w:unhideWhenUsed/>
    <w:rsid w:val="00F7458C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  <w14:ligatures w14:val="none"/>
    </w:rPr>
  </w:style>
  <w:style w:type="paragraph" w:styleId="Seznam3">
    <w:name w:val="List 3"/>
    <w:basedOn w:val="Normln"/>
    <w:uiPriority w:val="99"/>
    <w:unhideWhenUsed/>
    <w:rsid w:val="00F7458C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  <w14:ligatures w14:val="none"/>
    </w:rPr>
  </w:style>
  <w:style w:type="paragraph" w:styleId="Seznamsodrkami">
    <w:name w:val="List Bullet"/>
    <w:basedOn w:val="Normln"/>
    <w:uiPriority w:val="99"/>
    <w:unhideWhenUsed/>
    <w:rsid w:val="00F7458C"/>
    <w:pPr>
      <w:numPr>
        <w:numId w:val="3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  <w14:ligatures w14:val="none"/>
    </w:rPr>
  </w:style>
  <w:style w:type="paragraph" w:styleId="Seznamsodrkami2">
    <w:name w:val="List Bullet 2"/>
    <w:basedOn w:val="Normln"/>
    <w:uiPriority w:val="99"/>
    <w:unhideWhenUsed/>
    <w:rsid w:val="00F7458C"/>
    <w:pPr>
      <w:numPr>
        <w:numId w:val="3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  <w14:ligatures w14:val="none"/>
    </w:rPr>
  </w:style>
  <w:style w:type="paragraph" w:styleId="Seznamsodrkami3">
    <w:name w:val="List Bullet 3"/>
    <w:basedOn w:val="Normln"/>
    <w:uiPriority w:val="99"/>
    <w:unhideWhenUsed/>
    <w:rsid w:val="00F7458C"/>
    <w:pPr>
      <w:numPr>
        <w:numId w:val="38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  <w14:ligatures w14:val="none"/>
    </w:rPr>
  </w:style>
  <w:style w:type="paragraph" w:styleId="slovanseznam">
    <w:name w:val="List Number"/>
    <w:basedOn w:val="Normln"/>
    <w:uiPriority w:val="99"/>
    <w:unhideWhenUsed/>
    <w:rsid w:val="00F7458C"/>
    <w:pPr>
      <w:numPr>
        <w:numId w:val="40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  <w14:ligatures w14:val="none"/>
    </w:rPr>
  </w:style>
  <w:style w:type="paragraph" w:styleId="slovanseznam2">
    <w:name w:val="List Number 2"/>
    <w:basedOn w:val="Normln"/>
    <w:uiPriority w:val="99"/>
    <w:unhideWhenUsed/>
    <w:rsid w:val="00F7458C"/>
    <w:pPr>
      <w:numPr>
        <w:numId w:val="4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  <w14:ligatures w14:val="none"/>
    </w:rPr>
  </w:style>
  <w:style w:type="paragraph" w:styleId="slovanseznam3">
    <w:name w:val="List Number 3"/>
    <w:basedOn w:val="Normln"/>
    <w:uiPriority w:val="99"/>
    <w:unhideWhenUsed/>
    <w:rsid w:val="00F7458C"/>
    <w:pPr>
      <w:numPr>
        <w:numId w:val="4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  <w14:ligatures w14:val="none"/>
    </w:rPr>
  </w:style>
  <w:style w:type="paragraph" w:styleId="Pokraovnseznamu">
    <w:name w:val="List Continue"/>
    <w:basedOn w:val="Normln"/>
    <w:uiPriority w:val="99"/>
    <w:unhideWhenUsed/>
    <w:rsid w:val="00F7458C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  <w14:ligatures w14:val="none"/>
    </w:rPr>
  </w:style>
  <w:style w:type="paragraph" w:styleId="Pokraovnseznamu2">
    <w:name w:val="List Continue 2"/>
    <w:basedOn w:val="Normln"/>
    <w:uiPriority w:val="99"/>
    <w:unhideWhenUsed/>
    <w:rsid w:val="00F7458C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  <w14:ligatures w14:val="none"/>
    </w:rPr>
  </w:style>
  <w:style w:type="paragraph" w:styleId="Pokraovnseznamu3">
    <w:name w:val="List Continue 3"/>
    <w:basedOn w:val="Normln"/>
    <w:uiPriority w:val="99"/>
    <w:unhideWhenUsed/>
    <w:rsid w:val="00F7458C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  <w14:ligatures w14:val="none"/>
    </w:rPr>
  </w:style>
  <w:style w:type="paragraph" w:styleId="Textmakra">
    <w:name w:val="macro"/>
    <w:link w:val="TextmakraChar"/>
    <w:uiPriority w:val="99"/>
    <w:unhideWhenUsed/>
    <w:rsid w:val="00F7458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TextmakraChar">
    <w:name w:val="Text makra Char"/>
    <w:basedOn w:val="Standardnpsmoodstavce"/>
    <w:link w:val="Textmakra"/>
    <w:uiPriority w:val="99"/>
    <w:rsid w:val="00F7458C"/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F7458C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  <w14:ligatures w14:val="none"/>
    </w:rPr>
  </w:style>
  <w:style w:type="character" w:customStyle="1" w:styleId="CittChar">
    <w:name w:val="Citát Char"/>
    <w:basedOn w:val="Standardnpsmoodstavce"/>
    <w:link w:val="Citt"/>
    <w:uiPriority w:val="29"/>
    <w:rsid w:val="00F7458C"/>
    <w:rPr>
      <w:rFonts w:eastAsiaTheme="minorEastAsia"/>
      <w:i/>
      <w:iCs/>
      <w:color w:val="000000" w:themeColor="text1"/>
      <w:kern w:val="0"/>
      <w:lang w:val="en-US"/>
      <w14:ligatures w14:val="non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7458C"/>
    <w:pPr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  <w:lang w:val="en-US" w:eastAsia="en-US"/>
      <w14:ligatures w14:val="none"/>
    </w:rPr>
  </w:style>
  <w:style w:type="character" w:styleId="Siln">
    <w:name w:val="Strong"/>
    <w:basedOn w:val="Standardnpsmoodstavce"/>
    <w:uiPriority w:val="22"/>
    <w:qFormat/>
    <w:rsid w:val="00F7458C"/>
    <w:rPr>
      <w:b/>
      <w:bCs/>
    </w:rPr>
  </w:style>
  <w:style w:type="character" w:styleId="Zdraznn">
    <w:name w:val="Emphasis"/>
    <w:basedOn w:val="Standardnpsmoodstavce"/>
    <w:uiPriority w:val="20"/>
    <w:qFormat/>
    <w:rsid w:val="00F7458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458C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 w:themeColor="accent1"/>
      <w:sz w:val="22"/>
      <w:szCs w:val="22"/>
      <w:lang w:val="en-US" w:eastAsia="en-US"/>
      <w14:ligatures w14:val="non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458C"/>
    <w:rPr>
      <w:rFonts w:eastAsiaTheme="minorEastAsia"/>
      <w:b/>
      <w:bCs/>
      <w:i/>
      <w:iCs/>
      <w:color w:val="4472C4" w:themeColor="accent1"/>
      <w:kern w:val="0"/>
      <w:lang w:val="en-US"/>
      <w14:ligatures w14:val="none"/>
    </w:rPr>
  </w:style>
  <w:style w:type="character" w:styleId="Zdraznnjemn">
    <w:name w:val="Subtle Emphasis"/>
    <w:basedOn w:val="Standardnpsmoodstavce"/>
    <w:uiPriority w:val="19"/>
    <w:qFormat/>
    <w:rsid w:val="00F7458C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7458C"/>
    <w:rPr>
      <w:b/>
      <w:bCs/>
      <w:i/>
      <w:iCs/>
      <w:color w:val="4472C4" w:themeColor="accent1"/>
    </w:rPr>
  </w:style>
  <w:style w:type="character" w:styleId="Odkazjemn">
    <w:name w:val="Subtle Reference"/>
    <w:basedOn w:val="Standardnpsmoodstavce"/>
    <w:uiPriority w:val="31"/>
    <w:qFormat/>
    <w:rsid w:val="00F7458C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7458C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7458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7458C"/>
    <w:pPr>
      <w:spacing w:line="276" w:lineRule="auto"/>
      <w:jc w:val="left"/>
      <w:outlineLvl w:val="9"/>
    </w:pPr>
    <w:rPr>
      <w:rFonts w:asciiTheme="majorHAnsi" w:hAnsiTheme="majorHAnsi"/>
      <w:caps w:val="0"/>
      <w:color w:val="2F5496" w:themeColor="accent1" w:themeShade="BF"/>
      <w:spacing w:val="0"/>
      <w:sz w:val="28"/>
      <w:lang w:val="en-US" w:eastAsia="en-US"/>
    </w:rPr>
  </w:style>
  <w:style w:type="table" w:styleId="Svtlstnovn">
    <w:name w:val="Light Shading"/>
    <w:basedOn w:val="Normlntabulka"/>
    <w:uiPriority w:val="60"/>
    <w:rsid w:val="00F7458C"/>
    <w:pPr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7458C"/>
    <w:pPr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7458C"/>
    <w:pPr>
      <w:spacing w:after="0" w:line="240" w:lineRule="auto"/>
    </w:pPr>
    <w:rPr>
      <w:rFonts w:eastAsiaTheme="minorEastAsia"/>
      <w:color w:val="C45911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7458C"/>
    <w:pPr>
      <w:spacing w:after="0" w:line="240" w:lineRule="auto"/>
    </w:pPr>
    <w:rPr>
      <w:rFonts w:eastAsiaTheme="minorEastAsia"/>
      <w:color w:val="7B7B7B" w:themeColor="accent3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7458C"/>
    <w:pPr>
      <w:spacing w:after="0" w:line="240" w:lineRule="auto"/>
    </w:pPr>
    <w:rPr>
      <w:rFonts w:eastAsiaTheme="minorEastAsia"/>
      <w:color w:val="BF8F00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7458C"/>
    <w:pPr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7458C"/>
    <w:pPr>
      <w:spacing w:after="0" w:line="240" w:lineRule="auto"/>
    </w:pPr>
    <w:rPr>
      <w:rFonts w:eastAsiaTheme="minorEastAsia"/>
      <w:color w:val="538135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seznam">
    <w:name w:val="Light List"/>
    <w:basedOn w:val="Normlntabulka"/>
    <w:uiPriority w:val="61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mka">
    <w:name w:val="Light Grid"/>
    <w:basedOn w:val="Normlntabulka"/>
    <w:uiPriority w:val="62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rsid w:val="00F745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F745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F745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F745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F745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F745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F745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rsid w:val="00F745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F745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F745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F745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F745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F745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F745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F7458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Tmavseznam">
    <w:name w:val="Dark List"/>
    <w:basedOn w:val="Normlntabulka"/>
    <w:uiPriority w:val="70"/>
    <w:rsid w:val="00F7458C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F7458C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F7458C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F7458C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F7458C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F7458C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F7458C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Barevnstnovn">
    <w:name w:val="Colorful Shading"/>
    <w:basedOn w:val="Normlntabulka"/>
    <w:uiPriority w:val="71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mka">
    <w:name w:val="Colorful Grid"/>
    <w:basedOn w:val="Normlntabulka"/>
    <w:uiPriority w:val="73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F7458C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AB116.4318DA3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0EA569E966A4B9FC6551EEC204F38" ma:contentTypeVersion="" ma:contentTypeDescription="Create a new document." ma:contentTypeScope="" ma:versionID="fa7264fa4a42ae134be5b3d02273b079">
  <xsd:schema xmlns:xsd="http://www.w3.org/2001/XMLSchema" xmlns:xs="http://www.w3.org/2001/XMLSchema" xmlns:p="http://schemas.microsoft.com/office/2006/metadata/properties" xmlns:ns2="1D74989E-7C2C-432F-86C4-E7752D8F2896" xmlns:ns3="0eb2c2c0-c846-4348-bc0f-24ddf8bf7709" targetNamespace="http://schemas.microsoft.com/office/2006/metadata/properties" ma:root="true" ma:fieldsID="dbf3f6ca54315b2c9f8a599db8af964e" ns2:_="" ns3:_="">
    <xsd:import namespace="1D74989E-7C2C-432F-86C4-E7752D8F2896"/>
    <xsd:import namespace="0eb2c2c0-c846-4348-bc0f-24ddf8bf7709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89E-7C2C-432F-86C4-E7752D8F2896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dexed="true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c2c0-c846-4348-bc0f-24ddf8bf7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1D74989E-7C2C-432F-86C4-E7752D8F2896">Public</Class>
    <Source xmlns="1D74989E-7C2C-432F-86C4-E7752D8F2896">Internal</Source>
    <State xmlns="1D74989E-7C2C-432F-86C4-E7752D8F2896">New</St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69D2-6E00-4DBF-A762-E829813F5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89E-7C2C-432F-86C4-E7752D8F2896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CEC72-65EA-4BD1-A190-995EC5142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51A82-1A98-4751-9C54-C3B521E36763}">
  <ds:schemaRefs>
    <ds:schemaRef ds:uri="0eb2c2c0-c846-4348-bc0f-24ddf8bf7709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D74989E-7C2C-432F-86C4-E7752D8F289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1929</Words>
  <Characters>11385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ŠŤASTNÝ Roman</cp:lastModifiedBy>
  <cp:revision>3</cp:revision>
  <cp:lastPrinted>2025-06-02T07:34:00Z</cp:lastPrinted>
  <dcterms:created xsi:type="dcterms:W3CDTF">2025-06-03T11:58:00Z</dcterms:created>
  <dcterms:modified xsi:type="dcterms:W3CDTF">2025-06-03T11:59:00Z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2024-09-25T19:26:28Z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97ad86e2-24e6-400f-857d-a561795215da</vt:lpwstr>
  </property>
  <property fmtid="{D5CDD505-2E9C-101B-9397-08002B2CF9AE}" pid="8" name="MSIP_Label_f15a8442-68f3-4087-8f05-d564bed44e92_ContentBits">
    <vt:lpwstr>0</vt:lpwstr>
  </property>
  <property fmtid="{D5CDD505-2E9C-101B-9397-08002B2CF9AE}" pid="9" name="ContentTypeId">
    <vt:lpwstr>0x010100A1E0EA569E966A4B9FC6551EEC204F38</vt:lpwstr>
  </property>
  <property fmtid="{D5CDD505-2E9C-101B-9397-08002B2CF9AE}" pid="10" name="ClassificationContentMarkingHeaderShapeIds">
    <vt:lpwstr>796ec6dc,765e8bb4,babfc92</vt:lpwstr>
  </property>
  <property fmtid="{D5CDD505-2E9C-101B-9397-08002B2CF9AE}" pid="11" name="ClassificationContentMarkingHeaderFontProps">
    <vt:lpwstr>#000000,9,Calibri</vt:lpwstr>
  </property>
  <property fmtid="{D5CDD505-2E9C-101B-9397-08002B2CF9AE}" pid="12" name="ClassificationContentMarkingHeaderText">
    <vt:lpwstr>INTERNAL</vt:lpwstr>
  </property>
</Properties>
</file>