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4D30" w14:textId="08736B48" w:rsidR="5F9C3E62" w:rsidRPr="003B5E8E" w:rsidRDefault="009F53AB" w:rsidP="3340CBC4">
      <w:pPr>
        <w:spacing w:after="0" w:line="324" w:lineRule="auto"/>
        <w:ind w:left="4820" w:right="1836"/>
        <w:rPr>
          <w:rFonts w:ascii="UnitPro" w:hAnsi="UnitPro" w:cs="UnitPro"/>
          <w:szCs w:val="22"/>
        </w:rPr>
      </w:pPr>
      <w:r>
        <w:rPr>
          <w:rFonts w:ascii="UnitPro" w:hAnsi="UnitPro" w:cs="UnitPro"/>
          <w:szCs w:val="22"/>
        </w:rPr>
        <w:t>Lucie Schubert</w:t>
      </w:r>
    </w:p>
    <w:p w14:paraId="34F26711" w14:textId="491BC429" w:rsidR="5F9C3E62" w:rsidRPr="003B5E8E" w:rsidRDefault="62DB5CE4" w:rsidP="3340CBC4">
      <w:pPr>
        <w:spacing w:after="0" w:line="324" w:lineRule="auto"/>
        <w:ind w:left="4820" w:right="1836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IČO: </w:t>
      </w:r>
      <w:r w:rsidR="009F53AB">
        <w:rPr>
          <w:rFonts w:ascii="UnitPro" w:hAnsi="UnitPro" w:cs="UnitPro"/>
          <w:szCs w:val="22"/>
        </w:rPr>
        <w:t>87106116</w:t>
      </w:r>
    </w:p>
    <w:p w14:paraId="72BC0FB3" w14:textId="77777777" w:rsidR="009F53AB" w:rsidRDefault="009F53AB" w:rsidP="3340CBC4">
      <w:pPr>
        <w:spacing w:after="0" w:line="324" w:lineRule="auto"/>
        <w:ind w:left="4820" w:right="1836"/>
        <w:rPr>
          <w:rFonts w:ascii="UnitPro" w:hAnsi="UnitPro" w:cs="UnitPro"/>
          <w:szCs w:val="22"/>
        </w:rPr>
      </w:pPr>
      <w:r>
        <w:rPr>
          <w:rFonts w:ascii="UnitPro" w:hAnsi="UnitPro" w:cs="UnitPro"/>
          <w:szCs w:val="22"/>
        </w:rPr>
        <w:t>Čermákova 1247/10</w:t>
      </w:r>
    </w:p>
    <w:p w14:paraId="42CBD2D4" w14:textId="51D97FAF" w:rsidR="5F9C3E62" w:rsidRPr="003B5E8E" w:rsidRDefault="009F53AB" w:rsidP="3340CBC4">
      <w:pPr>
        <w:spacing w:after="0" w:line="324" w:lineRule="auto"/>
        <w:ind w:left="4820" w:right="1836"/>
        <w:rPr>
          <w:rFonts w:ascii="UnitPro" w:hAnsi="UnitPro" w:cs="UnitPro"/>
          <w:szCs w:val="22"/>
        </w:rPr>
      </w:pPr>
      <w:r>
        <w:rPr>
          <w:rFonts w:ascii="UnitPro" w:hAnsi="UnitPro" w:cs="UnitPro"/>
          <w:szCs w:val="22"/>
        </w:rPr>
        <w:t>120 00 Praha 2 - Vinohrady</w:t>
      </w:r>
    </w:p>
    <w:p w14:paraId="687D991B" w14:textId="3E0D9BD6" w:rsidR="00940A66" w:rsidRPr="003B5E8E" w:rsidRDefault="00940A66" w:rsidP="00940A66">
      <w:pPr>
        <w:spacing w:after="0" w:line="259" w:lineRule="auto"/>
        <w:ind w:left="1726" w:firstLine="0"/>
        <w:jc w:val="center"/>
        <w:rPr>
          <w:rFonts w:ascii="UnitPro" w:hAnsi="UnitPro" w:cs="UnitPro"/>
          <w:szCs w:val="22"/>
        </w:rPr>
      </w:pPr>
    </w:p>
    <w:p w14:paraId="35679074" w14:textId="77777777" w:rsidR="00940A66" w:rsidRPr="003B5E8E" w:rsidRDefault="00940A66" w:rsidP="00940A66">
      <w:pPr>
        <w:spacing w:after="0" w:line="259" w:lineRule="auto"/>
        <w:ind w:left="360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 </w:t>
      </w:r>
    </w:p>
    <w:p w14:paraId="611D7E57" w14:textId="77777777" w:rsidR="00940A66" w:rsidRPr="003B5E8E" w:rsidRDefault="00940A66" w:rsidP="00940A66">
      <w:pPr>
        <w:spacing w:after="0" w:line="259" w:lineRule="auto"/>
        <w:ind w:left="1726" w:firstLine="0"/>
        <w:jc w:val="center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 </w:t>
      </w:r>
    </w:p>
    <w:p w14:paraId="4384C565" w14:textId="77777777" w:rsidR="00940A66" w:rsidRPr="003B5E8E" w:rsidRDefault="00940A66" w:rsidP="00940A66">
      <w:pPr>
        <w:spacing w:after="43" w:line="259" w:lineRule="auto"/>
        <w:ind w:left="0" w:firstLine="0"/>
        <w:jc w:val="righ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 </w:t>
      </w:r>
    </w:p>
    <w:p w14:paraId="57957BD9" w14:textId="7CF9F51A" w:rsidR="00940A66" w:rsidRPr="003B5E8E" w:rsidRDefault="00940A66" w:rsidP="00940A66">
      <w:pPr>
        <w:tabs>
          <w:tab w:val="left" w:pos="3402"/>
          <w:tab w:val="center" w:pos="4184"/>
          <w:tab w:val="left" w:pos="6237"/>
          <w:tab w:val="center" w:pos="7295"/>
        </w:tabs>
        <w:spacing w:after="14"/>
        <w:ind w:left="0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eastAsia="Calibri" w:hAnsi="UnitPro" w:cs="UnitPro"/>
          <w:szCs w:val="22"/>
        </w:rPr>
        <w:tab/>
      </w:r>
      <w:r w:rsidRPr="003B5E8E">
        <w:rPr>
          <w:rFonts w:ascii="UnitPro" w:hAnsi="UnitPro" w:cs="UnitPro"/>
          <w:szCs w:val="22"/>
        </w:rPr>
        <w:t xml:space="preserve">Objednávka č. </w:t>
      </w:r>
      <w:r w:rsidRPr="003B5E8E">
        <w:rPr>
          <w:rFonts w:ascii="UnitPro" w:hAnsi="UnitPro" w:cs="UnitPro"/>
          <w:szCs w:val="22"/>
        </w:rPr>
        <w:tab/>
        <w:t xml:space="preserve">Vyřizuje/kancelář  </w:t>
      </w:r>
    </w:p>
    <w:p w14:paraId="1CBD0A9A" w14:textId="388D2DC8" w:rsidR="00940A66" w:rsidRPr="003B5E8E" w:rsidRDefault="00940A66" w:rsidP="00940A66">
      <w:pPr>
        <w:tabs>
          <w:tab w:val="left" w:pos="3402"/>
          <w:tab w:val="left" w:pos="6237"/>
          <w:tab w:val="center" w:pos="7191"/>
        </w:tabs>
        <w:spacing w:after="470" w:line="259" w:lineRule="auto"/>
        <w:ind w:left="0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eastAsia="Calibri" w:hAnsi="UnitPro" w:cs="UnitPro"/>
          <w:szCs w:val="22"/>
        </w:rPr>
        <w:tab/>
      </w:r>
      <w:r w:rsidRPr="003B5E8E">
        <w:rPr>
          <w:rFonts w:ascii="UnitPro" w:hAnsi="UnitPro" w:cs="UnitPro"/>
          <w:b/>
          <w:bCs/>
          <w:szCs w:val="22"/>
        </w:rPr>
        <w:t>ZAK 2</w:t>
      </w:r>
      <w:r w:rsidR="00107595" w:rsidRPr="003B5E8E">
        <w:rPr>
          <w:rFonts w:ascii="UnitPro" w:hAnsi="UnitPro" w:cs="UnitPro"/>
          <w:b/>
          <w:bCs/>
          <w:szCs w:val="22"/>
        </w:rPr>
        <w:t>5</w:t>
      </w:r>
      <w:r w:rsidRPr="003B5E8E">
        <w:rPr>
          <w:rFonts w:ascii="UnitPro" w:hAnsi="UnitPro" w:cs="UnitPro"/>
          <w:b/>
          <w:bCs/>
          <w:szCs w:val="22"/>
        </w:rPr>
        <w:t>-</w:t>
      </w:r>
      <w:r w:rsidR="009F53AB">
        <w:rPr>
          <w:rFonts w:ascii="UnitPro" w:hAnsi="UnitPro" w:cs="UnitPro"/>
          <w:b/>
          <w:bCs/>
          <w:szCs w:val="22"/>
        </w:rPr>
        <w:t>0166/1</w:t>
      </w:r>
      <w:r w:rsidRPr="003B5E8E">
        <w:rPr>
          <w:rFonts w:ascii="UnitPro" w:hAnsi="UnitPro" w:cs="UnitPro"/>
          <w:b/>
          <w:szCs w:val="22"/>
        </w:rPr>
        <w:tab/>
      </w:r>
    </w:p>
    <w:p w14:paraId="1B4C7676" w14:textId="77777777" w:rsidR="00940A66" w:rsidRPr="003B5E8E" w:rsidRDefault="00940A66" w:rsidP="00940A66">
      <w:pPr>
        <w:spacing w:after="289" w:line="259" w:lineRule="auto"/>
        <w:ind w:left="360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</w:rPr>
        <w:t xml:space="preserve"> </w:t>
      </w:r>
    </w:p>
    <w:p w14:paraId="5F694F67" w14:textId="77777777" w:rsidR="00940A66" w:rsidRPr="003B5E8E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  <w:u w:val="single" w:color="000000"/>
        </w:rPr>
        <w:t>Specifikace předmětu objednávky:</w:t>
      </w:r>
      <w:r w:rsidRPr="003B5E8E">
        <w:rPr>
          <w:rFonts w:ascii="UnitPro" w:hAnsi="UnitPro" w:cs="UnitPro"/>
          <w:b/>
          <w:szCs w:val="22"/>
        </w:rPr>
        <w:t xml:space="preserve"> </w:t>
      </w:r>
    </w:p>
    <w:p w14:paraId="55B96030" w14:textId="77777777" w:rsidR="00EE6B1F" w:rsidRDefault="00940A66" w:rsidP="00940A66">
      <w:pPr>
        <w:spacing w:before="120" w:after="0" w:line="240" w:lineRule="auto"/>
        <w:ind w:left="356" w:right="153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>Objednáváme u Vás</w:t>
      </w:r>
      <w:r w:rsidR="00EE6B1F">
        <w:rPr>
          <w:rFonts w:ascii="UnitPro" w:hAnsi="UnitPro" w:cs="UnitPro"/>
          <w:szCs w:val="22"/>
        </w:rPr>
        <w:t xml:space="preserve"> t</w:t>
      </w:r>
      <w:r w:rsidR="00EE6B1F" w:rsidRPr="00EE6B1F">
        <w:rPr>
          <w:rFonts w:ascii="UnitPro" w:hAnsi="UnitPro" w:cs="UnitPro"/>
          <w:szCs w:val="22"/>
        </w:rPr>
        <w:t>vorb</w:t>
      </w:r>
      <w:r w:rsidR="00EE6B1F">
        <w:rPr>
          <w:rFonts w:ascii="UnitPro" w:hAnsi="UnitPro" w:cs="UnitPro"/>
          <w:szCs w:val="22"/>
        </w:rPr>
        <w:t>u</w:t>
      </w:r>
      <w:r w:rsidR="00EE6B1F" w:rsidRPr="00EE6B1F">
        <w:rPr>
          <w:rFonts w:ascii="UnitPro" w:hAnsi="UnitPro" w:cs="UnitPro"/>
          <w:szCs w:val="22"/>
        </w:rPr>
        <w:t xml:space="preserve"> strategie, koncepce práce se stakeholdery a facilitace jejich setkání </w:t>
      </w:r>
    </w:p>
    <w:p w14:paraId="42EA2DFE" w14:textId="414CA941" w:rsidR="00940A66" w:rsidRPr="00EE6B1F" w:rsidRDefault="00EE6B1F" w:rsidP="00940A66">
      <w:pPr>
        <w:spacing w:before="120" w:after="0" w:line="240" w:lineRule="auto"/>
        <w:ind w:left="356" w:right="153"/>
        <w:rPr>
          <w:rFonts w:ascii="UnitPro" w:hAnsi="UnitPro" w:cs="UnitPro"/>
          <w:vanish/>
          <w:szCs w:val="22"/>
          <w:specVanish/>
        </w:rPr>
      </w:pPr>
      <w:r w:rsidRPr="00EE6B1F">
        <w:rPr>
          <w:rFonts w:ascii="UnitPro" w:hAnsi="UnitPro" w:cs="UnitPro"/>
          <w:szCs w:val="22"/>
        </w:rPr>
        <w:t>v rámci projektu Manuálu udržitelných čtvrtí</w:t>
      </w:r>
      <w:r>
        <w:rPr>
          <w:rFonts w:ascii="UnitPro" w:hAnsi="UnitPro" w:cs="UnitPro"/>
          <w:szCs w:val="22"/>
        </w:rPr>
        <w:t xml:space="preserve"> </w:t>
      </w:r>
      <w:r w:rsidR="00940A66" w:rsidRPr="003B5E8E">
        <w:rPr>
          <w:rFonts w:ascii="UnitPro" w:hAnsi="UnitPro" w:cs="UnitPro"/>
          <w:szCs w:val="22"/>
        </w:rPr>
        <w:t>(dále jen „</w:t>
      </w:r>
      <w:r w:rsidR="00940A66" w:rsidRPr="003B5E8E">
        <w:rPr>
          <w:rFonts w:ascii="UnitPro" w:hAnsi="UnitPro" w:cs="UnitPro"/>
          <w:b/>
          <w:bCs/>
          <w:szCs w:val="22"/>
        </w:rPr>
        <w:t>předmět objednávky</w:t>
      </w:r>
      <w:r w:rsidR="00940A66" w:rsidRPr="003B5E8E">
        <w:rPr>
          <w:rFonts w:ascii="UnitPro" w:hAnsi="UnitPro" w:cs="UnitPro"/>
          <w:szCs w:val="22"/>
        </w:rPr>
        <w:t xml:space="preserve">“). </w:t>
      </w:r>
    </w:p>
    <w:p w14:paraId="2CF33614" w14:textId="77777777" w:rsidR="00940A66" w:rsidRDefault="00940A66" w:rsidP="00940A66">
      <w:pPr>
        <w:spacing w:before="120" w:after="0" w:line="240" w:lineRule="auto"/>
        <w:ind w:left="360" w:firstLine="0"/>
        <w:jc w:val="left"/>
        <w:rPr>
          <w:rFonts w:ascii="UnitPro" w:hAnsi="UnitPro" w:cs="UnitPro"/>
          <w:b/>
          <w:szCs w:val="22"/>
        </w:rPr>
      </w:pPr>
      <w:r w:rsidRPr="003B5E8E">
        <w:rPr>
          <w:rFonts w:ascii="UnitPro" w:hAnsi="UnitPro" w:cs="UnitPro"/>
          <w:b/>
          <w:szCs w:val="22"/>
        </w:rPr>
        <w:t xml:space="preserve"> </w:t>
      </w:r>
    </w:p>
    <w:p w14:paraId="24C7F594" w14:textId="77777777" w:rsidR="00EE6B1F" w:rsidRPr="003B5E8E" w:rsidRDefault="00EE6B1F" w:rsidP="00940A66">
      <w:pPr>
        <w:spacing w:before="120" w:after="0" w:line="240" w:lineRule="auto"/>
        <w:ind w:left="360" w:firstLine="0"/>
        <w:jc w:val="left"/>
        <w:rPr>
          <w:rFonts w:ascii="UnitPro" w:hAnsi="UnitPro" w:cs="UnitPro"/>
          <w:szCs w:val="22"/>
        </w:rPr>
      </w:pPr>
    </w:p>
    <w:p w14:paraId="096E57B7" w14:textId="77777777" w:rsidR="00940A66" w:rsidRPr="003B5E8E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  <w:u w:val="single" w:color="000000"/>
        </w:rPr>
        <w:t>Kontaktní osoby:</w:t>
      </w:r>
      <w:r w:rsidRPr="003B5E8E">
        <w:rPr>
          <w:rFonts w:ascii="UnitPro" w:hAnsi="UnitPro" w:cs="UnitPro"/>
          <w:b/>
          <w:szCs w:val="22"/>
        </w:rPr>
        <w:t xml:space="preserve"> </w:t>
      </w:r>
    </w:p>
    <w:p w14:paraId="6927AEAA" w14:textId="3D7BD44A" w:rsidR="00940A66" w:rsidRPr="003B5E8E" w:rsidRDefault="00940A66" w:rsidP="00940A66">
      <w:pPr>
        <w:spacing w:before="120" w:after="0" w:line="240" w:lineRule="auto"/>
        <w:ind w:left="356" w:right="42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Kontaktní osobou objednatele </w:t>
      </w:r>
      <w:r w:rsidR="00777367">
        <w:rPr>
          <w:rFonts w:ascii="UnitPro" w:hAnsi="UnitPro" w:cs="UnitPro"/>
          <w:szCs w:val="22"/>
        </w:rPr>
        <w:t xml:space="preserve"> </w:t>
      </w:r>
    </w:p>
    <w:p w14:paraId="4EF1840C" w14:textId="04E3873E" w:rsidR="00EE6B1F" w:rsidRPr="00EE6B1F" w:rsidRDefault="00940A66" w:rsidP="00EE6B1F">
      <w:pPr>
        <w:spacing w:before="120" w:after="0" w:line="240" w:lineRule="auto"/>
        <w:ind w:left="360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Kontaktní osobou dodavatele </w:t>
      </w:r>
    </w:p>
    <w:p w14:paraId="650EE921" w14:textId="48E90993" w:rsidR="00940A66" w:rsidRPr="003B5E8E" w:rsidRDefault="00940A66" w:rsidP="00EE6B1F">
      <w:pPr>
        <w:spacing w:before="120" w:after="0" w:line="240" w:lineRule="auto"/>
        <w:ind w:left="0" w:firstLine="0"/>
        <w:jc w:val="left"/>
        <w:rPr>
          <w:rFonts w:ascii="UnitPro" w:hAnsi="UnitPro" w:cs="UnitPro"/>
          <w:szCs w:val="22"/>
        </w:rPr>
      </w:pPr>
    </w:p>
    <w:p w14:paraId="08128B35" w14:textId="77777777" w:rsidR="00940A66" w:rsidRPr="003B5E8E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  <w:u w:val="single" w:color="000000"/>
        </w:rPr>
        <w:t>Termín a místo plnění a způsob předání/převzetí předmětu objednávky:</w:t>
      </w:r>
      <w:r w:rsidRPr="003B5E8E">
        <w:rPr>
          <w:rFonts w:ascii="UnitPro" w:hAnsi="UnitPro" w:cs="UnitPro"/>
          <w:b/>
          <w:szCs w:val="22"/>
        </w:rPr>
        <w:t xml:space="preserve"> </w:t>
      </w:r>
    </w:p>
    <w:p w14:paraId="3C9940D7" w14:textId="2AE6E2DC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Doba plnění předmětu objednávky: do </w:t>
      </w:r>
      <w:r w:rsidR="00C04D1E">
        <w:rPr>
          <w:rFonts w:ascii="UnitPro" w:hAnsi="UnitPro" w:cs="UnitPro"/>
          <w:szCs w:val="22"/>
        </w:rPr>
        <w:t>31</w:t>
      </w:r>
      <w:r w:rsidR="18C96219" w:rsidRPr="003B5E8E">
        <w:rPr>
          <w:rFonts w:ascii="UnitPro" w:hAnsi="UnitPro" w:cs="UnitPro"/>
          <w:szCs w:val="22"/>
        </w:rPr>
        <w:t>.12.2025</w:t>
      </w:r>
      <w:r w:rsidRPr="003B5E8E">
        <w:rPr>
          <w:rFonts w:ascii="UnitPro" w:hAnsi="UnitPro" w:cs="UnitPro"/>
          <w:szCs w:val="22"/>
        </w:rPr>
        <w:t xml:space="preserve">  </w:t>
      </w:r>
    </w:p>
    <w:p w14:paraId="5E59571D" w14:textId="77777777" w:rsidR="00940A66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Místo plnění předmětu objednávky: Vyšehradská 2077/57, 128 00 Praha 2 – Nové Město. </w:t>
      </w:r>
    </w:p>
    <w:p w14:paraId="3E48546F" w14:textId="77777777" w:rsidR="00754AF2" w:rsidRDefault="00754AF2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</w:p>
    <w:p w14:paraId="20FA56A6" w14:textId="77777777" w:rsidR="003B5E8E" w:rsidRPr="003B5E8E" w:rsidRDefault="003B5E8E" w:rsidP="003B5E8E">
      <w:pPr>
        <w:pStyle w:val="Zkladntextodsazen"/>
        <w:spacing w:before="0"/>
        <w:ind w:left="346"/>
        <w:rPr>
          <w:rFonts w:ascii="UnitPro" w:hAnsi="UnitPro" w:cs="UnitPro"/>
        </w:rPr>
      </w:pPr>
      <w:r w:rsidRPr="003B5E8E">
        <w:rPr>
          <w:rFonts w:ascii="UnitPro" w:hAnsi="UnitPro" w:cs="UnitPro"/>
          <w:lang w:val="cs-CZ"/>
        </w:rPr>
        <w:t>Dodavatel</w:t>
      </w:r>
      <w:r w:rsidRPr="003B5E8E">
        <w:rPr>
          <w:rFonts w:ascii="UnitPro" w:hAnsi="UnitPro" w:cs="UnitPro"/>
        </w:rPr>
        <w:t xml:space="preserve"> spolu s předáním předmětu objednávky odevzdá kontaktní osobě objednatele výkaz skutečně odpracovaných hodin (tzv. </w:t>
      </w:r>
      <w:r w:rsidRPr="003B5E8E">
        <w:rPr>
          <w:rFonts w:ascii="UnitPro" w:hAnsi="UnitPro" w:cs="UnitPro"/>
          <w:b/>
        </w:rPr>
        <w:t>výčetku</w:t>
      </w:r>
      <w:r w:rsidRPr="003B5E8E">
        <w:rPr>
          <w:rFonts w:ascii="UnitPro" w:hAnsi="UnitPro" w:cs="UnitPro"/>
        </w:rPr>
        <w:t xml:space="preserve">). Vzor výkazu skutečně odpracovaných hodin je ke stažení na webových stránkách objednatele na adrese: </w:t>
      </w:r>
      <w:hyperlink r:id="rId11" w:history="1">
        <w:r w:rsidRPr="003B5E8E">
          <w:rPr>
            <w:rStyle w:val="Hypertextovodkaz"/>
            <w:rFonts w:ascii="UnitPro" w:hAnsi="UnitPro" w:cs="UnitPro"/>
          </w:rPr>
          <w:t>http://www.iprpraha.cz/clanek/1950/vzory-dokumentu</w:t>
        </w:r>
      </w:hyperlink>
      <w:r w:rsidRPr="003B5E8E">
        <w:rPr>
          <w:rFonts w:ascii="UnitPro" w:hAnsi="UnitPro" w:cs="UnitPro"/>
        </w:rPr>
        <w:t xml:space="preserve"> v záložce „Vzory dokumentů, na které odkazují smlouvy“.</w:t>
      </w:r>
    </w:p>
    <w:p w14:paraId="7D567572" w14:textId="77777777" w:rsidR="00940A66" w:rsidRPr="003B5E8E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b/>
          <w:szCs w:val="22"/>
          <w:u w:val="single" w:color="000000"/>
        </w:rPr>
      </w:pPr>
    </w:p>
    <w:p w14:paraId="47D29FCE" w14:textId="750FE1CD" w:rsidR="00940A66" w:rsidRPr="003B5E8E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bCs/>
          <w:szCs w:val="22"/>
          <w:u w:val="single"/>
        </w:rPr>
        <w:t>Cena předmětu objednávky:</w:t>
      </w:r>
      <w:r w:rsidRPr="003B5E8E">
        <w:rPr>
          <w:rFonts w:ascii="UnitPro" w:hAnsi="UnitPro" w:cs="UnitPro"/>
          <w:b/>
          <w:bCs/>
          <w:szCs w:val="22"/>
        </w:rPr>
        <w:t xml:space="preserve"> </w:t>
      </w:r>
    </w:p>
    <w:p w14:paraId="2713EC36" w14:textId="3D55F970" w:rsidR="0065077A" w:rsidRPr="0065077A" w:rsidRDefault="0065077A" w:rsidP="0065077A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65077A">
        <w:rPr>
          <w:rFonts w:ascii="UnitPro" w:hAnsi="UnitPro" w:cs="UnitPro"/>
          <w:szCs w:val="22"/>
        </w:rPr>
        <w:t>Hodinová sazba Průběžné konzultace: 650 Kč/h</w:t>
      </w:r>
      <w:r>
        <w:rPr>
          <w:rFonts w:ascii="UnitPro" w:hAnsi="UnitPro" w:cs="UnitPro"/>
          <w:szCs w:val="22"/>
        </w:rPr>
        <w:t>.</w:t>
      </w:r>
    </w:p>
    <w:p w14:paraId="42599375" w14:textId="77FA7AE7" w:rsidR="0065077A" w:rsidRPr="0065077A" w:rsidRDefault="0065077A" w:rsidP="0065077A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65077A">
        <w:rPr>
          <w:rFonts w:ascii="UnitPro" w:hAnsi="UnitPro" w:cs="UnitPro"/>
          <w:szCs w:val="22"/>
        </w:rPr>
        <w:t>Hodinová sazba Facilitace setkání: 1000–1500 Kč/h</w:t>
      </w:r>
      <w:r>
        <w:rPr>
          <w:rFonts w:ascii="UnitPro" w:hAnsi="UnitPro" w:cs="UnitPro"/>
          <w:szCs w:val="22"/>
        </w:rPr>
        <w:t xml:space="preserve"> </w:t>
      </w:r>
      <w:r w:rsidRPr="0065077A">
        <w:rPr>
          <w:rFonts w:ascii="UnitPro" w:hAnsi="UnitPro" w:cs="UnitPro"/>
          <w:szCs w:val="22"/>
        </w:rPr>
        <w:t>(dle náročnosti setkání)</w:t>
      </w:r>
      <w:r>
        <w:rPr>
          <w:rFonts w:ascii="UnitPro" w:hAnsi="UnitPro" w:cs="UnitPro"/>
          <w:szCs w:val="22"/>
        </w:rPr>
        <w:t>.</w:t>
      </w:r>
    </w:p>
    <w:p w14:paraId="6689FCBB" w14:textId="781B88F9" w:rsidR="0065077A" w:rsidRPr="0065077A" w:rsidRDefault="00940A66" w:rsidP="0065077A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>Celková cena za plnění předmětu objednávky bude činit</w:t>
      </w:r>
      <w:r w:rsidR="516EE715" w:rsidRPr="003B5E8E">
        <w:rPr>
          <w:rFonts w:ascii="UnitPro" w:hAnsi="UnitPro" w:cs="UnitPro"/>
          <w:szCs w:val="22"/>
        </w:rPr>
        <w:t xml:space="preserve"> maximálně</w:t>
      </w:r>
      <w:r w:rsidRPr="003B5E8E">
        <w:rPr>
          <w:rFonts w:ascii="UnitPro" w:hAnsi="UnitPro" w:cs="UnitPro"/>
          <w:szCs w:val="22"/>
        </w:rPr>
        <w:t xml:space="preserve">: </w:t>
      </w:r>
      <w:r w:rsidR="00415A63" w:rsidRPr="0065077A">
        <w:rPr>
          <w:rFonts w:ascii="UnitPro" w:hAnsi="UnitPro" w:cs="UnitPro"/>
          <w:b/>
          <w:bCs/>
          <w:szCs w:val="22"/>
        </w:rPr>
        <w:t>55.000,</w:t>
      </w:r>
      <w:r w:rsidR="00415A63" w:rsidRPr="0065077A">
        <w:rPr>
          <w:rFonts w:ascii="UnitPro" w:hAnsi="UnitPro" w:cs="UnitPro"/>
          <w:szCs w:val="22"/>
        </w:rPr>
        <w:t xml:space="preserve"> -</w:t>
      </w:r>
      <w:r w:rsidR="0065077A" w:rsidRPr="0065077A">
        <w:rPr>
          <w:rFonts w:ascii="UnitPro" w:hAnsi="UnitPro" w:cs="UnitPro"/>
          <w:szCs w:val="22"/>
        </w:rPr>
        <w:t xml:space="preserve"> </w:t>
      </w:r>
      <w:r w:rsidR="0065077A" w:rsidRPr="0065077A">
        <w:rPr>
          <w:rFonts w:ascii="UnitPro" w:hAnsi="UnitPro" w:cs="UnitPro"/>
          <w:b/>
          <w:bCs/>
          <w:szCs w:val="22"/>
        </w:rPr>
        <w:t>Kč</w:t>
      </w:r>
      <w:r w:rsidR="0065077A">
        <w:rPr>
          <w:rFonts w:ascii="UnitPro" w:hAnsi="UnitPro" w:cs="UnitPro"/>
          <w:szCs w:val="22"/>
        </w:rPr>
        <w:t>.</w:t>
      </w:r>
    </w:p>
    <w:p w14:paraId="4D6D38D0" w14:textId="56B17776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</w:p>
    <w:p w14:paraId="0636B151" w14:textId="728FFEC4" w:rsidR="00940A66" w:rsidRPr="003B5E8E" w:rsidRDefault="00940A66" w:rsidP="00BC3E28">
      <w:pPr>
        <w:spacing w:before="120" w:after="0" w:line="240" w:lineRule="auto"/>
        <w:ind w:left="361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bCs/>
          <w:szCs w:val="22"/>
        </w:rPr>
        <w:lastRenderedPageBreak/>
        <w:t xml:space="preserve">Dodavatel </w:t>
      </w:r>
      <w:r w:rsidR="3EC448CD" w:rsidRPr="003B5E8E">
        <w:rPr>
          <w:rFonts w:ascii="UnitPro" w:hAnsi="UnitPro" w:cs="UnitPro"/>
          <w:b/>
          <w:bCs/>
          <w:szCs w:val="22"/>
        </w:rPr>
        <w:t xml:space="preserve">není </w:t>
      </w:r>
      <w:r w:rsidRPr="003B5E8E">
        <w:rPr>
          <w:rFonts w:ascii="UnitPro" w:hAnsi="UnitPro" w:cs="UnitPro"/>
          <w:b/>
          <w:bCs/>
          <w:szCs w:val="22"/>
        </w:rPr>
        <w:t>plátcem DPH</w:t>
      </w:r>
      <w:r w:rsidRPr="003B5E8E">
        <w:rPr>
          <w:rFonts w:ascii="UnitPro" w:hAnsi="UnitPro" w:cs="UnitPro"/>
          <w:szCs w:val="22"/>
        </w:rPr>
        <w:t xml:space="preserve">. V ceně jsou zahrnuty veškeré náklady spojené se splněním předmětu objednávky. </w:t>
      </w:r>
    </w:p>
    <w:p w14:paraId="715280B6" w14:textId="2A6970A6" w:rsidR="00940A66" w:rsidRPr="003B5E8E" w:rsidRDefault="00940A66" w:rsidP="00BC3E28">
      <w:pPr>
        <w:spacing w:before="120" w:after="0" w:line="240" w:lineRule="auto"/>
        <w:ind w:left="361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Vyúčtování – faktura musí splňovat náležitosti účetního a daňového dokladu. </w:t>
      </w:r>
    </w:p>
    <w:p w14:paraId="0520BA56" w14:textId="7777777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Dodavatel je povinen </w:t>
      </w:r>
      <w:r w:rsidRPr="003B5E8E">
        <w:rPr>
          <w:rFonts w:ascii="UnitPro" w:hAnsi="UnitPro" w:cs="UnitPro"/>
          <w:b/>
          <w:szCs w:val="22"/>
        </w:rPr>
        <w:t>zaslat fakturu ve formátu .</w:t>
      </w:r>
      <w:proofErr w:type="spellStart"/>
      <w:r w:rsidRPr="003B5E8E">
        <w:rPr>
          <w:rFonts w:ascii="UnitPro" w:hAnsi="UnitPro" w:cs="UnitPro"/>
          <w:b/>
          <w:szCs w:val="22"/>
        </w:rPr>
        <w:t>pdf</w:t>
      </w:r>
      <w:proofErr w:type="spellEnd"/>
      <w:r w:rsidRPr="003B5E8E">
        <w:rPr>
          <w:rFonts w:ascii="UnitPro" w:hAnsi="UnitPro" w:cs="UnitPro"/>
          <w:b/>
          <w:szCs w:val="22"/>
        </w:rPr>
        <w:t xml:space="preserve"> na e-mailovou adresu kontaktní osoby objednatele</w:t>
      </w:r>
      <w:r w:rsidRPr="003B5E8E">
        <w:rPr>
          <w:rFonts w:ascii="UnitPro" w:hAnsi="UnitPro" w:cs="UnitPro"/>
          <w:szCs w:val="22"/>
        </w:rPr>
        <w:t xml:space="preserve">. Sjednaná cena za splnění předmětu objednávky je splatná do 21 kalendářních dnů ode dne jejího doručení. </w:t>
      </w:r>
    </w:p>
    <w:p w14:paraId="53991E3A" w14:textId="362E0522" w:rsidR="00940A66" w:rsidRPr="003B5E8E" w:rsidRDefault="00940A66" w:rsidP="00940A66">
      <w:pPr>
        <w:spacing w:before="120" w:after="0" w:line="240" w:lineRule="auto"/>
        <w:ind w:left="356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bCs/>
          <w:szCs w:val="22"/>
        </w:rPr>
        <w:t xml:space="preserve">Dodavatel je dále povinen uvést na faktuře číslo objednávky: ZAK </w:t>
      </w:r>
      <w:r w:rsidR="00415A63" w:rsidRPr="003B5E8E">
        <w:rPr>
          <w:rFonts w:ascii="UnitPro" w:hAnsi="UnitPro" w:cs="UnitPro"/>
          <w:b/>
          <w:bCs/>
          <w:szCs w:val="22"/>
        </w:rPr>
        <w:t>25–0166</w:t>
      </w:r>
      <w:r w:rsidR="0065077A">
        <w:rPr>
          <w:rFonts w:ascii="UnitPro" w:hAnsi="UnitPro" w:cs="UnitPro"/>
          <w:szCs w:val="22"/>
        </w:rPr>
        <w:t>/1</w:t>
      </w:r>
      <w:r w:rsidRPr="003B5E8E">
        <w:rPr>
          <w:rFonts w:ascii="UnitPro" w:hAnsi="UnitPro" w:cs="UnitPro"/>
          <w:b/>
          <w:bCs/>
          <w:szCs w:val="22"/>
        </w:rPr>
        <w:t xml:space="preserve">. </w:t>
      </w:r>
      <w:r w:rsidRPr="003B5E8E">
        <w:rPr>
          <w:rFonts w:ascii="UnitPro" w:hAnsi="UnitPro" w:cs="UnitPro"/>
          <w:szCs w:val="22"/>
        </w:rPr>
        <w:t>Fakturu neobsahující číslo objednávky nelze proplatit.</w:t>
      </w:r>
      <w:r w:rsidRPr="003B5E8E">
        <w:rPr>
          <w:rFonts w:ascii="UnitPro" w:hAnsi="UnitPro" w:cs="UnitPro"/>
          <w:b/>
          <w:bCs/>
          <w:szCs w:val="22"/>
        </w:rPr>
        <w:t xml:space="preserve"> </w:t>
      </w:r>
    </w:p>
    <w:p w14:paraId="34297E9F" w14:textId="7777777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Veškeré účetní doklady musí obsahovat náležitosti daňového dokladu dle příslušných daňových předpisů. Jestliže faktura nebude obsahovat předepsané náležitosti, je objednatel oprávněn ji do data splatnosti vrátit s tím, že dodavatel je poté povinen vystavit novou fakturu s novým termínem splatnosti. V takovém případě není objednatel v prodlení s placením faktury. </w:t>
      </w:r>
    </w:p>
    <w:p w14:paraId="58F2FCBE" w14:textId="7777777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</w:p>
    <w:p w14:paraId="01E6EAD0" w14:textId="76392D63" w:rsidR="00940A66" w:rsidRPr="003B5E8E" w:rsidRDefault="00940A66" w:rsidP="00940A66">
      <w:pPr>
        <w:spacing w:before="120" w:after="0" w:line="240" w:lineRule="auto"/>
        <w:ind w:left="361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  <w:u w:val="single" w:color="000000"/>
        </w:rPr>
        <w:t>Sankční podmínky:</w:t>
      </w:r>
      <w:r w:rsidRPr="003B5E8E">
        <w:rPr>
          <w:rFonts w:ascii="UnitPro" w:hAnsi="UnitPro" w:cs="UnitPro"/>
          <w:b/>
          <w:szCs w:val="22"/>
        </w:rPr>
        <w:t xml:space="preserve"> </w:t>
      </w:r>
    </w:p>
    <w:p w14:paraId="12CACD43" w14:textId="7777777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V případě, že dodavatel nedodrží rozsah, respektive termín dodání dle objednávky, zaplatí objednateli smluvní pokutu ve výši 500,- Kč, a to za každý den prodlení. </w:t>
      </w:r>
    </w:p>
    <w:p w14:paraId="09313074" w14:textId="443A9A0C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Neodstraní-li dodavatel vady předmětu objednávky ve sjednaných lhůtách, zaplatí objednateli smluvní pokutu ve výši </w:t>
      </w:r>
      <w:r w:rsidR="00C13C7A" w:rsidRPr="003B5E8E">
        <w:rPr>
          <w:rFonts w:ascii="UnitPro" w:hAnsi="UnitPro" w:cs="UnitPro"/>
          <w:szCs w:val="22"/>
        </w:rPr>
        <w:t>500,- Kč</w:t>
      </w:r>
      <w:r w:rsidRPr="003B5E8E">
        <w:rPr>
          <w:rFonts w:ascii="UnitPro" w:hAnsi="UnitPro" w:cs="UnitPro"/>
          <w:szCs w:val="22"/>
        </w:rPr>
        <w:t xml:space="preserve"> z celkové ceny předmětu objednávky, a to za každý den prodlení. </w:t>
      </w:r>
    </w:p>
    <w:p w14:paraId="43F13390" w14:textId="180AED2A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Tímto ujednáním o smluvní pokutě není dotčeno právo objednatele na náhradu škody vzniklé z porušení povinnosti, ke kterému se smluvní pokuta vztahuje. </w:t>
      </w:r>
    </w:p>
    <w:p w14:paraId="2B9BAC69" w14:textId="7777777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</w:p>
    <w:p w14:paraId="1753F0E2" w14:textId="77777777" w:rsidR="00940A66" w:rsidRPr="003B5E8E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  <w:u w:val="single" w:color="000000"/>
        </w:rPr>
        <w:t>Sankční opatření proti státním příslušníkům Ruské federace:</w:t>
      </w:r>
      <w:r w:rsidRPr="003B5E8E">
        <w:rPr>
          <w:rFonts w:ascii="UnitPro" w:hAnsi="UnitPro" w:cs="UnitPro"/>
          <w:b/>
          <w:szCs w:val="22"/>
        </w:rPr>
        <w:t xml:space="preserve"> </w:t>
      </w:r>
    </w:p>
    <w:p w14:paraId="0A4CD237" w14:textId="7777777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Dodavatel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 (dále jen „nařízení“). </w:t>
      </w:r>
    </w:p>
    <w:p w14:paraId="40293FBA" w14:textId="77777777" w:rsidR="00940A66" w:rsidRPr="003B5E8E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Dodavatel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nařízení. </w:t>
      </w:r>
    </w:p>
    <w:p w14:paraId="62F48D66" w14:textId="77777777" w:rsidR="00B7730E" w:rsidRDefault="00940A66" w:rsidP="00B7730E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V případě, že by v průběhu účinnosti smlouvy uzavřené na základě této objednávky dodavatel nebo jeho jakýkoliv poddodavatel naplnili definiční znaky určeného subjektu nebo by se dodavatel stal určenou osobou, je povinen o takové skutečnosti objednatele bez zbytečného odkladu, nejpozději do dvou (2) pracovních dnů od vzniku takové skutečnosti, písemně informovat. Vznikne-li objednateli v souvislosti s porušením této povinnosti jakákoliv škoda, je dodavatel tuto škodu objednateli povinen v plné výši nahradit. Současně je vznik této skutečnosti důvodem pro odstoupení ze strany objednatele od smlouvy uzavřené na základě této objednávky. </w:t>
      </w:r>
    </w:p>
    <w:p w14:paraId="06DBA872" w14:textId="22FD1AA9" w:rsidR="00940A66" w:rsidRPr="003B5E8E" w:rsidRDefault="00940A66" w:rsidP="00B7730E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  <w:u w:val="single" w:color="000000"/>
        </w:rPr>
        <w:lastRenderedPageBreak/>
        <w:t>Další ujednání:</w:t>
      </w:r>
      <w:r w:rsidRPr="003B5E8E">
        <w:rPr>
          <w:rFonts w:ascii="UnitPro" w:hAnsi="UnitPro" w:cs="UnitPro"/>
          <w:b/>
          <w:szCs w:val="22"/>
        </w:rPr>
        <w:t xml:space="preserve"> </w:t>
      </w:r>
    </w:p>
    <w:p w14:paraId="33D9E040" w14:textId="77777777" w:rsidR="00940A66" w:rsidRPr="003B5E8E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Objednatel a dodavatel výslovně souhlasí s uveřejněním této potvrzené objednávky v registru smluv dle zákona č. 340/2015 Sb., o zvláštních podmínkách účinnosti některých smluv, uveřejňování těchto smluv a o registru smluv, ve znění pozdějších předpisů (dále jen „registr smluv“), přičemž toto zveřejnění zajistí objednatel. </w:t>
      </w:r>
    </w:p>
    <w:p w14:paraId="487CD1FD" w14:textId="77777777" w:rsidR="00940A66" w:rsidRPr="003B5E8E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Objednávka nabývá účinnosti dnem uveřejnění v registru smluv. </w:t>
      </w:r>
    </w:p>
    <w:p w14:paraId="7790AF79" w14:textId="77777777" w:rsidR="00940A66" w:rsidRPr="003B5E8E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Dodavatel podpisem této objednávky souhlasí s poskytnutím informací o objednávce v rozsahu zákona č. 106/1999 Sb., o svobodném přístupu k informacím, ve znění pozdějších předpisů. </w:t>
      </w:r>
    </w:p>
    <w:p w14:paraId="04A8A9A0" w14:textId="77777777" w:rsidR="00940A66" w:rsidRPr="003B5E8E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Objednatel a dodavatel dále prohlašují, že skutečnosti uvedené v této objednávce nepovažují za obchodní tajemství ve smyslu ustanovení § 504 zákona č. 89/2012 Sb., občanský zákoník, ve znění pozdějších předpisů, a udělují svolení k jejich užití a zveřejnění bez stanovení jakýchkoliv dalších podmínek. </w:t>
      </w:r>
    </w:p>
    <w:p w14:paraId="55800B8E" w14:textId="77777777" w:rsidR="00940A66" w:rsidRPr="003B5E8E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V souladu s ustanovením § 27 odst. 6 zákona č. 250/2000 Sb., o rozpočtových pravidlech územních rozpočtů, ve znění pozdějších předpisů, nabývá objednatel předmět této objednávky pro zřizovatele, kterým je hlavní město Praha. </w:t>
      </w:r>
    </w:p>
    <w:p w14:paraId="2C483BC6" w14:textId="77777777" w:rsidR="00940A66" w:rsidRPr="003B5E8E" w:rsidRDefault="00940A66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 </w:t>
      </w:r>
    </w:p>
    <w:p w14:paraId="6A29F810" w14:textId="77777777" w:rsidR="00940A66" w:rsidRDefault="00940A66" w:rsidP="00940A66">
      <w:pPr>
        <w:spacing w:after="5"/>
        <w:ind w:left="356" w:right="42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S pozdravem </w:t>
      </w:r>
    </w:p>
    <w:p w14:paraId="25B32F39" w14:textId="77777777" w:rsidR="009B62BD" w:rsidRPr="003B5E8E" w:rsidRDefault="009B62BD" w:rsidP="00940A66">
      <w:pPr>
        <w:spacing w:after="5"/>
        <w:ind w:left="356" w:right="42"/>
        <w:rPr>
          <w:rFonts w:ascii="UnitPro" w:hAnsi="UnitPro" w:cs="UnitPro"/>
          <w:szCs w:val="22"/>
        </w:rPr>
      </w:pPr>
    </w:p>
    <w:p w14:paraId="41163614" w14:textId="77777777" w:rsidR="00BC3E28" w:rsidRPr="003B5E8E" w:rsidRDefault="00BC3E28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</w:p>
    <w:p w14:paraId="12491026" w14:textId="77777777" w:rsidR="00BC3E28" w:rsidRPr="009B62BD" w:rsidRDefault="00BC3E28" w:rsidP="00940A66">
      <w:pPr>
        <w:spacing w:after="0" w:line="259" w:lineRule="auto"/>
        <w:ind w:left="361" w:firstLine="0"/>
        <w:jc w:val="left"/>
        <w:rPr>
          <w:rFonts w:ascii="UnitPro" w:hAnsi="UnitPro" w:cs="UnitPro"/>
          <w:b/>
          <w:bCs/>
          <w:szCs w:val="22"/>
        </w:rPr>
      </w:pPr>
    </w:p>
    <w:p w14:paraId="1CF3276D" w14:textId="674964DB" w:rsidR="009B62BD" w:rsidRPr="009B62BD" w:rsidRDefault="009B62BD" w:rsidP="009B62BD">
      <w:pPr>
        <w:spacing w:after="0" w:line="259" w:lineRule="auto"/>
        <w:ind w:left="284" w:firstLine="0"/>
        <w:jc w:val="left"/>
        <w:rPr>
          <w:rFonts w:ascii="UnitPro" w:hAnsi="UnitPro" w:cs="UnitPro"/>
          <w:b/>
          <w:bCs/>
          <w:szCs w:val="22"/>
        </w:rPr>
      </w:pPr>
      <w:r w:rsidRPr="009B62BD">
        <w:rPr>
          <w:rFonts w:ascii="UnitPro" w:hAnsi="UnitPro" w:cs="UnitPro"/>
          <w:b/>
          <w:bCs/>
          <w:szCs w:val="22"/>
        </w:rPr>
        <w:t>Ing. arch.</w:t>
      </w:r>
      <w:r w:rsidR="00940A66" w:rsidRPr="009B62BD">
        <w:rPr>
          <w:rFonts w:ascii="UnitPro" w:hAnsi="UnitPro" w:cs="UnitPro"/>
          <w:b/>
          <w:bCs/>
          <w:szCs w:val="22"/>
        </w:rPr>
        <w:t xml:space="preserve"> </w:t>
      </w:r>
      <w:r w:rsidRPr="009B62BD">
        <w:rPr>
          <w:rFonts w:ascii="UnitPro" w:hAnsi="UnitPro" w:cs="UnitPro"/>
          <w:b/>
          <w:bCs/>
          <w:szCs w:val="22"/>
        </w:rPr>
        <w:t>Michal</w:t>
      </w:r>
      <w:r w:rsidR="00B7730E">
        <w:rPr>
          <w:rFonts w:ascii="UnitPro" w:hAnsi="UnitPro" w:cs="UnitPro"/>
          <w:b/>
          <w:bCs/>
          <w:szCs w:val="22"/>
        </w:rPr>
        <w:t xml:space="preserve"> Leňo</w:t>
      </w:r>
    </w:p>
    <w:p w14:paraId="34E198E9" w14:textId="77777777" w:rsidR="009B62BD" w:rsidRPr="009B62BD" w:rsidRDefault="009B62BD" w:rsidP="009B62BD">
      <w:pPr>
        <w:spacing w:after="0" w:line="259" w:lineRule="auto"/>
        <w:ind w:left="284" w:firstLine="0"/>
        <w:jc w:val="left"/>
        <w:rPr>
          <w:rFonts w:ascii="UnitPro" w:hAnsi="UnitPro" w:cs="UnitPro"/>
          <w:b/>
          <w:bCs/>
          <w:szCs w:val="22"/>
        </w:rPr>
      </w:pPr>
      <w:r w:rsidRPr="009B62BD">
        <w:rPr>
          <w:rFonts w:ascii="UnitPro" w:hAnsi="UnitPro" w:cs="UnitPro"/>
          <w:b/>
          <w:bCs/>
          <w:szCs w:val="22"/>
        </w:rPr>
        <w:t>Vedoucí kanceláře metropolitního plánování – autorizovaný architekt pro obor územní plánování</w:t>
      </w:r>
    </w:p>
    <w:p w14:paraId="4DB3E6C1" w14:textId="77777777" w:rsidR="009B62BD" w:rsidRPr="009B62BD" w:rsidRDefault="009B62BD" w:rsidP="009B62BD">
      <w:pPr>
        <w:spacing w:after="0"/>
        <w:ind w:left="284" w:firstLine="0"/>
        <w:rPr>
          <w:rFonts w:ascii="UnitPro" w:hAnsi="UnitPro" w:cs="UnitPro"/>
          <w:b/>
          <w:bCs/>
          <w:szCs w:val="22"/>
        </w:rPr>
      </w:pPr>
      <w:r w:rsidRPr="009B62BD">
        <w:rPr>
          <w:rFonts w:ascii="UnitPro" w:hAnsi="UnitPro" w:cs="UnitPro"/>
          <w:b/>
          <w:bCs/>
          <w:szCs w:val="22"/>
        </w:rPr>
        <w:t xml:space="preserve">Institut plánování a rozvoje hlavního města Prahy, příspěvková organizace </w:t>
      </w:r>
    </w:p>
    <w:p w14:paraId="6A5B0178" w14:textId="09A8583A" w:rsidR="009B62BD" w:rsidRPr="009B62BD" w:rsidRDefault="009B62BD" w:rsidP="009B62BD">
      <w:pPr>
        <w:spacing w:after="0" w:line="259" w:lineRule="auto"/>
        <w:ind w:left="5323" w:hanging="5039"/>
        <w:jc w:val="left"/>
        <w:rPr>
          <w:rFonts w:ascii="UnitPro" w:hAnsi="UnitPro" w:cs="UnitPro"/>
          <w:szCs w:val="22"/>
        </w:rPr>
      </w:pPr>
    </w:p>
    <w:p w14:paraId="40544E28" w14:textId="77777777" w:rsidR="009B62BD" w:rsidRPr="009B62BD" w:rsidRDefault="009B62BD" w:rsidP="009B62BD">
      <w:pPr>
        <w:spacing w:after="0" w:line="259" w:lineRule="auto"/>
        <w:ind w:left="284" w:firstLine="0"/>
        <w:jc w:val="left"/>
        <w:rPr>
          <w:rFonts w:ascii="UnitPro" w:hAnsi="UnitPro" w:cs="UnitPro"/>
          <w:szCs w:val="22"/>
        </w:rPr>
      </w:pPr>
    </w:p>
    <w:p w14:paraId="44D56AC4" w14:textId="49B80D43" w:rsidR="00940A66" w:rsidRDefault="00940A66" w:rsidP="00940A66">
      <w:pPr>
        <w:spacing w:after="0" w:line="259" w:lineRule="auto"/>
        <w:ind w:left="360" w:firstLine="0"/>
        <w:jc w:val="left"/>
        <w:rPr>
          <w:rFonts w:ascii="UnitPro" w:hAnsi="UnitPro" w:cs="UnitPro"/>
          <w:szCs w:val="22"/>
        </w:rPr>
      </w:pPr>
    </w:p>
    <w:p w14:paraId="56DC43E0" w14:textId="77777777" w:rsidR="009B62BD" w:rsidRDefault="009B62BD" w:rsidP="00940A66">
      <w:pPr>
        <w:spacing w:after="0" w:line="259" w:lineRule="auto"/>
        <w:ind w:left="360" w:firstLine="0"/>
        <w:jc w:val="left"/>
        <w:rPr>
          <w:rFonts w:ascii="UnitPro" w:hAnsi="UnitPro" w:cs="UnitPro"/>
          <w:szCs w:val="22"/>
        </w:rPr>
      </w:pPr>
    </w:p>
    <w:p w14:paraId="30409B5B" w14:textId="77777777" w:rsidR="009B62BD" w:rsidRPr="003B5E8E" w:rsidRDefault="009B62BD" w:rsidP="00940A66">
      <w:pPr>
        <w:spacing w:after="0" w:line="259" w:lineRule="auto"/>
        <w:ind w:left="360" w:firstLine="0"/>
        <w:jc w:val="left"/>
        <w:rPr>
          <w:rFonts w:ascii="UnitPro" w:hAnsi="UnitPro" w:cs="UnitPro"/>
          <w:szCs w:val="22"/>
        </w:rPr>
      </w:pPr>
    </w:p>
    <w:p w14:paraId="4A6DBB44" w14:textId="77777777" w:rsidR="00940A66" w:rsidRPr="003B5E8E" w:rsidRDefault="00940A66" w:rsidP="00940A66">
      <w:pPr>
        <w:spacing w:after="6" w:line="259" w:lineRule="auto"/>
        <w:ind w:left="360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szCs w:val="22"/>
        </w:rPr>
        <w:t xml:space="preserve"> </w:t>
      </w:r>
    </w:p>
    <w:p w14:paraId="6EB60647" w14:textId="2A8AE884" w:rsidR="00940A66" w:rsidRPr="003B5E8E" w:rsidRDefault="00940A66" w:rsidP="00940A66">
      <w:pPr>
        <w:spacing w:after="5" w:line="299" w:lineRule="auto"/>
        <w:ind w:left="356" w:right="42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b/>
          <w:bCs/>
          <w:szCs w:val="22"/>
        </w:rPr>
        <w:t xml:space="preserve">Objednávku, prosím, elektronicky potvrďte a obratem ji prostřednictvím e-mailu:  doručte zpět, nejpozději však do 15 dnů ode dne, kdy Vám byla doručena. V případě nedodržení této lhůty návrh na uzavření smlouvy zaniká. </w:t>
      </w:r>
    </w:p>
    <w:p w14:paraId="581BC52E" w14:textId="77777777" w:rsidR="00940A66" w:rsidRPr="003B5E8E" w:rsidRDefault="00940A66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 </w:t>
      </w:r>
    </w:p>
    <w:p w14:paraId="3C686B6C" w14:textId="77777777" w:rsidR="00940A66" w:rsidRPr="003B5E8E" w:rsidRDefault="00940A66" w:rsidP="00940A66">
      <w:pPr>
        <w:spacing w:after="24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 </w:t>
      </w:r>
    </w:p>
    <w:p w14:paraId="0CEDF5CA" w14:textId="77777777" w:rsidR="00940A66" w:rsidRDefault="00940A66" w:rsidP="00940A66">
      <w:pPr>
        <w:spacing w:after="5" w:line="299" w:lineRule="auto"/>
        <w:ind w:left="356" w:right="42"/>
        <w:rPr>
          <w:rFonts w:ascii="UnitPro" w:hAnsi="UnitPro" w:cs="UnitPro"/>
          <w:b/>
          <w:szCs w:val="22"/>
        </w:rPr>
      </w:pPr>
      <w:r w:rsidRPr="003B5E8E">
        <w:rPr>
          <w:rFonts w:ascii="UnitPro" w:hAnsi="UnitPro" w:cs="UnitPro"/>
          <w:b/>
          <w:szCs w:val="22"/>
        </w:rPr>
        <w:t xml:space="preserve">Potvrzení objednávky prostřednictvím elektronického podpisu:  </w:t>
      </w:r>
    </w:p>
    <w:p w14:paraId="55B729C1" w14:textId="77777777" w:rsidR="006400FE" w:rsidRDefault="006400FE" w:rsidP="006400FE">
      <w:pPr>
        <w:spacing w:after="0" w:line="324" w:lineRule="auto"/>
        <w:ind w:left="4820" w:right="1836"/>
        <w:rPr>
          <w:rFonts w:ascii="UnitPro" w:hAnsi="UnitPro" w:cs="UnitPro"/>
          <w:szCs w:val="22"/>
        </w:rPr>
      </w:pPr>
    </w:p>
    <w:p w14:paraId="065B0C13" w14:textId="6ACD0148" w:rsidR="006400FE" w:rsidRPr="003B5E8E" w:rsidRDefault="006400FE" w:rsidP="006400FE">
      <w:pPr>
        <w:spacing w:after="0" w:line="324" w:lineRule="auto"/>
        <w:ind w:left="4820" w:right="1836"/>
        <w:rPr>
          <w:rFonts w:ascii="UnitPro" w:hAnsi="UnitPro" w:cs="UnitPro"/>
          <w:szCs w:val="22"/>
        </w:rPr>
      </w:pPr>
      <w:r>
        <w:rPr>
          <w:rFonts w:ascii="UnitPro" w:hAnsi="UnitPro" w:cs="UnitPro"/>
          <w:szCs w:val="22"/>
        </w:rPr>
        <w:t>Lucie Schubert</w:t>
      </w:r>
    </w:p>
    <w:p w14:paraId="6DEAFBDB" w14:textId="77777777" w:rsidR="006400FE" w:rsidRPr="003B5E8E" w:rsidRDefault="006400FE" w:rsidP="006400FE">
      <w:pPr>
        <w:spacing w:after="0" w:line="324" w:lineRule="auto"/>
        <w:ind w:left="4820" w:right="1836"/>
        <w:rPr>
          <w:rFonts w:ascii="UnitPro" w:hAnsi="UnitPro" w:cs="UnitPro"/>
          <w:szCs w:val="22"/>
        </w:rPr>
      </w:pPr>
      <w:r w:rsidRPr="003B5E8E">
        <w:rPr>
          <w:rFonts w:ascii="UnitPro" w:hAnsi="UnitPro" w:cs="UnitPro"/>
          <w:szCs w:val="22"/>
        </w:rPr>
        <w:t xml:space="preserve">IČO: </w:t>
      </w:r>
      <w:r>
        <w:rPr>
          <w:rFonts w:ascii="UnitPro" w:hAnsi="UnitPro" w:cs="UnitPro"/>
          <w:szCs w:val="22"/>
        </w:rPr>
        <w:t>87106116</w:t>
      </w:r>
    </w:p>
    <w:p w14:paraId="0C2A7755" w14:textId="53570E08" w:rsidR="000115FF" w:rsidRPr="003B5E8E" w:rsidRDefault="000115FF" w:rsidP="00F96135">
      <w:pPr>
        <w:ind w:left="0" w:right="4961" w:firstLine="0"/>
        <w:rPr>
          <w:rStyle w:val="Normlnez"/>
          <w:rFonts w:ascii="UnitPro" w:hAnsi="UnitPro" w:cs="UnitPro"/>
          <w:i/>
          <w:iCs/>
          <w:szCs w:val="22"/>
        </w:rPr>
      </w:pPr>
    </w:p>
    <w:sectPr w:rsidR="000115FF" w:rsidRPr="003B5E8E" w:rsidSect="00940A6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438" w:right="1134" w:bottom="1758" w:left="1134" w:header="567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503C" w14:textId="77777777" w:rsidR="00DC602D" w:rsidRDefault="00DC602D" w:rsidP="004A3B28">
      <w:pPr>
        <w:spacing w:line="240" w:lineRule="auto"/>
      </w:pPr>
      <w:r>
        <w:separator/>
      </w:r>
    </w:p>
  </w:endnote>
  <w:endnote w:type="continuationSeparator" w:id="0">
    <w:p w14:paraId="67C30CCD" w14:textId="77777777" w:rsidR="00DC602D" w:rsidRDefault="00DC602D" w:rsidP="004A3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tPro-MediIta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SlabPro-Light"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Medi">
    <w:panose1 w:val="020106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SlabPro-MediIta">
    <w:panose1 w:val="020106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Pro-Black">
    <w:panose1 w:val="020B0A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1819" w14:textId="77777777" w:rsidR="00011682" w:rsidRDefault="0001168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46DDC1" wp14:editId="37705185">
              <wp:simplePos x="0" y="0"/>
              <wp:positionH relativeFrom="column">
                <wp:posOffset>6010910</wp:posOffset>
              </wp:positionH>
              <wp:positionV relativeFrom="page">
                <wp:posOffset>9791700</wp:posOffset>
              </wp:positionV>
              <wp:extent cx="523875" cy="4476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A75B0A" w14:textId="77777777" w:rsidR="00011682" w:rsidRPr="00C10F05" w:rsidRDefault="00011682" w:rsidP="00C10F05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D46DE3" w:rsidRPr="00D46DE3">
                            <w:rPr>
                              <w:noProof/>
                            </w:rPr>
                            <w:t>2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</w:rPr>
                            <w:drawing>
                              <wp:inline distT="0" distB="0" distL="0" distR="0" wp14:anchorId="62344400" wp14:editId="0A21920A">
                                <wp:extent cx="10800" cy="327600"/>
                                <wp:effectExtent l="0" t="0" r="27305" b="0"/>
                                <wp:docPr id="54" name="Obrázek 5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fldSimple w:instr="NUMPAGES  \* Arabic  \* MERGEFORMAT">
                            <w:r w:rsidR="00D46DE3" w:rsidRPr="00D46DE3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6DD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73.3pt;margin-top:771pt;width:41.25pt;height:3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" filled="f" stroked="f">
              <v:textbox inset="0,0,0,0">
                <w:txbxContent>
                  <w:p w14:paraId="57A75B0A" w14:textId="77777777" w:rsidR="00011682" w:rsidRPr="00C10F05" w:rsidRDefault="00011682" w:rsidP="00C10F05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D46DE3" w:rsidRPr="00D46DE3">
                      <w:rPr>
                        <w:noProof/>
                      </w:rPr>
                      <w:t>2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</w:rPr>
                      <w:drawing>
                        <wp:inline distT="0" distB="0" distL="0" distR="0" wp14:anchorId="62344400" wp14:editId="0A21920A">
                          <wp:extent cx="10800" cy="327600"/>
                          <wp:effectExtent l="0" t="0" r="27305" b="0"/>
                          <wp:docPr id="54" name="Obrázek 5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fldSimple w:instr="NUMPAGES  \* Arabic  \* MERGEFORMAT">
                      <w:r w:rsidR="00D46DE3" w:rsidRPr="00D46DE3">
                        <w:rPr>
                          <w:noProof/>
                        </w:rPr>
                        <w:t>2</w:t>
                      </w:r>
                    </w:fldSimple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</w:rPr>
      <w:drawing>
        <wp:anchor distT="0" distB="0" distL="114300" distR="114300" simplePos="0" relativeHeight="251657216" behindDoc="1" locked="0" layoutInCell="1" allowOverlap="1" wp14:anchorId="0EB15A25" wp14:editId="51FECFA2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9589" w14:textId="77777777" w:rsidR="00A74111" w:rsidRDefault="00A74111" w:rsidP="00A74111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467F584" wp14:editId="32E4F105">
              <wp:simplePos x="0" y="0"/>
              <wp:positionH relativeFrom="column">
                <wp:posOffset>6011545</wp:posOffset>
              </wp:positionH>
              <wp:positionV relativeFrom="page">
                <wp:posOffset>9791700</wp:posOffset>
              </wp:positionV>
              <wp:extent cx="528320" cy="447675"/>
              <wp:effectExtent l="0" t="0" r="508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ED2977" w14:textId="77777777" w:rsidR="00A74111" w:rsidRPr="00C10F05" w:rsidRDefault="00A74111" w:rsidP="00A74111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333872" w:rsidRPr="00333872">
                            <w:rPr>
                              <w:noProof/>
                            </w:rPr>
                            <w:t>1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</w:rPr>
                            <w:drawing>
                              <wp:inline distT="0" distB="0" distL="0" distR="0" wp14:anchorId="44EC3B89" wp14:editId="35B4CF8F">
                                <wp:extent cx="10800" cy="327600"/>
                                <wp:effectExtent l="0" t="0" r="27305" b="0"/>
                                <wp:docPr id="55" name="Obrázek 5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fldSimple w:instr="NUMPAGES  \* Arabic  \* MERGEFORMAT">
                            <w:r w:rsidR="00333872" w:rsidRPr="00333872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7F5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3.35pt;margin-top:771pt;width:41.6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" filled="f" stroked="f">
              <v:textbox inset="0,0,0,0">
                <w:txbxContent>
                  <w:p w14:paraId="54ED2977" w14:textId="77777777" w:rsidR="00A74111" w:rsidRPr="00C10F05" w:rsidRDefault="00A74111" w:rsidP="00A74111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333872" w:rsidRPr="00333872">
                      <w:rPr>
                        <w:noProof/>
                      </w:rPr>
                      <w:t>1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</w:rPr>
                      <w:drawing>
                        <wp:inline distT="0" distB="0" distL="0" distR="0" wp14:anchorId="44EC3B89" wp14:editId="35B4CF8F">
                          <wp:extent cx="10800" cy="327600"/>
                          <wp:effectExtent l="0" t="0" r="27305" b="0"/>
                          <wp:docPr id="55" name="Obrázek 5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fldSimple w:instr="NUMPAGES  \* Arabic  \* MERGEFORMAT">
                      <w:r w:rsidR="00333872" w:rsidRPr="00333872">
                        <w:rPr>
                          <w:noProof/>
                        </w:rPr>
                        <w:t>1</w:t>
                      </w:r>
                    </w:fldSimple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</w:rPr>
      <w:drawing>
        <wp:anchor distT="0" distB="0" distL="114300" distR="114300" simplePos="0" relativeHeight="251659264" behindDoc="1" locked="0" layoutInCell="1" allowOverlap="1" wp14:anchorId="3054C16F" wp14:editId="6AF422B9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973E" w14:textId="77777777" w:rsidR="00DC602D" w:rsidRDefault="00DC602D" w:rsidP="004A3B28">
      <w:pPr>
        <w:spacing w:line="240" w:lineRule="auto"/>
      </w:pPr>
      <w:r>
        <w:separator/>
      </w:r>
    </w:p>
  </w:footnote>
  <w:footnote w:type="continuationSeparator" w:id="0">
    <w:p w14:paraId="42859A5F" w14:textId="77777777" w:rsidR="00DC602D" w:rsidRDefault="00DC602D" w:rsidP="004A3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4081" w14:textId="77777777" w:rsidR="00011682" w:rsidRDefault="005D6C7B">
    <w:pPr>
      <w:pStyle w:val="Zhlav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F9E17E9" wp14:editId="3C3805E4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136410" w14:textId="77777777" w:rsidR="00A74111" w:rsidRPr="00A74111" w:rsidRDefault="00A74111" w:rsidP="00A741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3D64" w14:textId="7E99A043" w:rsidR="00A74111" w:rsidRPr="00940A66" w:rsidRDefault="00A74111" w:rsidP="00940A66">
    <w:pPr>
      <w:pStyle w:val="Zhlav"/>
      <w:tabs>
        <w:tab w:val="clear" w:pos="4680"/>
        <w:tab w:val="clear" w:pos="9360"/>
        <w:tab w:val="left" w:pos="1560"/>
      </w:tabs>
      <w:ind w:left="0" w:firstLine="4820"/>
      <w:jc w:val="left"/>
      <w:rPr>
        <w:rFonts w:ascii="UnitPro-Black" w:hAnsi="UnitPro-Black" w:cs="UnitPro-Black"/>
        <w:sz w:val="28"/>
        <w:szCs w:val="28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42CAAF28" wp14:editId="4C46C4F5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40CBC4" w:rsidRPr="00940A66">
      <w:rPr>
        <w:rFonts w:ascii="UnitPro-Black" w:hAnsi="UnitPro-Black" w:cs="UnitPro-Black"/>
        <w:sz w:val="28"/>
        <w:szCs w:val="28"/>
      </w:rPr>
      <w:t xml:space="preserve">OBJEDNÁVKA ZAK </w:t>
    </w:r>
    <w:r w:rsidR="3340CBC4" w:rsidRPr="000F0D4A">
      <w:rPr>
        <w:rFonts w:ascii="UnitPro-Black" w:hAnsi="UnitPro-Black" w:cs="UnitPro-Black"/>
        <w:sz w:val="28"/>
        <w:szCs w:val="28"/>
      </w:rPr>
      <w:t>25-0</w:t>
    </w:r>
    <w:r w:rsidR="009F53AB">
      <w:rPr>
        <w:rFonts w:ascii="UnitPro-Black" w:hAnsi="UnitPro-Black" w:cs="UnitPro-Black"/>
        <w:sz w:val="28"/>
        <w:szCs w:val="28"/>
      </w:rPr>
      <w:t>160/1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0CFE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32F6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2E25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26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084B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AA2A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660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1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5A5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226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2945"/>
    <w:multiLevelType w:val="hybridMultilevel"/>
    <w:tmpl w:val="BDB08EC0"/>
    <w:lvl w:ilvl="0" w:tplc="C4D47CAA">
      <w:start w:val="1"/>
      <w:numFmt w:val="decimal"/>
      <w:lvlText w:val="→   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B2EA1"/>
    <w:multiLevelType w:val="hybridMultilevel"/>
    <w:tmpl w:val="DC80A77A"/>
    <w:lvl w:ilvl="0" w:tplc="8AC2D290">
      <w:start w:val="1"/>
      <w:numFmt w:val="decimal"/>
      <w:pStyle w:val="slovn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00CDB"/>
    <w:multiLevelType w:val="hybridMultilevel"/>
    <w:tmpl w:val="D174E3BE"/>
    <w:lvl w:ilvl="0" w:tplc="1B864890">
      <w:start w:val="1"/>
      <w:numFmt w:val="lowerRoman"/>
      <w:pStyle w:val="slovni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3385"/>
    <w:multiLevelType w:val="hybridMultilevel"/>
    <w:tmpl w:val="02B8A946"/>
    <w:lvl w:ilvl="0" w:tplc="8F0EA9EA">
      <w:start w:val="1"/>
      <w:numFmt w:val="decimal"/>
      <w:pStyle w:val="Seznamploh"/>
      <w:lvlText w:val="č. %1 –"/>
      <w:lvlJc w:val="left"/>
      <w:pPr>
        <w:ind w:left="36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B7C4B"/>
    <w:multiLevelType w:val="hybridMultilevel"/>
    <w:tmpl w:val="567A0FBA"/>
    <w:lvl w:ilvl="0" w:tplc="72860C0C">
      <w:start w:val="1"/>
      <w:numFmt w:val="lowerLetter"/>
      <w:pStyle w:val="slovna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333E8"/>
    <w:multiLevelType w:val="hybridMultilevel"/>
    <w:tmpl w:val="CA20E854"/>
    <w:lvl w:ilvl="0" w:tplc="E3E69D72">
      <w:start w:val="1"/>
      <w:numFmt w:val="lowerLetter"/>
      <w:pStyle w:val="slovnakurzva"/>
      <w:lvlText w:val="%1)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493655D3"/>
    <w:multiLevelType w:val="hybridMultilevel"/>
    <w:tmpl w:val="AA446630"/>
    <w:lvl w:ilvl="0" w:tplc="83EA4EAC">
      <w:start w:val="1"/>
      <w:numFmt w:val="lowerLetter"/>
      <w:lvlText w:val="%1)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50D716A3"/>
    <w:multiLevelType w:val="hybridMultilevel"/>
    <w:tmpl w:val="2E0CEF6E"/>
    <w:lvl w:ilvl="0" w:tplc="C44C2310">
      <w:start w:val="1"/>
      <w:numFmt w:val="lowerLetter"/>
      <w:pStyle w:val="slovnakurzva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0F73"/>
    <w:multiLevelType w:val="hybridMultilevel"/>
    <w:tmpl w:val="25823ADA"/>
    <w:lvl w:ilvl="0" w:tplc="37065F64">
      <w:start w:val="1"/>
      <w:numFmt w:val="decimal"/>
      <w:pStyle w:val="Ve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818A7"/>
    <w:multiLevelType w:val="hybridMultilevel"/>
    <w:tmpl w:val="C7AEEB5A"/>
    <w:lvl w:ilvl="0" w:tplc="D1B0E2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A4D4B"/>
    <w:multiLevelType w:val="hybridMultilevel"/>
    <w:tmpl w:val="61D6D910"/>
    <w:lvl w:ilvl="0" w:tplc="DBE80DD4">
      <w:start w:val="1"/>
      <w:numFmt w:val="bullet"/>
      <w:pStyle w:val="Vet-kurzva"/>
      <w:lvlText w:val="̶"/>
      <w:lvlJc w:val="left"/>
      <w:pPr>
        <w:ind w:left="720" w:hanging="360"/>
      </w:pPr>
      <w:rPr>
        <w:rFonts w:ascii="UnitPro-MediIta" w:hAnsi="UnitPro-Medi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B0278"/>
    <w:multiLevelType w:val="hybridMultilevel"/>
    <w:tmpl w:val="54803120"/>
    <w:lvl w:ilvl="0" w:tplc="C1C2D216">
      <w:numFmt w:val="bullet"/>
      <w:lvlText w:val="-"/>
      <w:lvlJc w:val="left"/>
      <w:pPr>
        <w:ind w:left="720" w:hanging="360"/>
      </w:pPr>
      <w:rPr>
        <w:rFonts w:ascii="UnitSlabPro-Light" w:eastAsiaTheme="minorHAnsi" w:hAnsi="UnitSlabPro-Light" w:cs="UnitSlab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92E62"/>
    <w:multiLevelType w:val="hybridMultilevel"/>
    <w:tmpl w:val="B750F686"/>
    <w:lvl w:ilvl="0" w:tplc="82EC154E">
      <w:start w:val="1"/>
      <w:numFmt w:val="upperRoman"/>
      <w:pStyle w:val="slovnI0"/>
      <w:lvlText w:val="%1."/>
      <w:lvlJc w:val="left"/>
      <w:pPr>
        <w:ind w:left="360" w:hanging="360"/>
      </w:pPr>
      <w:rPr>
        <w:rFonts w:hint="default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A4F2B"/>
    <w:multiLevelType w:val="hybridMultilevel"/>
    <w:tmpl w:val="3F4CA0BA"/>
    <w:lvl w:ilvl="0" w:tplc="AE5EC98A">
      <w:start w:val="1"/>
      <w:numFmt w:val="bullet"/>
      <w:lvlText w:val="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B6C25"/>
    <w:multiLevelType w:val="hybridMultilevel"/>
    <w:tmpl w:val="A9EC68C4"/>
    <w:lvl w:ilvl="0" w:tplc="A85674F6">
      <w:start w:val="1"/>
      <w:numFmt w:val="bullet"/>
      <w:pStyle w:val="Vet-kurzva0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797911726">
    <w:abstractNumId w:val="23"/>
  </w:num>
  <w:num w:numId="2" w16cid:durableId="1634553842">
    <w:abstractNumId w:val="8"/>
  </w:num>
  <w:num w:numId="3" w16cid:durableId="169100546">
    <w:abstractNumId w:val="3"/>
  </w:num>
  <w:num w:numId="4" w16cid:durableId="207841612">
    <w:abstractNumId w:val="2"/>
  </w:num>
  <w:num w:numId="5" w16cid:durableId="1672173890">
    <w:abstractNumId w:val="1"/>
  </w:num>
  <w:num w:numId="6" w16cid:durableId="1137526463">
    <w:abstractNumId w:val="0"/>
  </w:num>
  <w:num w:numId="7" w16cid:durableId="207840637">
    <w:abstractNumId w:val="9"/>
  </w:num>
  <w:num w:numId="8" w16cid:durableId="971517211">
    <w:abstractNumId w:val="7"/>
  </w:num>
  <w:num w:numId="9" w16cid:durableId="1393654115">
    <w:abstractNumId w:val="6"/>
  </w:num>
  <w:num w:numId="10" w16cid:durableId="1323896261">
    <w:abstractNumId w:val="5"/>
  </w:num>
  <w:num w:numId="11" w16cid:durableId="1352486200">
    <w:abstractNumId w:val="4"/>
  </w:num>
  <w:num w:numId="12" w16cid:durableId="898634313">
    <w:abstractNumId w:val="10"/>
  </w:num>
  <w:num w:numId="13" w16cid:durableId="1887331881">
    <w:abstractNumId w:val="18"/>
  </w:num>
  <w:num w:numId="14" w16cid:durableId="630669546">
    <w:abstractNumId w:val="22"/>
  </w:num>
  <w:num w:numId="15" w16cid:durableId="1651520595">
    <w:abstractNumId w:val="11"/>
  </w:num>
  <w:num w:numId="16" w16cid:durableId="1093207537">
    <w:abstractNumId w:val="19"/>
  </w:num>
  <w:num w:numId="17" w16cid:durableId="1380783395">
    <w:abstractNumId w:val="11"/>
    <w:lvlOverride w:ilvl="0">
      <w:startOverride w:val="1"/>
    </w:lvlOverride>
  </w:num>
  <w:num w:numId="18" w16cid:durableId="1424492342">
    <w:abstractNumId w:val="16"/>
  </w:num>
  <w:num w:numId="19" w16cid:durableId="768504591">
    <w:abstractNumId w:val="15"/>
  </w:num>
  <w:num w:numId="20" w16cid:durableId="1480002036">
    <w:abstractNumId w:val="17"/>
  </w:num>
  <w:num w:numId="21" w16cid:durableId="549615087">
    <w:abstractNumId w:val="11"/>
    <w:lvlOverride w:ilvl="0">
      <w:startOverride w:val="1"/>
    </w:lvlOverride>
  </w:num>
  <w:num w:numId="22" w16cid:durableId="127168724">
    <w:abstractNumId w:val="11"/>
    <w:lvlOverride w:ilvl="0">
      <w:startOverride w:val="1"/>
    </w:lvlOverride>
  </w:num>
  <w:num w:numId="23" w16cid:durableId="1554077632">
    <w:abstractNumId w:val="24"/>
  </w:num>
  <w:num w:numId="24" w16cid:durableId="1624459027">
    <w:abstractNumId w:val="21"/>
  </w:num>
  <w:num w:numId="25" w16cid:durableId="1744915361">
    <w:abstractNumId w:val="20"/>
  </w:num>
  <w:num w:numId="26" w16cid:durableId="579410690">
    <w:abstractNumId w:val="14"/>
  </w:num>
  <w:num w:numId="27" w16cid:durableId="1013385986">
    <w:abstractNumId w:val="12"/>
  </w:num>
  <w:num w:numId="28" w16cid:durableId="3604745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66"/>
    <w:rsid w:val="000115FF"/>
    <w:rsid w:val="00011682"/>
    <w:rsid w:val="00040F21"/>
    <w:rsid w:val="00053699"/>
    <w:rsid w:val="00067F2D"/>
    <w:rsid w:val="000835F9"/>
    <w:rsid w:val="00095787"/>
    <w:rsid w:val="000E5995"/>
    <w:rsid w:val="000F0D4A"/>
    <w:rsid w:val="00107595"/>
    <w:rsid w:val="0011645F"/>
    <w:rsid w:val="00125A8E"/>
    <w:rsid w:val="001464FA"/>
    <w:rsid w:val="0018135E"/>
    <w:rsid w:val="001B465F"/>
    <w:rsid w:val="001C736F"/>
    <w:rsid w:val="001F0BA3"/>
    <w:rsid w:val="001F7688"/>
    <w:rsid w:val="00221C1A"/>
    <w:rsid w:val="00227EEF"/>
    <w:rsid w:val="002314B8"/>
    <w:rsid w:val="00236044"/>
    <w:rsid w:val="00257EB4"/>
    <w:rsid w:val="0027093A"/>
    <w:rsid w:val="00290F60"/>
    <w:rsid w:val="00323802"/>
    <w:rsid w:val="00326F8A"/>
    <w:rsid w:val="00327156"/>
    <w:rsid w:val="00332747"/>
    <w:rsid w:val="00333872"/>
    <w:rsid w:val="00346B0E"/>
    <w:rsid w:val="00374C86"/>
    <w:rsid w:val="00397125"/>
    <w:rsid w:val="003A6099"/>
    <w:rsid w:val="003B5E8E"/>
    <w:rsid w:val="0040039B"/>
    <w:rsid w:val="00415A63"/>
    <w:rsid w:val="0042087A"/>
    <w:rsid w:val="0043279E"/>
    <w:rsid w:val="0045724F"/>
    <w:rsid w:val="00465E84"/>
    <w:rsid w:val="0048196B"/>
    <w:rsid w:val="00482B2A"/>
    <w:rsid w:val="004955E9"/>
    <w:rsid w:val="004A3B28"/>
    <w:rsid w:val="004A62FF"/>
    <w:rsid w:val="004B201E"/>
    <w:rsid w:val="004D02A0"/>
    <w:rsid w:val="004E581D"/>
    <w:rsid w:val="00526F5C"/>
    <w:rsid w:val="0052729A"/>
    <w:rsid w:val="00547117"/>
    <w:rsid w:val="00554577"/>
    <w:rsid w:val="005603CD"/>
    <w:rsid w:val="00565455"/>
    <w:rsid w:val="005B6479"/>
    <w:rsid w:val="005D6C7B"/>
    <w:rsid w:val="005D7ECF"/>
    <w:rsid w:val="00602F42"/>
    <w:rsid w:val="00605C08"/>
    <w:rsid w:val="00613B92"/>
    <w:rsid w:val="006216CB"/>
    <w:rsid w:val="006400FE"/>
    <w:rsid w:val="00642B90"/>
    <w:rsid w:val="0065077A"/>
    <w:rsid w:val="00651E96"/>
    <w:rsid w:val="00663A4F"/>
    <w:rsid w:val="006853D6"/>
    <w:rsid w:val="006C441D"/>
    <w:rsid w:val="006D5F11"/>
    <w:rsid w:val="006E73B1"/>
    <w:rsid w:val="006F0743"/>
    <w:rsid w:val="006F17EC"/>
    <w:rsid w:val="006F6F21"/>
    <w:rsid w:val="00700931"/>
    <w:rsid w:val="00724FFC"/>
    <w:rsid w:val="00734343"/>
    <w:rsid w:val="007375C1"/>
    <w:rsid w:val="00742401"/>
    <w:rsid w:val="00747779"/>
    <w:rsid w:val="00754AF2"/>
    <w:rsid w:val="00776110"/>
    <w:rsid w:val="00777367"/>
    <w:rsid w:val="0077798F"/>
    <w:rsid w:val="00780713"/>
    <w:rsid w:val="00782822"/>
    <w:rsid w:val="007A170A"/>
    <w:rsid w:val="007D30F0"/>
    <w:rsid w:val="007E6960"/>
    <w:rsid w:val="007F43E5"/>
    <w:rsid w:val="007F519F"/>
    <w:rsid w:val="007F6A0D"/>
    <w:rsid w:val="008012A7"/>
    <w:rsid w:val="00812366"/>
    <w:rsid w:val="00812D86"/>
    <w:rsid w:val="00834681"/>
    <w:rsid w:val="008541E5"/>
    <w:rsid w:val="008706F6"/>
    <w:rsid w:val="00870E1B"/>
    <w:rsid w:val="008749FE"/>
    <w:rsid w:val="008E2C6F"/>
    <w:rsid w:val="00923F67"/>
    <w:rsid w:val="00935077"/>
    <w:rsid w:val="00940A66"/>
    <w:rsid w:val="00941F02"/>
    <w:rsid w:val="00946788"/>
    <w:rsid w:val="009477E4"/>
    <w:rsid w:val="00973E6D"/>
    <w:rsid w:val="00975B8E"/>
    <w:rsid w:val="00981457"/>
    <w:rsid w:val="00984FF0"/>
    <w:rsid w:val="009A1B70"/>
    <w:rsid w:val="009B07A9"/>
    <w:rsid w:val="009B62BD"/>
    <w:rsid w:val="009F158B"/>
    <w:rsid w:val="009F53AB"/>
    <w:rsid w:val="009F7A11"/>
    <w:rsid w:val="00A115E0"/>
    <w:rsid w:val="00A60BC6"/>
    <w:rsid w:val="00A60F27"/>
    <w:rsid w:val="00A74111"/>
    <w:rsid w:val="00A9536E"/>
    <w:rsid w:val="00AC2677"/>
    <w:rsid w:val="00AD3C1A"/>
    <w:rsid w:val="00AD6ED6"/>
    <w:rsid w:val="00AE003F"/>
    <w:rsid w:val="00AE3C08"/>
    <w:rsid w:val="00B23E7E"/>
    <w:rsid w:val="00B24C44"/>
    <w:rsid w:val="00B31F1F"/>
    <w:rsid w:val="00B45690"/>
    <w:rsid w:val="00B608FA"/>
    <w:rsid w:val="00B7730E"/>
    <w:rsid w:val="00B77ACB"/>
    <w:rsid w:val="00BA10F9"/>
    <w:rsid w:val="00BB3125"/>
    <w:rsid w:val="00BB6352"/>
    <w:rsid w:val="00BC3E28"/>
    <w:rsid w:val="00BD21DA"/>
    <w:rsid w:val="00C047D8"/>
    <w:rsid w:val="00C04D1E"/>
    <w:rsid w:val="00C10F05"/>
    <w:rsid w:val="00C135A9"/>
    <w:rsid w:val="00C13C7A"/>
    <w:rsid w:val="00C51DA7"/>
    <w:rsid w:val="00C57356"/>
    <w:rsid w:val="00C72405"/>
    <w:rsid w:val="00CB7A1A"/>
    <w:rsid w:val="00CC4F60"/>
    <w:rsid w:val="00CD227C"/>
    <w:rsid w:val="00CE00F5"/>
    <w:rsid w:val="00D108C3"/>
    <w:rsid w:val="00D1554F"/>
    <w:rsid w:val="00D444FA"/>
    <w:rsid w:val="00D46BC6"/>
    <w:rsid w:val="00D46DE3"/>
    <w:rsid w:val="00D53D2C"/>
    <w:rsid w:val="00D742C7"/>
    <w:rsid w:val="00D82C53"/>
    <w:rsid w:val="00D83188"/>
    <w:rsid w:val="00D93D02"/>
    <w:rsid w:val="00DC602D"/>
    <w:rsid w:val="00DE3DD4"/>
    <w:rsid w:val="00DF3496"/>
    <w:rsid w:val="00E55BD9"/>
    <w:rsid w:val="00E73EE1"/>
    <w:rsid w:val="00E808D8"/>
    <w:rsid w:val="00EA7039"/>
    <w:rsid w:val="00ED25F5"/>
    <w:rsid w:val="00ED3FAF"/>
    <w:rsid w:val="00EE6B1F"/>
    <w:rsid w:val="00EF6388"/>
    <w:rsid w:val="00F076E4"/>
    <w:rsid w:val="00F11F13"/>
    <w:rsid w:val="00F16809"/>
    <w:rsid w:val="00F33D4F"/>
    <w:rsid w:val="00F51FE6"/>
    <w:rsid w:val="00F602BB"/>
    <w:rsid w:val="00F61DA7"/>
    <w:rsid w:val="00F62613"/>
    <w:rsid w:val="00F70441"/>
    <w:rsid w:val="00F8512B"/>
    <w:rsid w:val="00F93CAD"/>
    <w:rsid w:val="00F96135"/>
    <w:rsid w:val="00FA3EAF"/>
    <w:rsid w:val="00FD085F"/>
    <w:rsid w:val="00FF1E26"/>
    <w:rsid w:val="021FF62A"/>
    <w:rsid w:val="0261FDEA"/>
    <w:rsid w:val="029D41D3"/>
    <w:rsid w:val="030AA045"/>
    <w:rsid w:val="031E8C68"/>
    <w:rsid w:val="036921E6"/>
    <w:rsid w:val="058F05CB"/>
    <w:rsid w:val="07DE9166"/>
    <w:rsid w:val="0837ECC0"/>
    <w:rsid w:val="0B574472"/>
    <w:rsid w:val="0B8A62B7"/>
    <w:rsid w:val="0EED98A4"/>
    <w:rsid w:val="14172BDA"/>
    <w:rsid w:val="18190FC2"/>
    <w:rsid w:val="1874EF78"/>
    <w:rsid w:val="18C96219"/>
    <w:rsid w:val="1981FCB2"/>
    <w:rsid w:val="19F8814E"/>
    <w:rsid w:val="19FDB8D0"/>
    <w:rsid w:val="1A252C1C"/>
    <w:rsid w:val="1B2AB745"/>
    <w:rsid w:val="1B2E1D1A"/>
    <w:rsid w:val="1B4C8524"/>
    <w:rsid w:val="1BD4B69A"/>
    <w:rsid w:val="1C07F8AE"/>
    <w:rsid w:val="1E101594"/>
    <w:rsid w:val="1F910D57"/>
    <w:rsid w:val="231B8DE0"/>
    <w:rsid w:val="2439A695"/>
    <w:rsid w:val="24B73672"/>
    <w:rsid w:val="283EAE8B"/>
    <w:rsid w:val="2851ED76"/>
    <w:rsid w:val="2BA0A2BB"/>
    <w:rsid w:val="2C2B50BA"/>
    <w:rsid w:val="2DF9D12D"/>
    <w:rsid w:val="2E869892"/>
    <w:rsid w:val="2EA6065A"/>
    <w:rsid w:val="3134F425"/>
    <w:rsid w:val="3340CBC4"/>
    <w:rsid w:val="373D796C"/>
    <w:rsid w:val="38EFA580"/>
    <w:rsid w:val="3D4FB3C9"/>
    <w:rsid w:val="3DD0900A"/>
    <w:rsid w:val="3EC448CD"/>
    <w:rsid w:val="4002ED94"/>
    <w:rsid w:val="401A9A39"/>
    <w:rsid w:val="40E9B5BA"/>
    <w:rsid w:val="439DFC11"/>
    <w:rsid w:val="47F5A623"/>
    <w:rsid w:val="4D8C9DBD"/>
    <w:rsid w:val="4F1D0E48"/>
    <w:rsid w:val="516EE715"/>
    <w:rsid w:val="51E7903F"/>
    <w:rsid w:val="5364FCC4"/>
    <w:rsid w:val="53DC394F"/>
    <w:rsid w:val="547278D4"/>
    <w:rsid w:val="56897F89"/>
    <w:rsid w:val="5C934A20"/>
    <w:rsid w:val="5F9C3E62"/>
    <w:rsid w:val="62DB5CE4"/>
    <w:rsid w:val="62F8F38D"/>
    <w:rsid w:val="6351C0D1"/>
    <w:rsid w:val="6511CFB3"/>
    <w:rsid w:val="65BFB5C2"/>
    <w:rsid w:val="6A316069"/>
    <w:rsid w:val="6B05FAE9"/>
    <w:rsid w:val="6BD849B6"/>
    <w:rsid w:val="6C49C591"/>
    <w:rsid w:val="6C913CDF"/>
    <w:rsid w:val="6E51DF86"/>
    <w:rsid w:val="6F35AF12"/>
    <w:rsid w:val="6F9C7686"/>
    <w:rsid w:val="730FA9E7"/>
    <w:rsid w:val="73A86C4C"/>
    <w:rsid w:val="777A0B48"/>
    <w:rsid w:val="79E8BDD4"/>
    <w:rsid w:val="7AD2DBBE"/>
    <w:rsid w:val="7AF4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9B8E4"/>
  <w15:chartTrackingRefBased/>
  <w15:docId w15:val="{BC93FA42-B868-409E-8D80-55B4A736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locked="0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940A66"/>
    <w:pPr>
      <w:spacing w:after="229" w:line="249" w:lineRule="auto"/>
      <w:ind w:left="5333" w:hanging="10"/>
      <w:jc w:val="both"/>
    </w:pPr>
    <w:rPr>
      <w:rFonts w:ascii="Arial" w:eastAsia="Arial" w:hAnsi="Arial" w:cs="Arial"/>
      <w:color w:val="000000"/>
      <w:kern w:val="2"/>
      <w:szCs w:val="24"/>
      <w:lang w:val="cs-CZ"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locked/>
    <w:rsid w:val="00D742C7"/>
    <w:pPr>
      <w:keepNext/>
      <w:keepLines/>
      <w:spacing w:before="1066" w:line="480" w:lineRule="exact"/>
      <w:outlineLvl w:val="1"/>
    </w:pPr>
    <w:rPr>
      <w:rFonts w:eastAsiaTheme="majorEastAsia" w:cstheme="majorBidi"/>
      <w:b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locked/>
    <w:rsid w:val="009B62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B28"/>
  </w:style>
  <w:style w:type="paragraph" w:styleId="Zpat">
    <w:name w:val="footer"/>
    <w:basedOn w:val="Normln"/>
    <w:link w:val="Zpat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B28"/>
  </w:style>
  <w:style w:type="paragraph" w:customStyle="1" w:styleId="Nadpis">
    <w:name w:val="Nadpis"/>
    <w:basedOn w:val="Normln"/>
    <w:next w:val="Normln"/>
    <w:link w:val="NadpisChar"/>
    <w:locked/>
    <w:rsid w:val="00B77ACB"/>
    <w:pPr>
      <w:pBdr>
        <w:top w:val="single" w:sz="12" w:space="15" w:color="auto"/>
        <w:bottom w:val="single" w:sz="12" w:space="11" w:color="auto"/>
      </w:pBdr>
      <w:spacing w:line="240" w:lineRule="exact"/>
      <w:ind w:left="-828" w:right="-295"/>
      <w:jc w:val="right"/>
    </w:pPr>
    <w:rPr>
      <w:rFonts w:ascii="UnitPro" w:hAnsi="UnitPro" w:cs="UnitPro"/>
      <w:sz w:val="36"/>
    </w:rPr>
  </w:style>
  <w:style w:type="paragraph" w:customStyle="1" w:styleId="Vet1">
    <w:name w:val="Výčet 1."/>
    <w:next w:val="Normln"/>
    <w:link w:val="Vet1Char"/>
    <w:qFormat/>
    <w:rsid w:val="004955E9"/>
    <w:pPr>
      <w:numPr>
        <w:numId w:val="13"/>
      </w:numPr>
      <w:spacing w:after="0" w:line="200" w:lineRule="exact"/>
      <w:ind w:left="227" w:hanging="227"/>
    </w:pPr>
    <w:rPr>
      <w:rFonts w:ascii="UnitSlabPro-LightIta" w:hAnsi="UnitSlabPro-LightIta"/>
      <w:color w:val="C00000"/>
      <w:sz w:val="15"/>
    </w:rPr>
  </w:style>
  <w:style w:type="character" w:customStyle="1" w:styleId="NadpisChar">
    <w:name w:val="Nadpis Char"/>
    <w:basedOn w:val="Standardnpsmoodstavce"/>
    <w:link w:val="Nadpis"/>
    <w:rsid w:val="00B77ACB"/>
    <w:rPr>
      <w:rFonts w:ascii="UnitPro" w:hAnsi="UnitPro" w:cs="UnitPro"/>
      <w:sz w:val="36"/>
      <w:lang w:val="cs-CZ"/>
    </w:rPr>
  </w:style>
  <w:style w:type="paragraph" w:customStyle="1" w:styleId="slovnI0">
    <w:name w:val="Číslování I."/>
    <w:next w:val="Normln"/>
    <w:link w:val="slovnIChar"/>
    <w:qFormat/>
    <w:rsid w:val="00EF6388"/>
    <w:pPr>
      <w:numPr>
        <w:numId w:val="14"/>
      </w:numPr>
      <w:spacing w:after="0" w:line="320" w:lineRule="exact"/>
      <w:ind w:left="255" w:hanging="255"/>
    </w:pPr>
    <w:rPr>
      <w:rFonts w:ascii="UnitPro-Medi" w:hAnsi="UnitPro-Medi"/>
      <w:smallCaps/>
      <w:spacing w:val="10"/>
      <w:sz w:val="19"/>
      <w:lang w:val="cs-CZ"/>
    </w:rPr>
  </w:style>
  <w:style w:type="character" w:customStyle="1" w:styleId="Vet1Char">
    <w:name w:val="Výčet 1. Char"/>
    <w:basedOn w:val="Standardnpsmoodstavce"/>
    <w:link w:val="Vet1"/>
    <w:rsid w:val="004955E9"/>
    <w:rPr>
      <w:rFonts w:ascii="UnitSlabPro-LightIta" w:hAnsi="UnitSlabPro-LightIta"/>
      <w:color w:val="C00000"/>
      <w:sz w:val="15"/>
    </w:rPr>
  </w:style>
  <w:style w:type="character" w:styleId="Zstupntext">
    <w:name w:val="Placeholder Text"/>
    <w:basedOn w:val="Standardnpsmoodstavce"/>
    <w:uiPriority w:val="99"/>
    <w:semiHidden/>
    <w:locked/>
    <w:rsid w:val="006D5F11"/>
    <w:rPr>
      <w:color w:val="808080"/>
    </w:rPr>
  </w:style>
  <w:style w:type="paragraph" w:customStyle="1" w:styleId="slovn1">
    <w:name w:val="Číslování 1."/>
    <w:next w:val="Normln"/>
    <w:link w:val="slovn1Char"/>
    <w:qFormat/>
    <w:rsid w:val="007A170A"/>
    <w:pPr>
      <w:numPr>
        <w:numId w:val="15"/>
      </w:numPr>
      <w:tabs>
        <w:tab w:val="right" w:leader="dot" w:pos="8845"/>
      </w:tabs>
      <w:spacing w:after="0" w:line="320" w:lineRule="exact"/>
      <w:ind w:left="255" w:hanging="255"/>
    </w:pPr>
    <w:rPr>
      <w:rFonts w:ascii="UnitSlabPro-Light" w:hAnsi="UnitSlabPro-Light"/>
      <w:sz w:val="19"/>
      <w:lang w:val="cs-CZ"/>
    </w:rPr>
  </w:style>
  <w:style w:type="character" w:customStyle="1" w:styleId="slovnIChar">
    <w:name w:val="Číslování I. Char"/>
    <w:basedOn w:val="Standardnpsmoodstavce"/>
    <w:link w:val="slovnI0"/>
    <w:rsid w:val="00EF6388"/>
    <w:rPr>
      <w:rFonts w:ascii="UnitPro-Medi" w:hAnsi="UnitPro-Medi"/>
      <w:smallCaps/>
      <w:spacing w:val="10"/>
      <w:sz w:val="19"/>
      <w:lang w:val="cs-CZ"/>
    </w:rPr>
  </w:style>
  <w:style w:type="character" w:customStyle="1" w:styleId="Kapitlky">
    <w:name w:val="Kapitálky"/>
    <w:uiPriority w:val="1"/>
    <w:qFormat/>
    <w:rsid w:val="00F93CAD"/>
    <w:rPr>
      <w:caps w:val="0"/>
      <w:smallCaps/>
    </w:rPr>
  </w:style>
  <w:style w:type="character" w:customStyle="1" w:styleId="slovn1Char">
    <w:name w:val="Číslování 1. Char"/>
    <w:basedOn w:val="Standardnpsmoodstavce"/>
    <w:link w:val="slovn1"/>
    <w:rsid w:val="007A170A"/>
    <w:rPr>
      <w:rFonts w:ascii="UnitSlabPro-Light" w:hAnsi="UnitSlabPro-Light"/>
      <w:sz w:val="19"/>
      <w:lang w:val="cs-CZ"/>
    </w:rPr>
  </w:style>
  <w:style w:type="paragraph" w:customStyle="1" w:styleId="slovnakurzva">
    <w:name w:val="Číslování a) (kurzíva)"/>
    <w:next w:val="Normln"/>
    <w:link w:val="slovnakurzvaChar"/>
    <w:qFormat/>
    <w:rsid w:val="008706F6"/>
    <w:pPr>
      <w:numPr>
        <w:numId w:val="19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sz w:val="19"/>
      <w:lang w:val="cs-CZ"/>
    </w:rPr>
  </w:style>
  <w:style w:type="paragraph" w:customStyle="1" w:styleId="slastrnek">
    <w:name w:val="Čísla stránek"/>
    <w:basedOn w:val="Normln"/>
    <w:link w:val="slastrnekChar"/>
    <w:locked/>
    <w:rsid w:val="00C10F05"/>
    <w:pPr>
      <w:spacing w:before="533" w:line="170" w:lineRule="exact"/>
    </w:pPr>
    <w:rPr>
      <w:rFonts w:ascii="UnitPro-Light" w:hAnsi="UnitPro-Light"/>
      <w:bCs/>
      <w:spacing w:val="10"/>
      <w:sz w:val="15"/>
    </w:rPr>
  </w:style>
  <w:style w:type="character" w:customStyle="1" w:styleId="slastrnekChar">
    <w:name w:val="Čísla stránek Char"/>
    <w:basedOn w:val="Standardnpsmoodstavce"/>
    <w:link w:val="slastrnek"/>
    <w:rsid w:val="00C10F05"/>
    <w:rPr>
      <w:rFonts w:ascii="UnitPro-Light" w:hAnsi="UnitPro-Light"/>
      <w:bCs/>
      <w:spacing w:val="10"/>
      <w:sz w:val="15"/>
    </w:rPr>
  </w:style>
  <w:style w:type="character" w:customStyle="1" w:styleId="Podtren">
    <w:name w:val="Podtržení"/>
    <w:basedOn w:val="Standardnpsmoodstavce"/>
    <w:uiPriority w:val="1"/>
    <w:qFormat/>
    <w:rsid w:val="00B23E7E"/>
    <w:rPr>
      <w:u w:val="single"/>
    </w:rPr>
  </w:style>
  <w:style w:type="paragraph" w:customStyle="1" w:styleId="Plohy">
    <w:name w:val="Přílohy"/>
    <w:basedOn w:val="Normln"/>
    <w:link w:val="PlohyChar"/>
    <w:locked/>
    <w:rsid w:val="006F6F21"/>
    <w:pPr>
      <w:spacing w:line="200" w:lineRule="exact"/>
    </w:pPr>
    <w:rPr>
      <w:rFonts w:ascii="UnitPro-Light" w:hAnsi="UnitPro-Light"/>
      <w:smallCaps/>
      <w:spacing w:val="10"/>
      <w:sz w:val="15"/>
    </w:rPr>
  </w:style>
  <w:style w:type="character" w:customStyle="1" w:styleId="slovnakurzvaChar">
    <w:name w:val="Číslování a) (kurzíva) Char"/>
    <w:basedOn w:val="Standardnpsmoodstavce"/>
    <w:link w:val="slovnakurzva"/>
    <w:rsid w:val="008706F6"/>
    <w:rPr>
      <w:rFonts w:ascii="UnitSlabPro-LightIta" w:hAnsi="UnitSlabPro-LightIta"/>
      <w:sz w:val="19"/>
      <w:lang w:val="cs-CZ"/>
    </w:rPr>
  </w:style>
  <w:style w:type="character" w:customStyle="1" w:styleId="PlohyChar">
    <w:name w:val="Přílohy Char"/>
    <w:basedOn w:val="Standardnpsmoodstavce"/>
    <w:link w:val="Plohy"/>
    <w:rsid w:val="006F6F21"/>
    <w:rPr>
      <w:rFonts w:ascii="UnitPro-Light" w:hAnsi="UnitPro-Light"/>
      <w:smallCaps/>
      <w:spacing w:val="10"/>
      <w:sz w:val="15"/>
    </w:rPr>
  </w:style>
  <w:style w:type="character" w:customStyle="1" w:styleId="Nadpis2Char">
    <w:name w:val="Nadpis 2 Char"/>
    <w:basedOn w:val="Standardnpsmoodstavce"/>
    <w:link w:val="Nadpis2"/>
    <w:uiPriority w:val="9"/>
    <w:rsid w:val="00D742C7"/>
    <w:rPr>
      <w:rFonts w:ascii="Arial" w:eastAsiaTheme="majorEastAsia" w:hAnsi="Arial" w:cstheme="majorBidi"/>
      <w:b/>
      <w:sz w:val="36"/>
      <w:szCs w:val="26"/>
    </w:rPr>
  </w:style>
  <w:style w:type="paragraph" w:customStyle="1" w:styleId="Oddlova">
    <w:name w:val="Oddělovač"/>
    <w:basedOn w:val="Normln"/>
    <w:locked/>
    <w:rsid w:val="00EA7039"/>
    <w:pPr>
      <w:pBdr>
        <w:bottom w:val="single" w:sz="12" w:space="1" w:color="auto"/>
      </w:pBdr>
      <w:spacing w:after="200" w:line="240" w:lineRule="exact"/>
      <w:ind w:left="-828" w:right="-295"/>
    </w:pPr>
  </w:style>
  <w:style w:type="paragraph" w:customStyle="1" w:styleId="Hlavika">
    <w:name w:val="Hlavička"/>
    <w:basedOn w:val="Normln"/>
    <w:link w:val="HlavikaChar"/>
    <w:rsid w:val="00F33D4F"/>
    <w:pPr>
      <w:tabs>
        <w:tab w:val="right" w:pos="5897"/>
        <w:tab w:val="left" w:pos="6010"/>
      </w:tabs>
      <w:spacing w:line="200" w:lineRule="exact"/>
    </w:pPr>
    <w:rPr>
      <w:rFonts w:ascii="UnitPro-Medi" w:hAnsi="UnitPro-Medi" w:cs="UnitPro-Medi"/>
      <w:sz w:val="15"/>
    </w:rPr>
  </w:style>
  <w:style w:type="character" w:customStyle="1" w:styleId="HlavikaChar">
    <w:name w:val="Hlavička Char"/>
    <w:basedOn w:val="Standardnpsmoodstavce"/>
    <w:link w:val="Hlavika"/>
    <w:rsid w:val="00F33D4F"/>
    <w:rPr>
      <w:rFonts w:ascii="UnitPro-Medi" w:hAnsi="UnitPro-Medi" w:cs="UnitPro-Medi"/>
      <w:sz w:val="15"/>
      <w:lang w:val="cs-CZ"/>
    </w:rPr>
  </w:style>
  <w:style w:type="character" w:customStyle="1" w:styleId="Kurzva">
    <w:name w:val="Kurzíva"/>
    <w:basedOn w:val="Standardnpsmoodstavce"/>
    <w:uiPriority w:val="1"/>
    <w:qFormat/>
    <w:rsid w:val="00613B92"/>
    <w:rPr>
      <w:rFonts w:ascii="UnitSlabPro-LightIta" w:hAnsi="UnitSlabPro-LightIta"/>
      <w:lang w:val="cs-CZ"/>
    </w:rPr>
  </w:style>
  <w:style w:type="character" w:customStyle="1" w:styleId="Tun">
    <w:name w:val="Tučné"/>
    <w:basedOn w:val="Standardnpsmoodstavce"/>
    <w:uiPriority w:val="1"/>
    <w:qFormat/>
    <w:rsid w:val="003A6099"/>
    <w:rPr>
      <w:rFonts w:ascii="UnitSlabPro-Medi" w:hAnsi="UnitSlabPro-Medi"/>
      <w:b w:val="0"/>
      <w:lang w:val="cs-CZ"/>
    </w:rPr>
  </w:style>
  <w:style w:type="character" w:customStyle="1" w:styleId="Kapitlkytun">
    <w:name w:val="Kapitálky (tučné)"/>
    <w:basedOn w:val="Tun"/>
    <w:uiPriority w:val="1"/>
    <w:qFormat/>
    <w:rsid w:val="00C135A9"/>
    <w:rPr>
      <w:rFonts w:ascii="UnitPro-Medi" w:hAnsi="UnitPro-Medi"/>
      <w:b/>
      <w:caps w:val="0"/>
      <w:smallCaps/>
      <w:lang w:val="cs-CZ"/>
    </w:rPr>
  </w:style>
  <w:style w:type="character" w:customStyle="1" w:styleId="Signatura">
    <w:name w:val="Signatura"/>
    <w:basedOn w:val="Standardnpsmoodstavce"/>
    <w:uiPriority w:val="1"/>
    <w:rsid w:val="008541E5"/>
    <w:rPr>
      <w:rFonts w:ascii="UnitSlabPro-Light" w:hAnsi="UnitSlabPro-Light"/>
      <w:caps w:val="0"/>
      <w:smallCaps/>
      <w:strike w:val="0"/>
      <w:dstrike w:val="0"/>
      <w:vanish w:val="0"/>
      <w:sz w:val="19"/>
      <w:vertAlign w:val="baseline"/>
    </w:rPr>
  </w:style>
  <w:style w:type="character" w:customStyle="1" w:styleId="Funkce">
    <w:name w:val="Funkce"/>
    <w:basedOn w:val="Standardnpsmoodstavce"/>
    <w:uiPriority w:val="1"/>
    <w:rsid w:val="008541E5"/>
    <w:rPr>
      <w:rFonts w:ascii="UnitSlabPro-LightIta" w:hAnsi="UnitSlabPro-LightIta"/>
      <w:sz w:val="19"/>
    </w:rPr>
  </w:style>
  <w:style w:type="character" w:customStyle="1" w:styleId="Neviditeln">
    <w:name w:val="Neviditelné"/>
    <w:basedOn w:val="Standardnpsmoodstavce"/>
    <w:uiPriority w:val="1"/>
    <w:qFormat/>
    <w:rsid w:val="00565455"/>
    <w:rPr>
      <w:vanish/>
      <w:lang w:val="cs-CZ"/>
    </w:rPr>
  </w:style>
  <w:style w:type="paragraph" w:customStyle="1" w:styleId="slovnakurzva0">
    <w:name w:val="Číslování a. (kurzíva)"/>
    <w:next w:val="Normln"/>
    <w:link w:val="slovnakurzvaChar0"/>
    <w:qFormat/>
    <w:rsid w:val="007E6960"/>
    <w:pPr>
      <w:numPr>
        <w:numId w:val="20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sz w:val="19"/>
      <w:lang w:val="cs-CZ"/>
    </w:rPr>
  </w:style>
  <w:style w:type="paragraph" w:customStyle="1" w:styleId="Vet-kurzva0">
    <w:name w:val="Výčet - (kurzíva)"/>
    <w:next w:val="Normln"/>
    <w:link w:val="Vet-kurzvaChar"/>
    <w:qFormat/>
    <w:rsid w:val="00332747"/>
    <w:pPr>
      <w:numPr>
        <w:numId w:val="23"/>
      </w:numPr>
      <w:spacing w:after="0" w:line="320" w:lineRule="exact"/>
      <w:ind w:left="539" w:hanging="284"/>
    </w:pPr>
    <w:rPr>
      <w:rFonts w:ascii="UnitSlabPro-LightIta" w:hAnsi="UnitSlabPro-LightIta"/>
      <w:sz w:val="19"/>
      <w:lang w:val="cs-CZ"/>
    </w:rPr>
  </w:style>
  <w:style w:type="character" w:customStyle="1" w:styleId="slovnakurzvaChar0">
    <w:name w:val="Číslování a. (kurzíva) Char"/>
    <w:basedOn w:val="Standardnpsmoodstavce"/>
    <w:link w:val="slovnakurzva0"/>
    <w:rsid w:val="007E6960"/>
    <w:rPr>
      <w:rFonts w:ascii="UnitSlabPro-LightIta" w:hAnsi="UnitSlabPro-LightIta"/>
      <w:sz w:val="19"/>
      <w:lang w:val="cs-CZ"/>
    </w:rPr>
  </w:style>
  <w:style w:type="character" w:customStyle="1" w:styleId="Kurzvatun">
    <w:name w:val="Kurzíva (tučné)"/>
    <w:basedOn w:val="Kurzva"/>
    <w:uiPriority w:val="1"/>
    <w:qFormat/>
    <w:rsid w:val="00332747"/>
    <w:rPr>
      <w:rFonts w:ascii="UnitSlabPro-MediIta" w:hAnsi="UnitSlabPro-MediIta" w:cs="UnitSlabPro-MediIta"/>
      <w:lang w:val="cs-CZ"/>
    </w:rPr>
  </w:style>
  <w:style w:type="character" w:customStyle="1" w:styleId="Vet-kurzvaChar">
    <w:name w:val="Výčet - (kurzíva) Char"/>
    <w:basedOn w:val="Standardnpsmoodstavce"/>
    <w:link w:val="Vet-kurzva0"/>
    <w:rsid w:val="00332747"/>
    <w:rPr>
      <w:rFonts w:ascii="UnitSlabPro-LightIta" w:hAnsi="UnitSlabPro-LightIta"/>
      <w:sz w:val="19"/>
      <w:lang w:val="cs-CZ"/>
    </w:rPr>
  </w:style>
  <w:style w:type="character" w:customStyle="1" w:styleId="Normlnez">
    <w:name w:val="Normální řez"/>
    <w:basedOn w:val="Standardnpsmoodstavce"/>
    <w:uiPriority w:val="1"/>
    <w:qFormat/>
    <w:rsid w:val="00332747"/>
    <w:rPr>
      <w:rFonts w:ascii="UnitSlabPro-Light" w:hAnsi="UnitSlabPro-Light"/>
    </w:rPr>
  </w:style>
  <w:style w:type="paragraph" w:customStyle="1" w:styleId="Vet-kurzva">
    <w:name w:val="Výčet - (kurzíva"/>
    <w:aliases w:val="tučné)"/>
    <w:next w:val="Normln"/>
    <w:link w:val="Vet-kurzvaChar0"/>
    <w:qFormat/>
    <w:rsid w:val="00602F42"/>
    <w:pPr>
      <w:numPr>
        <w:numId w:val="25"/>
      </w:numPr>
      <w:spacing w:after="0" w:line="320" w:lineRule="exact"/>
      <w:ind w:left="510" w:hanging="113"/>
    </w:pPr>
    <w:rPr>
      <w:rFonts w:ascii="UnitSlabPro-MediIta" w:hAnsi="UnitSlabPro-MediIta"/>
      <w:sz w:val="19"/>
      <w:lang w:val="cs-CZ"/>
    </w:rPr>
  </w:style>
  <w:style w:type="paragraph" w:customStyle="1" w:styleId="slovna">
    <w:name w:val="Číslování a)"/>
    <w:next w:val="Normln"/>
    <w:link w:val="slovnaChar"/>
    <w:qFormat/>
    <w:rsid w:val="00465E84"/>
    <w:pPr>
      <w:numPr>
        <w:numId w:val="26"/>
      </w:numPr>
      <w:spacing w:after="0" w:line="320" w:lineRule="exact"/>
      <w:ind w:left="510" w:hanging="255"/>
    </w:pPr>
    <w:rPr>
      <w:rFonts w:ascii="UnitSlabPro-Light" w:hAnsi="UnitSlabPro-Light"/>
      <w:sz w:val="19"/>
      <w:lang w:val="cs-CZ"/>
    </w:rPr>
  </w:style>
  <w:style w:type="character" w:customStyle="1" w:styleId="Vet-kurzvaChar0">
    <w:name w:val="Výčet - (kurzíva Char"/>
    <w:aliases w:val="tučné) Char"/>
    <w:basedOn w:val="Standardnpsmoodstavce"/>
    <w:link w:val="Vet-kurzva"/>
    <w:rsid w:val="00602F42"/>
    <w:rPr>
      <w:rFonts w:ascii="UnitSlabPro-MediIta" w:hAnsi="UnitSlabPro-MediIta"/>
      <w:sz w:val="19"/>
      <w:lang w:val="cs-CZ"/>
    </w:rPr>
  </w:style>
  <w:style w:type="paragraph" w:customStyle="1" w:styleId="slovni">
    <w:name w:val="Číslování i)"/>
    <w:next w:val="Normln"/>
    <w:link w:val="slovniChar0"/>
    <w:qFormat/>
    <w:rsid w:val="00602F42"/>
    <w:pPr>
      <w:numPr>
        <w:numId w:val="27"/>
      </w:numPr>
      <w:spacing w:after="0" w:line="320" w:lineRule="exact"/>
      <w:ind w:left="510" w:hanging="255"/>
    </w:pPr>
    <w:rPr>
      <w:rFonts w:ascii="UnitSlabPro-Light" w:hAnsi="UnitSlabPro-Light"/>
      <w:sz w:val="19"/>
    </w:rPr>
  </w:style>
  <w:style w:type="character" w:customStyle="1" w:styleId="slovnaChar">
    <w:name w:val="Číslování a) Char"/>
    <w:basedOn w:val="Standardnpsmoodstavce"/>
    <w:link w:val="slovna"/>
    <w:rsid w:val="00465E84"/>
    <w:rPr>
      <w:rFonts w:ascii="UnitSlabPro-Light" w:hAnsi="UnitSlabPro-Light"/>
      <w:sz w:val="19"/>
      <w:lang w:val="cs-CZ"/>
    </w:rPr>
  </w:style>
  <w:style w:type="paragraph" w:customStyle="1" w:styleId="Seznamploh">
    <w:name w:val="Seznam příloh"/>
    <w:next w:val="Normln"/>
    <w:link w:val="SeznamplohChar"/>
    <w:qFormat/>
    <w:rsid w:val="00C72405"/>
    <w:pPr>
      <w:numPr>
        <w:numId w:val="28"/>
      </w:numPr>
      <w:spacing w:before="120" w:after="0" w:line="200" w:lineRule="exact"/>
      <w:ind w:left="425" w:hanging="425"/>
    </w:pPr>
    <w:rPr>
      <w:rFonts w:ascii="UnitPro-Light" w:hAnsi="UnitPro-Light"/>
      <w:smallCaps/>
      <w:spacing w:val="10"/>
      <w:sz w:val="15"/>
      <w:lang w:val="cs-CZ"/>
    </w:rPr>
  </w:style>
  <w:style w:type="character" w:customStyle="1" w:styleId="slovniChar0">
    <w:name w:val="Číslování i) Char"/>
    <w:basedOn w:val="Standardnpsmoodstavce"/>
    <w:link w:val="slovni"/>
    <w:rsid w:val="00602F42"/>
    <w:rPr>
      <w:rFonts w:ascii="UnitSlabPro-Light" w:hAnsi="UnitSlabPro-Light"/>
      <w:sz w:val="19"/>
    </w:rPr>
  </w:style>
  <w:style w:type="character" w:customStyle="1" w:styleId="SeznamplohChar">
    <w:name w:val="Seznam příloh Char"/>
    <w:basedOn w:val="Standardnpsmoodstavce"/>
    <w:link w:val="Seznamploh"/>
    <w:rsid w:val="00C72405"/>
    <w:rPr>
      <w:rFonts w:ascii="UnitPro-Light" w:hAnsi="UnitPro-Light"/>
      <w:smallCaps/>
      <w:spacing w:val="10"/>
      <w:sz w:val="15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eastAsia="Arial" w:hAnsi="Arial" w:cs="Arial"/>
      <w:color w:val="000000"/>
      <w:kern w:val="2"/>
      <w:sz w:val="20"/>
      <w:szCs w:val="20"/>
      <w:lang w:val="cs-CZ" w:eastAsia="cs-CZ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locked/>
    <w:rPr>
      <w:sz w:val="16"/>
      <w:szCs w:val="16"/>
    </w:rPr>
  </w:style>
  <w:style w:type="character" w:styleId="Hypertextovodkaz">
    <w:name w:val="Hyperlink"/>
    <w:locked/>
    <w:rsid w:val="003B5E8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locked/>
    <w:rsid w:val="003B5E8E"/>
    <w:pPr>
      <w:spacing w:before="120" w:after="0" w:line="240" w:lineRule="auto"/>
      <w:ind w:left="1620" w:firstLine="0"/>
    </w:pPr>
    <w:rPr>
      <w:rFonts w:ascii="Times New Roman" w:eastAsia="Times New Roman" w:hAnsi="Times New Roman" w:cs="Times New Roman"/>
      <w:color w:val="auto"/>
      <w:kern w:val="0"/>
      <w:szCs w:val="22"/>
      <w:lang w:val="x-none" w:eastAsia="x-none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3B5E8E"/>
    <w:rPr>
      <w:rFonts w:ascii="Times New Roman" w:eastAsia="Times New Roman" w:hAnsi="Times New Roman" w:cs="Times New Roman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EE6B1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62BD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cs-CZ"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29aae-f969-4401-a5c1-b60022aacc5a">
      <Terms xmlns="http://schemas.microsoft.com/office/infopath/2007/PartnerControls"/>
    </lcf76f155ced4ddcb4097134ff3c332f>
    <TaxCatchAll xmlns="d8f5183f-3204-489a-927e-fd4a4126bb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548780E0D1B4DBFC056C145ECC169" ma:contentTypeVersion="13" ma:contentTypeDescription="Vytvoří nový dokument" ma:contentTypeScope="" ma:versionID="7ace27f0eddfed1438da67291d7716b0">
  <xsd:schema xmlns:xsd="http://www.w3.org/2001/XMLSchema" xmlns:xs="http://www.w3.org/2001/XMLSchema" xmlns:p="http://schemas.microsoft.com/office/2006/metadata/properties" xmlns:ns2="13429aae-f969-4401-a5c1-b60022aacc5a" xmlns:ns3="d8f5183f-3204-489a-927e-fd4a4126bb9b" targetNamespace="http://schemas.microsoft.com/office/2006/metadata/properties" ma:root="true" ma:fieldsID="7dc8ee51f7b3cc0f3ad0ddc98185f7ff" ns2:_="" ns3:_="">
    <xsd:import namespace="13429aae-f969-4401-a5c1-b60022aacc5a"/>
    <xsd:import namespace="d8f5183f-3204-489a-927e-fd4a4126b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29aae-f969-4401-a5c1-b60022aac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5183f-3204-489a-927e-fd4a4126bb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ff280b-8369-4bbb-ba47-af8ccd7b0e11}" ma:internalName="TaxCatchAll" ma:showField="CatchAllData" ma:web="d8f5183f-3204-489a-927e-fd4a4126b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7A27-60C3-4EC3-8BEA-EEDA4635F453}">
  <ds:schemaRefs>
    <ds:schemaRef ds:uri="http://schemas.microsoft.com/office/2006/metadata/properties"/>
    <ds:schemaRef ds:uri="http://schemas.microsoft.com/office/infopath/2007/PartnerControls"/>
    <ds:schemaRef ds:uri="13429aae-f969-4401-a5c1-b60022aacc5a"/>
    <ds:schemaRef ds:uri="d8f5183f-3204-489a-927e-fd4a4126bb9b"/>
  </ds:schemaRefs>
</ds:datastoreItem>
</file>

<file path=customXml/itemProps2.xml><?xml version="1.0" encoding="utf-8"?>
<ds:datastoreItem xmlns:ds="http://schemas.openxmlformats.org/officeDocument/2006/customXml" ds:itemID="{A5BDF1FE-3293-4A55-9659-77FE6DC11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EAB39-DD72-4FB3-B4B9-A191BC215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29aae-f969-4401-a5c1-b60022aacc5a"/>
    <ds:schemaRef ds:uri="d8f5183f-3204-489a-927e-fd4a4126b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BFF7B0-830A-4ADB-9099-AE074408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Landkammer Dominik Ing. arch.</dc:creator>
  <cp:keywords/>
  <dc:description/>
  <cp:lastModifiedBy>Pincová Jitka (SPR/VEZ)</cp:lastModifiedBy>
  <cp:revision>3</cp:revision>
  <cp:lastPrinted>2025-09-16T08:00:00Z</cp:lastPrinted>
  <dcterms:created xsi:type="dcterms:W3CDTF">2025-09-18T08:22:00Z</dcterms:created>
  <dcterms:modified xsi:type="dcterms:W3CDTF">2025-09-18T08:23:00Z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0x010100DDC548780E0D1B4DBFC056C145ECC169</vt:lpwstr>
  </property>
  <property fmtid="{D5CDD505-2E9C-101B-9397-08002B2CF9AE}" pid="3" name="MediaServiceImageTags">
    <vt:lpwstr/>
  </property>
</Properties>
</file>