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AB" w:rsidRDefault="007F59AB" w:rsidP="007F59AB">
      <w:pPr>
        <w:rPr>
          <w:rFonts w:ascii="Arial" w:eastAsia="Times New Roman" w:hAnsi="Arial" w:cs="Arial"/>
          <w:color w:val="B6B5B3"/>
          <w:sz w:val="17"/>
          <w:szCs w:val="17"/>
        </w:rPr>
      </w:pPr>
      <w:proofErr w:type="spellStart"/>
      <w:r>
        <w:rPr>
          <w:rFonts w:ascii="Arial" w:eastAsia="Times New Roman" w:hAnsi="Arial" w:cs="Arial"/>
          <w:color w:val="B6B5B3"/>
          <w:sz w:val="17"/>
          <w:szCs w:val="17"/>
        </w:rPr>
        <w:t>Thomann</w:t>
      </w:r>
      <w:proofErr w:type="spellEnd"/>
      <w:r>
        <w:rPr>
          <w:rFonts w:ascii="Arial" w:eastAsia="Times New Roman" w:hAnsi="Arial" w:cs="Arial"/>
          <w:color w:val="B6B5B3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B6B5B3"/>
          <w:sz w:val="17"/>
          <w:szCs w:val="17"/>
        </w:rPr>
        <w:t>GmbH</w:t>
      </w:r>
      <w:proofErr w:type="spellEnd"/>
      <w:r>
        <w:rPr>
          <w:rFonts w:ascii="Arial" w:eastAsia="Times New Roman" w:hAnsi="Arial" w:cs="Arial"/>
          <w:color w:val="B6B5B3"/>
          <w:sz w:val="17"/>
          <w:szCs w:val="17"/>
        </w:rPr>
        <w:t>, Hans-</w:t>
      </w:r>
      <w:proofErr w:type="spellStart"/>
      <w:r>
        <w:rPr>
          <w:rFonts w:ascii="Arial" w:eastAsia="Times New Roman" w:hAnsi="Arial" w:cs="Arial"/>
          <w:color w:val="B6B5B3"/>
          <w:sz w:val="17"/>
          <w:szCs w:val="17"/>
        </w:rPr>
        <w:t>Thomann</w:t>
      </w:r>
      <w:proofErr w:type="spellEnd"/>
      <w:r>
        <w:rPr>
          <w:rFonts w:ascii="Arial" w:eastAsia="Times New Roman" w:hAnsi="Arial" w:cs="Arial"/>
          <w:color w:val="B6B5B3"/>
          <w:sz w:val="17"/>
          <w:szCs w:val="17"/>
        </w:rPr>
        <w:t xml:space="preserve">-Str. 1, 96138 </w:t>
      </w:r>
      <w:proofErr w:type="spellStart"/>
      <w:r>
        <w:rPr>
          <w:rFonts w:ascii="Arial" w:eastAsia="Times New Roman" w:hAnsi="Arial" w:cs="Arial"/>
          <w:color w:val="B6B5B3"/>
          <w:sz w:val="17"/>
          <w:szCs w:val="17"/>
        </w:rPr>
        <w:t>Burgebrach</w:t>
      </w:r>
      <w:proofErr w:type="spellEnd"/>
      <w:r>
        <w:rPr>
          <w:rFonts w:ascii="Arial" w:eastAsia="Times New Roman" w:hAnsi="Arial" w:cs="Arial"/>
          <w:color w:val="B6B5B3"/>
          <w:sz w:val="17"/>
          <w:szCs w:val="17"/>
        </w:rPr>
        <w:t>, Německo</w:t>
      </w:r>
      <w:r>
        <w:rPr>
          <w:rFonts w:ascii="Arial" w:eastAsia="Times New Roman" w:hAnsi="Arial" w:cs="Arial"/>
          <w:color w:val="B6B5B3"/>
          <w:sz w:val="17"/>
          <w:szCs w:val="17"/>
        </w:rPr>
        <w:br/>
        <w:t xml:space="preserve">Jednatel: Johann </w:t>
      </w:r>
      <w:proofErr w:type="spellStart"/>
      <w:r>
        <w:rPr>
          <w:rFonts w:ascii="Arial" w:eastAsia="Times New Roman" w:hAnsi="Arial" w:cs="Arial"/>
          <w:color w:val="B6B5B3"/>
          <w:sz w:val="17"/>
          <w:szCs w:val="17"/>
        </w:rPr>
        <w:t>Thomann</w:t>
      </w:r>
      <w:proofErr w:type="spellEnd"/>
      <w:r>
        <w:rPr>
          <w:rFonts w:ascii="Arial" w:eastAsia="Times New Roman" w:hAnsi="Arial" w:cs="Arial"/>
          <w:color w:val="B6B5B3"/>
          <w:sz w:val="17"/>
          <w:szCs w:val="17"/>
        </w:rPr>
        <w:t>, Číslo v obchodním rejstříku: HRB 5862</w:t>
      </w:r>
      <w:r>
        <w:rPr>
          <w:rFonts w:ascii="Arial" w:eastAsia="Times New Roman" w:hAnsi="Arial" w:cs="Arial"/>
          <w:color w:val="B6B5B3"/>
          <w:sz w:val="17"/>
          <w:szCs w:val="17"/>
        </w:rPr>
        <w:br/>
        <w:t xml:space="preserve">Obchodní rejstřík u okresního soudu: </w:t>
      </w:r>
      <w:proofErr w:type="spellStart"/>
      <w:r>
        <w:rPr>
          <w:rFonts w:ascii="Arial" w:eastAsia="Times New Roman" w:hAnsi="Arial" w:cs="Arial"/>
          <w:color w:val="B6B5B3"/>
          <w:sz w:val="17"/>
          <w:szCs w:val="17"/>
        </w:rPr>
        <w:t>Bamberg</w:t>
      </w:r>
      <w:proofErr w:type="spellEnd"/>
      <w:r>
        <w:rPr>
          <w:rFonts w:ascii="Arial" w:eastAsia="Times New Roman" w:hAnsi="Arial" w:cs="Arial"/>
          <w:color w:val="B6B5B3"/>
          <w:sz w:val="17"/>
          <w:szCs w:val="17"/>
        </w:rPr>
        <w:t xml:space="preserve">, Sídlo společnosti: </w:t>
      </w:r>
      <w:proofErr w:type="spellStart"/>
      <w:r>
        <w:rPr>
          <w:rFonts w:ascii="Arial" w:eastAsia="Times New Roman" w:hAnsi="Arial" w:cs="Arial"/>
          <w:color w:val="B6B5B3"/>
          <w:sz w:val="17"/>
          <w:szCs w:val="17"/>
        </w:rPr>
        <w:t>Burgebrach</w:t>
      </w:r>
      <w:proofErr w:type="spellEnd"/>
      <w:r>
        <w:rPr>
          <w:rFonts w:ascii="Arial" w:eastAsia="Times New Roman" w:hAnsi="Arial" w:cs="Arial"/>
          <w:color w:val="B6B5B3"/>
          <w:sz w:val="17"/>
          <w:szCs w:val="17"/>
        </w:rPr>
        <w:br/>
      </w:r>
      <w:r>
        <w:rPr>
          <w:rFonts w:ascii="Arial" w:eastAsia="Times New Roman" w:hAnsi="Arial" w:cs="Arial"/>
          <w:color w:val="B6B5B3"/>
          <w:sz w:val="17"/>
          <w:szCs w:val="17"/>
        </w:rPr>
        <w:br/>
      </w: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 wp14:anchorId="78356FF2" wp14:editId="3514A188">
            <wp:extent cx="952500" cy="171450"/>
            <wp:effectExtent l="0" t="0" r="0" b="0"/>
            <wp:docPr id="7" name="Obrázek 7" descr="Thoman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oman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9AB" w:rsidRDefault="007F59AB" w:rsidP="007F59AB">
      <w:pPr>
        <w:pStyle w:val="Nadpis3"/>
        <w:spacing w:before="270" w:beforeAutospacing="0" w:after="240" w:afterAutospacing="0"/>
        <w:rPr>
          <w:rFonts w:ascii="Arial" w:eastAsia="Times New Roman" w:hAnsi="Arial" w:cs="Arial"/>
          <w:b w:val="0"/>
          <w:bCs w:val="0"/>
          <w:color w:val="020202"/>
        </w:rPr>
      </w:pPr>
    </w:p>
    <w:p w:rsidR="007F59AB" w:rsidRDefault="007F59AB" w:rsidP="007F59AB">
      <w:pPr>
        <w:pStyle w:val="Nadpis3"/>
        <w:spacing w:before="270" w:beforeAutospacing="0" w:after="240" w:afterAutospacing="0"/>
        <w:rPr>
          <w:rFonts w:ascii="Arial" w:eastAsia="Times New Roman" w:hAnsi="Arial" w:cs="Arial"/>
          <w:b w:val="0"/>
          <w:bCs w:val="0"/>
          <w:color w:val="020202"/>
        </w:rPr>
      </w:pPr>
      <w:r>
        <w:rPr>
          <w:rFonts w:ascii="Arial" w:eastAsia="Times New Roman" w:hAnsi="Arial" w:cs="Arial"/>
          <w:b w:val="0"/>
          <w:bCs w:val="0"/>
          <w:color w:val="020202"/>
        </w:rPr>
        <w:t>Objednané produkty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9"/>
        <w:gridCol w:w="2636"/>
        <w:gridCol w:w="2247"/>
      </w:tblGrid>
      <w:tr w:rsidR="007F59AB" w:rsidTr="007F59AB">
        <w:tc>
          <w:tcPr>
            <w:tcW w:w="1500" w:type="dxa"/>
            <w:gridSpan w:val="2"/>
            <w:tcMar>
              <w:top w:w="0" w:type="dxa"/>
              <w:left w:w="0" w:type="dxa"/>
              <w:bottom w:w="450" w:type="dxa"/>
              <w:right w:w="0" w:type="dxa"/>
            </w:tcMar>
            <w:hideMark/>
          </w:tcPr>
          <w:p w:rsidR="007F59AB" w:rsidRDefault="007F59AB">
            <w:pPr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71500" cy="571500"/>
                  <wp:effectExtent l="0" t="0" r="0" b="0"/>
                  <wp:docPr id="6" name="Obrázek 6" descr="Yamaha b3 PWH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maha b3 PW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7F59AB" w:rsidRDefault="009B30EB">
            <w:pPr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hyperlink r:id="rId8" w:history="1">
              <w:r w:rsidR="007F59AB">
                <w:rPr>
                  <w:rStyle w:val="Siln"/>
                  <w:rFonts w:ascii="Arial" w:eastAsia="Times New Roman" w:hAnsi="Arial" w:cs="Arial"/>
                  <w:color w:val="000000"/>
                  <w:sz w:val="20"/>
                  <w:szCs w:val="20"/>
                </w:rPr>
                <w:t>1x Yamaha b3 PWH</w:t>
              </w:r>
            </w:hyperlink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9"/>
              <w:gridCol w:w="1468"/>
            </w:tblGrid>
            <w:tr w:rsidR="007F59AB">
              <w:tc>
                <w:tcPr>
                  <w:tcW w:w="0" w:type="auto"/>
                  <w:vAlign w:val="center"/>
                  <w:hideMark/>
                </w:tcPr>
                <w:p w:rsidR="007F59AB" w:rsidRDefault="007F59AB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 xml:space="preserve">Číslo produktu </w:t>
                  </w:r>
                  <w:hyperlink r:id="rId9" w:history="1">
                    <w:r>
                      <w:rPr>
                        <w:rStyle w:val="Hypertextovodkaz"/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  <w:t>302190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59AB" w:rsidRDefault="007F59AB">
                  <w:pPr>
                    <w:jc w:val="right"/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163 000,00 CZK</w:t>
                  </w:r>
                </w:p>
              </w:tc>
            </w:tr>
          </w:tbl>
          <w:p w:rsidR="007F59AB" w:rsidRDefault="007F59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F59AB" w:rsidTr="007F59AB">
        <w:tc>
          <w:tcPr>
            <w:tcW w:w="1500" w:type="dxa"/>
            <w:gridSpan w:val="2"/>
            <w:tcMar>
              <w:top w:w="0" w:type="dxa"/>
              <w:left w:w="0" w:type="dxa"/>
              <w:bottom w:w="450" w:type="dxa"/>
              <w:right w:w="0" w:type="dxa"/>
            </w:tcMar>
            <w:hideMark/>
          </w:tcPr>
          <w:p w:rsidR="007F59AB" w:rsidRDefault="007F59AB">
            <w:pPr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71500" cy="571500"/>
                  <wp:effectExtent l="0" t="0" r="0" b="0"/>
                  <wp:docPr id="5" name="Obrázek 5" descr="Thomann KB-47WHP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omann KB-47W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7F59AB" w:rsidRDefault="009B30EB">
            <w:pPr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hyperlink r:id="rId12" w:history="1">
              <w:r w:rsidR="007F59AB">
                <w:rPr>
                  <w:rStyle w:val="Siln"/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1x </w:t>
              </w:r>
              <w:proofErr w:type="spellStart"/>
              <w:r w:rsidR="007F59AB">
                <w:rPr>
                  <w:rStyle w:val="Siln"/>
                  <w:rFonts w:ascii="Arial" w:eastAsia="Times New Roman" w:hAnsi="Arial" w:cs="Arial"/>
                  <w:color w:val="000000"/>
                  <w:sz w:val="20"/>
                  <w:szCs w:val="20"/>
                </w:rPr>
                <w:t>Thomann</w:t>
              </w:r>
              <w:proofErr w:type="spellEnd"/>
              <w:r w:rsidR="007F59AB">
                <w:rPr>
                  <w:rStyle w:val="Siln"/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 KB-47WHP</w:t>
              </w:r>
            </w:hyperlink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1"/>
              <w:gridCol w:w="856"/>
            </w:tblGrid>
            <w:tr w:rsidR="007F59AB">
              <w:tc>
                <w:tcPr>
                  <w:tcW w:w="0" w:type="auto"/>
                  <w:vAlign w:val="center"/>
                  <w:hideMark/>
                </w:tcPr>
                <w:p w:rsidR="007F59AB" w:rsidRDefault="007F59AB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 xml:space="preserve">Číslo produktu </w:t>
                  </w:r>
                  <w:hyperlink r:id="rId13" w:history="1">
                    <w:r>
                      <w:rPr>
                        <w:rStyle w:val="Hypertextovodkaz"/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  <w:t>417004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59AB" w:rsidRDefault="007F59AB">
                  <w:pPr>
                    <w:jc w:val="right"/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0,00 CZK</w:t>
                  </w:r>
                </w:p>
              </w:tc>
            </w:tr>
          </w:tbl>
          <w:p w:rsidR="007F59AB" w:rsidRDefault="007F59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F59AB" w:rsidTr="007F59AB">
        <w:tc>
          <w:tcPr>
            <w:tcW w:w="1500" w:type="dxa"/>
            <w:gridSpan w:val="2"/>
            <w:tcMar>
              <w:top w:w="0" w:type="dxa"/>
              <w:left w:w="0" w:type="dxa"/>
              <w:bottom w:w="450" w:type="dxa"/>
              <w:right w:w="0" w:type="dxa"/>
            </w:tcMar>
            <w:hideMark/>
          </w:tcPr>
          <w:p w:rsidR="007F59AB" w:rsidRDefault="007F59AB">
            <w:pPr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71500" cy="571500"/>
                  <wp:effectExtent l="0" t="0" r="0" b="0"/>
                  <wp:docPr id="4" name="Obrázek 4" descr="Jahn IsoFloor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ahn IsoFl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7F59AB" w:rsidRDefault="009B30EB">
            <w:pPr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hyperlink r:id="rId16" w:history="1">
              <w:r w:rsidR="007F59AB">
                <w:rPr>
                  <w:rStyle w:val="Siln"/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4x Jahn </w:t>
              </w:r>
              <w:proofErr w:type="spellStart"/>
              <w:r w:rsidR="007F59AB">
                <w:rPr>
                  <w:rStyle w:val="Siln"/>
                  <w:rFonts w:ascii="Arial" w:eastAsia="Times New Roman" w:hAnsi="Arial" w:cs="Arial"/>
                  <w:color w:val="000000"/>
                  <w:sz w:val="20"/>
                  <w:szCs w:val="20"/>
                </w:rPr>
                <w:t>IsoFloor</w:t>
              </w:r>
              <w:proofErr w:type="spellEnd"/>
            </w:hyperlink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1"/>
              <w:gridCol w:w="856"/>
            </w:tblGrid>
            <w:tr w:rsidR="007F59AB">
              <w:tc>
                <w:tcPr>
                  <w:tcW w:w="0" w:type="auto"/>
                  <w:vAlign w:val="center"/>
                  <w:hideMark/>
                </w:tcPr>
                <w:p w:rsidR="007F59AB" w:rsidRDefault="007F59AB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 xml:space="preserve">Číslo produktu </w:t>
                  </w:r>
                  <w:hyperlink r:id="rId17" w:history="1">
                    <w:r>
                      <w:rPr>
                        <w:rStyle w:val="Hypertextovodkaz"/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  <w:t>194157</w:t>
                    </w:r>
                  </w:hyperlink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 xml:space="preserve"> · Cena za jednotku 0,00 CZK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59AB" w:rsidRDefault="007F59AB">
                  <w:pPr>
                    <w:jc w:val="right"/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0,00 CZK</w:t>
                  </w:r>
                </w:p>
              </w:tc>
            </w:tr>
          </w:tbl>
          <w:p w:rsidR="007F59AB" w:rsidRDefault="007F59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F59AB" w:rsidTr="007F59AB">
        <w:tc>
          <w:tcPr>
            <w:tcW w:w="1500" w:type="dxa"/>
            <w:gridSpan w:val="2"/>
            <w:tcMar>
              <w:top w:w="0" w:type="dxa"/>
              <w:left w:w="0" w:type="dxa"/>
              <w:bottom w:w="450" w:type="dxa"/>
              <w:right w:w="0" w:type="dxa"/>
            </w:tcMar>
            <w:hideMark/>
          </w:tcPr>
          <w:p w:rsidR="007F59AB" w:rsidRDefault="007F59AB">
            <w:pPr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71500" cy="571500"/>
                  <wp:effectExtent l="0" t="0" r="0" b="0"/>
                  <wp:docPr id="3" name="Obrázek 3" descr="Thomann PLL24 Piano Lamp LED white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omann PLL24 Piano Lamp LE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7F59AB" w:rsidRDefault="009B30EB">
            <w:pPr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hyperlink r:id="rId20" w:history="1">
              <w:r w:rsidR="007F59AB">
                <w:rPr>
                  <w:rStyle w:val="Siln"/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1x </w:t>
              </w:r>
              <w:proofErr w:type="spellStart"/>
              <w:r w:rsidR="007F59AB">
                <w:rPr>
                  <w:rStyle w:val="Siln"/>
                  <w:rFonts w:ascii="Arial" w:eastAsia="Times New Roman" w:hAnsi="Arial" w:cs="Arial"/>
                  <w:color w:val="000000"/>
                  <w:sz w:val="20"/>
                  <w:szCs w:val="20"/>
                </w:rPr>
                <w:t>Thomann</w:t>
              </w:r>
              <w:proofErr w:type="spellEnd"/>
              <w:r w:rsidR="007F59AB">
                <w:rPr>
                  <w:rStyle w:val="Siln"/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 PLL24 Piano Lamp LED </w:t>
              </w:r>
              <w:proofErr w:type="spellStart"/>
              <w:r w:rsidR="007F59AB">
                <w:rPr>
                  <w:rStyle w:val="Siln"/>
                  <w:rFonts w:ascii="Arial" w:eastAsia="Times New Roman" w:hAnsi="Arial" w:cs="Arial"/>
                  <w:color w:val="000000"/>
                  <w:sz w:val="20"/>
                  <w:szCs w:val="20"/>
                </w:rPr>
                <w:t>white</w:t>
              </w:r>
              <w:proofErr w:type="spellEnd"/>
            </w:hyperlink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1"/>
              <w:gridCol w:w="856"/>
            </w:tblGrid>
            <w:tr w:rsidR="007F59AB">
              <w:tc>
                <w:tcPr>
                  <w:tcW w:w="0" w:type="auto"/>
                  <w:vAlign w:val="center"/>
                  <w:hideMark/>
                </w:tcPr>
                <w:p w:rsidR="007F59AB" w:rsidRDefault="007F59AB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 xml:space="preserve">Číslo produktu </w:t>
                  </w:r>
                  <w:hyperlink r:id="rId21" w:history="1">
                    <w:r>
                      <w:rPr>
                        <w:rStyle w:val="Hypertextovodkaz"/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  <w:t>498623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59AB" w:rsidRDefault="007F59AB">
                  <w:pPr>
                    <w:jc w:val="right"/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0,00 CZK</w:t>
                  </w:r>
                </w:p>
              </w:tc>
            </w:tr>
          </w:tbl>
          <w:p w:rsidR="007F59AB" w:rsidRDefault="007F59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F59AB" w:rsidTr="007F59AB">
        <w:tc>
          <w:tcPr>
            <w:tcW w:w="1500" w:type="dxa"/>
            <w:gridSpan w:val="2"/>
            <w:tcMar>
              <w:top w:w="0" w:type="dxa"/>
              <w:left w:w="0" w:type="dxa"/>
              <w:bottom w:w="450" w:type="dxa"/>
              <w:right w:w="0" w:type="dxa"/>
            </w:tcMar>
            <w:hideMark/>
          </w:tcPr>
          <w:p w:rsidR="007F59AB" w:rsidRDefault="007F59AB">
            <w:pPr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20202"/>
                <w:sz w:val="20"/>
                <w:szCs w:val="20"/>
              </w:rPr>
              <w:drawing>
                <wp:inline distT="0" distB="0" distL="0" distR="0">
                  <wp:extent cx="638175" cy="438150"/>
                  <wp:effectExtent l="0" t="0" r="9525" b="0"/>
                  <wp:docPr id="2" name="Obrázek 2" descr="Poštovn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štovn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2"/>
              <w:gridCol w:w="1225"/>
            </w:tblGrid>
            <w:tr w:rsidR="007F59AB">
              <w:tc>
                <w:tcPr>
                  <w:tcW w:w="0" w:type="auto"/>
                  <w:vAlign w:val="center"/>
                  <w:hideMark/>
                </w:tcPr>
                <w:p w:rsidR="007F59AB" w:rsidRDefault="007F59AB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Poštovné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59AB" w:rsidRDefault="007F59AB">
                  <w:pPr>
                    <w:jc w:val="right"/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980,00 CZK</w:t>
                  </w:r>
                </w:p>
              </w:tc>
            </w:tr>
          </w:tbl>
          <w:p w:rsidR="007F59AB" w:rsidRDefault="007F59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F59AB" w:rsidTr="007F59AB">
        <w:tc>
          <w:tcPr>
            <w:tcW w:w="0" w:type="auto"/>
            <w:gridSpan w:val="3"/>
            <w:tcBorders>
              <w:top w:val="single" w:sz="6" w:space="0" w:color="DCDACD"/>
              <w:left w:val="nil"/>
              <w:bottom w:val="nil"/>
              <w:right w:val="nil"/>
            </w:tcBorders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3945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7"/>
              <w:gridCol w:w="1988"/>
            </w:tblGrid>
            <w:tr w:rsidR="007F59AB">
              <w:trPr>
                <w:jc w:val="right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F59AB" w:rsidRDefault="007F59AB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Kupní cena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F59AB" w:rsidRDefault="007F59AB">
                  <w:pPr>
                    <w:jc w:val="right"/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163 980,00 CZK</w:t>
                  </w:r>
                </w:p>
              </w:tc>
            </w:tr>
            <w:tr w:rsidR="007F59AB">
              <w:trPr>
                <w:trHeight w:val="120"/>
                <w:jc w:val="right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59AB" w:rsidRDefault="007F59AB">
                  <w:pPr>
                    <w:rPr>
                      <w:rFonts w:ascii="Arial" w:eastAsia="Times New Roman" w:hAnsi="Arial" w:cs="Arial"/>
                      <w:color w:val="020202"/>
                      <w:sz w:val="2"/>
                      <w:szCs w:val="2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"/>
                      <w:szCs w:val="2"/>
                    </w:rPr>
                    <w:t> </w:t>
                  </w:r>
                </w:p>
              </w:tc>
            </w:tr>
            <w:tr w:rsidR="007F59AB">
              <w:trPr>
                <w:jc w:val="right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F59AB" w:rsidRDefault="007F59AB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Částka bez DPH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F59AB" w:rsidRDefault="007F59AB">
                  <w:pPr>
                    <w:jc w:val="right"/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135 520,66 CZK</w:t>
                  </w:r>
                </w:p>
              </w:tc>
            </w:tr>
            <w:tr w:rsidR="007F59AB">
              <w:trPr>
                <w:jc w:val="right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F59AB" w:rsidRDefault="007F59AB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21% DPH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F59AB" w:rsidRDefault="007F59AB">
                  <w:pPr>
                    <w:jc w:val="right"/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28 459,34 CZK</w:t>
                  </w:r>
                </w:p>
              </w:tc>
            </w:tr>
            <w:tr w:rsidR="007F59AB">
              <w:trPr>
                <w:jc w:val="right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E9E9E9"/>
                    <w:right w:val="nil"/>
                  </w:tcBorders>
                  <w:tcMar>
                    <w:top w:w="3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F59AB" w:rsidRDefault="007F59AB">
                  <w:pPr>
                    <w:rPr>
                      <w:rFonts w:ascii="Arial" w:eastAsia="Times New Roman" w:hAnsi="Arial" w:cs="Arial"/>
                      <w:color w:val="020202"/>
                      <w:sz w:val="2"/>
                      <w:szCs w:val="2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"/>
                      <w:szCs w:val="2"/>
                    </w:rPr>
                    <w:t> </w:t>
                  </w:r>
                </w:p>
              </w:tc>
            </w:tr>
            <w:tr w:rsidR="007F59AB">
              <w:trPr>
                <w:jc w:val="right"/>
              </w:trPr>
              <w:tc>
                <w:tcPr>
                  <w:tcW w:w="0" w:type="auto"/>
                  <w:tcMar>
                    <w:top w:w="9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F59AB" w:rsidRDefault="007F59AB">
                  <w:pPr>
                    <w:rPr>
                      <w:rFonts w:ascii="Arial" w:eastAsia="Times New Roman" w:hAnsi="Arial" w:cs="Arial"/>
                      <w:color w:val="020202"/>
                    </w:rPr>
                  </w:pPr>
                  <w:r>
                    <w:rPr>
                      <w:rStyle w:val="Siln"/>
                      <w:rFonts w:ascii="Arial" w:eastAsia="Times New Roman" w:hAnsi="Arial" w:cs="Arial"/>
                      <w:color w:val="020202"/>
                    </w:rPr>
                    <w:t>Celková částka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F59AB" w:rsidRDefault="007F59AB">
                  <w:pPr>
                    <w:jc w:val="right"/>
                    <w:rPr>
                      <w:rFonts w:ascii="Arial" w:eastAsia="Times New Roman" w:hAnsi="Arial" w:cs="Arial"/>
                      <w:color w:val="020202"/>
                    </w:rPr>
                  </w:pPr>
                  <w:r>
                    <w:rPr>
                      <w:rStyle w:val="Siln"/>
                      <w:rFonts w:ascii="Arial" w:eastAsia="Times New Roman" w:hAnsi="Arial" w:cs="Arial"/>
                      <w:color w:val="020202"/>
                    </w:rPr>
                    <w:t>163 980,00 CZK</w:t>
                  </w:r>
                </w:p>
              </w:tc>
            </w:tr>
          </w:tbl>
          <w:p w:rsidR="007F59AB" w:rsidRDefault="007F59A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7F59AB" w:rsidTr="007F59AB">
        <w:trPr>
          <w:trHeight w:val="300"/>
        </w:trPr>
        <w:tc>
          <w:tcPr>
            <w:tcW w:w="0" w:type="auto"/>
            <w:gridSpan w:val="3"/>
            <w:vAlign w:val="center"/>
            <w:hideMark/>
          </w:tcPr>
          <w:p w:rsidR="007F59AB" w:rsidRDefault="007F59AB">
            <w:pPr>
              <w:rPr>
                <w:rFonts w:ascii="Arial" w:eastAsia="Times New Roman" w:hAnsi="Arial" w:cs="Arial"/>
                <w:color w:val="020202"/>
                <w:sz w:val="2"/>
                <w:szCs w:val="2"/>
              </w:rPr>
            </w:pPr>
            <w:r>
              <w:rPr>
                <w:rFonts w:ascii="Arial" w:eastAsia="Times New Roman" w:hAnsi="Arial" w:cs="Arial"/>
                <w:color w:val="020202"/>
                <w:sz w:val="2"/>
                <w:szCs w:val="2"/>
              </w:rPr>
              <w:t> </w:t>
            </w:r>
          </w:p>
        </w:tc>
      </w:tr>
      <w:tr w:rsidR="007F59AB" w:rsidTr="007F59AB">
        <w:trPr>
          <w:gridAfter w:val="1"/>
        </w:trPr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9AB" w:rsidRDefault="007F59AB">
            <w:pPr>
              <w:pStyle w:val="Nadpis3"/>
              <w:spacing w:before="0" w:beforeAutospacing="0" w:after="135" w:afterAutospacing="0"/>
              <w:rPr>
                <w:rFonts w:ascii="Arial" w:eastAsia="Times New Roman" w:hAnsi="Arial" w:cs="Arial"/>
                <w:b w:val="0"/>
                <w:bCs w:val="0"/>
                <w:color w:val="020202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20202"/>
              </w:rPr>
              <w:t>Fakturační adresa</w:t>
            </w:r>
          </w:p>
          <w:p w:rsidR="007F59AB" w:rsidRDefault="007F59AB">
            <w:pPr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Základní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umelecká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škola Pavla Kalety,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Ceský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Tešín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príspevková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organizace ; ICO</w:t>
            </w:r>
            <w:proofErr w:type="gram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 68899106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br/>
              <w:t>Sokola-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Tumy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105/10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br/>
              <w:t xml:space="preserve">CZ-737 01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Ceský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Tešín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9AB" w:rsidRDefault="007F59AB">
            <w:pPr>
              <w:pStyle w:val="Nadpis3"/>
              <w:spacing w:before="0" w:beforeAutospacing="0" w:after="135" w:afterAutospacing="0"/>
              <w:rPr>
                <w:rFonts w:ascii="Arial" w:eastAsia="Times New Roman" w:hAnsi="Arial" w:cs="Arial"/>
                <w:b w:val="0"/>
                <w:bCs w:val="0"/>
                <w:color w:val="020202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20202"/>
              </w:rPr>
              <w:t>Dodací adresa</w:t>
            </w:r>
          </w:p>
          <w:p w:rsidR="007F59AB" w:rsidRDefault="007F59AB">
            <w:pPr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Základní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umelecká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škola Pavla Kalety,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Ceský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Tešín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príspevková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organizace ; ICO</w:t>
            </w:r>
            <w:proofErr w:type="gram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 68899106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br/>
              <w:t>Sokola-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Tumy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105/10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br/>
              <w:t xml:space="preserve">CZ-737 01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Ceský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Tešín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</w:p>
        </w:tc>
      </w:tr>
      <w:tr w:rsidR="007F59AB" w:rsidTr="007F59AB">
        <w:trPr>
          <w:gridAfter w:val="1"/>
          <w:trHeight w:val="30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59AB" w:rsidRDefault="007F59AB">
            <w:pPr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lastRenderedPageBreak/>
              <w:t> </w:t>
            </w:r>
          </w:p>
        </w:tc>
      </w:tr>
      <w:tr w:rsidR="007F59AB" w:rsidTr="007F59AB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9AB" w:rsidRDefault="007F59AB">
            <w:pPr>
              <w:pStyle w:val="Nadpis3"/>
              <w:spacing w:before="0" w:beforeAutospacing="0" w:after="135" w:afterAutospacing="0"/>
              <w:rPr>
                <w:rFonts w:ascii="Arial" w:eastAsia="Times New Roman" w:hAnsi="Arial" w:cs="Arial"/>
                <w:b w:val="0"/>
                <w:bCs w:val="0"/>
                <w:color w:val="020202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20202"/>
              </w:rPr>
              <w:t>Doplňující informace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180"/>
              <w:gridCol w:w="1859"/>
            </w:tblGrid>
            <w:tr w:rsidR="007F59A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hideMark/>
                </w:tcPr>
                <w:p w:rsidR="007F59AB" w:rsidRDefault="007F59AB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Zákaznické číslo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59AB" w:rsidRDefault="007F59AB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5171075</w:t>
                  </w:r>
                </w:p>
              </w:tc>
            </w:tr>
            <w:tr w:rsidR="007F59A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hideMark/>
                </w:tcPr>
                <w:p w:rsidR="007F59AB" w:rsidRDefault="007F59AB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Druh zakázky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59AB" w:rsidRDefault="007F59AB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Objednávka</w:t>
                  </w:r>
                </w:p>
              </w:tc>
            </w:tr>
            <w:tr w:rsidR="007F59A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hideMark/>
                </w:tcPr>
                <w:p w:rsidR="007F59AB" w:rsidRDefault="007F59AB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Číslo zakázky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59AB" w:rsidRDefault="007F59AB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202538.038073</w:t>
                  </w:r>
                </w:p>
              </w:tc>
            </w:tr>
            <w:tr w:rsidR="007F59A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hideMark/>
                </w:tcPr>
                <w:p w:rsidR="007F59AB" w:rsidRDefault="007F59AB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Datum zakázky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59AB" w:rsidRDefault="007F59AB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16.09.2025</w:t>
                  </w:r>
                  <w:proofErr w:type="gramEnd"/>
                </w:p>
              </w:tc>
            </w:tr>
            <w:tr w:rsidR="007F59A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hideMark/>
                </w:tcPr>
                <w:p w:rsidR="007F59AB" w:rsidRDefault="007F59AB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Způsob doručení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59AB" w:rsidRDefault="007F59AB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Spedice</w:t>
                  </w:r>
                </w:p>
              </w:tc>
            </w:tr>
            <w:tr w:rsidR="007F59A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hideMark/>
                </w:tcPr>
                <w:p w:rsidR="007F59AB" w:rsidRDefault="007F59AB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Datum expedice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59AB" w:rsidRDefault="007F59AB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 xml:space="preserve">co nejrychleji </w:t>
                  </w:r>
                </w:p>
              </w:tc>
            </w:tr>
          </w:tbl>
          <w:p w:rsidR="007F59AB" w:rsidRDefault="007F59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9AB" w:rsidRDefault="007F59AB">
            <w:pPr>
              <w:pStyle w:val="Nadpis3"/>
              <w:spacing w:before="0" w:beforeAutospacing="0" w:after="135" w:afterAutospacing="0"/>
              <w:rPr>
                <w:rFonts w:ascii="Arial" w:eastAsia="Times New Roman" w:hAnsi="Arial" w:cs="Arial"/>
                <w:b w:val="0"/>
                <w:bCs w:val="0"/>
                <w:color w:val="020202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20202"/>
              </w:rPr>
              <w:t>Platební metoda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99"/>
              <w:gridCol w:w="1487"/>
            </w:tblGrid>
            <w:tr w:rsidR="007F59A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hideMark/>
                </w:tcPr>
                <w:p w:rsidR="007F59AB" w:rsidRDefault="007F59AB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 xml:space="preserve">Bankovní převod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59AB" w:rsidRDefault="007F59AB">
                  <w:pPr>
                    <w:jc w:val="right"/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163 980,00 CZK</w:t>
                  </w:r>
                </w:p>
              </w:tc>
            </w:tr>
          </w:tbl>
          <w:p w:rsidR="007F59AB" w:rsidRDefault="007F59A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F59AB" w:rsidRDefault="007F59AB" w:rsidP="007F59AB">
      <w:pPr>
        <w:pStyle w:val="Nadpis3"/>
        <w:spacing w:before="270" w:beforeAutospacing="0" w:after="240" w:afterAutospacing="0"/>
        <w:rPr>
          <w:rFonts w:ascii="Arial" w:eastAsia="Times New Roman" w:hAnsi="Arial" w:cs="Arial"/>
          <w:b w:val="0"/>
          <w:bCs w:val="0"/>
          <w:color w:val="020202"/>
        </w:rPr>
      </w:pPr>
      <w:r>
        <w:rPr>
          <w:rFonts w:ascii="Arial" w:eastAsia="Times New Roman" w:hAnsi="Arial" w:cs="Arial"/>
          <w:b w:val="0"/>
          <w:bCs w:val="0"/>
          <w:color w:val="020202"/>
        </w:rPr>
        <w:t>Kontaktní osoba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"/>
        <w:gridCol w:w="3075"/>
        <w:gridCol w:w="5097"/>
      </w:tblGrid>
      <w:tr w:rsidR="007F59AB" w:rsidTr="007F59AB"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59AB" w:rsidRDefault="007F59AB">
            <w:pPr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20202"/>
                <w:sz w:val="20"/>
                <w:szCs w:val="20"/>
              </w:rPr>
              <w:drawing>
                <wp:inline distT="0" distB="0" distL="0" distR="0">
                  <wp:extent cx="476250" cy="476250"/>
                  <wp:effectExtent l="0" t="0" r="0" b="0"/>
                  <wp:docPr id="1" name="Obrázek 1" descr="Kontaktní oso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ontaktní oso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59AB" w:rsidRDefault="007F59AB">
            <w:pPr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>
              <w:rPr>
                <w:rStyle w:val="Siln"/>
                <w:rFonts w:ascii="Arial" w:eastAsia="Times New Roman" w:hAnsi="Arial" w:cs="Arial"/>
                <w:color w:val="020202"/>
                <w:sz w:val="20"/>
                <w:szCs w:val="20"/>
              </w:rPr>
              <w:t>Jannik</w:t>
            </w:r>
            <w:proofErr w:type="spellEnd"/>
            <w:r>
              <w:rPr>
                <w:rStyle w:val="Siln"/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Schwarz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br/>
            </w:r>
            <w:hyperlink r:id="rId24" w:history="1">
              <w:r>
                <w:rPr>
                  <w:rStyle w:val="Hypertextovodkaz"/>
                  <w:rFonts w:ascii="Arial" w:eastAsia="Times New Roman" w:hAnsi="Arial" w:cs="Arial"/>
                  <w:color w:val="616161"/>
                  <w:sz w:val="20"/>
                  <w:szCs w:val="20"/>
                </w:rPr>
                <w:t>klaviere@thomann.de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33"/>
              <w:gridCol w:w="1130"/>
            </w:tblGrid>
            <w:tr w:rsidR="007F59A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7F59AB" w:rsidRDefault="007F59AB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F59AB" w:rsidRDefault="009B30EB" w:rsidP="009B30EB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hyperlink r:id="rId25" w:history="1">
                    <w:proofErr w:type="spellStart"/>
                    <w:r>
                      <w:rPr>
                        <w:rStyle w:val="Hypertextovodkaz"/>
                        <w:rFonts w:ascii="Arial" w:eastAsia="Times New Roman" w:hAnsi="Arial" w:cs="Arial"/>
                        <w:color w:val="020202"/>
                        <w:sz w:val="20"/>
                        <w:szCs w:val="20"/>
                      </w:rPr>
                      <w:t>xxxxxxxxxxx</w:t>
                    </w:r>
                    <w:proofErr w:type="spellEnd"/>
                  </w:hyperlink>
                </w:p>
              </w:tc>
            </w:tr>
            <w:tr w:rsidR="007F59A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7F59AB" w:rsidRDefault="007F59AB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Fax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F59AB" w:rsidRDefault="009B30EB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xxxxxxxxxx</w:t>
                  </w:r>
                  <w:bookmarkStart w:id="0" w:name="_GoBack"/>
                  <w:bookmarkEnd w:id="0"/>
                </w:p>
              </w:tc>
            </w:tr>
          </w:tbl>
          <w:p w:rsidR="007F59AB" w:rsidRDefault="007F59A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F59AB" w:rsidRDefault="007F59AB" w:rsidP="007F59AB">
      <w:pPr>
        <w:pStyle w:val="Normlnweb"/>
        <w:spacing w:before="195" w:beforeAutospacing="0" w:after="195" w:afterAutospacing="0"/>
        <w:rPr>
          <w:rFonts w:ascii="Arial" w:hAnsi="Arial" w:cs="Arial"/>
          <w:color w:val="020202"/>
          <w:sz w:val="20"/>
          <w:szCs w:val="20"/>
        </w:rPr>
      </w:pPr>
      <w:r>
        <w:rPr>
          <w:rFonts w:ascii="Arial" w:hAnsi="Arial" w:cs="Arial"/>
          <w:color w:val="020202"/>
          <w:sz w:val="20"/>
          <w:szCs w:val="20"/>
        </w:rPr>
        <w:t>Je-li veškeré zboží dostupné skladem, bude Vaše objednávka v nejbližším možném termínu vyexpedována. Pokud některé položky nejsou skladem u nás ani v krátkém čase u našich dodavatelů, může dojít k různě dlouhému zpoždění. V takovém případě prosíme již nyní o pochopení.</w:t>
      </w:r>
    </w:p>
    <w:p w:rsidR="007F59AB" w:rsidRDefault="007F59AB" w:rsidP="007F59AB">
      <w:pPr>
        <w:pStyle w:val="Normlnweb"/>
        <w:spacing w:before="195" w:beforeAutospacing="0" w:after="195" w:afterAutospacing="0"/>
        <w:rPr>
          <w:rFonts w:ascii="Arial" w:hAnsi="Arial" w:cs="Arial"/>
          <w:color w:val="020202"/>
          <w:sz w:val="20"/>
          <w:szCs w:val="20"/>
        </w:rPr>
      </w:pPr>
      <w:r>
        <w:rPr>
          <w:rFonts w:ascii="Arial" w:hAnsi="Arial" w:cs="Arial"/>
          <w:color w:val="020202"/>
          <w:sz w:val="20"/>
          <w:szCs w:val="20"/>
        </w:rPr>
        <w:t>Každopádně od nás dostanete další potvrzovací e-mail, jakmile zásilka opustí naši firmu.</w:t>
      </w:r>
    </w:p>
    <w:p w:rsidR="0005079C" w:rsidRDefault="007F59AB" w:rsidP="007F59AB">
      <w:r>
        <w:rPr>
          <w:rFonts w:ascii="Arial" w:eastAsia="Times New Roman" w:hAnsi="Arial" w:cs="Arial"/>
          <w:color w:val="020202"/>
          <w:sz w:val="20"/>
          <w:szCs w:val="20"/>
        </w:rPr>
        <w:t>S hudebními pozdravy</w:t>
      </w:r>
      <w:r>
        <w:rPr>
          <w:rFonts w:ascii="Arial" w:eastAsia="Times New Roman" w:hAnsi="Arial" w:cs="Arial"/>
          <w:color w:val="020202"/>
          <w:sz w:val="20"/>
          <w:szCs w:val="20"/>
        </w:rPr>
        <w:br/>
      </w:r>
      <w:r>
        <w:rPr>
          <w:rFonts w:ascii="Arial" w:eastAsia="Times New Roman" w:hAnsi="Arial" w:cs="Arial"/>
          <w:color w:val="020202"/>
          <w:sz w:val="20"/>
          <w:szCs w:val="20"/>
        </w:rPr>
        <w:br/>
        <w:t xml:space="preserve">Váš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Thomann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tým</w:t>
      </w:r>
    </w:p>
    <w:sectPr w:rsidR="00050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AB"/>
    <w:rsid w:val="0005079C"/>
    <w:rsid w:val="00321077"/>
    <w:rsid w:val="007F59AB"/>
    <w:rsid w:val="009B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C1D0"/>
  <w15:chartTrackingRefBased/>
  <w15:docId w15:val="{8962074A-9E0F-400F-A31A-05CD3A41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59A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7F59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7F59AB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59A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F59A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F5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omann.de/cz/prod_AR_302190.html" TargetMode="External"/><Relationship Id="rId13" Type="http://schemas.openxmlformats.org/officeDocument/2006/relationships/hyperlink" Target="https://www.thomann.de/cz/prod_AR_417004.html" TargetMode="External"/><Relationship Id="rId18" Type="http://schemas.openxmlformats.org/officeDocument/2006/relationships/hyperlink" Target="https://www.thomann.de/cz/prod_AR_498623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thomann.de/cz/prod_AR_498623.html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thomann.de/cz/prod_AR_417004.html" TargetMode="External"/><Relationship Id="rId17" Type="http://schemas.openxmlformats.org/officeDocument/2006/relationships/hyperlink" Target="https://www.thomann.de/cz/prod_AR_194157.html" TargetMode="External"/><Relationship Id="rId25" Type="http://schemas.openxmlformats.org/officeDocument/2006/relationships/hyperlink" Target="tel:+4995469223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homann.de/cz/prod_AR_194157.html" TargetMode="External"/><Relationship Id="rId20" Type="http://schemas.openxmlformats.org/officeDocument/2006/relationships/hyperlink" Target="https://www.thomann.de/cz/prod_AR_498623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homann.de/cz/prod_AR_302190.html" TargetMode="External"/><Relationship Id="rId11" Type="http://schemas.openxmlformats.org/officeDocument/2006/relationships/image" Target="media/image3.jpeg"/><Relationship Id="rId24" Type="http://schemas.openxmlformats.org/officeDocument/2006/relationships/hyperlink" Target="mailto:klaviere@thomann.de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23" Type="http://schemas.openxmlformats.org/officeDocument/2006/relationships/image" Target="media/image7.png"/><Relationship Id="rId10" Type="http://schemas.openxmlformats.org/officeDocument/2006/relationships/hyperlink" Target="https://www.thomann.de/cz/prod_AR_417004.html" TargetMode="External"/><Relationship Id="rId19" Type="http://schemas.openxmlformats.org/officeDocument/2006/relationships/image" Target="media/image5.jpeg"/><Relationship Id="rId4" Type="http://schemas.openxmlformats.org/officeDocument/2006/relationships/hyperlink" Target="https://www.thomann.de/cz" TargetMode="External"/><Relationship Id="rId9" Type="http://schemas.openxmlformats.org/officeDocument/2006/relationships/hyperlink" Target="https://www.thomann.de/cz/prod_AR_302190.html" TargetMode="External"/><Relationship Id="rId14" Type="http://schemas.openxmlformats.org/officeDocument/2006/relationships/hyperlink" Target="https://www.thomann.de/cz/prod_AR_194157.html" TargetMode="Externa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zus@zus-tesin.cz</dc:creator>
  <cp:keywords/>
  <dc:description/>
  <cp:lastModifiedBy>admin</cp:lastModifiedBy>
  <cp:revision>2</cp:revision>
  <dcterms:created xsi:type="dcterms:W3CDTF">2025-09-17T05:48:00Z</dcterms:created>
  <dcterms:modified xsi:type="dcterms:W3CDTF">2025-09-18T06:07:00Z</dcterms:modified>
</cp:coreProperties>
</file>