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A9D" w14:textId="77777777" w:rsidR="00E97B43" w:rsidRDefault="00C64540">
      <w:pPr>
        <w:pStyle w:val="Nadpis1"/>
        <w:spacing w:before="41"/>
        <w:ind w:right="3345"/>
      </w:pPr>
      <w:r>
        <w:t>Dodatek č. 1 ke Smlouvě</w:t>
      </w:r>
    </w:p>
    <w:p w14:paraId="13A8AA9E" w14:textId="77777777" w:rsidR="00E97B43" w:rsidRDefault="00C64540">
      <w:pPr>
        <w:spacing w:line="341" w:lineRule="exact"/>
        <w:ind w:left="3390" w:right="334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13A8AA9F" w14:textId="77777777" w:rsidR="00E97B43" w:rsidRDefault="00C64540">
      <w:pPr>
        <w:pStyle w:val="Zkladntext"/>
        <w:spacing w:before="148"/>
        <w:ind w:left="3390" w:right="3344"/>
        <w:jc w:val="center"/>
      </w:pPr>
      <w:r>
        <w:t>(dále jen „Dodatek“)</w:t>
      </w:r>
    </w:p>
    <w:p w14:paraId="13A8AAA0" w14:textId="77777777" w:rsidR="00E97B43" w:rsidRDefault="00E97B43">
      <w:pPr>
        <w:pStyle w:val="Zkladntext"/>
        <w:rPr>
          <w:sz w:val="20"/>
        </w:rPr>
      </w:pPr>
    </w:p>
    <w:p w14:paraId="13A8AAA1" w14:textId="77777777" w:rsidR="00E97B43" w:rsidRDefault="00E97B43">
      <w:pPr>
        <w:pStyle w:val="Zkladntext"/>
        <w:spacing w:before="9"/>
        <w:rPr>
          <w:sz w:val="21"/>
        </w:rPr>
      </w:pPr>
    </w:p>
    <w:p w14:paraId="13A8AAA2" w14:textId="77777777" w:rsidR="00E97B43" w:rsidRDefault="00C64540">
      <w:pPr>
        <w:pStyle w:val="Nadpis2"/>
        <w:spacing w:before="52"/>
      </w:pPr>
      <w:r>
        <w:rPr>
          <w:u w:val="single"/>
        </w:rPr>
        <w:t>Poskytovatel podpory:</w:t>
      </w:r>
    </w:p>
    <w:p w14:paraId="13A8AAA3" w14:textId="77777777" w:rsidR="00E97B43" w:rsidRDefault="00E97B43">
      <w:pPr>
        <w:pStyle w:val="Zkladntext"/>
        <w:spacing w:before="9"/>
        <w:rPr>
          <w:b/>
          <w:sz w:val="19"/>
        </w:rPr>
      </w:pPr>
    </w:p>
    <w:p w14:paraId="13A8AAA4" w14:textId="77777777" w:rsidR="00E97B43" w:rsidRDefault="00C6454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13A8AAA5" w14:textId="77777777" w:rsidR="00E97B43" w:rsidRDefault="00C64540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13A8AAA6" w14:textId="77777777" w:rsidR="00E97B43" w:rsidRDefault="00C64540">
      <w:pPr>
        <w:pStyle w:val="Zkladntext"/>
        <w:tabs>
          <w:tab w:val="right" w:pos="4674"/>
        </w:tabs>
        <w:ind w:left="158"/>
      </w:pPr>
      <w:r>
        <w:t>IČO:</w:t>
      </w:r>
      <w:r>
        <w:tab/>
        <w:t>25379631</w:t>
      </w:r>
    </w:p>
    <w:p w14:paraId="13A8AAA7" w14:textId="77777777" w:rsidR="00E97B43" w:rsidRDefault="00C64540">
      <w:pPr>
        <w:pStyle w:val="Zkladntext"/>
        <w:ind w:left="158"/>
      </w:pPr>
      <w:r>
        <w:t>Zastoupený (na základě</w:t>
      </w:r>
    </w:p>
    <w:p w14:paraId="13A8AAA8" w14:textId="77777777" w:rsidR="00E97B43" w:rsidRDefault="00C64540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7A3DB38A" w14:textId="77777777" w:rsidR="00C64540" w:rsidRDefault="00C64540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</w:p>
    <w:p w14:paraId="13A8AAA9" w14:textId="47B808FD" w:rsidR="00E97B43" w:rsidRDefault="00C64540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3A8AAAA" w14:textId="77777777" w:rsidR="00E97B43" w:rsidRDefault="00E97B43">
      <w:pPr>
        <w:pStyle w:val="Zkladntext"/>
      </w:pPr>
    </w:p>
    <w:p w14:paraId="13A8AAAB" w14:textId="77777777" w:rsidR="00E97B43" w:rsidRDefault="00E97B43">
      <w:pPr>
        <w:pStyle w:val="Zkladntext"/>
        <w:spacing w:before="2"/>
      </w:pPr>
    </w:p>
    <w:p w14:paraId="13A8AAAC" w14:textId="77777777" w:rsidR="00E97B43" w:rsidRDefault="00C6454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3A8AAAD" w14:textId="77777777" w:rsidR="00E97B43" w:rsidRDefault="00E97B43">
      <w:pPr>
        <w:pStyle w:val="Zkladntext"/>
        <w:spacing w:before="9"/>
        <w:rPr>
          <w:b/>
          <w:sz w:val="19"/>
        </w:rPr>
      </w:pPr>
    </w:p>
    <w:p w14:paraId="13A8AAAE" w14:textId="77777777" w:rsidR="00E97B43" w:rsidRDefault="00C6454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SHF,</w:t>
      </w:r>
      <w:r>
        <w:rPr>
          <w:spacing w:val="-1"/>
        </w:rPr>
        <w:t xml:space="preserve"> </w:t>
      </w:r>
      <w:r>
        <w:t>s.r.o.</w:t>
      </w:r>
    </w:p>
    <w:p w14:paraId="13A8AAAF" w14:textId="77777777" w:rsidR="00E97B43" w:rsidRDefault="00C64540">
      <w:pPr>
        <w:pStyle w:val="Zkladntext"/>
        <w:tabs>
          <w:tab w:val="left" w:pos="3699"/>
        </w:tabs>
        <w:ind w:left="158"/>
      </w:pPr>
      <w:r>
        <w:t>Sídlo:</w:t>
      </w:r>
      <w:r>
        <w:tab/>
        <w:t>Na Hradbách 695/10, Moravská Ostrava, 702 00</w:t>
      </w:r>
      <w:r>
        <w:rPr>
          <w:spacing w:val="-10"/>
        </w:rPr>
        <w:t xml:space="preserve"> </w:t>
      </w:r>
      <w:r>
        <w:t>Ostrava</w:t>
      </w:r>
    </w:p>
    <w:p w14:paraId="13A8AAB0" w14:textId="77777777" w:rsidR="00E97B43" w:rsidRDefault="00C64540">
      <w:pPr>
        <w:pStyle w:val="Zkladntext"/>
        <w:tabs>
          <w:tab w:val="right" w:pos="4674"/>
        </w:tabs>
        <w:ind w:left="158"/>
      </w:pPr>
      <w:r>
        <w:t>IČO:</w:t>
      </w:r>
      <w:r>
        <w:tab/>
        <w:t>21799083</w:t>
      </w:r>
    </w:p>
    <w:p w14:paraId="13A8AAB1" w14:textId="77777777" w:rsidR="00E97B43" w:rsidRDefault="00C64540">
      <w:pPr>
        <w:pStyle w:val="Zkladntext"/>
        <w:tabs>
          <w:tab w:val="left" w:pos="3699"/>
        </w:tabs>
        <w:ind w:left="158"/>
      </w:pPr>
      <w:r>
        <w:t>Zastoupený:</w:t>
      </w:r>
      <w:r>
        <w:tab/>
      </w:r>
      <w:r>
        <w:t xml:space="preserve">prof. Mgr. Igor </w:t>
      </w:r>
      <w:proofErr w:type="spellStart"/>
      <w:r>
        <w:t>Františák</w:t>
      </w:r>
      <w:proofErr w:type="spellEnd"/>
      <w:r>
        <w:t>, Ph.D.,</w:t>
      </w:r>
      <w:r>
        <w:rPr>
          <w:spacing w:val="-9"/>
        </w:rPr>
        <w:t xml:space="preserve"> </w:t>
      </w:r>
      <w:r>
        <w:t>jednatel</w:t>
      </w:r>
    </w:p>
    <w:p w14:paraId="13A8AAB2" w14:textId="77777777" w:rsidR="00E97B43" w:rsidRDefault="00C64540">
      <w:pPr>
        <w:pStyle w:val="Zkladntext"/>
        <w:tabs>
          <w:tab w:val="left" w:pos="3699"/>
        </w:tabs>
        <w:ind w:left="15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prof. Mgr. Igor </w:t>
      </w:r>
      <w:proofErr w:type="spellStart"/>
      <w:r>
        <w:t>Františák</w:t>
      </w:r>
      <w:proofErr w:type="spellEnd"/>
      <w:r>
        <w:rPr>
          <w:spacing w:val="-6"/>
        </w:rPr>
        <w:t xml:space="preserve"> </w:t>
      </w:r>
      <w:r>
        <w:t>Ph.D.</w:t>
      </w:r>
    </w:p>
    <w:p w14:paraId="13A8AAB3" w14:textId="77777777" w:rsidR="00E97B43" w:rsidRDefault="00C64540">
      <w:pPr>
        <w:ind w:left="15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13A8AAB4" w14:textId="77777777" w:rsidR="00E97B43" w:rsidRDefault="00E97B43">
      <w:pPr>
        <w:pStyle w:val="Zkladntext"/>
      </w:pPr>
    </w:p>
    <w:p w14:paraId="13A8AAB5" w14:textId="77777777" w:rsidR="00E97B43" w:rsidRDefault="00E97B43">
      <w:pPr>
        <w:pStyle w:val="Zkladntext"/>
        <w:spacing w:before="11"/>
        <w:rPr>
          <w:sz w:val="23"/>
        </w:rPr>
      </w:pPr>
    </w:p>
    <w:p w14:paraId="13A8AAB6" w14:textId="77777777" w:rsidR="00E97B43" w:rsidRDefault="00C64540">
      <w:pPr>
        <w:pStyle w:val="Nadpis2"/>
      </w:pPr>
      <w:r>
        <w:rPr>
          <w:u w:val="single"/>
        </w:rPr>
        <w:t>Expert:</w:t>
      </w:r>
    </w:p>
    <w:p w14:paraId="13A8AAB7" w14:textId="77777777" w:rsidR="00E97B43" w:rsidRDefault="00E97B43">
      <w:pPr>
        <w:pStyle w:val="Zkladntext"/>
        <w:spacing w:before="9"/>
        <w:rPr>
          <w:b/>
          <w:sz w:val="19"/>
        </w:rPr>
      </w:pPr>
    </w:p>
    <w:p w14:paraId="13A8AAB8" w14:textId="77777777" w:rsidR="00E97B43" w:rsidRDefault="00C6454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13A8AAB9" w14:textId="77777777" w:rsidR="00E97B43" w:rsidRDefault="00C64540">
      <w:pPr>
        <w:pStyle w:val="Zkladntext"/>
        <w:tabs>
          <w:tab w:val="left" w:pos="3699"/>
        </w:tabs>
        <w:ind w:left="158"/>
      </w:pPr>
      <w:r>
        <w:t>Sídlo:</w:t>
      </w:r>
      <w:r>
        <w:tab/>
        <w:t>náměstí Přátelství 1518/2, Hostivař, 102 00 Praha</w:t>
      </w:r>
      <w:r>
        <w:rPr>
          <w:spacing w:val="-10"/>
        </w:rPr>
        <w:t xml:space="preserve"> </w:t>
      </w:r>
      <w:r>
        <w:t>10</w:t>
      </w:r>
    </w:p>
    <w:p w14:paraId="13A8AABA" w14:textId="77777777" w:rsidR="00E97B43" w:rsidRDefault="00C64540">
      <w:pPr>
        <w:pStyle w:val="Zkladntext"/>
        <w:tabs>
          <w:tab w:val="right" w:pos="4674"/>
        </w:tabs>
        <w:ind w:left="158"/>
      </w:pPr>
      <w:r>
        <w:t>IČO:</w:t>
      </w:r>
      <w:r>
        <w:tab/>
        <w:t>07556071</w:t>
      </w:r>
    </w:p>
    <w:p w14:paraId="13A8AABB" w14:textId="77777777" w:rsidR="00E97B43" w:rsidRDefault="00C64540">
      <w:pPr>
        <w:pStyle w:val="Zkladntext"/>
        <w:tabs>
          <w:tab w:val="left" w:pos="3699"/>
        </w:tabs>
        <w:spacing w:before="2"/>
        <w:ind w:left="158"/>
      </w:pPr>
      <w:r>
        <w:t>Zastoupený:</w:t>
      </w:r>
      <w:r>
        <w:tab/>
      </w:r>
      <w:r>
        <w:t>Jan Kožušník,</w:t>
      </w:r>
      <w:r>
        <w:rPr>
          <w:spacing w:val="2"/>
        </w:rPr>
        <w:t xml:space="preserve"> </w:t>
      </w:r>
      <w:r>
        <w:t>jednatel</w:t>
      </w:r>
    </w:p>
    <w:p w14:paraId="13A8AABC" w14:textId="77777777" w:rsidR="00E97B43" w:rsidRDefault="00C64540">
      <w:pPr>
        <w:pStyle w:val="Zkladntext"/>
        <w:tabs>
          <w:tab w:val="left" w:pos="3699"/>
        </w:tabs>
        <w:ind w:left="158" w:right="469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Jan </w:t>
      </w:r>
      <w:r>
        <w:rPr>
          <w:spacing w:val="-3"/>
        </w:rPr>
        <w:t xml:space="preserve">Kožušník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3A8AABD" w14:textId="77777777" w:rsidR="00E97B43" w:rsidRDefault="00E97B43">
      <w:pPr>
        <w:pStyle w:val="Zkladntext"/>
      </w:pPr>
    </w:p>
    <w:p w14:paraId="13A8AABE" w14:textId="77777777" w:rsidR="00E97B43" w:rsidRDefault="00E97B43">
      <w:pPr>
        <w:pStyle w:val="Zkladntext"/>
      </w:pPr>
    </w:p>
    <w:p w14:paraId="13A8AABF" w14:textId="77777777" w:rsidR="00E97B43" w:rsidRDefault="00E97B43">
      <w:pPr>
        <w:pStyle w:val="Zkladntext"/>
        <w:spacing w:before="11"/>
        <w:rPr>
          <w:sz w:val="23"/>
        </w:rPr>
      </w:pPr>
    </w:p>
    <w:p w14:paraId="13A8AAC0" w14:textId="77777777" w:rsidR="00E97B43" w:rsidRDefault="00C64540">
      <w:pPr>
        <w:pStyle w:val="Nadpis2"/>
        <w:numPr>
          <w:ilvl w:val="0"/>
          <w:numId w:val="2"/>
        </w:numPr>
        <w:tabs>
          <w:tab w:val="left" w:pos="4436"/>
          <w:tab w:val="left" w:pos="4437"/>
        </w:tabs>
        <w:ind w:hanging="721"/>
        <w:jc w:val="left"/>
      </w:pPr>
      <w:r>
        <w:t>Úvodní ustanovení</w:t>
      </w:r>
    </w:p>
    <w:p w14:paraId="13A8AAC1" w14:textId="77777777" w:rsidR="00E97B43" w:rsidRDefault="00E97B43">
      <w:pPr>
        <w:pStyle w:val="Zkladntext"/>
        <w:rPr>
          <w:b/>
        </w:rPr>
      </w:pPr>
    </w:p>
    <w:p w14:paraId="13A8AAC2" w14:textId="77777777" w:rsidR="00E97B43" w:rsidRDefault="00C64540">
      <w:pPr>
        <w:pStyle w:val="Zkladntext"/>
        <w:ind w:left="878" w:right="109" w:hanging="360"/>
        <w:jc w:val="both"/>
      </w:pPr>
      <w:r>
        <w:t>1. Smluvní strany uzavřely dne 16. 7. 2025 Smlouvu o konzultační podpoře – DIGI Sken, na základě které, se Poskytovatel podpory zavázal poskytnout Příjemci prostřednictvím Experta konzultační služby týkající se podnikání Příjemce.</w:t>
      </w:r>
    </w:p>
    <w:p w14:paraId="13A8AAC3" w14:textId="77777777" w:rsidR="00E97B43" w:rsidRDefault="00E97B43">
      <w:pPr>
        <w:jc w:val="both"/>
        <w:sectPr w:rsidR="00E97B43">
          <w:headerReference w:type="default" r:id="rId7"/>
          <w:footerReference w:type="default" r:id="rId8"/>
          <w:type w:val="continuous"/>
          <w:pgSz w:w="11910" w:h="16840"/>
          <w:pgMar w:top="1360" w:right="1020" w:bottom="1020" w:left="1260" w:header="303" w:footer="828" w:gutter="0"/>
          <w:pgNumType w:start="1"/>
          <w:cols w:space="708"/>
        </w:sectPr>
      </w:pPr>
    </w:p>
    <w:p w14:paraId="13A8AAC4" w14:textId="77777777" w:rsidR="00E97B43" w:rsidRDefault="00C64540">
      <w:pPr>
        <w:pStyle w:val="Nadpis2"/>
        <w:numPr>
          <w:ilvl w:val="0"/>
          <w:numId w:val="2"/>
        </w:numPr>
        <w:tabs>
          <w:tab w:val="left" w:pos="4500"/>
          <w:tab w:val="left" w:pos="4501"/>
        </w:tabs>
        <w:spacing w:before="41"/>
        <w:ind w:left="4501"/>
        <w:jc w:val="left"/>
      </w:pPr>
      <w:r>
        <w:lastRenderedPageBreak/>
        <w:t>Předmět dodatku</w:t>
      </w:r>
    </w:p>
    <w:p w14:paraId="13A8AAC5" w14:textId="77777777" w:rsidR="00E97B43" w:rsidRDefault="00E97B43">
      <w:pPr>
        <w:pStyle w:val="Zkladntext"/>
        <w:rPr>
          <w:b/>
        </w:rPr>
      </w:pPr>
    </w:p>
    <w:p w14:paraId="13A8AAC6" w14:textId="77777777" w:rsidR="00E97B43" w:rsidRDefault="00C64540">
      <w:pPr>
        <w:pStyle w:val="Zkladntext"/>
        <w:ind w:left="518" w:right="240" w:hanging="360"/>
      </w:pPr>
      <w:r>
        <w:t>1. Smluvní strany se dohodly na úpravě odstavce 2.3. a článku 4. ve smlouvě, které se tímto ruší v původním znění a nově zní takto:</w:t>
      </w:r>
    </w:p>
    <w:p w14:paraId="13A8AAC7" w14:textId="77777777" w:rsidR="00E97B43" w:rsidRDefault="00E97B43">
      <w:pPr>
        <w:pStyle w:val="Zkladntext"/>
      </w:pPr>
    </w:p>
    <w:p w14:paraId="13A8AAC8" w14:textId="77777777" w:rsidR="00E97B43" w:rsidRDefault="00E97B43">
      <w:pPr>
        <w:pStyle w:val="Zkladntext"/>
        <w:spacing w:before="12"/>
        <w:rPr>
          <w:sz w:val="23"/>
        </w:rPr>
      </w:pPr>
    </w:p>
    <w:p w14:paraId="13A8AAC9" w14:textId="77777777" w:rsidR="00E97B43" w:rsidRDefault="00C64540">
      <w:pPr>
        <w:pStyle w:val="Zkladntext"/>
        <w:ind w:left="1010" w:right="109" w:hanging="425"/>
        <w:jc w:val="both"/>
      </w:pPr>
      <w:r>
        <w:t xml:space="preserve">2.3. 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b/>
        </w:rPr>
        <w:t xml:space="preserve">31.10.2025. </w:t>
      </w:r>
      <w:r>
        <w:t>Smluvní strany jsou povinny poskytnout si vzájemně veškerou potřebnou součinnost, aby byly konzultační služby do uvedeného termínu skončeny. Nebudou-li konzultační služby do uvedeného data poskytnuty,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oprávněn</w:t>
      </w:r>
      <w:r>
        <w:rPr>
          <w:spacing w:val="-12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jednostranně</w:t>
      </w:r>
      <w:r>
        <w:rPr>
          <w:spacing w:val="-12"/>
        </w:rPr>
        <w:t xml:space="preserve"> </w:t>
      </w:r>
      <w:r>
        <w:t xml:space="preserve">odstoupit. Nad rámec výše uvedeného se smluvní strany dohodly, že </w:t>
      </w:r>
      <w:r>
        <w:rPr>
          <w:b/>
        </w:rPr>
        <w:t>k ukončení poskytování konzultačních služeb dle této smlouvy dojde nejpozději dne 30.11.2025</w:t>
      </w:r>
      <w:r>
        <w:t xml:space="preserve">, a to bez ohledu na počtu hodin poskytnutých konzultačních služeb ve prospěch </w:t>
      </w:r>
      <w:r>
        <w:t>Příjemce. Pro vyloučení</w:t>
      </w:r>
      <w:r>
        <w:rPr>
          <w:spacing w:val="-12"/>
        </w:rPr>
        <w:t xml:space="preserve"> </w:t>
      </w:r>
      <w:r>
        <w:t>jakýchkoliv</w:t>
      </w:r>
      <w:r>
        <w:rPr>
          <w:spacing w:val="-12"/>
        </w:rPr>
        <w:t xml:space="preserve"> </w:t>
      </w:r>
      <w:r>
        <w:t>pochybností</w:t>
      </w:r>
      <w:r>
        <w:rPr>
          <w:spacing w:val="-11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stany</w:t>
      </w:r>
      <w:r>
        <w:rPr>
          <w:spacing w:val="-14"/>
        </w:rPr>
        <w:t xml:space="preserve"> </w:t>
      </w:r>
      <w:r>
        <w:t>uvádí,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tedy</w:t>
      </w:r>
      <w:r>
        <w:rPr>
          <w:spacing w:val="-12"/>
        </w:rPr>
        <w:t xml:space="preserve"> </w:t>
      </w:r>
      <w:r>
        <w:t xml:space="preserve">uzavřena na dobu určitou, a to právě do dne uvedeného v předchozí větě, a to vyjma </w:t>
      </w:r>
      <w:r>
        <w:rPr>
          <w:spacing w:val="2"/>
        </w:rPr>
        <w:t xml:space="preserve">práv </w:t>
      </w:r>
      <w:r>
        <w:t>a povinností, která mají trvat dle této smlouvy i po uplynutí této</w:t>
      </w:r>
      <w:r>
        <w:rPr>
          <w:spacing w:val="-20"/>
        </w:rPr>
        <w:t xml:space="preserve"> </w:t>
      </w:r>
      <w:r>
        <w:t>doby.</w:t>
      </w:r>
    </w:p>
    <w:p w14:paraId="13A8AACA" w14:textId="77777777" w:rsidR="00E97B43" w:rsidRDefault="00E97B43">
      <w:pPr>
        <w:pStyle w:val="Zkladntext"/>
      </w:pPr>
    </w:p>
    <w:p w14:paraId="13A8AACB" w14:textId="77777777" w:rsidR="00E97B43" w:rsidRDefault="00C64540">
      <w:pPr>
        <w:pStyle w:val="Nadpis2"/>
        <w:numPr>
          <w:ilvl w:val="0"/>
          <w:numId w:val="1"/>
        </w:numPr>
        <w:tabs>
          <w:tab w:val="left" w:pos="866"/>
          <w:tab w:val="left" w:pos="867"/>
        </w:tabs>
        <w:spacing w:before="1"/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13A8AACC" w14:textId="77777777" w:rsidR="00E97B43" w:rsidRDefault="00E97B43">
      <w:pPr>
        <w:pStyle w:val="Zkladntext"/>
        <w:spacing w:before="11"/>
        <w:rPr>
          <w:b/>
          <w:sz w:val="23"/>
        </w:rPr>
      </w:pPr>
    </w:p>
    <w:p w14:paraId="13A8AACD" w14:textId="77777777" w:rsidR="00E97B43" w:rsidRDefault="00C64540">
      <w:pPr>
        <w:pStyle w:val="Odstavecseseznamem"/>
        <w:numPr>
          <w:ilvl w:val="1"/>
          <w:numId w:val="1"/>
        </w:numPr>
        <w:tabs>
          <w:tab w:val="left" w:pos="866"/>
          <w:tab w:val="left" w:pos="867"/>
        </w:tabs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13A8AACE" w14:textId="77777777" w:rsidR="00E97B43" w:rsidRDefault="00C64540">
      <w:pPr>
        <w:pStyle w:val="Zkladntext"/>
        <w:ind w:left="866"/>
      </w:pPr>
      <w:r>
        <w:t>bez DPH. Daň z přidané hodnoty bude účtována dle platných právních předpisů. Dále jen</w:t>
      </w:r>
    </w:p>
    <w:p w14:paraId="13A8AACF" w14:textId="77777777" w:rsidR="00E97B43" w:rsidRDefault="00C64540">
      <w:pPr>
        <w:pStyle w:val="Zkladntext"/>
        <w:ind w:left="866"/>
      </w:pPr>
      <w:r>
        <w:t>„Odměna Poskytovatele“.</w:t>
      </w:r>
    </w:p>
    <w:p w14:paraId="13A8AAD0" w14:textId="77777777" w:rsidR="00E97B43" w:rsidRDefault="00E97B43">
      <w:pPr>
        <w:pStyle w:val="Zkladntext"/>
        <w:spacing w:before="2"/>
      </w:pPr>
    </w:p>
    <w:p w14:paraId="13A8AAD1" w14:textId="77777777" w:rsidR="00E97B43" w:rsidRDefault="00C64540">
      <w:pPr>
        <w:pStyle w:val="Odstavecseseznamem"/>
        <w:numPr>
          <w:ilvl w:val="1"/>
          <w:numId w:val="1"/>
        </w:numPr>
        <w:tabs>
          <w:tab w:val="left" w:pos="86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</w:t>
      </w:r>
      <w:r>
        <w:rPr>
          <w:b/>
          <w:sz w:val="24"/>
        </w:rPr>
        <w:t xml:space="preserve">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3A8AAD2" w14:textId="77777777" w:rsidR="00E97B43" w:rsidRDefault="00E97B43">
      <w:pPr>
        <w:pStyle w:val="Zkladntext"/>
        <w:spacing w:before="10"/>
        <w:rPr>
          <w:sz w:val="25"/>
        </w:rPr>
      </w:pPr>
    </w:p>
    <w:p w14:paraId="13A8AAD3" w14:textId="77777777" w:rsidR="00E97B43" w:rsidRDefault="00C64540">
      <w:pPr>
        <w:pStyle w:val="Odstavecseseznamem"/>
        <w:numPr>
          <w:ilvl w:val="1"/>
          <w:numId w:val="1"/>
        </w:numPr>
        <w:tabs>
          <w:tab w:val="left" w:pos="867"/>
        </w:tabs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13A8AAD4" w14:textId="77777777" w:rsidR="00E97B43" w:rsidRDefault="00E97B43">
      <w:pPr>
        <w:pStyle w:val="Zkladntext"/>
        <w:rPr>
          <w:sz w:val="26"/>
        </w:rPr>
      </w:pPr>
    </w:p>
    <w:p w14:paraId="13A8AAD5" w14:textId="77777777" w:rsidR="00E97B43" w:rsidRDefault="00C64540">
      <w:pPr>
        <w:pStyle w:val="Odstavecseseznamem"/>
        <w:numPr>
          <w:ilvl w:val="1"/>
          <w:numId w:val="1"/>
        </w:numPr>
        <w:tabs>
          <w:tab w:val="left" w:pos="867"/>
        </w:tabs>
        <w:ind w:right="110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</w:t>
      </w:r>
      <w:r>
        <w:rPr>
          <w:spacing w:val="47"/>
          <w:sz w:val="24"/>
        </w:rPr>
        <w:t xml:space="preserve"> </w:t>
      </w:r>
      <w:r>
        <w:rPr>
          <w:sz w:val="24"/>
        </w:rPr>
        <w:t>ohledem na znění odstavců 4.2. a 4.3. bude na faktuře zohledněno započtení</w:t>
      </w:r>
    </w:p>
    <w:p w14:paraId="13A8AAD6" w14:textId="77777777" w:rsidR="00E97B43" w:rsidRDefault="00E97B43">
      <w:pPr>
        <w:jc w:val="both"/>
        <w:rPr>
          <w:sz w:val="24"/>
        </w:rPr>
        <w:sectPr w:rsidR="00E97B43">
          <w:pgSz w:w="11910" w:h="16840"/>
          <w:pgMar w:top="1360" w:right="1020" w:bottom="1020" w:left="1260" w:header="303" w:footer="828" w:gutter="0"/>
          <w:cols w:space="708"/>
        </w:sectPr>
      </w:pPr>
    </w:p>
    <w:p w14:paraId="13A8AAD7" w14:textId="77777777" w:rsidR="00E97B43" w:rsidRDefault="00C64540">
      <w:pPr>
        <w:pStyle w:val="Zkladntext"/>
        <w:spacing w:before="41"/>
        <w:ind w:left="866" w:right="107"/>
        <w:jc w:val="both"/>
      </w:pPr>
      <w:r>
        <w:lastRenderedPageBreak/>
        <w:t>poskytnuté podpory za poskytnutí služeb. Předmětem zdanitelného plnění je však celá částka</w:t>
      </w:r>
      <w:r>
        <w:rPr>
          <w:spacing w:val="-9"/>
        </w:rPr>
        <w:t xml:space="preserve"> </w:t>
      </w:r>
      <w:r>
        <w:t>odměny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poskytování</w:t>
      </w:r>
      <w:r>
        <w:rPr>
          <w:spacing w:val="-9"/>
        </w:rPr>
        <w:t xml:space="preserve"> </w:t>
      </w:r>
      <w:r>
        <w:t>služeb</w:t>
      </w:r>
      <w:r>
        <w:rPr>
          <w:spacing w:val="-10"/>
        </w:rPr>
        <w:t xml:space="preserve"> </w:t>
      </w:r>
      <w:r>
        <w:t>uvedená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4.1.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proto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uhradit DPH v plné výši, a to vypočtenou z celé částky bez zohlednění veřejné</w:t>
      </w:r>
      <w:r>
        <w:rPr>
          <w:spacing w:val="-13"/>
        </w:rPr>
        <w:t xml:space="preserve"> </w:t>
      </w:r>
      <w:r>
        <w:t>podpory.</w:t>
      </w:r>
    </w:p>
    <w:p w14:paraId="13A8AAD8" w14:textId="77777777" w:rsidR="00E97B43" w:rsidRDefault="00E97B43">
      <w:pPr>
        <w:pStyle w:val="Zkladntext"/>
        <w:spacing w:before="12"/>
        <w:rPr>
          <w:sz w:val="25"/>
        </w:rPr>
      </w:pPr>
    </w:p>
    <w:p w14:paraId="13A8AAD9" w14:textId="77777777" w:rsidR="00E97B43" w:rsidRDefault="00C64540">
      <w:pPr>
        <w:pStyle w:val="Odstavecseseznamem"/>
        <w:numPr>
          <w:ilvl w:val="1"/>
          <w:numId w:val="1"/>
        </w:numPr>
        <w:tabs>
          <w:tab w:val="left" w:pos="866"/>
          <w:tab w:val="left" w:pos="867"/>
        </w:tabs>
        <w:ind w:right="110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13A8AADA" w14:textId="77777777" w:rsidR="00E97B43" w:rsidRDefault="00E97B43">
      <w:pPr>
        <w:pStyle w:val="Zkladntext"/>
        <w:spacing w:before="9"/>
        <w:rPr>
          <w:sz w:val="33"/>
        </w:rPr>
      </w:pPr>
    </w:p>
    <w:p w14:paraId="13A8AADB" w14:textId="77777777" w:rsidR="00E97B43" w:rsidRDefault="00C64540">
      <w:pPr>
        <w:pStyle w:val="Nadpis2"/>
        <w:numPr>
          <w:ilvl w:val="0"/>
          <w:numId w:val="2"/>
        </w:numPr>
        <w:tabs>
          <w:tab w:val="left" w:pos="4284"/>
          <w:tab w:val="left" w:pos="4285"/>
        </w:tabs>
        <w:ind w:left="428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3A8AADC" w14:textId="77777777" w:rsidR="00E97B43" w:rsidRDefault="00E97B43">
      <w:pPr>
        <w:pStyle w:val="Zkladntext"/>
        <w:rPr>
          <w:b/>
        </w:rPr>
      </w:pPr>
    </w:p>
    <w:p w14:paraId="13A8AADD" w14:textId="77777777" w:rsidR="00E97B43" w:rsidRDefault="00E97B43">
      <w:pPr>
        <w:pStyle w:val="Zkladntext"/>
        <w:rPr>
          <w:b/>
        </w:rPr>
      </w:pPr>
    </w:p>
    <w:p w14:paraId="13A8AADE" w14:textId="77777777" w:rsidR="00E97B43" w:rsidRDefault="00C64540">
      <w:pPr>
        <w:pStyle w:val="Odstavecseseznamem"/>
        <w:numPr>
          <w:ilvl w:val="2"/>
          <w:numId w:val="1"/>
        </w:numPr>
        <w:tabs>
          <w:tab w:val="left" w:pos="879"/>
        </w:tabs>
        <w:ind w:hanging="361"/>
        <w:rPr>
          <w:sz w:val="24"/>
        </w:rPr>
      </w:pPr>
      <w:r>
        <w:rPr>
          <w:sz w:val="24"/>
        </w:rPr>
        <w:t>Tento dodatek se vyhotovuje ve třech stejnopisech. Každá smluvní strana obdrží</w:t>
      </w:r>
      <w:r>
        <w:rPr>
          <w:spacing w:val="-26"/>
          <w:sz w:val="24"/>
        </w:rPr>
        <w:t xml:space="preserve"> </w:t>
      </w:r>
      <w:r>
        <w:rPr>
          <w:sz w:val="24"/>
        </w:rPr>
        <w:t>po</w:t>
      </w:r>
    </w:p>
    <w:p w14:paraId="13A8AADF" w14:textId="77777777" w:rsidR="00E97B43" w:rsidRDefault="00C64540">
      <w:pPr>
        <w:pStyle w:val="Zkladntext"/>
        <w:ind w:left="878"/>
      </w:pPr>
      <w:r>
        <w:t>jednom stejnopisu.</w:t>
      </w:r>
    </w:p>
    <w:p w14:paraId="13A8AAE0" w14:textId="77777777" w:rsidR="00E97B43" w:rsidRDefault="00C64540">
      <w:pPr>
        <w:pStyle w:val="Odstavecseseznamem"/>
        <w:numPr>
          <w:ilvl w:val="2"/>
          <w:numId w:val="1"/>
        </w:numPr>
        <w:tabs>
          <w:tab w:val="left" w:pos="879"/>
        </w:tabs>
        <w:ind w:right="456"/>
        <w:rPr>
          <w:sz w:val="24"/>
        </w:rPr>
      </w:pPr>
      <w:r>
        <w:rPr>
          <w:sz w:val="24"/>
        </w:rPr>
        <w:t>Ostatní ujednání smlouvy ve znění předchozích dodatků, tímto dodatkem nedotčená, zůstávají beze</w:t>
      </w:r>
      <w:r>
        <w:rPr>
          <w:spacing w:val="-5"/>
          <w:sz w:val="24"/>
        </w:rPr>
        <w:t xml:space="preserve"> </w:t>
      </w:r>
      <w:r>
        <w:rPr>
          <w:sz w:val="24"/>
        </w:rPr>
        <w:t>změny.</w:t>
      </w:r>
    </w:p>
    <w:p w14:paraId="13A8AAE1" w14:textId="77777777" w:rsidR="00E97B43" w:rsidRDefault="00E97B43">
      <w:pPr>
        <w:pStyle w:val="Zkladntext"/>
        <w:rPr>
          <w:sz w:val="20"/>
        </w:rPr>
      </w:pPr>
    </w:p>
    <w:p w14:paraId="13A8AAE2" w14:textId="77777777" w:rsidR="00E97B43" w:rsidRDefault="00E97B43">
      <w:pPr>
        <w:pStyle w:val="Zkladntext"/>
        <w:rPr>
          <w:sz w:val="20"/>
        </w:rPr>
      </w:pPr>
    </w:p>
    <w:p w14:paraId="13A8AAE3" w14:textId="77777777" w:rsidR="00E97B43" w:rsidRDefault="00E97B43">
      <w:pPr>
        <w:pStyle w:val="Zkladntext"/>
        <w:rPr>
          <w:sz w:val="20"/>
        </w:rPr>
      </w:pPr>
    </w:p>
    <w:p w14:paraId="13A8AAE4" w14:textId="77777777" w:rsidR="00E97B43" w:rsidRDefault="00E97B43">
      <w:pPr>
        <w:pStyle w:val="Zkladntext"/>
        <w:spacing w:before="9"/>
        <w:rPr>
          <w:sz w:val="16"/>
        </w:rPr>
      </w:pPr>
    </w:p>
    <w:p w14:paraId="13A8AAE5" w14:textId="77777777" w:rsidR="00E97B43" w:rsidRDefault="00C64540">
      <w:pPr>
        <w:spacing w:before="116" w:line="189" w:lineRule="exact"/>
        <w:ind w:left="1640"/>
        <w:rPr>
          <w:sz w:val="21"/>
        </w:rPr>
      </w:pPr>
      <w:r>
        <w:rPr>
          <w:w w:val="115"/>
          <w:sz w:val="21"/>
        </w:rPr>
        <w:t>17.9.2025</w:t>
      </w:r>
    </w:p>
    <w:p w14:paraId="13A8AAE6" w14:textId="77777777" w:rsidR="00E97B43" w:rsidRDefault="00C64540">
      <w:pPr>
        <w:pStyle w:val="Zkladntext"/>
        <w:spacing w:line="225" w:lineRule="exact"/>
        <w:ind w:left="158"/>
      </w:pPr>
      <w:r>
        <w:t>V Ostravě dne……………</w:t>
      </w:r>
      <w:proofErr w:type="gramStart"/>
      <w:r>
        <w:t>…….</w:t>
      </w:r>
      <w:proofErr w:type="gramEnd"/>
      <w:r>
        <w:t>.</w:t>
      </w:r>
    </w:p>
    <w:p w14:paraId="13A8AAE7" w14:textId="77777777" w:rsidR="00E97B43" w:rsidRDefault="00E97B43">
      <w:pPr>
        <w:pStyle w:val="Zkladntext"/>
        <w:rPr>
          <w:sz w:val="20"/>
        </w:rPr>
      </w:pPr>
    </w:p>
    <w:p w14:paraId="13A8AAE8" w14:textId="5052FF87" w:rsidR="00E97B43" w:rsidRDefault="00E97B43">
      <w:pPr>
        <w:pStyle w:val="Zkladntext"/>
        <w:spacing w:before="11"/>
        <w:rPr>
          <w:sz w:val="12"/>
        </w:rPr>
      </w:pPr>
    </w:p>
    <w:p w14:paraId="3C2832C5" w14:textId="77777777" w:rsidR="00C64540" w:rsidRDefault="00C64540">
      <w:pPr>
        <w:pStyle w:val="Zkladntext"/>
        <w:spacing w:before="11"/>
        <w:rPr>
          <w:sz w:val="12"/>
        </w:rPr>
      </w:pPr>
    </w:p>
    <w:p w14:paraId="76D571D3" w14:textId="77777777" w:rsidR="00C64540" w:rsidRDefault="00C64540">
      <w:pPr>
        <w:pStyle w:val="Zkladntext"/>
        <w:spacing w:before="11"/>
        <w:rPr>
          <w:sz w:val="12"/>
        </w:rPr>
      </w:pPr>
    </w:p>
    <w:p w14:paraId="4B0D7FFA" w14:textId="77777777" w:rsidR="00C64540" w:rsidRDefault="00C64540">
      <w:pPr>
        <w:pStyle w:val="Zkladntext"/>
        <w:spacing w:before="11"/>
        <w:rPr>
          <w:sz w:val="12"/>
        </w:rPr>
      </w:pPr>
    </w:p>
    <w:p w14:paraId="1B079C4B" w14:textId="77777777" w:rsidR="00C64540" w:rsidRDefault="00C64540">
      <w:pPr>
        <w:pStyle w:val="Zkladntext"/>
        <w:spacing w:before="11"/>
        <w:rPr>
          <w:sz w:val="12"/>
        </w:rPr>
      </w:pPr>
    </w:p>
    <w:p w14:paraId="3AF3BEA4" w14:textId="77777777" w:rsidR="00C64540" w:rsidRDefault="00C64540">
      <w:pPr>
        <w:pStyle w:val="Zkladntext"/>
        <w:spacing w:before="11"/>
        <w:rPr>
          <w:sz w:val="12"/>
        </w:rPr>
      </w:pPr>
    </w:p>
    <w:p w14:paraId="0148070D" w14:textId="77777777" w:rsidR="00C64540" w:rsidRDefault="00C64540">
      <w:pPr>
        <w:pStyle w:val="Zkladntext"/>
        <w:spacing w:before="11"/>
        <w:rPr>
          <w:sz w:val="12"/>
        </w:rPr>
      </w:pPr>
    </w:p>
    <w:p w14:paraId="049239E5" w14:textId="77777777" w:rsidR="00C64540" w:rsidRDefault="00C64540">
      <w:pPr>
        <w:pStyle w:val="Zkladntext"/>
        <w:spacing w:before="11"/>
        <w:rPr>
          <w:sz w:val="12"/>
        </w:rPr>
      </w:pPr>
    </w:p>
    <w:p w14:paraId="13A8AAE9" w14:textId="77777777" w:rsidR="00E97B43" w:rsidRDefault="00E97B43">
      <w:pPr>
        <w:pStyle w:val="Zkladntext"/>
        <w:spacing w:before="11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253"/>
        <w:gridCol w:w="3269"/>
        <w:gridCol w:w="2178"/>
      </w:tblGrid>
      <w:tr w:rsidR="00E97B43" w14:paraId="13A8AAF2" w14:textId="77777777">
        <w:trPr>
          <w:trHeight w:val="825"/>
        </w:trPr>
        <w:tc>
          <w:tcPr>
            <w:tcW w:w="3253" w:type="dxa"/>
          </w:tcPr>
          <w:p w14:paraId="13A8AAEA" w14:textId="77777777" w:rsidR="00E97B43" w:rsidRDefault="00C64540">
            <w:pPr>
              <w:pStyle w:val="TableParagraph"/>
              <w:spacing w:line="244" w:lineRule="exact"/>
              <w:ind w:right="247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13A8AAEB" w14:textId="77777777" w:rsidR="00E97B43" w:rsidRDefault="00C64540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13A8AAEC" w14:textId="77777777" w:rsidR="00E97B43" w:rsidRDefault="00C64540">
            <w:pPr>
              <w:pStyle w:val="TableParagraph"/>
              <w:spacing w:line="268" w:lineRule="exact"/>
              <w:ind w:right="242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269" w:type="dxa"/>
          </w:tcPr>
          <w:p w14:paraId="13A8AAED" w14:textId="77777777" w:rsidR="00E97B43" w:rsidRDefault="00C64540">
            <w:pPr>
              <w:pStyle w:val="TableParagraph"/>
              <w:spacing w:line="244" w:lineRule="exact"/>
              <w:ind w:left="251" w:right="606"/>
              <w:rPr>
                <w:sz w:val="24"/>
              </w:rPr>
            </w:pPr>
            <w:r>
              <w:rPr>
                <w:sz w:val="24"/>
              </w:rPr>
              <w:t>za SHF, s.r.o.</w:t>
            </w:r>
          </w:p>
          <w:p w14:paraId="13A8AAEE" w14:textId="77777777" w:rsidR="00E97B43" w:rsidRDefault="00C64540">
            <w:pPr>
              <w:pStyle w:val="TableParagraph"/>
              <w:ind w:left="251" w:right="610"/>
              <w:rPr>
                <w:sz w:val="24"/>
              </w:rPr>
            </w:pPr>
            <w:r>
              <w:rPr>
                <w:sz w:val="24"/>
              </w:rPr>
              <w:t xml:space="preserve">prof. Mgr. Igor </w:t>
            </w:r>
            <w:proofErr w:type="spellStart"/>
            <w:r>
              <w:rPr>
                <w:sz w:val="24"/>
              </w:rPr>
              <w:t>Františák</w:t>
            </w:r>
            <w:proofErr w:type="spellEnd"/>
          </w:p>
          <w:p w14:paraId="13A8AAEF" w14:textId="77777777" w:rsidR="00E97B43" w:rsidRDefault="00C64540">
            <w:pPr>
              <w:pStyle w:val="TableParagraph"/>
              <w:spacing w:line="268" w:lineRule="exact"/>
              <w:ind w:left="251" w:right="605"/>
              <w:rPr>
                <w:sz w:val="24"/>
              </w:rPr>
            </w:pPr>
            <w:r>
              <w:rPr>
                <w:sz w:val="24"/>
              </w:rPr>
              <w:t>Ph.D.</w:t>
            </w:r>
          </w:p>
        </w:tc>
        <w:tc>
          <w:tcPr>
            <w:tcW w:w="2178" w:type="dxa"/>
          </w:tcPr>
          <w:p w14:paraId="13A8AAF0" w14:textId="77777777" w:rsidR="00E97B43" w:rsidRDefault="00C64540">
            <w:pPr>
              <w:pStyle w:val="TableParagraph"/>
              <w:spacing w:line="244" w:lineRule="exact"/>
              <w:ind w:left="629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13A8AAF1" w14:textId="77777777" w:rsidR="00E97B43" w:rsidRDefault="00C64540">
            <w:pPr>
              <w:pStyle w:val="TableParagraph"/>
              <w:ind w:left="686"/>
              <w:jc w:val="left"/>
              <w:rPr>
                <w:sz w:val="24"/>
              </w:rPr>
            </w:pPr>
            <w:r>
              <w:rPr>
                <w:sz w:val="24"/>
              </w:rPr>
              <w:t>Jan Kožušník</w:t>
            </w:r>
          </w:p>
        </w:tc>
      </w:tr>
    </w:tbl>
    <w:p w14:paraId="13A8AAF3" w14:textId="77777777" w:rsidR="00E97B43" w:rsidRDefault="00C64540">
      <w:pPr>
        <w:tabs>
          <w:tab w:val="left" w:pos="3850"/>
          <w:tab w:val="left" w:pos="7604"/>
        </w:tabs>
        <w:spacing w:before="14"/>
        <w:ind w:left="547"/>
        <w:rPr>
          <w:i/>
        </w:rPr>
      </w:pPr>
      <w:r>
        <w:pict w14:anchorId="13A8AAF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pt;width:143.4pt;height:12pt;z-index:-251867136;mso-position-horizontal-relative:page;mso-position-vertical-relative:text" filled="f" stroked="f">
            <v:textbox inset="0,0,0,0">
              <w:txbxContent>
                <w:p w14:paraId="13A8AB14" w14:textId="77777777" w:rsidR="00E97B43" w:rsidRDefault="00C6454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3A8AAFD">
          <v:shape id="_x0000_s2051" type="#_x0000_t202" style="position:absolute;left:0;text-align:left;margin-left:226.15pt;margin-top:-56.4pt;width:143.4pt;height:12pt;z-index:-251866112;mso-position-horizontal-relative:page;mso-position-vertical-relative:text" filled="f" stroked="f">
            <v:textbox inset="0,0,0,0">
              <w:txbxContent>
                <w:p w14:paraId="13A8AB15" w14:textId="77777777" w:rsidR="00E97B43" w:rsidRDefault="00C6454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3A8AAFE">
          <v:shape id="_x0000_s2050" type="#_x0000_t202" style="position:absolute;left:0;text-align:left;margin-left:70.95pt;margin-top:-56.4pt;width:143.4pt;height:12pt;z-index:-251865088;mso-position-horizontal-relative:page;mso-position-vertical-relative:text" filled="f" stroked="f">
            <v:textbox inset="0,0,0,0">
              <w:txbxContent>
                <w:p w14:paraId="13A8AB16" w14:textId="77777777" w:rsidR="00E97B43" w:rsidRDefault="00C6454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13A8AAF4" w14:textId="77777777" w:rsidR="00E97B43" w:rsidRDefault="00E97B43">
      <w:pPr>
        <w:sectPr w:rsidR="00E97B43">
          <w:pgSz w:w="11910" w:h="16840"/>
          <w:pgMar w:top="1360" w:right="1020" w:bottom="1020" w:left="1260" w:header="303" w:footer="828" w:gutter="0"/>
          <w:cols w:space="708"/>
        </w:sectPr>
      </w:pPr>
    </w:p>
    <w:p w14:paraId="13A8AAF5" w14:textId="77777777" w:rsidR="00E97B43" w:rsidRDefault="00E97B43">
      <w:pPr>
        <w:pStyle w:val="Zkladntext"/>
        <w:rPr>
          <w:i/>
          <w:sz w:val="20"/>
        </w:rPr>
      </w:pPr>
    </w:p>
    <w:p w14:paraId="13A8AAF6" w14:textId="77777777" w:rsidR="00E97B43" w:rsidRDefault="00E97B43">
      <w:pPr>
        <w:pStyle w:val="Zkladntext"/>
        <w:rPr>
          <w:i/>
          <w:sz w:val="20"/>
        </w:rPr>
      </w:pPr>
    </w:p>
    <w:p w14:paraId="13A8AAF7" w14:textId="77777777" w:rsidR="00E97B43" w:rsidRDefault="00E97B43">
      <w:pPr>
        <w:pStyle w:val="Zkladntext"/>
        <w:spacing w:before="9"/>
        <w:rPr>
          <w:i/>
          <w:sz w:val="12"/>
        </w:rPr>
      </w:pPr>
    </w:p>
    <w:p w14:paraId="13A8AAF8" w14:textId="78C3A881" w:rsidR="00E97B43" w:rsidRDefault="00E97B43">
      <w:pPr>
        <w:pStyle w:val="Zkladntext"/>
        <w:ind w:left="451"/>
        <w:rPr>
          <w:sz w:val="20"/>
        </w:rPr>
      </w:pPr>
    </w:p>
    <w:sectPr w:rsidR="00E97B43">
      <w:pgSz w:w="11910" w:h="16840"/>
      <w:pgMar w:top="1360" w:right="1020" w:bottom="1020" w:left="126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AB07" w14:textId="77777777" w:rsidR="00C64540" w:rsidRDefault="00C64540">
      <w:r>
        <w:separator/>
      </w:r>
    </w:p>
  </w:endnote>
  <w:endnote w:type="continuationSeparator" w:id="0">
    <w:p w14:paraId="13A8AB09" w14:textId="77777777" w:rsidR="00C64540" w:rsidRDefault="00C6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B02" w14:textId="77777777" w:rsidR="00E97B43" w:rsidRDefault="00C645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3200" behindDoc="1" locked="0" layoutInCell="1" allowOverlap="1" wp14:anchorId="13A8AB06" wp14:editId="13A8AB07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44224" behindDoc="1" locked="0" layoutInCell="1" allowOverlap="1" wp14:anchorId="13A8AB08" wp14:editId="13A8AB09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A8AB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71232;mso-position-horizontal-relative:page;mso-position-vertical-relative:page" filled="f" stroked="f">
          <v:textbox inset="0,0,0,0">
            <w:txbxContent>
              <w:p w14:paraId="13A8AB18" w14:textId="77777777" w:rsidR="00E97B43" w:rsidRDefault="00C6454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AB03" w14:textId="77777777" w:rsidR="00C64540" w:rsidRDefault="00C64540">
      <w:r>
        <w:separator/>
      </w:r>
    </w:p>
  </w:footnote>
  <w:footnote w:type="continuationSeparator" w:id="0">
    <w:p w14:paraId="13A8AB05" w14:textId="77777777" w:rsidR="00C64540" w:rsidRDefault="00C6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B01" w14:textId="77777777" w:rsidR="00E97B43" w:rsidRDefault="00C645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1152" behindDoc="1" locked="0" layoutInCell="1" allowOverlap="1" wp14:anchorId="13A8AB03" wp14:editId="13A8AB04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A8AB0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9pt;margin-top:14.15pt;width:185.5pt;height:8.75pt;z-index:-251874304;mso-position-horizontal-relative:page;mso-position-vertical-relative:page" filled="f" stroked="f">
          <v:textbox inset="0,0,0,0">
            <w:txbxContent>
              <w:p w14:paraId="13A8AB17" w14:textId="77777777" w:rsidR="00E97B43" w:rsidRDefault="00C6454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01994db9-818e-</w:t>
                </w:r>
                <w:proofErr w:type="gramStart"/>
                <w:r>
                  <w:rPr>
                    <w:rFonts w:ascii="Arial"/>
                    <w:sz w:val="12"/>
                  </w:rPr>
                  <w:t>7059-bb2b</w:t>
                </w:r>
                <w:proofErr w:type="gramEnd"/>
                <w:r>
                  <w:rPr>
                    <w:rFonts w:ascii="Arial"/>
                    <w:sz w:val="12"/>
                  </w:rPr>
                  <w:t>-9d7ba8edb21f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4579"/>
    <w:multiLevelType w:val="hybridMultilevel"/>
    <w:tmpl w:val="EFD8E87C"/>
    <w:lvl w:ilvl="0" w:tplc="75942808">
      <w:start w:val="1"/>
      <w:numFmt w:val="upperRoman"/>
      <w:lvlText w:val="%1."/>
      <w:lvlJc w:val="left"/>
      <w:pPr>
        <w:ind w:left="443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070C9F82">
      <w:numFmt w:val="bullet"/>
      <w:lvlText w:val="•"/>
      <w:lvlJc w:val="left"/>
      <w:pPr>
        <w:ind w:left="4958" w:hanging="720"/>
      </w:pPr>
      <w:rPr>
        <w:rFonts w:hint="default"/>
        <w:lang w:val="cs-CZ" w:eastAsia="cs-CZ" w:bidi="cs-CZ"/>
      </w:rPr>
    </w:lvl>
    <w:lvl w:ilvl="2" w:tplc="D7FA4084">
      <w:numFmt w:val="bullet"/>
      <w:lvlText w:val="•"/>
      <w:lvlJc w:val="left"/>
      <w:pPr>
        <w:ind w:left="5477" w:hanging="720"/>
      </w:pPr>
      <w:rPr>
        <w:rFonts w:hint="default"/>
        <w:lang w:val="cs-CZ" w:eastAsia="cs-CZ" w:bidi="cs-CZ"/>
      </w:rPr>
    </w:lvl>
    <w:lvl w:ilvl="3" w:tplc="741E2098">
      <w:numFmt w:val="bullet"/>
      <w:lvlText w:val="•"/>
      <w:lvlJc w:val="left"/>
      <w:pPr>
        <w:ind w:left="5995" w:hanging="720"/>
      </w:pPr>
      <w:rPr>
        <w:rFonts w:hint="default"/>
        <w:lang w:val="cs-CZ" w:eastAsia="cs-CZ" w:bidi="cs-CZ"/>
      </w:rPr>
    </w:lvl>
    <w:lvl w:ilvl="4" w:tplc="CC78CCBC">
      <w:numFmt w:val="bullet"/>
      <w:lvlText w:val="•"/>
      <w:lvlJc w:val="left"/>
      <w:pPr>
        <w:ind w:left="6514" w:hanging="720"/>
      </w:pPr>
      <w:rPr>
        <w:rFonts w:hint="default"/>
        <w:lang w:val="cs-CZ" w:eastAsia="cs-CZ" w:bidi="cs-CZ"/>
      </w:rPr>
    </w:lvl>
    <w:lvl w:ilvl="5" w:tplc="FAECC7C6">
      <w:numFmt w:val="bullet"/>
      <w:lvlText w:val="•"/>
      <w:lvlJc w:val="left"/>
      <w:pPr>
        <w:ind w:left="7033" w:hanging="720"/>
      </w:pPr>
      <w:rPr>
        <w:rFonts w:hint="default"/>
        <w:lang w:val="cs-CZ" w:eastAsia="cs-CZ" w:bidi="cs-CZ"/>
      </w:rPr>
    </w:lvl>
    <w:lvl w:ilvl="6" w:tplc="B4D600B4">
      <w:numFmt w:val="bullet"/>
      <w:lvlText w:val="•"/>
      <w:lvlJc w:val="left"/>
      <w:pPr>
        <w:ind w:left="7551" w:hanging="720"/>
      </w:pPr>
      <w:rPr>
        <w:rFonts w:hint="default"/>
        <w:lang w:val="cs-CZ" w:eastAsia="cs-CZ" w:bidi="cs-CZ"/>
      </w:rPr>
    </w:lvl>
    <w:lvl w:ilvl="7" w:tplc="40EE4D66">
      <w:numFmt w:val="bullet"/>
      <w:lvlText w:val="•"/>
      <w:lvlJc w:val="left"/>
      <w:pPr>
        <w:ind w:left="8070" w:hanging="720"/>
      </w:pPr>
      <w:rPr>
        <w:rFonts w:hint="default"/>
        <w:lang w:val="cs-CZ" w:eastAsia="cs-CZ" w:bidi="cs-CZ"/>
      </w:rPr>
    </w:lvl>
    <w:lvl w:ilvl="8" w:tplc="99585F96">
      <w:numFmt w:val="bullet"/>
      <w:lvlText w:val="•"/>
      <w:lvlJc w:val="left"/>
      <w:pPr>
        <w:ind w:left="858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48A52347"/>
    <w:multiLevelType w:val="multilevel"/>
    <w:tmpl w:val="490EEB34"/>
    <w:lvl w:ilvl="0">
      <w:start w:val="4"/>
      <w:numFmt w:val="decimal"/>
      <w:lvlText w:val="%1."/>
      <w:lvlJc w:val="left"/>
      <w:pPr>
        <w:ind w:left="86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6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7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cs-CZ" w:eastAsia="cs-CZ" w:bidi="cs-CZ"/>
      </w:rPr>
    </w:lvl>
  </w:abstractNum>
  <w:num w:numId="1" w16cid:durableId="99645766">
    <w:abstractNumId w:val="1"/>
  </w:num>
  <w:num w:numId="2" w16cid:durableId="37847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B43"/>
    <w:rsid w:val="003B3C2E"/>
    <w:rsid w:val="00C64540"/>
    <w:rsid w:val="00E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13A8AA9D"/>
  <w15:docId w15:val="{783F0495-B811-449E-9695-D38AFE18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90" w:right="334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5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6" w:hanging="708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2025-09-17T17:47:00Z</dcterms:created>
  <dcterms:modified xsi:type="dcterms:W3CDTF">2025-09-17T17:47:00Z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