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709" w:rsidRDefault="0099063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  <w:noProof/>
          <w:sz w:val="40"/>
          <w:szCs w:val="40"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line">
                  <wp:posOffset>0</wp:posOffset>
                </wp:positionV>
                <wp:extent cx="1447800" cy="56388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obrázek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563880"/>
                          <a:chOff x="0" y="0"/>
                          <a:chExt cx="1447799" cy="563879"/>
                        </a:xfrm>
                      </wpg:grpSpPr>
                      <wps:wsp>
                        <wps:cNvPr id="1073741825" name="Obdélník"/>
                        <wps:cNvSpPr/>
                        <wps:spPr>
                          <a:xfrm>
                            <a:off x="0" y="0"/>
                            <a:ext cx="1447800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63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8.4pt;margin-top:0.0pt;width:114.0pt;height:44.4pt;z-index:251659264;mso-position-horizontal:absolute;mso-position-horizontal-relative:page;mso-position-vertical:absolute;mso-position-vertical-relative:line;mso-wrap-distance-left:4.5pt;mso-wrap-distance-top:4.5pt;mso-wrap-distance-right:4.5pt;mso-wrap-distance-bottom:4.5pt;" coordorigin="0,0" coordsize="1447800,563880">
                <w10:wrap type="through" side="bothSides" anchorx="page"/>
                <v:rect id="_x0000_s1027" style="position:absolute;left:0;top:0;width:1447800;height:56388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447800;height:563880;">
                  <v:imagedata r:id="rId9" o:title="image1.jpeg"/>
                </v:shape>
              </v:group>
            </w:pict>
          </mc:Fallback>
        </mc:AlternateContent>
      </w:r>
      <w:r>
        <w:rPr>
          <w:rFonts w:ascii="Calibri" w:hAnsi="Calibri"/>
          <w:b/>
          <w:bCs/>
          <w:sz w:val="40"/>
          <w:szCs w:val="40"/>
        </w:rPr>
        <w:t>Divadelní společnost Petra Bezruče s r.o.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tř. 28. října 120, 702 00 Ostrava, </w:t>
      </w:r>
      <w:proofErr w:type="spellStart"/>
      <w:r w:rsidR="00D753E2">
        <w:rPr>
          <w:rFonts w:ascii="Calibri" w:hAnsi="Calibri"/>
        </w:rPr>
        <w:t>xxx</w:t>
      </w:r>
      <w:proofErr w:type="spellEnd"/>
      <w:r>
        <w:rPr>
          <w:rFonts w:ascii="Calibri" w:hAnsi="Calibri"/>
        </w:rPr>
        <w:t xml:space="preserve">, </w:t>
      </w:r>
      <w:proofErr w:type="spellStart"/>
      <w:r w:rsidR="00D753E2">
        <w:rPr>
          <w:rFonts w:ascii="Calibri" w:hAnsi="Calibri"/>
        </w:rPr>
        <w:t>xxx</w:t>
      </w:r>
      <w:proofErr w:type="spellEnd"/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IČO: 25382276</w:t>
      </w:r>
      <w:r>
        <w:rPr>
          <w:rFonts w:ascii="Calibri" w:hAnsi="Calibri"/>
        </w:rPr>
        <w:tab/>
        <w:t>DIČ: CZ-25382276</w:t>
      </w:r>
      <w:r>
        <w:rPr>
          <w:rFonts w:ascii="Calibri" w:hAnsi="Calibri"/>
        </w:rPr>
        <w:tab/>
        <w:t>číslo účtu</w:t>
      </w:r>
      <w:bookmarkStart w:id="0" w:name="_GoBack"/>
      <w:bookmarkEnd w:id="0"/>
      <w:r>
        <w:rPr>
          <w:rFonts w:ascii="Calibri" w:hAnsi="Calibri"/>
        </w:rPr>
        <w:t xml:space="preserve">: </w:t>
      </w:r>
      <w:proofErr w:type="spellStart"/>
      <w:r w:rsidR="00D753E2">
        <w:rPr>
          <w:rFonts w:ascii="Calibri" w:hAnsi="Calibri"/>
        </w:rPr>
        <w:t>xxx</w:t>
      </w:r>
      <w:proofErr w:type="spellEnd"/>
    </w:p>
    <w:p w:rsidR="00471709" w:rsidRDefault="00471709">
      <w:pPr>
        <w:pBdr>
          <w:top w:val="single" w:sz="6" w:space="0" w:color="000000"/>
        </w:pBdr>
        <w:jc w:val="both"/>
        <w:rPr>
          <w:rFonts w:ascii="Calibri" w:eastAsia="Calibri" w:hAnsi="Calibri" w:cs="Calibri"/>
        </w:rPr>
      </w:pP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pStyle w:val="Nadpis2"/>
        <w:spacing w:line="360" w:lineRule="auto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SMLOUVA O ODEHRÁNÍ PŘ</w:t>
      </w:r>
      <w:r>
        <w:rPr>
          <w:rFonts w:ascii="Calibri" w:hAnsi="Calibri"/>
          <w:sz w:val="40"/>
          <w:szCs w:val="40"/>
          <w:lang w:val="en-US"/>
        </w:rPr>
        <w:t>EDSTAVEN</w:t>
      </w:r>
      <w:r>
        <w:rPr>
          <w:rFonts w:ascii="Calibri" w:hAnsi="Calibri"/>
          <w:sz w:val="40"/>
          <w:szCs w:val="40"/>
        </w:rPr>
        <w:t>Í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uzavřená </w:t>
      </w:r>
      <w:r>
        <w:rPr>
          <w:rFonts w:ascii="Calibri" w:hAnsi="Calibri"/>
          <w:lang w:val="da-DK"/>
        </w:rPr>
        <w:t>dle</w:t>
      </w:r>
      <w:r>
        <w:rPr>
          <w:rFonts w:ascii="Calibri" w:hAnsi="Calibri"/>
          <w:sz w:val="20"/>
          <w:szCs w:val="20"/>
        </w:rPr>
        <w:t xml:space="preserve"> ustanovení §1746 odst. 2 zákona. </w:t>
      </w:r>
      <w:proofErr w:type="gramStart"/>
      <w:r>
        <w:rPr>
          <w:rFonts w:ascii="Calibri" w:hAnsi="Calibri"/>
          <w:sz w:val="20"/>
          <w:szCs w:val="20"/>
        </w:rPr>
        <w:t>č.</w:t>
      </w:r>
      <w:proofErr w:type="gramEnd"/>
      <w:r>
        <w:rPr>
          <w:rFonts w:ascii="Calibri" w:hAnsi="Calibri"/>
          <w:sz w:val="20"/>
          <w:szCs w:val="20"/>
        </w:rPr>
        <w:t xml:space="preserve"> 89/2012 Sb. (</w:t>
      </w:r>
      <w:proofErr w:type="spellStart"/>
      <w:r>
        <w:rPr>
          <w:rFonts w:ascii="Calibri" w:hAnsi="Calibri"/>
          <w:sz w:val="20"/>
          <w:szCs w:val="20"/>
        </w:rPr>
        <w:t>obč</w:t>
      </w:r>
      <w:proofErr w:type="spellEnd"/>
      <w:r>
        <w:rPr>
          <w:rFonts w:ascii="Calibri" w:hAnsi="Calibri"/>
          <w:sz w:val="20"/>
          <w:szCs w:val="20"/>
          <w:lang w:val="da-DK"/>
        </w:rPr>
        <w:t>ansk</w:t>
      </w:r>
      <w:r>
        <w:rPr>
          <w:rFonts w:ascii="Calibri" w:hAnsi="Calibri"/>
          <w:sz w:val="20"/>
          <w:szCs w:val="20"/>
          <w:lang w:val="fr-FR"/>
        </w:rPr>
        <w:t>é</w:t>
      </w:r>
      <w:r>
        <w:rPr>
          <w:rFonts w:ascii="Calibri" w:hAnsi="Calibri"/>
          <w:sz w:val="20"/>
          <w:szCs w:val="20"/>
        </w:rPr>
        <w:t xml:space="preserve">ho zákoníku) </w:t>
      </w:r>
      <w:r>
        <w:rPr>
          <w:rFonts w:ascii="Calibri" w:hAnsi="Calibri"/>
        </w:rPr>
        <w:t>mezi smluvními stranami</w:t>
      </w:r>
    </w:p>
    <w:p w:rsidR="00471709" w:rsidRDefault="0099063E">
      <w:pPr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  <w:lang w:val="da-DK"/>
        </w:rPr>
        <w:t>Beskydsk</w:t>
      </w:r>
      <w:r>
        <w:rPr>
          <w:rFonts w:ascii="Calibri" w:hAnsi="Calibri"/>
          <w:b/>
          <w:bCs/>
          <w:lang w:val="fr-FR"/>
        </w:rPr>
        <w:t xml:space="preserve">é </w:t>
      </w:r>
      <w:r>
        <w:rPr>
          <w:rFonts w:ascii="Calibri" w:hAnsi="Calibri"/>
          <w:b/>
          <w:bCs/>
        </w:rPr>
        <w:t xml:space="preserve">divadlo Nový Jičín, </w:t>
      </w:r>
    </w:p>
    <w:p w:rsidR="00471709" w:rsidRDefault="0099063E">
      <w:pPr>
        <w:rPr>
          <w:rFonts w:ascii="Calibri" w:eastAsia="Calibri" w:hAnsi="Calibri" w:cs="Calibri"/>
        </w:rPr>
      </w:pPr>
      <w:r>
        <w:rPr>
          <w:rFonts w:ascii="Calibri" w:hAnsi="Calibri"/>
        </w:rPr>
        <w:t>příspěvková organizace</w:t>
      </w:r>
    </w:p>
    <w:p w:rsidR="00471709" w:rsidRDefault="0099063E">
      <w:pPr>
        <w:rPr>
          <w:rFonts w:ascii="Calibri" w:eastAsia="Calibri" w:hAnsi="Calibri" w:cs="Calibri"/>
        </w:rPr>
      </w:pPr>
      <w:r>
        <w:rPr>
          <w:rFonts w:ascii="Calibri" w:hAnsi="Calibri"/>
        </w:rPr>
        <w:t>Divadelní 873/5</w:t>
      </w:r>
    </w:p>
    <w:p w:rsidR="00471709" w:rsidRDefault="0099063E">
      <w:pPr>
        <w:rPr>
          <w:rFonts w:ascii="Calibri" w:eastAsia="Calibri" w:hAnsi="Calibri" w:cs="Calibri"/>
        </w:rPr>
      </w:pPr>
      <w:r>
        <w:rPr>
          <w:rFonts w:ascii="Calibri" w:hAnsi="Calibri"/>
          <w:lang w:val="pt-PT"/>
        </w:rPr>
        <w:t>741 01 Nov</w:t>
      </w:r>
      <w:r>
        <w:rPr>
          <w:rFonts w:ascii="Calibri" w:hAnsi="Calibri"/>
        </w:rPr>
        <w:t>ý Jičín</w:t>
      </w:r>
    </w:p>
    <w:p w:rsidR="00471709" w:rsidRDefault="0099063E">
      <w:pPr>
        <w:rPr>
          <w:rFonts w:ascii="Calibri" w:eastAsia="Calibri" w:hAnsi="Calibri" w:cs="Calibri"/>
        </w:rPr>
      </w:pPr>
      <w:r>
        <w:rPr>
          <w:rFonts w:ascii="Calibri" w:hAnsi="Calibri"/>
        </w:rPr>
        <w:t>IČO: 00096334</w:t>
      </w:r>
    </w:p>
    <w:p w:rsidR="00471709" w:rsidRDefault="0099063E">
      <w:pPr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Zastupuje: Bc. Jiří </w:t>
      </w:r>
      <w:proofErr w:type="spellStart"/>
      <w:r>
        <w:rPr>
          <w:rFonts w:ascii="Calibri" w:hAnsi="Calibri"/>
        </w:rPr>
        <w:t>Močička</w:t>
      </w:r>
      <w:proofErr w:type="spellEnd"/>
    </w:p>
    <w:p w:rsidR="00471709" w:rsidRDefault="0099063E">
      <w:pPr>
        <w:rPr>
          <w:rFonts w:ascii="Calibri" w:eastAsia="Calibri" w:hAnsi="Calibri" w:cs="Calibri"/>
        </w:rPr>
      </w:pPr>
      <w:r>
        <w:rPr>
          <w:rFonts w:ascii="Calibri" w:hAnsi="Calibri"/>
        </w:rPr>
        <w:t>dále jen „Pořadatel</w:t>
      </w:r>
      <w:r>
        <w:rPr>
          <w:rFonts w:ascii="Calibri" w:hAnsi="Calibri"/>
          <w:rtl/>
          <w:lang w:val="ar-SA"/>
        </w:rPr>
        <w:t>“</w:t>
      </w:r>
    </w:p>
    <w:p w:rsidR="00471709" w:rsidRDefault="00471709">
      <w:pPr>
        <w:jc w:val="both"/>
        <w:rPr>
          <w:rFonts w:ascii="Calibri" w:eastAsia="Calibri" w:hAnsi="Calibri" w:cs="Calibri"/>
          <w:b/>
          <w:bCs/>
        </w:rPr>
      </w:pP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a</w:t>
      </w:r>
    </w:p>
    <w:p w:rsidR="00471709" w:rsidRDefault="00471709">
      <w:pPr>
        <w:jc w:val="both"/>
        <w:rPr>
          <w:rFonts w:ascii="Calibri" w:eastAsia="Calibri" w:hAnsi="Calibri" w:cs="Calibri"/>
          <w:b/>
          <w:bCs/>
        </w:rPr>
      </w:pPr>
    </w:p>
    <w:p w:rsidR="00471709" w:rsidRDefault="0099063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Divadelní společností Petra Bezruče, s r.o.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adresa: Třída </w:t>
      </w:r>
      <w:proofErr w:type="gramStart"/>
      <w:r>
        <w:rPr>
          <w:rFonts w:ascii="Calibri" w:hAnsi="Calibri"/>
        </w:rPr>
        <w:t>28.října</w:t>
      </w:r>
      <w:proofErr w:type="gramEnd"/>
      <w:r>
        <w:rPr>
          <w:rFonts w:ascii="Calibri" w:hAnsi="Calibri"/>
        </w:rPr>
        <w:t xml:space="preserve"> 120, 702 00 Ostrava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IČ: 25382276, DIČ: CZ25382276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zastoupena: Filip Krejčí nebo Ing. Jiří Krejčí jednatel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bankovní spojení: </w:t>
      </w:r>
      <w:proofErr w:type="spellStart"/>
      <w:r w:rsidR="00D753E2">
        <w:rPr>
          <w:rFonts w:ascii="Calibri" w:hAnsi="Calibri"/>
        </w:rPr>
        <w:t>xxx</w:t>
      </w:r>
      <w:proofErr w:type="spellEnd"/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i/>
          <w:iCs/>
        </w:rPr>
        <w:t>dále jen „</w:t>
      </w:r>
      <w:r>
        <w:rPr>
          <w:rFonts w:ascii="Calibri" w:hAnsi="Calibri"/>
          <w:i/>
          <w:iCs/>
          <w:lang w:val="en-US"/>
        </w:rPr>
        <w:t>DSPB</w:t>
      </w:r>
      <w:r>
        <w:rPr>
          <w:rFonts w:ascii="Calibri" w:hAnsi="Calibri"/>
          <w:i/>
          <w:iCs/>
          <w:rtl/>
          <w:lang w:val="ar-SA"/>
        </w:rPr>
        <w:t>“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471709">
      <w:pPr>
        <w:jc w:val="both"/>
        <w:rPr>
          <w:rFonts w:ascii="Calibri" w:eastAsia="Calibri" w:hAnsi="Calibri" w:cs="Calibri"/>
          <w:b/>
          <w:bCs/>
        </w:rPr>
      </w:pP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I. Předmět smlouvy</w:t>
      </w: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Předmětem smlouvy </w:t>
      </w:r>
      <w:proofErr w:type="spellStart"/>
      <w:r>
        <w:rPr>
          <w:rFonts w:ascii="Calibri" w:hAnsi="Calibri"/>
        </w:rPr>
        <w:t>pohostinsk</w:t>
      </w:r>
      <w:proofErr w:type="spellEnd"/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 xml:space="preserve">vystoupení </w:t>
      </w:r>
      <w:r>
        <w:rPr>
          <w:rFonts w:ascii="Calibri" w:hAnsi="Calibri"/>
          <w:lang w:val="en-US"/>
        </w:rPr>
        <w:t>DSPB:</w:t>
      </w: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Název představení: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Š</w:t>
      </w:r>
      <w:r>
        <w:rPr>
          <w:rFonts w:ascii="Calibri" w:hAnsi="Calibri"/>
        </w:rPr>
        <w:t>pinarka</w:t>
      </w:r>
      <w:proofErr w:type="spellEnd"/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Rež</w:t>
      </w:r>
      <w:proofErr w:type="spellStart"/>
      <w:r>
        <w:rPr>
          <w:rFonts w:ascii="Calibri" w:hAnsi="Calibri"/>
          <w:b/>
          <w:bCs/>
          <w:lang w:val="de-DE"/>
        </w:rPr>
        <w:t>ie</w:t>
      </w:r>
      <w:proofErr w:type="spellEnd"/>
      <w:r>
        <w:rPr>
          <w:rFonts w:ascii="Calibri" w:hAnsi="Calibri"/>
          <w:b/>
          <w:bCs/>
          <w:lang w:val="de-DE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Tom</w:t>
      </w:r>
      <w:r>
        <w:rPr>
          <w:rFonts w:ascii="Calibri" w:hAnsi="Calibri"/>
        </w:rPr>
        <w:t xml:space="preserve">áš </w:t>
      </w:r>
      <w:r>
        <w:rPr>
          <w:rFonts w:ascii="Calibri" w:hAnsi="Calibri"/>
          <w:lang w:val="it-IT"/>
        </w:rPr>
        <w:t>Diani</w:t>
      </w:r>
      <w:proofErr w:type="spellStart"/>
      <w:r>
        <w:rPr>
          <w:rFonts w:ascii="Calibri" w:hAnsi="Calibri"/>
        </w:rPr>
        <w:t>ška</w:t>
      </w:r>
      <w:proofErr w:type="spellEnd"/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Místo konání:</w:t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  <w:t>Beskydsk</w:t>
      </w:r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 xml:space="preserve">divadlo Nový Jičín (Divadelní </w:t>
      </w:r>
      <w:r>
        <w:rPr>
          <w:rFonts w:ascii="Calibri" w:hAnsi="Calibri"/>
          <w:lang w:val="pt-PT"/>
        </w:rPr>
        <w:t>873/5, 741 01 Nov</w:t>
      </w:r>
      <w:r>
        <w:rPr>
          <w:rFonts w:ascii="Calibri" w:hAnsi="Calibri"/>
        </w:rPr>
        <w:t>ý Jičín)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  <w:lang w:val="de-DE"/>
        </w:rPr>
        <w:t xml:space="preserve">Datum </w:t>
      </w:r>
      <w:proofErr w:type="spellStart"/>
      <w:r>
        <w:rPr>
          <w:rFonts w:ascii="Calibri" w:hAnsi="Calibri"/>
          <w:b/>
          <w:bCs/>
          <w:lang w:val="de-DE"/>
        </w:rPr>
        <w:t>kon</w:t>
      </w:r>
      <w:r>
        <w:rPr>
          <w:rFonts w:ascii="Calibri" w:hAnsi="Calibri"/>
          <w:b/>
          <w:bCs/>
        </w:rPr>
        <w:t>ání</w:t>
      </w:r>
      <w:proofErr w:type="spellEnd"/>
      <w:r>
        <w:rPr>
          <w:rFonts w:ascii="Calibri" w:hAnsi="Calibri"/>
          <w:b/>
          <w:bCs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29. 10. 2025 v</w:t>
      </w:r>
      <w:r>
        <w:rPr>
          <w:rFonts w:ascii="Calibri" w:hAnsi="Calibri"/>
        </w:rPr>
        <w:t> 19:00 hod</w:t>
      </w: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II. Finanční vyrovnání</w:t>
      </w: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Cena představení: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hAnsi="Calibri"/>
        </w:rPr>
        <w:t>1</w:t>
      </w:r>
      <w:r w:rsidR="007538FD">
        <w:rPr>
          <w:rFonts w:ascii="Calibri" w:hAnsi="Calibri"/>
        </w:rPr>
        <w:t>05</w:t>
      </w:r>
      <w:r w:rsidR="005B4179">
        <w:rPr>
          <w:rFonts w:ascii="Calibri" w:hAnsi="Calibri"/>
        </w:rPr>
        <w:t>.</w:t>
      </w:r>
      <w:r>
        <w:rPr>
          <w:rFonts w:ascii="Calibri" w:hAnsi="Calibri"/>
          <w:lang w:val="de-DE"/>
        </w:rPr>
        <w:t>000 K</w:t>
      </w:r>
      <w:r>
        <w:rPr>
          <w:rFonts w:ascii="Calibri" w:hAnsi="Calibri"/>
        </w:rPr>
        <w:t>č + DPH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  <w:lang w:val="it-IT"/>
        </w:rPr>
        <w:t>Tanti</w:t>
      </w:r>
      <w:r>
        <w:rPr>
          <w:rFonts w:ascii="Calibri" w:hAnsi="Calibri"/>
          <w:b/>
          <w:bCs/>
          <w:lang w:val="fr-FR"/>
        </w:rPr>
        <w:t>é</w:t>
      </w:r>
      <w:r>
        <w:rPr>
          <w:rFonts w:ascii="Calibri" w:hAnsi="Calibri"/>
          <w:b/>
          <w:bCs/>
        </w:rPr>
        <w:t>my: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hudba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OSA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5,5 %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  <w:t>autor</w:t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  <w:t>DILIA</w:t>
      </w:r>
      <w:r>
        <w:rPr>
          <w:rFonts w:ascii="Calibri" w:eastAsia="Calibri" w:hAnsi="Calibri" w:cs="Calibri"/>
          <w:lang w:val="da-DK"/>
        </w:rPr>
        <w:tab/>
      </w:r>
      <w:r>
        <w:rPr>
          <w:rFonts w:ascii="Calibri" w:eastAsia="Calibri" w:hAnsi="Calibri" w:cs="Calibri"/>
          <w:lang w:val="da-DK"/>
        </w:rPr>
        <w:tab/>
        <w:t>12 %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  <w:t>hudba</w:t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</w:r>
      <w:r>
        <w:rPr>
          <w:rFonts w:ascii="Calibri" w:eastAsia="Calibri" w:hAnsi="Calibri" w:cs="Calibri"/>
          <w:lang w:val="nl-NL"/>
        </w:rPr>
        <w:tab/>
        <w:t>Integram</w:t>
      </w:r>
      <w:r>
        <w:rPr>
          <w:rFonts w:ascii="Calibri" w:eastAsia="Calibri" w:hAnsi="Calibri" w:cs="Calibri"/>
          <w:lang w:val="nl-NL"/>
        </w:rPr>
        <w:tab/>
        <w:t>3 %</w:t>
      </w:r>
    </w:p>
    <w:p w:rsidR="007538FD" w:rsidRDefault="0099063E">
      <w:pPr>
        <w:spacing w:line="360" w:lineRule="auto"/>
        <w:jc w:val="both"/>
        <w:rPr>
          <w:rFonts w:ascii="Calibri" w:hAnsi="Calibri"/>
          <w:lang w:val="fr-FR"/>
        </w:rPr>
      </w:pPr>
      <w:r>
        <w:rPr>
          <w:rFonts w:ascii="Calibri" w:hAnsi="Calibri"/>
          <w:b/>
          <w:bCs/>
        </w:rPr>
        <w:t>Doprava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nákladní automobil, 9místný osobní automobil s techniky, </w:t>
      </w:r>
      <w:r w:rsidR="007538FD">
        <w:rPr>
          <w:rFonts w:ascii="Calibri" w:hAnsi="Calibri"/>
        </w:rPr>
        <w:t>autobus</w:t>
      </w:r>
      <w:r>
        <w:rPr>
          <w:rFonts w:ascii="Calibri" w:hAnsi="Calibri"/>
        </w:rPr>
        <w:t xml:space="preserve"> s </w:t>
      </w:r>
      <w:r>
        <w:rPr>
          <w:rFonts w:ascii="Calibri" w:hAnsi="Calibri"/>
          <w:lang w:val="fr-FR"/>
        </w:rPr>
        <w:t xml:space="preserve">herci </w:t>
      </w:r>
    </w:p>
    <w:p w:rsidR="00471709" w:rsidRDefault="0099063E" w:rsidP="007538FD">
      <w:pPr>
        <w:spacing w:line="360" w:lineRule="auto"/>
        <w:ind w:left="2124" w:firstLine="708"/>
        <w:jc w:val="both"/>
        <w:rPr>
          <w:rFonts w:ascii="Calibri" w:eastAsia="Calibri" w:hAnsi="Calibri" w:cs="Calibri"/>
        </w:rPr>
      </w:pPr>
      <w:r>
        <w:rPr>
          <w:rFonts w:ascii="Calibri" w:hAnsi="Calibri"/>
          <w:lang w:val="fr-FR"/>
        </w:rPr>
        <w:t>a ans</w:t>
      </w:r>
      <w:r>
        <w:rPr>
          <w:rFonts w:ascii="Calibri" w:hAnsi="Calibri"/>
        </w:rPr>
        <w:t>á</w:t>
      </w:r>
      <w:r>
        <w:rPr>
          <w:rFonts w:ascii="Calibri" w:hAnsi="Calibri"/>
          <w:lang w:val="fr-FR"/>
        </w:rPr>
        <w:t>mblem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Doprava bude fakturov</w:t>
      </w:r>
      <w:r>
        <w:rPr>
          <w:rFonts w:ascii="Calibri" w:hAnsi="Calibri"/>
        </w:rPr>
        <w:t>ána samostatně, a to dle skutečný</w:t>
      </w:r>
      <w:proofErr w:type="spellStart"/>
      <w:r>
        <w:rPr>
          <w:rFonts w:ascii="Calibri" w:hAnsi="Calibri"/>
          <w:lang w:val="de-DE"/>
        </w:rPr>
        <w:t>ch</w:t>
      </w:r>
      <w:proofErr w:type="spellEnd"/>
      <w:r>
        <w:rPr>
          <w:rFonts w:ascii="Calibri" w:hAnsi="Calibri"/>
          <w:lang w:val="de-DE"/>
        </w:rPr>
        <w:t xml:space="preserve"> n</w:t>
      </w:r>
      <w:proofErr w:type="spellStart"/>
      <w:r>
        <w:rPr>
          <w:rFonts w:ascii="Calibri" w:hAnsi="Calibri"/>
        </w:rPr>
        <w:t>ákladů</w:t>
      </w:r>
      <w:proofErr w:type="spellEnd"/>
      <w:r>
        <w:rPr>
          <w:rFonts w:ascii="Calibri" w:hAnsi="Calibri"/>
        </w:rPr>
        <w:t>.</w:t>
      </w:r>
    </w:p>
    <w:p w:rsidR="00471709" w:rsidRDefault="00471709">
      <w:pPr>
        <w:suppressAutoHyphens w:val="0"/>
        <w:jc w:val="both"/>
        <w:rPr>
          <w:rFonts w:ascii="Calibri" w:eastAsia="Calibri" w:hAnsi="Calibri" w:cs="Calibri"/>
          <w:b/>
          <w:bCs/>
        </w:rPr>
      </w:pPr>
    </w:p>
    <w:p w:rsidR="00471709" w:rsidRDefault="00471709">
      <w:pPr>
        <w:suppressAutoHyphens w:val="0"/>
        <w:jc w:val="both"/>
        <w:rPr>
          <w:rFonts w:ascii="Calibri" w:eastAsia="Calibri" w:hAnsi="Calibri" w:cs="Calibri"/>
          <w:b/>
          <w:bCs/>
        </w:rPr>
      </w:pPr>
    </w:p>
    <w:p w:rsidR="00471709" w:rsidRDefault="00471709">
      <w:pPr>
        <w:suppressAutoHyphens w:val="0"/>
        <w:jc w:val="both"/>
        <w:rPr>
          <w:rFonts w:ascii="Calibri" w:eastAsia="Calibri" w:hAnsi="Calibri" w:cs="Calibri"/>
          <w:b/>
          <w:bCs/>
        </w:rPr>
      </w:pP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III. Zvláštní ujednání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  <w:u w:val="single"/>
        </w:rPr>
      </w:pPr>
      <w:r>
        <w:rPr>
          <w:rFonts w:ascii="Calibri" w:hAnsi="Calibri"/>
          <w:u w:val="single"/>
        </w:rPr>
        <w:t>Divadelní společnost Petra Bezruče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proofErr w:type="gramStart"/>
      <w:r>
        <w:t>Se zavazuje</w:t>
      </w:r>
      <w:proofErr w:type="gramEnd"/>
      <w:r>
        <w:t xml:space="preserve"> odehrát představení v dohodnut</w:t>
      </w:r>
      <w:r>
        <w:rPr>
          <w:lang w:val="fr-FR"/>
        </w:rPr>
        <w:t>é</w:t>
      </w:r>
      <w:r>
        <w:rPr>
          <w:lang w:val="pt-PT"/>
        </w:rPr>
        <w:t>m term</w:t>
      </w:r>
      <w:proofErr w:type="spellStart"/>
      <w:r>
        <w:t>ínu</w:t>
      </w:r>
      <w:proofErr w:type="spellEnd"/>
      <w:r>
        <w:t xml:space="preserve"> a v pln</w:t>
      </w:r>
      <w:r>
        <w:rPr>
          <w:lang w:val="fr-FR"/>
        </w:rPr>
        <w:t xml:space="preserve">é </w:t>
      </w:r>
      <w:proofErr w:type="spellStart"/>
      <w:r>
        <w:t>uměleck</w:t>
      </w:r>
      <w:proofErr w:type="spellEnd"/>
      <w:r>
        <w:rPr>
          <w:lang w:val="fr-FR"/>
        </w:rPr>
        <w:t xml:space="preserve">é </w:t>
      </w:r>
      <w:r>
        <w:t>a technické úrovni</w:t>
      </w:r>
      <w:r>
        <w:br/>
        <w:t>odpovídající možnostem vybavení pořadatelova sálu.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>Dodá pořadateli podle jeho požadavků předem dohodnut</w:t>
      </w:r>
      <w:r>
        <w:rPr>
          <w:lang w:val="fr-FR"/>
        </w:rPr>
        <w:t xml:space="preserve">é </w:t>
      </w:r>
      <w:r>
        <w:t xml:space="preserve">množství </w:t>
      </w:r>
      <w:r>
        <w:rPr>
          <w:lang w:val="it-IT"/>
        </w:rPr>
        <w:t>propaga</w:t>
      </w:r>
      <w:r>
        <w:t>ční</w:t>
      </w:r>
      <w:proofErr w:type="spellStart"/>
      <w:r>
        <w:rPr>
          <w:lang w:val="de-DE"/>
        </w:rPr>
        <w:t>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materi</w:t>
      </w:r>
      <w:r>
        <w:t>álů</w:t>
      </w:r>
      <w:proofErr w:type="spellEnd"/>
      <w:r>
        <w:t>.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>Zaručuje přesný začátek představení.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>Zaručuje dobrou úroveň představení.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 xml:space="preserve">Zaručuje </w:t>
      </w:r>
      <w:proofErr w:type="spellStart"/>
      <w:r>
        <w:t>případn</w:t>
      </w:r>
      <w:proofErr w:type="spellEnd"/>
      <w:r>
        <w:rPr>
          <w:lang w:val="fr-FR"/>
        </w:rPr>
        <w:t xml:space="preserve">é </w:t>
      </w:r>
      <w:proofErr w:type="spellStart"/>
      <w:r>
        <w:t>sjednan</w:t>
      </w:r>
      <w:proofErr w:type="spellEnd"/>
      <w:r>
        <w:rPr>
          <w:lang w:val="fr-FR"/>
        </w:rPr>
        <w:t xml:space="preserve">é </w:t>
      </w:r>
      <w:r>
        <w:t xml:space="preserve">obsazení rolí s výjimkou onemocnění, úrazů </w:t>
      </w:r>
      <w:r>
        <w:rPr>
          <w:lang w:val="it-IT"/>
        </w:rPr>
        <w:t>a d</w:t>
      </w:r>
      <w:proofErr w:type="spellStart"/>
      <w:r>
        <w:t>ůležitých</w:t>
      </w:r>
      <w:proofErr w:type="spellEnd"/>
      <w:r>
        <w:t xml:space="preserve"> provozní</w:t>
      </w:r>
      <w:proofErr w:type="spellStart"/>
      <w:r>
        <w:rPr>
          <w:lang w:val="de-DE"/>
        </w:rPr>
        <w:t>ch</w:t>
      </w:r>
      <w:proofErr w:type="spellEnd"/>
      <w:r>
        <w:rPr>
          <w:lang w:val="de-DE"/>
        </w:rPr>
        <w:t xml:space="preserve"> d</w:t>
      </w:r>
      <w:proofErr w:type="spellStart"/>
      <w:r>
        <w:t>ůvodů</w:t>
      </w:r>
      <w:proofErr w:type="spellEnd"/>
      <w:r>
        <w:t xml:space="preserve"> (</w:t>
      </w:r>
      <w:proofErr w:type="spellStart"/>
      <w:r>
        <w:t>změ</w:t>
      </w:r>
      <w:proofErr w:type="spellEnd"/>
      <w:r>
        <w:rPr>
          <w:lang w:val="it-IT"/>
        </w:rPr>
        <w:t>na mus</w:t>
      </w:r>
      <w:r>
        <w:t xml:space="preserve">í </w:t>
      </w:r>
      <w:proofErr w:type="spellStart"/>
      <w:r>
        <w:t>bý</w:t>
      </w:r>
      <w:proofErr w:type="spellEnd"/>
      <w:r>
        <w:rPr>
          <w:lang w:val="fr-FR"/>
        </w:rPr>
        <w:t>t po</w:t>
      </w:r>
      <w:proofErr w:type="spellStart"/>
      <w:r>
        <w:t>řadateli</w:t>
      </w:r>
      <w:proofErr w:type="spellEnd"/>
      <w:r>
        <w:t xml:space="preserve"> sdělena ihned, kdy je DSPB známa).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 xml:space="preserve">Prohlašuje, že pořádání </w:t>
      </w:r>
      <w:proofErr w:type="spellStart"/>
      <w:r>
        <w:t>pohostinsk</w:t>
      </w:r>
      <w:proofErr w:type="spellEnd"/>
      <w:r>
        <w:rPr>
          <w:lang w:val="fr-FR"/>
        </w:rPr>
        <w:t>é</w:t>
      </w:r>
      <w:r>
        <w:t xml:space="preserve">ho vystoupení </w:t>
      </w:r>
      <w:proofErr w:type="spellStart"/>
      <w:r>
        <w:rPr>
          <w:lang w:val="de-DE"/>
        </w:rPr>
        <w:t>nen</w:t>
      </w:r>
      <w:proofErr w:type="spellEnd"/>
      <w:r>
        <w:t>í v rozporu s licencemi vztahujícími se k </w:t>
      </w:r>
      <w:r>
        <w:rPr>
          <w:lang w:val="it-IT"/>
        </w:rPr>
        <w:t>inscenaci.</w:t>
      </w:r>
    </w:p>
    <w:p w:rsidR="00471709" w:rsidRDefault="0099063E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 xml:space="preserve">Divadelní společnost Petra Bezruče je povinna </w:t>
      </w:r>
      <w:proofErr w:type="spellStart"/>
      <w:r>
        <w:t>prov</w:t>
      </w:r>
      <w:proofErr w:type="spellEnd"/>
      <w:r>
        <w:rPr>
          <w:lang w:val="fr-FR"/>
        </w:rPr>
        <w:t>é</w:t>
      </w:r>
      <w:r>
        <w:t xml:space="preserve">st zdanění přijmu podle </w:t>
      </w:r>
      <w:proofErr w:type="spellStart"/>
      <w:r>
        <w:t>vyhl</w:t>
      </w:r>
      <w:proofErr w:type="spellEnd"/>
      <w:r>
        <w:t xml:space="preserve">. č. 586/ 92 Sb., o dani z příjmu, v </w:t>
      </w:r>
      <w:proofErr w:type="spellStart"/>
      <w:r>
        <w:t>platn</w:t>
      </w:r>
      <w:proofErr w:type="spellEnd"/>
      <w:r>
        <w:rPr>
          <w:lang w:val="fr-FR"/>
        </w:rPr>
        <w:t>é</w:t>
      </w:r>
      <w:r>
        <w:t>m znění.</w:t>
      </w: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  <w:u w:val="single"/>
        </w:rPr>
      </w:pPr>
      <w:r>
        <w:rPr>
          <w:rFonts w:ascii="Calibri" w:hAnsi="Calibri"/>
          <w:u w:val="single"/>
        </w:rPr>
        <w:t>Pořadatel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Uhradí do 14 dnů po obdržení faktury za představení celkovou částku na úč</w:t>
      </w:r>
      <w:r>
        <w:rPr>
          <w:lang w:val="en-US"/>
        </w:rPr>
        <w:t xml:space="preserve">et DSPB, </w:t>
      </w:r>
      <w:r>
        <w:t>číslo účtu 373 663 253 / 0300.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lang w:val="de-DE"/>
        </w:rPr>
      </w:pPr>
      <w:proofErr w:type="spellStart"/>
      <w:r>
        <w:rPr>
          <w:lang w:val="de-DE"/>
        </w:rPr>
        <w:t>Nahl</w:t>
      </w:r>
      <w:r>
        <w:t>ásí</w:t>
      </w:r>
      <w:proofErr w:type="spellEnd"/>
      <w:r>
        <w:t xml:space="preserve"> do 7 dnů od konání představení výši </w:t>
      </w:r>
      <w:proofErr w:type="spellStart"/>
      <w:r>
        <w:t>hrub</w:t>
      </w:r>
      <w:proofErr w:type="spellEnd"/>
      <w:r>
        <w:rPr>
          <w:lang w:val="fr-FR"/>
        </w:rPr>
        <w:t xml:space="preserve">é </w:t>
      </w:r>
      <w:r>
        <w:t>tržby agenturám uvedeným v bodu II. t</w:t>
      </w:r>
      <w:r>
        <w:rPr>
          <w:lang w:val="fr-FR"/>
        </w:rPr>
        <w:t>é</w:t>
      </w:r>
      <w:r>
        <w:t xml:space="preserve">to smlouvy a zavazuje se k úhradě </w:t>
      </w:r>
      <w:r>
        <w:rPr>
          <w:lang w:val="it-IT"/>
        </w:rPr>
        <w:t>tanti</w:t>
      </w:r>
      <w:r>
        <w:rPr>
          <w:lang w:val="fr-FR"/>
        </w:rPr>
        <w:t>é</w:t>
      </w:r>
      <w:r>
        <w:t>m.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Zajistí na představení distribuci vstupenek a propagaci v </w:t>
      </w:r>
      <w:proofErr w:type="spellStart"/>
      <w:r>
        <w:t>dostatečn</w:t>
      </w:r>
      <w:proofErr w:type="spellEnd"/>
      <w:r>
        <w:rPr>
          <w:lang w:val="fr-FR"/>
        </w:rPr>
        <w:t>é</w:t>
      </w:r>
      <w:r>
        <w:t>m předstihu.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Zajistí možnost parkování pro veškerá vozidla uvedená výš</w:t>
      </w:r>
      <w:r>
        <w:rPr>
          <w:lang w:val="it-IT"/>
        </w:rPr>
        <w:t>e.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Zajistí alespoň po omezenou dobu možnost příjezdu vozů k vyložení a naložení techniky a dekorace, a to co nejblíže k místu konání představení.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Zajistí osobu pro prodej programů </w:t>
      </w:r>
      <w:r>
        <w:rPr>
          <w:lang w:val="it-IT"/>
        </w:rPr>
        <w:t>a propaga</w:t>
      </w:r>
      <w:proofErr w:type="spellStart"/>
      <w:r>
        <w:t>čních</w:t>
      </w:r>
      <w:proofErr w:type="spellEnd"/>
      <w:r>
        <w:t xml:space="preserve"> předmětů v místě konání </w:t>
      </w:r>
      <w:r>
        <w:rPr>
          <w:lang w:val="it-IT"/>
        </w:rPr>
        <w:t>(div</w:t>
      </w:r>
      <w:proofErr w:type="spellStart"/>
      <w:r>
        <w:t>ácká</w:t>
      </w:r>
      <w:proofErr w:type="spellEnd"/>
      <w:r>
        <w:t xml:space="preserve"> šatna, </w:t>
      </w:r>
      <w:proofErr w:type="spellStart"/>
      <w:r>
        <w:t>apod</w:t>
      </w:r>
      <w:proofErr w:type="spellEnd"/>
      <w:r>
        <w:t>).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Zajistí </w:t>
      </w:r>
      <w:r>
        <w:rPr>
          <w:lang w:val="fr-FR"/>
        </w:rPr>
        <w:t>soci</w:t>
      </w:r>
      <w:proofErr w:type="spellStart"/>
      <w:r>
        <w:t>ální</w:t>
      </w:r>
      <w:proofErr w:type="spellEnd"/>
      <w:r>
        <w:t xml:space="preserve"> zařízení s teplou tekoucí vodou a se sprchou, č</w:t>
      </w:r>
      <w:proofErr w:type="spellStart"/>
      <w:r>
        <w:rPr>
          <w:lang w:val="en-US"/>
        </w:rPr>
        <w:t>ty</w:t>
      </w:r>
      <w:r>
        <w:t>ři</w:t>
      </w:r>
      <w:proofErr w:type="spellEnd"/>
      <w:r>
        <w:t xml:space="preserve"> </w:t>
      </w:r>
      <w:proofErr w:type="spellStart"/>
      <w:r>
        <w:t>uzamykateln</w:t>
      </w:r>
      <w:proofErr w:type="spellEnd"/>
      <w:r>
        <w:rPr>
          <w:lang w:val="fr-FR"/>
        </w:rPr>
        <w:t>é</w:t>
      </w:r>
      <w:r>
        <w:t>, divadelně vybaven</w:t>
      </w:r>
      <w:r>
        <w:rPr>
          <w:lang w:val="fr-FR"/>
        </w:rPr>
        <w:t>é</w:t>
      </w:r>
      <w:r>
        <w:t>, šatny a to uklizen</w:t>
      </w:r>
      <w:r>
        <w:rPr>
          <w:lang w:val="fr-FR"/>
        </w:rPr>
        <w:t>é</w:t>
      </w:r>
      <w:r>
        <w:t xml:space="preserve">, s pokojovou teplotou a přístupem k </w:t>
      </w:r>
      <w:proofErr w:type="spellStart"/>
      <w:r>
        <w:t>pitn</w:t>
      </w:r>
      <w:proofErr w:type="spellEnd"/>
      <w:r>
        <w:rPr>
          <w:lang w:val="fr-FR"/>
        </w:rPr>
        <w:t xml:space="preserve">é </w:t>
      </w:r>
      <w:r>
        <w:t xml:space="preserve">vodě po celou dobu přítomnosti DSPB v místě konání. Zajistí pro účinkující a techniku čaj, </w:t>
      </w:r>
      <w:proofErr w:type="spellStart"/>
      <w:r>
        <w:t>kafe</w:t>
      </w:r>
      <w:proofErr w:type="spellEnd"/>
      <w:r>
        <w:t>, vodu, občerstvení.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Poskytne jeviště a jednu odpovědnou osobu (technika), osvětlovače a zvukaře </w:t>
      </w:r>
      <w:proofErr w:type="spellStart"/>
      <w:r>
        <w:t>př</w:t>
      </w:r>
      <w:r>
        <w:rPr>
          <w:lang w:val="en-US"/>
        </w:rPr>
        <w:t>ed</w:t>
      </w:r>
      <w:proofErr w:type="spellEnd"/>
      <w:r>
        <w:rPr>
          <w:lang w:val="en-US"/>
        </w:rPr>
        <w:t xml:space="preserve"> p</w:t>
      </w:r>
      <w:proofErr w:type="spellStart"/>
      <w:r>
        <w:t>ředstavením</w:t>
      </w:r>
      <w:proofErr w:type="spellEnd"/>
      <w:r>
        <w:t xml:space="preserve"> dle domluvy.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Zavazuje se zajistit místní osobu seznámenou s touto smlouvou, která je schopna na požádání DSPB zajistit vstupy na potřebná pracoviště, provede přípravu a organizační zajištění představení,</w:t>
      </w:r>
      <w:r>
        <w:br/>
        <w:t xml:space="preserve">a v případě požádání i doplnění </w:t>
      </w:r>
      <w:proofErr w:type="spellStart"/>
      <w:r>
        <w:rPr>
          <w:lang w:val="de-DE"/>
        </w:rPr>
        <w:t>sc</w:t>
      </w:r>
      <w:proofErr w:type="spellEnd"/>
      <w:r>
        <w:rPr>
          <w:lang w:val="fr-FR"/>
        </w:rPr>
        <w:t>é</w:t>
      </w:r>
      <w:proofErr w:type="spellStart"/>
      <w:r>
        <w:t>ny</w:t>
      </w:r>
      <w:proofErr w:type="spellEnd"/>
      <w:r>
        <w:t xml:space="preserve"> nebo š</w:t>
      </w:r>
      <w:proofErr w:type="spellStart"/>
      <w:r>
        <w:rPr>
          <w:lang w:val="de-DE"/>
        </w:rPr>
        <w:t>aten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pot</w:t>
      </w:r>
      <w:r>
        <w:t>řebným</w:t>
      </w:r>
      <w:proofErr w:type="spellEnd"/>
      <w:r>
        <w:t xml:space="preserve"> nábytkem, apod. Tato nebo jiná osoba zároveň seznámí vedoucího zájezdu se specifiky prostor z hlediska bezpečnosti </w:t>
      </w:r>
      <w:proofErr w:type="spellStart"/>
      <w:r>
        <w:t>prá</w:t>
      </w:r>
      <w:proofErr w:type="spellEnd"/>
      <w:r>
        <w:rPr>
          <w:lang w:val="pt-PT"/>
        </w:rPr>
        <w:t>ce a po</w:t>
      </w:r>
      <w:r>
        <w:t xml:space="preserve">žární ochrany, případně </w:t>
      </w:r>
      <w:r>
        <w:rPr>
          <w:lang w:val="it-IT"/>
        </w:rPr>
        <w:t>dal</w:t>
      </w:r>
      <w:proofErr w:type="spellStart"/>
      <w:r>
        <w:t>šími</w:t>
      </w:r>
      <w:proofErr w:type="spellEnd"/>
      <w:r>
        <w:t xml:space="preserve"> užívacími řády pro daný prostor.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Zavazuje se zamezit přístupu cizích osob do prostoru zákulisí a šaten a vytvořit podmínky pro ochranu majetku DSPB a odpovídá za případné úrazy a majetkové škody vznikl</w:t>
      </w:r>
      <w:r>
        <w:rPr>
          <w:lang w:val="fr-FR"/>
        </w:rPr>
        <w:t xml:space="preserve">é </w:t>
      </w:r>
      <w:r>
        <w:t>v souvislosti s vystoupením v objektu konání představení, pokud nebyly průkazně zaviněny účinkujícími, za případné úrazy účinkujících v průběhu cesty neodpovídá.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Bere na vědomí skutečnost, ž</w:t>
      </w:r>
      <w:r>
        <w:rPr>
          <w:lang w:val="fr-FR"/>
        </w:rPr>
        <w:t>e mal</w:t>
      </w:r>
      <w:r>
        <w:t xml:space="preserve">ý </w:t>
      </w:r>
      <w:proofErr w:type="spellStart"/>
      <w:r>
        <w:t>poč</w:t>
      </w:r>
      <w:proofErr w:type="spellEnd"/>
      <w:r>
        <w:rPr>
          <w:lang w:val="nl-NL"/>
        </w:rPr>
        <w:t>et div</w:t>
      </w:r>
      <w:proofErr w:type="spellStart"/>
      <w:r>
        <w:t>áků</w:t>
      </w:r>
      <w:proofErr w:type="spellEnd"/>
      <w:r>
        <w:t xml:space="preserve"> </w:t>
      </w:r>
      <w:proofErr w:type="spellStart"/>
      <w:r>
        <w:rPr>
          <w:lang w:val="de-DE"/>
        </w:rPr>
        <w:t>nen</w:t>
      </w:r>
      <w:proofErr w:type="spellEnd"/>
      <w:r>
        <w:t>í důvodem ke zrušení t</w:t>
      </w:r>
      <w:r>
        <w:rPr>
          <w:lang w:val="fr-FR"/>
        </w:rPr>
        <w:t>é</w:t>
      </w:r>
      <w:r>
        <w:t>to smlouvy, ledaže bude s DSPB dohodnuto jinak.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Poskytne pro potřeby DSPB 6 ks </w:t>
      </w:r>
      <w:r w:rsidR="007538FD">
        <w:t>čestných</w:t>
      </w:r>
      <w:r>
        <w:t xml:space="preserve"> vstupenek na představení.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lastRenderedPageBreak/>
        <w:t xml:space="preserve">Na </w:t>
      </w:r>
      <w:proofErr w:type="spellStart"/>
      <w:r>
        <w:t>technick</w:t>
      </w:r>
      <w:proofErr w:type="spellEnd"/>
      <w:r>
        <w:rPr>
          <w:lang w:val="fr-FR"/>
        </w:rPr>
        <w:t>é</w:t>
      </w:r>
      <w:r>
        <w:t>m úseku zajistí vybavení dle domluvy.</w:t>
      </w:r>
    </w:p>
    <w:p w:rsidR="00471709" w:rsidRDefault="0099063E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Zajistí </w:t>
      </w:r>
      <w:proofErr w:type="spellStart"/>
      <w:r>
        <w:t>voln</w:t>
      </w:r>
      <w:proofErr w:type="spellEnd"/>
      <w:r>
        <w:rPr>
          <w:lang w:val="fr-FR"/>
        </w:rPr>
        <w:t xml:space="preserve">é </w:t>
      </w:r>
      <w:r>
        <w:t>jeviště alespoň 6 hodin před začátkem představení, případně dle domluvy.</w:t>
      </w: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  <w:u w:val="single"/>
        </w:rPr>
      </w:pPr>
      <w:r>
        <w:rPr>
          <w:rFonts w:ascii="Calibri" w:hAnsi="Calibri"/>
          <w:u w:val="single"/>
        </w:rPr>
        <w:t>Společná ustanovení</w:t>
      </w:r>
    </w:p>
    <w:p w:rsidR="00471709" w:rsidRDefault="0099063E">
      <w:pPr>
        <w:pStyle w:val="Zkladntext31"/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Pokud nastanou </w:t>
      </w:r>
      <w:proofErr w:type="spellStart"/>
      <w:r>
        <w:rPr>
          <w:rFonts w:ascii="Calibri" w:hAnsi="Calibri"/>
          <w:sz w:val="22"/>
          <w:szCs w:val="22"/>
        </w:rPr>
        <w:t>vážn</w:t>
      </w:r>
      <w:proofErr w:type="spellEnd"/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>překážky bránící uskutečnění tohoto představení ze strany DSPB, může je tato v dohodě s objednavatelem nahradit jiným rovnocenným představením, případně v jin</w:t>
      </w:r>
      <w:r>
        <w:rPr>
          <w:rFonts w:ascii="Calibri" w:hAnsi="Calibri"/>
          <w:sz w:val="22"/>
          <w:szCs w:val="22"/>
          <w:lang w:val="fr-FR"/>
        </w:rPr>
        <w:t>é</w:t>
      </w:r>
      <w:r>
        <w:rPr>
          <w:rFonts w:ascii="Calibri" w:hAnsi="Calibri"/>
          <w:sz w:val="22"/>
          <w:szCs w:val="22"/>
          <w:lang w:val="pt-PT"/>
        </w:rPr>
        <w:t>m term</w:t>
      </w:r>
      <w:proofErr w:type="spellStart"/>
      <w:r>
        <w:rPr>
          <w:rFonts w:ascii="Calibri" w:hAnsi="Calibri"/>
          <w:sz w:val="22"/>
          <w:szCs w:val="22"/>
        </w:rPr>
        <w:t>ínu</w:t>
      </w:r>
      <w:proofErr w:type="spellEnd"/>
      <w:r>
        <w:rPr>
          <w:rFonts w:ascii="Calibri" w:hAnsi="Calibri"/>
          <w:sz w:val="22"/>
          <w:szCs w:val="22"/>
        </w:rPr>
        <w:t xml:space="preserve"> za stejných podmínek.</w:t>
      </w:r>
    </w:p>
    <w:p w:rsidR="00471709" w:rsidRDefault="0099063E">
      <w:pPr>
        <w:pStyle w:val="Zkladntext31"/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 případě </w:t>
      </w:r>
      <w:proofErr w:type="spellStart"/>
      <w:r>
        <w:rPr>
          <w:rFonts w:ascii="Calibri" w:hAnsi="Calibri"/>
          <w:sz w:val="22"/>
          <w:szCs w:val="22"/>
        </w:rPr>
        <w:t>jednostrann</w:t>
      </w:r>
      <w:proofErr w:type="spellEnd"/>
      <w:r>
        <w:rPr>
          <w:rFonts w:ascii="Calibri" w:hAnsi="Calibri"/>
          <w:sz w:val="22"/>
          <w:szCs w:val="22"/>
          <w:lang w:val="fr-FR"/>
        </w:rPr>
        <w:t>é</w:t>
      </w:r>
      <w:r>
        <w:rPr>
          <w:rFonts w:ascii="Calibri" w:hAnsi="Calibri"/>
          <w:sz w:val="22"/>
          <w:szCs w:val="22"/>
        </w:rPr>
        <w:t>ho zrušení t</w:t>
      </w:r>
      <w:r>
        <w:rPr>
          <w:rFonts w:ascii="Calibri" w:hAnsi="Calibri"/>
          <w:sz w:val="22"/>
          <w:szCs w:val="22"/>
          <w:lang w:val="fr-FR"/>
        </w:rPr>
        <w:t>é</w:t>
      </w:r>
      <w:r>
        <w:rPr>
          <w:rFonts w:ascii="Calibri" w:hAnsi="Calibri"/>
          <w:sz w:val="22"/>
          <w:szCs w:val="22"/>
        </w:rPr>
        <w:t xml:space="preserve">to smlouvy ze strany pořadatele či vzhledem k nedodržení podmínek daných touto smlouvou si bude poskytovatel účtovat stornovací poplatek až </w:t>
      </w:r>
      <w:r>
        <w:rPr>
          <w:rFonts w:ascii="Calibri" w:hAnsi="Calibri"/>
          <w:sz w:val="22"/>
          <w:szCs w:val="22"/>
          <w:lang w:val="pt-PT"/>
        </w:rPr>
        <w:t>do v</w:t>
      </w:r>
      <w:proofErr w:type="spellStart"/>
      <w:r>
        <w:rPr>
          <w:rFonts w:ascii="Calibri" w:hAnsi="Calibri"/>
          <w:sz w:val="22"/>
          <w:szCs w:val="22"/>
        </w:rPr>
        <w:t>ýše</w:t>
      </w:r>
      <w:proofErr w:type="spellEnd"/>
      <w:r>
        <w:rPr>
          <w:rFonts w:ascii="Calibri" w:hAnsi="Calibri"/>
          <w:sz w:val="22"/>
          <w:szCs w:val="22"/>
        </w:rPr>
        <w:t xml:space="preserve"> dohodnut</w:t>
      </w:r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 xml:space="preserve">ceny zájezdu. </w:t>
      </w:r>
    </w:p>
    <w:p w:rsidR="00471709" w:rsidRDefault="0099063E">
      <w:pPr>
        <w:pStyle w:val="Zkladntext31"/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Bude-li vystoupení znemožněno v důsledku </w:t>
      </w:r>
      <w:proofErr w:type="spellStart"/>
      <w:r>
        <w:rPr>
          <w:rFonts w:ascii="Calibri" w:hAnsi="Calibri"/>
          <w:sz w:val="22"/>
          <w:szCs w:val="22"/>
        </w:rPr>
        <w:t>nepř</w:t>
      </w:r>
      <w:proofErr w:type="spellEnd"/>
      <w:r>
        <w:rPr>
          <w:rFonts w:ascii="Calibri" w:hAnsi="Calibri"/>
          <w:sz w:val="22"/>
          <w:szCs w:val="22"/>
          <w:lang w:val="da-DK"/>
        </w:rPr>
        <w:t>edv</w:t>
      </w:r>
      <w:proofErr w:type="spellStart"/>
      <w:r>
        <w:rPr>
          <w:rFonts w:ascii="Calibri" w:hAnsi="Calibri"/>
          <w:sz w:val="22"/>
          <w:szCs w:val="22"/>
        </w:rPr>
        <w:t>ídané</w:t>
      </w:r>
      <w:proofErr w:type="spellEnd"/>
      <w:r>
        <w:rPr>
          <w:rFonts w:ascii="Calibri" w:hAnsi="Calibri"/>
          <w:sz w:val="22"/>
          <w:szCs w:val="22"/>
        </w:rPr>
        <w:t xml:space="preserve"> či </w:t>
      </w:r>
      <w:proofErr w:type="spellStart"/>
      <w:r>
        <w:rPr>
          <w:rFonts w:ascii="Calibri" w:hAnsi="Calibri"/>
          <w:sz w:val="22"/>
          <w:szCs w:val="22"/>
        </w:rPr>
        <w:t>neodvratiteln</w:t>
      </w:r>
      <w:proofErr w:type="spellEnd"/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 xml:space="preserve">události ležící mimo smluvní strany, např. přírodní </w:t>
      </w:r>
      <w:r>
        <w:rPr>
          <w:rFonts w:ascii="Calibri" w:hAnsi="Calibri"/>
          <w:sz w:val="22"/>
          <w:szCs w:val="22"/>
          <w:lang w:val="nl-NL"/>
        </w:rPr>
        <w:t>katastrofa, epidemie, v</w:t>
      </w:r>
      <w:proofErr w:type="spellStart"/>
      <w:r>
        <w:rPr>
          <w:rFonts w:ascii="Calibri" w:hAnsi="Calibri"/>
          <w:sz w:val="22"/>
          <w:szCs w:val="22"/>
        </w:rPr>
        <w:t>ážn</w:t>
      </w:r>
      <w:proofErr w:type="spellEnd"/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>onemocnění nebo úmrtí v rodině člena souboru, apod., mají obě strany právo od smlouvy odstoupit bez nároku na finanční náhradu škody.</w:t>
      </w:r>
    </w:p>
    <w:p w:rsidR="00471709" w:rsidRDefault="0099063E">
      <w:pPr>
        <w:pStyle w:val="Zkladntext31"/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Strany berou na vědomí, že tato smlouva a případně i její budoucí dodatky mohou být uveřejněny dle pří</w:t>
      </w:r>
      <w:r>
        <w:rPr>
          <w:rFonts w:ascii="Calibri" w:hAnsi="Calibri"/>
          <w:sz w:val="22"/>
          <w:szCs w:val="22"/>
          <w:lang w:val="da-DK"/>
        </w:rPr>
        <w:t>slu</w:t>
      </w:r>
      <w:proofErr w:type="spellStart"/>
      <w:r>
        <w:rPr>
          <w:rFonts w:ascii="Calibri" w:hAnsi="Calibri"/>
          <w:sz w:val="22"/>
          <w:szCs w:val="22"/>
        </w:rPr>
        <w:t>šných</w:t>
      </w:r>
      <w:proofErr w:type="spellEnd"/>
      <w:r>
        <w:rPr>
          <w:rFonts w:ascii="Calibri" w:hAnsi="Calibri"/>
          <w:sz w:val="22"/>
          <w:szCs w:val="22"/>
        </w:rPr>
        <w:t xml:space="preserve"> právních předpisů, </w:t>
      </w:r>
      <w:proofErr w:type="spellStart"/>
      <w:r>
        <w:rPr>
          <w:rFonts w:ascii="Calibri" w:hAnsi="Calibri"/>
          <w:sz w:val="22"/>
          <w:szCs w:val="22"/>
        </w:rPr>
        <w:t>zejm</w:t>
      </w:r>
      <w:proofErr w:type="spellEnd"/>
      <w:r>
        <w:rPr>
          <w:rFonts w:ascii="Calibri" w:hAnsi="Calibri"/>
          <w:sz w:val="22"/>
          <w:szCs w:val="22"/>
          <w:lang w:val="fr-FR"/>
        </w:rPr>
        <w:t>é</w:t>
      </w:r>
      <w:r>
        <w:rPr>
          <w:rFonts w:ascii="Calibri" w:hAnsi="Calibri"/>
          <w:sz w:val="22"/>
          <w:szCs w:val="22"/>
        </w:rPr>
        <w:t xml:space="preserve">na pak dle zákona o registru smluv. Pro tyto případy je </w:t>
      </w:r>
      <w:proofErr w:type="spellStart"/>
      <w:r>
        <w:rPr>
          <w:rFonts w:ascii="Calibri" w:hAnsi="Calibri"/>
          <w:sz w:val="22"/>
          <w:szCs w:val="22"/>
        </w:rPr>
        <w:t>nezbytn</w:t>
      </w:r>
      <w:proofErr w:type="spellEnd"/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 xml:space="preserve">upozornit na </w:t>
      </w:r>
      <w:proofErr w:type="spellStart"/>
      <w:r>
        <w:rPr>
          <w:rFonts w:ascii="Calibri" w:hAnsi="Calibri"/>
          <w:sz w:val="22"/>
          <w:szCs w:val="22"/>
        </w:rPr>
        <w:t>případn</w:t>
      </w:r>
      <w:proofErr w:type="spellEnd"/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>obchodní tajemství a jin</w:t>
      </w:r>
      <w:r>
        <w:rPr>
          <w:rFonts w:ascii="Calibri" w:hAnsi="Calibri"/>
          <w:sz w:val="22"/>
          <w:szCs w:val="22"/>
          <w:lang w:val="fr-FR"/>
        </w:rPr>
        <w:t xml:space="preserve">é </w:t>
      </w:r>
      <w:proofErr w:type="spellStart"/>
      <w:r>
        <w:rPr>
          <w:rFonts w:ascii="Calibri" w:hAnsi="Calibri"/>
          <w:sz w:val="22"/>
          <w:szCs w:val="22"/>
          <w:lang w:val="de-DE"/>
        </w:rPr>
        <w:t>chr</w:t>
      </w:r>
      <w:r>
        <w:rPr>
          <w:rFonts w:ascii="Calibri" w:hAnsi="Calibri"/>
          <w:sz w:val="22"/>
          <w:szCs w:val="22"/>
        </w:rPr>
        <w:t>áněné</w:t>
      </w:r>
      <w:proofErr w:type="spellEnd"/>
      <w:r>
        <w:rPr>
          <w:rFonts w:ascii="Calibri" w:hAnsi="Calibri"/>
          <w:sz w:val="22"/>
          <w:szCs w:val="22"/>
        </w:rPr>
        <w:t xml:space="preserve"> údaje vyplývající z t</w:t>
      </w:r>
      <w:r>
        <w:rPr>
          <w:rFonts w:ascii="Calibri" w:hAnsi="Calibri"/>
          <w:sz w:val="22"/>
          <w:szCs w:val="22"/>
          <w:lang w:val="fr-FR"/>
        </w:rPr>
        <w:t>é</w:t>
      </w:r>
      <w:r>
        <w:rPr>
          <w:rFonts w:ascii="Calibri" w:hAnsi="Calibri"/>
          <w:sz w:val="22"/>
          <w:szCs w:val="22"/>
        </w:rPr>
        <w:t>to smlouvy, případně i jejich budoucích dodatků.</w:t>
      </w:r>
    </w:p>
    <w:p w:rsidR="00471709" w:rsidRDefault="0099063E">
      <w:pPr>
        <w:pStyle w:val="Zkladntext31"/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Strany souhlasí </w:t>
      </w:r>
      <w:r>
        <w:rPr>
          <w:rFonts w:ascii="Calibri" w:hAnsi="Calibri"/>
          <w:sz w:val="22"/>
          <w:szCs w:val="22"/>
          <w:lang w:val="en-US"/>
        </w:rPr>
        <w:t>s t</w:t>
      </w:r>
      <w:proofErr w:type="spellStart"/>
      <w:r>
        <w:rPr>
          <w:rFonts w:ascii="Calibri" w:hAnsi="Calibri"/>
          <w:sz w:val="22"/>
          <w:szCs w:val="22"/>
        </w:rPr>
        <w:t>ím</w:t>
      </w:r>
      <w:proofErr w:type="spellEnd"/>
      <w:r>
        <w:rPr>
          <w:rFonts w:ascii="Calibri" w:hAnsi="Calibri"/>
          <w:sz w:val="22"/>
          <w:szCs w:val="22"/>
        </w:rPr>
        <w:t>, že osobní údaje poskytnut</w:t>
      </w:r>
      <w:r>
        <w:rPr>
          <w:rFonts w:ascii="Calibri" w:hAnsi="Calibri"/>
          <w:sz w:val="22"/>
          <w:szCs w:val="22"/>
          <w:lang w:val="fr-FR"/>
        </w:rPr>
        <w:t xml:space="preserve">é </w:t>
      </w:r>
      <w:r>
        <w:rPr>
          <w:rFonts w:ascii="Calibri" w:hAnsi="Calibri"/>
          <w:sz w:val="22"/>
          <w:szCs w:val="22"/>
        </w:rPr>
        <w:t>v rámci realizace tohoto smluvního vztahu můžou strany zpracovávat, uchovávat a poskytovat třetím osobám ve smyslu pří</w:t>
      </w:r>
      <w:r>
        <w:rPr>
          <w:rFonts w:ascii="Calibri" w:hAnsi="Calibri"/>
          <w:sz w:val="22"/>
          <w:szCs w:val="22"/>
          <w:lang w:val="da-DK"/>
        </w:rPr>
        <w:t>slu</w:t>
      </w:r>
      <w:proofErr w:type="spellStart"/>
      <w:r>
        <w:rPr>
          <w:rFonts w:ascii="Calibri" w:hAnsi="Calibri"/>
          <w:sz w:val="22"/>
          <w:szCs w:val="22"/>
        </w:rPr>
        <w:t>šných</w:t>
      </w:r>
      <w:proofErr w:type="spellEnd"/>
      <w:r>
        <w:rPr>
          <w:rFonts w:ascii="Calibri" w:hAnsi="Calibri"/>
          <w:sz w:val="22"/>
          <w:szCs w:val="22"/>
        </w:rPr>
        <w:t xml:space="preserve"> ustanovení zákona o ochraně osobní</w:t>
      </w:r>
      <w:proofErr w:type="spellStart"/>
      <w:r>
        <w:rPr>
          <w:rFonts w:ascii="Calibri" w:hAnsi="Calibri"/>
          <w:sz w:val="22"/>
          <w:szCs w:val="22"/>
          <w:lang w:val="de-DE"/>
        </w:rPr>
        <w:t>ch</w:t>
      </w:r>
      <w:proofErr w:type="spellEnd"/>
      <w:r>
        <w:rPr>
          <w:rFonts w:ascii="Calibri" w:hAnsi="Calibri"/>
          <w:sz w:val="22"/>
          <w:szCs w:val="22"/>
          <w:lang w:val="de-DE"/>
        </w:rPr>
        <w:t xml:space="preserve"> </w:t>
      </w:r>
      <w:r>
        <w:rPr>
          <w:rFonts w:ascii="Calibri" w:hAnsi="Calibri"/>
          <w:sz w:val="22"/>
          <w:szCs w:val="22"/>
        </w:rPr>
        <w:t>údajů, ve znění pozdějších předpisů (dále jen zákon o ochraně osobní</w:t>
      </w:r>
      <w:proofErr w:type="spellStart"/>
      <w:r>
        <w:rPr>
          <w:rFonts w:ascii="Calibri" w:hAnsi="Calibri"/>
          <w:sz w:val="22"/>
          <w:szCs w:val="22"/>
          <w:lang w:val="de-DE"/>
        </w:rPr>
        <w:t>ch</w:t>
      </w:r>
      <w:proofErr w:type="spellEnd"/>
      <w:r>
        <w:rPr>
          <w:rFonts w:ascii="Calibri" w:hAnsi="Calibri"/>
          <w:sz w:val="22"/>
          <w:szCs w:val="22"/>
          <w:lang w:val="de-DE"/>
        </w:rPr>
        <w:t xml:space="preserve"> </w:t>
      </w:r>
      <w:r>
        <w:rPr>
          <w:rFonts w:ascii="Calibri" w:hAnsi="Calibri"/>
          <w:sz w:val="22"/>
          <w:szCs w:val="22"/>
        </w:rPr>
        <w:t>údajů).  Dále prohlašují, že tento souhlas se zpracováním osobní</w:t>
      </w:r>
      <w:proofErr w:type="spellStart"/>
      <w:r>
        <w:rPr>
          <w:rFonts w:ascii="Calibri" w:hAnsi="Calibri"/>
          <w:sz w:val="22"/>
          <w:szCs w:val="22"/>
          <w:lang w:val="de-DE"/>
        </w:rPr>
        <w:t>ch</w:t>
      </w:r>
      <w:proofErr w:type="spellEnd"/>
      <w:r>
        <w:rPr>
          <w:rFonts w:ascii="Calibri" w:hAnsi="Calibri"/>
          <w:sz w:val="22"/>
          <w:szCs w:val="22"/>
          <w:lang w:val="de-DE"/>
        </w:rPr>
        <w:t xml:space="preserve"> </w:t>
      </w:r>
      <w:r>
        <w:rPr>
          <w:rFonts w:ascii="Calibri" w:hAnsi="Calibri"/>
          <w:sz w:val="22"/>
          <w:szCs w:val="22"/>
        </w:rPr>
        <w:t>údajů</w:t>
      </w:r>
      <w:r>
        <w:rPr>
          <w:rFonts w:ascii="Calibri" w:hAnsi="Calibri"/>
          <w:sz w:val="22"/>
          <w:szCs w:val="22"/>
          <w:lang w:val="da-DK"/>
        </w:rPr>
        <w:t>, ud</w:t>
      </w:r>
      <w:proofErr w:type="spellStart"/>
      <w:r>
        <w:rPr>
          <w:rFonts w:ascii="Calibri" w:hAnsi="Calibri"/>
          <w:sz w:val="22"/>
          <w:szCs w:val="22"/>
        </w:rPr>
        <w:t>ělený</w:t>
      </w:r>
      <w:proofErr w:type="spellEnd"/>
      <w:r>
        <w:rPr>
          <w:rFonts w:ascii="Calibri" w:hAnsi="Calibri"/>
          <w:sz w:val="22"/>
          <w:szCs w:val="22"/>
        </w:rPr>
        <w:t xml:space="preserve"> v souladu se zákonem o ochraně osobní</w:t>
      </w:r>
      <w:proofErr w:type="spellStart"/>
      <w:r>
        <w:rPr>
          <w:rFonts w:ascii="Calibri" w:hAnsi="Calibri"/>
          <w:sz w:val="22"/>
          <w:szCs w:val="22"/>
          <w:lang w:val="de-DE"/>
        </w:rPr>
        <w:t>ch</w:t>
      </w:r>
      <w:proofErr w:type="spellEnd"/>
      <w:r>
        <w:rPr>
          <w:rFonts w:ascii="Calibri" w:hAnsi="Calibri"/>
          <w:sz w:val="22"/>
          <w:szCs w:val="22"/>
          <w:lang w:val="de-DE"/>
        </w:rPr>
        <w:t xml:space="preserve"> </w:t>
      </w:r>
      <w:r>
        <w:rPr>
          <w:rFonts w:ascii="Calibri" w:hAnsi="Calibri"/>
          <w:sz w:val="22"/>
          <w:szCs w:val="22"/>
        </w:rPr>
        <w:t xml:space="preserve">údajů, poskytují dobrovolně a pro celou dobu, po kterou bude uveřejněn text smlouvy a související </w:t>
      </w:r>
      <w:r>
        <w:rPr>
          <w:rFonts w:ascii="Calibri" w:hAnsi="Calibri"/>
          <w:sz w:val="22"/>
          <w:szCs w:val="22"/>
          <w:lang w:val="pt-PT"/>
        </w:rPr>
        <w:t>metadata.</w:t>
      </w:r>
    </w:p>
    <w:p w:rsidR="00471709" w:rsidRDefault="00471709">
      <w:pPr>
        <w:pStyle w:val="Zkladntext31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  <w:lang w:val="de-DE"/>
        </w:rPr>
        <w:t>IV. Z</w:t>
      </w:r>
      <w:proofErr w:type="spellStart"/>
      <w:r>
        <w:rPr>
          <w:rFonts w:ascii="Calibri" w:hAnsi="Calibri"/>
          <w:b/>
          <w:bCs/>
        </w:rPr>
        <w:t>ávěrečná</w:t>
      </w:r>
      <w:proofErr w:type="spellEnd"/>
      <w:r>
        <w:rPr>
          <w:rFonts w:ascii="Calibri" w:hAnsi="Calibri"/>
          <w:b/>
          <w:bCs/>
        </w:rPr>
        <w:t xml:space="preserve"> ustanovení</w:t>
      </w:r>
    </w:p>
    <w:p w:rsidR="00471709" w:rsidRDefault="0099063E">
      <w:pPr>
        <w:pStyle w:val="Zkladntext21"/>
        <w:numPr>
          <w:ilvl w:val="0"/>
          <w:numId w:val="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 w:val="0"/>
          <w:bCs w:val="0"/>
          <w:sz w:val="22"/>
          <w:szCs w:val="22"/>
        </w:rPr>
        <w:t>Tato smlouva nabývá platnosti dnem podepsání oběma stranami a je vyhotovena ve dvou stejnopisech. Každá strana obdrží po jednom.</w:t>
      </w: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Kontaktní osoba (vedoucí zájezdu): </w:t>
      </w:r>
      <w:proofErr w:type="spellStart"/>
      <w:r w:rsidR="00D753E2">
        <w:rPr>
          <w:rFonts w:ascii="Calibri" w:hAnsi="Calibri"/>
          <w:b/>
          <w:bCs/>
        </w:rPr>
        <w:t>xxx</w:t>
      </w:r>
      <w:proofErr w:type="spellEnd"/>
      <w:r>
        <w:rPr>
          <w:rFonts w:ascii="Calibri" w:hAnsi="Calibri"/>
        </w:rPr>
        <w:t xml:space="preserve">, </w:t>
      </w:r>
      <w:proofErr w:type="spellStart"/>
      <w:r w:rsidR="00D753E2">
        <w:rPr>
          <w:rFonts w:ascii="Calibri" w:hAnsi="Calibri"/>
        </w:rPr>
        <w:t>xxx</w:t>
      </w:r>
      <w:proofErr w:type="spellEnd"/>
      <w:r>
        <w:rPr>
          <w:rFonts w:ascii="Calibri" w:hAnsi="Calibri"/>
        </w:rPr>
        <w:t xml:space="preserve">, </w:t>
      </w:r>
      <w:proofErr w:type="spellStart"/>
      <w:r w:rsidR="00D753E2">
        <w:rPr>
          <w:rFonts w:ascii="Calibri" w:hAnsi="Calibri"/>
        </w:rPr>
        <w:t>xxx</w:t>
      </w:r>
      <w:proofErr w:type="spellEnd"/>
    </w:p>
    <w:p w:rsidR="00471709" w:rsidRDefault="0099063E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Kontaktní osoba (</w:t>
      </w:r>
      <w:proofErr w:type="spellStart"/>
      <w:r>
        <w:rPr>
          <w:rFonts w:ascii="Calibri" w:hAnsi="Calibri"/>
          <w:b/>
          <w:bCs/>
        </w:rPr>
        <w:t>Beskydsk</w:t>
      </w:r>
      <w:proofErr w:type="spellEnd"/>
      <w:r>
        <w:rPr>
          <w:rFonts w:ascii="Calibri" w:hAnsi="Calibri"/>
          <w:b/>
          <w:bCs/>
          <w:lang w:val="fr-FR"/>
        </w:rPr>
        <w:t xml:space="preserve">é </w:t>
      </w:r>
      <w:r>
        <w:rPr>
          <w:rFonts w:ascii="Calibri" w:hAnsi="Calibri"/>
          <w:b/>
          <w:bCs/>
        </w:rPr>
        <w:t>divadlo):</w:t>
      </w:r>
      <w:r w:rsidR="00D753E2">
        <w:rPr>
          <w:rFonts w:ascii="Calibri" w:hAnsi="Calibri"/>
        </w:rPr>
        <w:t xml:space="preserve"> </w:t>
      </w:r>
      <w:proofErr w:type="spellStart"/>
      <w:r w:rsidR="00D753E2">
        <w:rPr>
          <w:rFonts w:ascii="Calibri" w:hAnsi="Calibri"/>
        </w:rPr>
        <w:t>xxx</w:t>
      </w:r>
      <w:proofErr w:type="spellEnd"/>
      <w:r>
        <w:rPr>
          <w:rFonts w:ascii="Calibri" w:hAnsi="Calibri"/>
        </w:rPr>
        <w:t xml:space="preserve">, </w:t>
      </w:r>
      <w:proofErr w:type="spellStart"/>
      <w:r w:rsidR="00D753E2">
        <w:rPr>
          <w:rFonts w:ascii="Calibri" w:hAnsi="Calibri"/>
        </w:rPr>
        <w:t>xxx</w:t>
      </w:r>
      <w:proofErr w:type="spellEnd"/>
      <w:r>
        <w:rPr>
          <w:rFonts w:ascii="Calibri" w:hAnsi="Calibri"/>
        </w:rPr>
        <w:t xml:space="preserve">, </w:t>
      </w:r>
      <w:proofErr w:type="spellStart"/>
      <w:r w:rsidR="00D753E2">
        <w:rPr>
          <w:rFonts w:ascii="Calibri" w:hAnsi="Calibri"/>
        </w:rPr>
        <w:t>xxx</w:t>
      </w:r>
      <w:proofErr w:type="spellEnd"/>
    </w:p>
    <w:p w:rsidR="003C046F" w:rsidRPr="00D753E2" w:rsidRDefault="003C046F">
      <w:pPr>
        <w:spacing w:line="360" w:lineRule="auto"/>
        <w:jc w:val="both"/>
        <w:rPr>
          <w:rFonts w:ascii="Calibri" w:hAnsi="Calibri"/>
        </w:rPr>
      </w:pPr>
    </w:p>
    <w:p w:rsidR="00471709" w:rsidRPr="00D753E2" w:rsidRDefault="00D753E2">
      <w:pPr>
        <w:spacing w:line="360" w:lineRule="auto"/>
        <w:rPr>
          <w:rFonts w:ascii="Calibri" w:eastAsia="Calibri" w:hAnsi="Calibri" w:cs="Calibri"/>
          <w:bCs/>
        </w:rPr>
      </w:pPr>
      <w:r w:rsidRPr="00D753E2">
        <w:rPr>
          <w:rFonts w:ascii="Calibri" w:eastAsia="Calibri" w:hAnsi="Calibri" w:cs="Calibri"/>
          <w:bCs/>
        </w:rPr>
        <w:t xml:space="preserve">V Novém Jičíně dne </w:t>
      </w:r>
      <w:proofErr w:type="gramStart"/>
      <w:r w:rsidRPr="00D753E2">
        <w:rPr>
          <w:rFonts w:ascii="Calibri" w:eastAsia="Calibri" w:hAnsi="Calibri" w:cs="Calibri"/>
          <w:bCs/>
        </w:rPr>
        <w:t>5.9.2025</w:t>
      </w:r>
      <w:proofErr w:type="gramEnd"/>
    </w:p>
    <w:p w:rsidR="00471709" w:rsidRDefault="00471709">
      <w:pPr>
        <w:spacing w:line="360" w:lineRule="auto"/>
        <w:rPr>
          <w:rFonts w:ascii="Calibri" w:eastAsia="Calibri" w:hAnsi="Calibri" w:cs="Calibri"/>
          <w:b/>
          <w:bCs/>
        </w:rPr>
      </w:pPr>
    </w:p>
    <w:p w:rsidR="00471709" w:rsidRDefault="00471709">
      <w:pPr>
        <w:spacing w:line="360" w:lineRule="auto"/>
        <w:rPr>
          <w:rFonts w:ascii="Calibri" w:eastAsia="Calibri" w:hAnsi="Calibri" w:cs="Calibri"/>
          <w:b/>
          <w:bCs/>
        </w:rPr>
      </w:pPr>
    </w:p>
    <w:p w:rsidR="00471709" w:rsidRDefault="00471709">
      <w:pPr>
        <w:spacing w:line="360" w:lineRule="auto"/>
        <w:rPr>
          <w:rFonts w:ascii="Calibri" w:eastAsia="Calibri" w:hAnsi="Calibri" w:cs="Calibri"/>
          <w:b/>
          <w:bCs/>
        </w:rPr>
      </w:pPr>
    </w:p>
    <w:p w:rsidR="003C046F" w:rsidRDefault="0099063E">
      <w:pPr>
        <w:spacing w:line="36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.................................................               </w:t>
      </w:r>
      <w:r w:rsidR="003C046F">
        <w:rPr>
          <w:rFonts w:ascii="Calibri" w:hAnsi="Calibri"/>
        </w:rPr>
        <w:t xml:space="preserve">                           </w:t>
      </w:r>
      <w:r w:rsidR="003C046F">
        <w:rPr>
          <w:rFonts w:ascii="Calibri" w:hAnsi="Calibri"/>
        </w:rPr>
        <w:tab/>
      </w:r>
      <w:r w:rsidR="003C046F">
        <w:rPr>
          <w:rFonts w:ascii="Calibri" w:hAnsi="Calibri"/>
        </w:rPr>
        <w:tab/>
      </w:r>
      <w:r w:rsidR="003C046F">
        <w:rPr>
          <w:rFonts w:ascii="Calibri" w:hAnsi="Calibri"/>
        </w:rPr>
        <w:tab/>
      </w:r>
      <w:r>
        <w:rPr>
          <w:rFonts w:ascii="Calibri" w:hAnsi="Calibri"/>
        </w:rPr>
        <w:t>.................................................</w:t>
      </w:r>
    </w:p>
    <w:p w:rsidR="00471709" w:rsidRDefault="0099063E" w:rsidP="000125CB">
      <w:pPr>
        <w:spacing w:line="360" w:lineRule="auto"/>
        <w:ind w:firstLine="708"/>
        <w:rPr>
          <w:rFonts w:ascii="Calibri" w:eastAsia="Calibri" w:hAnsi="Calibri" w:cs="Calibri"/>
        </w:rPr>
      </w:pPr>
      <w:r>
        <w:rPr>
          <w:rFonts w:ascii="Calibri" w:hAnsi="Calibri"/>
        </w:rPr>
        <w:t>za pořadatele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</w:t>
      </w:r>
      <w:r w:rsidR="003C046F">
        <w:rPr>
          <w:rFonts w:ascii="Calibri" w:hAnsi="Calibri"/>
        </w:rPr>
        <w:tab/>
      </w:r>
      <w:r w:rsidR="003C046F">
        <w:rPr>
          <w:rFonts w:ascii="Calibri" w:hAnsi="Calibri"/>
        </w:rPr>
        <w:tab/>
      </w:r>
      <w:r>
        <w:rPr>
          <w:rFonts w:ascii="Calibri" w:hAnsi="Calibri"/>
        </w:rPr>
        <w:t>za DSPB</w:t>
      </w: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tbl>
      <w:tblPr>
        <w:tblStyle w:val="TableNormal"/>
        <w:tblW w:w="9640" w:type="dxa"/>
        <w:tblInd w:w="6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980"/>
        <w:gridCol w:w="5660"/>
      </w:tblGrid>
      <w:tr w:rsidR="00471709">
        <w:trPr>
          <w:trHeight w:val="430"/>
        </w:trPr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6"/>
                <w:szCs w:val="36"/>
                <w:lang w:val="de-DE"/>
              </w:rPr>
              <w:lastRenderedPageBreak/>
              <w:t>TECHNICK</w:t>
            </w: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Ý </w:t>
            </w:r>
            <w:r>
              <w:rPr>
                <w:rFonts w:ascii="Calibri" w:hAnsi="Calibri"/>
                <w:b/>
                <w:bCs/>
                <w:sz w:val="36"/>
                <w:szCs w:val="36"/>
                <w:lang w:val="de-DE"/>
              </w:rPr>
              <w:t>RIDER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  <w:jc w:val="right"/>
            </w:pPr>
            <w:r>
              <w:rPr>
                <w:rFonts w:ascii="Calibri" w:hAnsi="Calibri"/>
                <w:sz w:val="36"/>
                <w:szCs w:val="36"/>
                <w:lang w:val="pt-PT"/>
              </w:rPr>
              <w:t>DIVADLO PETRA BEZRU</w:t>
            </w:r>
            <w:r>
              <w:rPr>
                <w:rFonts w:ascii="Calibri" w:hAnsi="Calibri"/>
                <w:sz w:val="36"/>
                <w:szCs w:val="36"/>
              </w:rPr>
              <w:t xml:space="preserve">ČE </w:t>
            </w:r>
          </w:p>
        </w:tc>
      </w:tr>
      <w:tr w:rsidR="00471709">
        <w:trPr>
          <w:trHeight w:val="420"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  <w:jc w:val="center"/>
            </w:pPr>
            <w:proofErr w:type="gramStart"/>
            <w:r>
              <w:rPr>
                <w:rFonts w:ascii="Calibri" w:hAnsi="Calibri"/>
                <w:b/>
                <w:bCs/>
                <w:sz w:val="36"/>
                <w:szCs w:val="36"/>
              </w:rPr>
              <w:t>inscenace  Š</w:t>
            </w:r>
            <w:r>
              <w:rPr>
                <w:rFonts w:ascii="Calibri" w:hAnsi="Calibri"/>
                <w:b/>
                <w:bCs/>
                <w:sz w:val="36"/>
                <w:szCs w:val="36"/>
                <w:lang w:val="de-DE"/>
              </w:rPr>
              <w:t>PINARKA</w:t>
            </w:r>
            <w:proofErr w:type="gramEnd"/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velikost jeviště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11x 10,5x 5 (minimum 11x 8,5x 3,5)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prostor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kukátko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jevištní mistr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Filip Kapusta tel: 730 152 192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lka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stavby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1:00 hod (na zájezdě 2:00 hod)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élka bour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ání</w:t>
            </w:r>
            <w:proofErr w:type="spellEnd"/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1:30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hlavní osvětlovač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 xml:space="preserve">Martin </w:t>
            </w:r>
            <w:proofErr w:type="spellStart"/>
            <w:r>
              <w:rPr>
                <w:rFonts w:ascii="Calibri" w:hAnsi="Calibri"/>
                <w:sz w:val="32"/>
                <w:szCs w:val="32"/>
              </w:rPr>
              <w:t>Kozok</w:t>
            </w:r>
            <w:proofErr w:type="spellEnd"/>
            <w:r>
              <w:rPr>
                <w:rFonts w:ascii="Calibri" w:hAnsi="Calibri"/>
                <w:sz w:val="32"/>
                <w:szCs w:val="32"/>
              </w:rPr>
              <w:t xml:space="preserve"> tel: 776 880 675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doba svícení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2:30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doba svícení na zájezdech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4:00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zvukař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  <w:lang w:val="nl-NL"/>
              </w:rPr>
              <w:t>Filip Bajger tel: 737 159 540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doba zvučení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3:00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doba zvučení na zájezdech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3:00 hod</w:t>
            </w:r>
          </w:p>
        </w:tc>
      </w:tr>
      <w:tr w:rsidR="00471709">
        <w:trPr>
          <w:trHeight w:val="7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hudební nástroje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bicí, kytara, baskytara, klávesy, pianino,                   2x kytara (rekvizita)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doba líčení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2:30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doba 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obl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kání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0:45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doba přípravy rekvizit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1:30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počet techniky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počet tahů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1+ opona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d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lka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představení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2:50 hod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pauza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  <w:lang w:val="it-IT"/>
              </w:rPr>
              <w:t>ano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proofErr w:type="gramStart"/>
            <w:r>
              <w:rPr>
                <w:rFonts w:ascii="Calibri" w:hAnsi="Calibri"/>
                <w:b/>
                <w:bCs/>
                <w:sz w:val="32"/>
                <w:szCs w:val="32"/>
              </w:rPr>
              <w:t>d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lka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1.pol</w:t>
            </w:r>
            <w:proofErr w:type="gramEnd"/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1:25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proofErr w:type="gramStart"/>
            <w:r>
              <w:rPr>
                <w:rFonts w:ascii="Calibri" w:hAnsi="Calibri"/>
                <w:b/>
                <w:bCs/>
                <w:sz w:val="32"/>
                <w:szCs w:val="32"/>
              </w:rPr>
              <w:t>d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lka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2.pol.</w:t>
            </w:r>
            <w:proofErr w:type="gramEnd"/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1:05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kouř nebo otevřený 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  <w:lang w:val="de-DE"/>
              </w:rPr>
              <w:t>ohe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</w:rPr>
              <w:t>ň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  <w:lang w:val="it-IT"/>
              </w:rPr>
              <w:t>ano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</w:rPr>
              <w:t>poč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  <w:lang w:val="nl-NL"/>
              </w:rPr>
              <w:t>et herc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ů (muži/ženy)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10 mužů, 5 žen (včetně kapely)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  <w:lang w:val="it-IT"/>
              </w:rPr>
              <w:t>inspice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  <w:lang w:val="de-DE"/>
              </w:rPr>
              <w:t xml:space="preserve">Michal Weber </w:t>
            </w:r>
            <w:proofErr w:type="spellStart"/>
            <w:r>
              <w:rPr>
                <w:rFonts w:ascii="Calibri" w:hAnsi="Calibri"/>
                <w:sz w:val="32"/>
                <w:szCs w:val="32"/>
                <w:lang w:val="de-DE"/>
              </w:rPr>
              <w:t>tel</w:t>
            </w:r>
            <w:proofErr w:type="spellEnd"/>
            <w:r>
              <w:rPr>
                <w:rFonts w:ascii="Calibri" w:hAnsi="Calibri"/>
                <w:sz w:val="32"/>
                <w:szCs w:val="32"/>
                <w:lang w:val="de-DE"/>
              </w:rPr>
              <w:t>: 732 388 812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rež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nl-NL"/>
              </w:rPr>
              <w:t>ijn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í dozor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Mark</w:t>
            </w:r>
            <w:r>
              <w:rPr>
                <w:rFonts w:ascii="Calibri" w:hAnsi="Calibri"/>
                <w:sz w:val="32"/>
                <w:szCs w:val="32"/>
                <w:lang w:val="fr-FR"/>
              </w:rPr>
              <w:t>é</w:t>
            </w:r>
            <w:r>
              <w:rPr>
                <w:rFonts w:ascii="Calibri" w:hAnsi="Calibri"/>
                <w:sz w:val="32"/>
                <w:szCs w:val="32"/>
              </w:rPr>
              <w:t>ta Matulová</w:t>
            </w:r>
          </w:p>
        </w:tc>
      </w:tr>
      <w:tr w:rsidR="00471709">
        <w:trPr>
          <w:trHeight w:val="3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lastRenderedPageBreak/>
              <w:t>nástup herců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</w:rPr>
              <w:t>2 hod</w:t>
            </w:r>
          </w:p>
        </w:tc>
      </w:tr>
      <w:tr w:rsidR="00471709">
        <w:trPr>
          <w:trHeight w:val="739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zvláštní požadavky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sz w:val="32"/>
                <w:szCs w:val="32"/>
                <w:lang w:val="it-IT"/>
              </w:rPr>
              <w:t>opona, pianino, mo</w:t>
            </w:r>
            <w:proofErr w:type="spellStart"/>
            <w:r>
              <w:rPr>
                <w:rFonts w:ascii="Calibri" w:hAnsi="Calibri"/>
                <w:sz w:val="32"/>
                <w:szCs w:val="32"/>
              </w:rPr>
              <w:t>žnost</w:t>
            </w:r>
            <w:proofErr w:type="spellEnd"/>
            <w:r>
              <w:rPr>
                <w:rFonts w:ascii="Calibri" w:hAnsi="Calibri"/>
                <w:sz w:val="32"/>
                <w:szCs w:val="32"/>
              </w:rPr>
              <w:t xml:space="preserve"> zavěsit </w:t>
            </w:r>
            <w:proofErr w:type="spellStart"/>
            <w:r>
              <w:rPr>
                <w:rFonts w:ascii="Calibri" w:hAnsi="Calibri"/>
                <w:sz w:val="32"/>
                <w:szCs w:val="32"/>
              </w:rPr>
              <w:t>disco</w:t>
            </w:r>
            <w:proofErr w:type="spellEnd"/>
            <w:r>
              <w:rPr>
                <w:rFonts w:ascii="Calibri" w:hAnsi="Calibri"/>
                <w:sz w:val="32"/>
                <w:szCs w:val="32"/>
              </w:rPr>
              <w:t xml:space="preserve"> kouli, zvláštní požadavky na zvuk</w:t>
            </w:r>
          </w:p>
        </w:tc>
      </w:tr>
      <w:tr w:rsidR="00471709">
        <w:trPr>
          <w:trHeight w:val="344"/>
        </w:trPr>
        <w:tc>
          <w:tcPr>
            <w:tcW w:w="39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r>
              <w:rPr>
                <w:rFonts w:ascii="Calibri" w:hAnsi="Calibri"/>
                <w:b/>
                <w:bCs/>
                <w:sz w:val="32"/>
                <w:szCs w:val="32"/>
                <w:lang w:val="pt-PT"/>
              </w:rPr>
              <w:t>datum premi</w:t>
            </w:r>
            <w: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>é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  <w:lang w:val="en-US"/>
              </w:rPr>
              <w:t>ry</w:t>
            </w:r>
            <w:proofErr w:type="spellEnd"/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1709" w:rsidRDefault="0099063E">
            <w:pPr>
              <w:suppressAutoHyphens w:val="0"/>
            </w:pPr>
            <w:proofErr w:type="gramStart"/>
            <w:r>
              <w:rPr>
                <w:rFonts w:ascii="Calibri" w:hAnsi="Calibri"/>
                <w:sz w:val="32"/>
                <w:szCs w:val="32"/>
              </w:rPr>
              <w:t>3.9.2021</w:t>
            </w:r>
            <w:proofErr w:type="gramEnd"/>
          </w:p>
        </w:tc>
      </w:tr>
    </w:tbl>
    <w:p w:rsidR="00471709" w:rsidRDefault="00471709">
      <w:pPr>
        <w:widowControl w:val="0"/>
        <w:ind w:left="566" w:hanging="566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7538FD" w:rsidRDefault="007538FD">
      <w:pPr>
        <w:jc w:val="both"/>
        <w:rPr>
          <w:rFonts w:ascii="Calibri" w:hAnsi="Calibri"/>
          <w:b/>
          <w:bCs/>
          <w:lang w:val="de-DE"/>
        </w:rPr>
      </w:pPr>
    </w:p>
    <w:p w:rsidR="00471709" w:rsidRDefault="0099063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  <w:lang w:val="de-DE"/>
        </w:rPr>
        <w:t>PROSTOR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šířka = 11 m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hloubka = 10,5 m (minimum 8,5 m)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výška = 5 m (minimum 3,5 m)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numPr>
          <w:ilvl w:val="0"/>
          <w:numId w:val="10"/>
        </w:numPr>
        <w:suppressAutoHyphens w:val="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potř</w:t>
      </w:r>
      <w:proofErr w:type="spellEnd"/>
      <w:r>
        <w:rPr>
          <w:rFonts w:ascii="Calibri" w:hAnsi="Calibri"/>
          <w:lang w:val="it-IT"/>
        </w:rPr>
        <w:t>eba opona a pianino (p</w:t>
      </w:r>
      <w:proofErr w:type="spellStart"/>
      <w:r>
        <w:rPr>
          <w:rFonts w:ascii="Calibri" w:hAnsi="Calibri"/>
        </w:rPr>
        <w:t>řednostně</w:t>
      </w:r>
      <w:proofErr w:type="spellEnd"/>
      <w:r>
        <w:rPr>
          <w:rFonts w:ascii="Calibri" w:hAnsi="Calibri"/>
        </w:rPr>
        <w:t xml:space="preserve"> ne </w:t>
      </w:r>
      <w:proofErr w:type="spellStart"/>
      <w:r>
        <w:rPr>
          <w:rFonts w:ascii="Calibri" w:hAnsi="Calibri"/>
        </w:rPr>
        <w:t>elektrick</w:t>
      </w:r>
      <w:proofErr w:type="spellEnd"/>
      <w:r>
        <w:rPr>
          <w:rFonts w:ascii="Calibri" w:hAnsi="Calibri"/>
          <w:lang w:val="fr-FR"/>
        </w:rPr>
        <w:t>é</w:t>
      </w:r>
      <w:r>
        <w:rPr>
          <w:rFonts w:ascii="Calibri" w:hAnsi="Calibri"/>
        </w:rPr>
        <w:t>)</w:t>
      </w:r>
    </w:p>
    <w:p w:rsidR="00471709" w:rsidRDefault="0099063E">
      <w:pPr>
        <w:numPr>
          <w:ilvl w:val="0"/>
          <w:numId w:val="10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dá</w:t>
      </w:r>
      <w:r>
        <w:rPr>
          <w:rFonts w:ascii="Calibri" w:hAnsi="Calibri"/>
          <w:lang w:val="fr-FR"/>
        </w:rPr>
        <w:t>le mo</w:t>
      </w:r>
      <w:proofErr w:type="spellStart"/>
      <w:r>
        <w:rPr>
          <w:rFonts w:ascii="Calibri" w:hAnsi="Calibri"/>
        </w:rPr>
        <w:t>žnost</w:t>
      </w:r>
      <w:proofErr w:type="spellEnd"/>
      <w:r>
        <w:rPr>
          <w:rFonts w:ascii="Calibri" w:hAnsi="Calibri"/>
        </w:rPr>
        <w:t xml:space="preserve"> zavěšení </w:t>
      </w:r>
      <w:proofErr w:type="spellStart"/>
      <w:r>
        <w:rPr>
          <w:rFonts w:ascii="Calibri" w:hAnsi="Calibri"/>
        </w:rPr>
        <w:t>disco</w:t>
      </w:r>
      <w:proofErr w:type="spellEnd"/>
      <w:r>
        <w:rPr>
          <w:rFonts w:ascii="Calibri" w:hAnsi="Calibri"/>
        </w:rPr>
        <w:t xml:space="preserve"> koule!</w:t>
      </w:r>
    </w:p>
    <w:p w:rsidR="00471709" w:rsidRDefault="0099063E">
      <w:pPr>
        <w:numPr>
          <w:ilvl w:val="0"/>
          <w:numId w:val="10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nutnost zavrtávání </w:t>
      </w:r>
      <w:proofErr w:type="spellStart"/>
      <w:r>
        <w:rPr>
          <w:rFonts w:ascii="Calibri" w:hAnsi="Calibri"/>
          <w:lang w:val="de-DE"/>
        </w:rPr>
        <w:t>kulis</w:t>
      </w:r>
      <w:proofErr w:type="spellEnd"/>
      <w:r>
        <w:rPr>
          <w:rFonts w:ascii="Calibri" w:hAnsi="Calibri"/>
          <w:lang w:val="de-DE"/>
        </w:rPr>
        <w:t>!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  <w:i/>
          <w:iCs/>
        </w:rPr>
        <w:t>Časy: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stavba v DPB = 1,5 hod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lang w:val="fr-FR"/>
        </w:rPr>
        <w:t>bour</w:t>
      </w:r>
      <w:proofErr w:type="spellStart"/>
      <w:r>
        <w:rPr>
          <w:rFonts w:ascii="Calibri" w:hAnsi="Calibri"/>
        </w:rPr>
        <w:t>ání</w:t>
      </w:r>
      <w:proofErr w:type="spellEnd"/>
      <w:r>
        <w:rPr>
          <w:rFonts w:ascii="Calibri" w:hAnsi="Calibri"/>
        </w:rPr>
        <w:t xml:space="preserve"> v DPB = 1 hod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stavba zájezd = 2 hod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lang w:val="fr-FR"/>
        </w:rPr>
        <w:t>bour</w:t>
      </w:r>
      <w:proofErr w:type="spellStart"/>
      <w:r>
        <w:rPr>
          <w:rFonts w:ascii="Calibri" w:hAnsi="Calibri"/>
        </w:rPr>
        <w:t>ání</w:t>
      </w:r>
      <w:proofErr w:type="spellEnd"/>
      <w:r>
        <w:rPr>
          <w:rFonts w:ascii="Calibri" w:hAnsi="Calibri"/>
        </w:rPr>
        <w:t xml:space="preserve"> zájezd = 1,5 hod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  <w:i/>
          <w:iCs/>
        </w:rPr>
        <w:t>POZOR:</w:t>
      </w:r>
    </w:p>
    <w:p w:rsidR="00471709" w:rsidRDefault="0099063E">
      <w:pPr>
        <w:numPr>
          <w:ilvl w:val="0"/>
          <w:numId w:val="10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č</w:t>
      </w:r>
      <w:proofErr w:type="spellStart"/>
      <w:r>
        <w:rPr>
          <w:rFonts w:ascii="Calibri" w:hAnsi="Calibri"/>
          <w:lang w:val="en-US"/>
        </w:rPr>
        <w:t>asy</w:t>
      </w:r>
      <w:proofErr w:type="spellEnd"/>
      <w:r>
        <w:rPr>
          <w:rFonts w:ascii="Calibri" w:hAnsi="Calibri"/>
          <w:lang w:val="en-US"/>
        </w:rPr>
        <w:t xml:space="preserve"> </w:t>
      </w:r>
      <w:proofErr w:type="spellStart"/>
      <w:r>
        <w:rPr>
          <w:rFonts w:ascii="Calibri" w:hAnsi="Calibri"/>
          <w:lang w:val="en-US"/>
        </w:rPr>
        <w:t>bour</w:t>
      </w:r>
      <w:r>
        <w:rPr>
          <w:rFonts w:ascii="Calibri" w:hAnsi="Calibri"/>
        </w:rPr>
        <w:t>ání</w:t>
      </w:r>
      <w:proofErr w:type="spellEnd"/>
      <w:r>
        <w:rPr>
          <w:rFonts w:ascii="Calibri" w:hAnsi="Calibri"/>
        </w:rPr>
        <w:t xml:space="preserve"> jsou </w:t>
      </w:r>
      <w:proofErr w:type="spellStart"/>
      <w:r>
        <w:rPr>
          <w:rFonts w:ascii="Calibri" w:hAnsi="Calibri"/>
        </w:rPr>
        <w:t>odvisl</w:t>
      </w:r>
      <w:proofErr w:type="spellEnd"/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>na časech úklidu světel a zvuku, počítáme s pomoci zvukařů, tzn. stavba + 1 hod bourání + 1 hod</w:t>
      </w:r>
    </w:p>
    <w:p w:rsidR="00471709" w:rsidRDefault="0099063E">
      <w:pPr>
        <w:numPr>
          <w:ilvl w:val="0"/>
          <w:numId w:val="10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počty lidí: jevištní technika 4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  <w:i/>
          <w:iCs/>
        </w:rPr>
        <w:t xml:space="preserve">Transport kulis vozidlem do 3,5 t o vnitřním prostoru: 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šířka = 2 – 2,2 m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hloubka = 5,5 m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výška = 2 m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SVĚ</w:t>
      </w:r>
      <w:r>
        <w:rPr>
          <w:rFonts w:ascii="Calibri" w:hAnsi="Calibri"/>
          <w:b/>
          <w:bCs/>
          <w:lang w:val="en-US"/>
        </w:rPr>
        <w:t>TLO</w:t>
      </w:r>
    </w:p>
    <w:p w:rsidR="00471709" w:rsidRDefault="0099063E">
      <w:pPr>
        <w:numPr>
          <w:ilvl w:val="0"/>
          <w:numId w:val="12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DMX vstup na jevišti a druhy u stropu</w:t>
      </w:r>
    </w:p>
    <w:p w:rsidR="00471709" w:rsidRDefault="0099063E">
      <w:pPr>
        <w:numPr>
          <w:ilvl w:val="0"/>
          <w:numId w:val="12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a časově na svícení </w:t>
      </w:r>
      <w:proofErr w:type="spellStart"/>
      <w:r>
        <w:rPr>
          <w:rFonts w:ascii="Calibri" w:hAnsi="Calibri"/>
        </w:rPr>
        <w:t>ztm</w:t>
      </w:r>
      <w:proofErr w:type="spellEnd"/>
      <w:r>
        <w:rPr>
          <w:rFonts w:ascii="Calibri" w:hAnsi="Calibri"/>
        </w:rPr>
        <w:t xml:space="preserve"> 4,5 hod</w:t>
      </w:r>
    </w:p>
    <w:p w:rsidR="00471709" w:rsidRDefault="0099063E">
      <w:pPr>
        <w:numPr>
          <w:ilvl w:val="0"/>
          <w:numId w:val="12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disko koule (stačí možnost zavěšení, máme vlastní)</w:t>
      </w: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ZVUK</w:t>
      </w:r>
    </w:p>
    <w:p w:rsidR="00471709" w:rsidRDefault="0099063E">
      <w:pPr>
        <w:numPr>
          <w:ilvl w:val="0"/>
          <w:numId w:val="14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č</w:t>
      </w:r>
      <w:r>
        <w:rPr>
          <w:rFonts w:ascii="Calibri" w:hAnsi="Calibri"/>
          <w:lang w:val="pt-PT"/>
        </w:rPr>
        <w:t>as p</w:t>
      </w:r>
      <w:proofErr w:type="spellStart"/>
      <w:r>
        <w:rPr>
          <w:rFonts w:ascii="Calibri" w:hAnsi="Calibri"/>
        </w:rPr>
        <w:t>řípravy</w:t>
      </w:r>
      <w:proofErr w:type="spellEnd"/>
      <w:r>
        <w:rPr>
          <w:rFonts w:ascii="Calibri" w:hAnsi="Calibri"/>
        </w:rPr>
        <w:t xml:space="preserve"> dle dispozic v jin</w:t>
      </w:r>
      <w:r>
        <w:rPr>
          <w:rFonts w:ascii="Calibri" w:hAnsi="Calibri"/>
          <w:lang w:val="fr-FR"/>
        </w:rPr>
        <w:t>é</w:t>
      </w:r>
      <w:r>
        <w:rPr>
          <w:rFonts w:ascii="Calibri" w:hAnsi="Calibri"/>
        </w:rPr>
        <w:t xml:space="preserve">m divadle na instalaci kapely a vybavení ve </w:t>
      </w:r>
      <w:proofErr w:type="spellStart"/>
      <w:r>
        <w:rPr>
          <w:rFonts w:ascii="Calibri" w:hAnsi="Calibri"/>
        </w:rPr>
        <w:t>zvukov</w:t>
      </w:r>
      <w:proofErr w:type="spellEnd"/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>režii: zhruba 2 – 3 hod</w:t>
      </w:r>
    </w:p>
    <w:p w:rsidR="00471709" w:rsidRDefault="0099063E">
      <w:pPr>
        <w:numPr>
          <w:ilvl w:val="0"/>
          <w:numId w:val="14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plus asi 30 min na zvukovou zkoušku a 30 min na korepetice</w:t>
      </w:r>
    </w:p>
    <w:p w:rsidR="00471709" w:rsidRDefault="0099063E">
      <w:pPr>
        <w:numPr>
          <w:ilvl w:val="0"/>
          <w:numId w:val="14"/>
        </w:numPr>
        <w:suppressAutoHyphens w:val="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technick</w:t>
      </w:r>
      <w:proofErr w:type="spellEnd"/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>požadavky:</w:t>
      </w:r>
    </w:p>
    <w:p w:rsidR="00471709" w:rsidRDefault="0099063E">
      <w:pPr>
        <w:numPr>
          <w:ilvl w:val="1"/>
          <w:numId w:val="16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elektrický okruh zvlášť pro zvuk</w:t>
      </w:r>
    </w:p>
    <w:p w:rsidR="00471709" w:rsidRDefault="0099063E">
      <w:pPr>
        <w:numPr>
          <w:ilvl w:val="1"/>
          <w:numId w:val="16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zvuková aparatura odpovídající velikosti sálu s dispozicí kvalitního ozvučení živ</w:t>
      </w:r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>kapely - bicí, basa, kytara, klávesy, zpěv. PA L+R VČ</w:t>
      </w:r>
      <w:r>
        <w:rPr>
          <w:rFonts w:ascii="Calibri" w:hAnsi="Calibri"/>
          <w:lang w:val="de-DE"/>
        </w:rPr>
        <w:t>ETN</w:t>
      </w:r>
      <w:r>
        <w:rPr>
          <w:rFonts w:ascii="Calibri" w:hAnsi="Calibri"/>
        </w:rPr>
        <w:t xml:space="preserve">Ě </w:t>
      </w:r>
      <w:r>
        <w:rPr>
          <w:rFonts w:ascii="Calibri" w:hAnsi="Calibri"/>
          <w:lang w:val="de-DE"/>
        </w:rPr>
        <w:t>SUBWOOFWER</w:t>
      </w:r>
    </w:p>
    <w:p w:rsidR="00471709" w:rsidRDefault="0099063E">
      <w:pPr>
        <w:numPr>
          <w:ilvl w:val="1"/>
          <w:numId w:val="16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zvuková režie s PŘÍMÝM poslechem ze sálu, případně </w:t>
      </w:r>
      <w:proofErr w:type="spellStart"/>
      <w:r>
        <w:rPr>
          <w:rFonts w:ascii="Calibri" w:hAnsi="Calibri"/>
        </w:rPr>
        <w:t>livepost</w:t>
      </w:r>
      <w:proofErr w:type="spellEnd"/>
      <w:r>
        <w:rPr>
          <w:rFonts w:ascii="Calibri" w:hAnsi="Calibri"/>
        </w:rPr>
        <w:t xml:space="preserve"> v hledišti-dle domluvy, záleží na možnostech v dan</w:t>
      </w:r>
      <w:r>
        <w:rPr>
          <w:rFonts w:ascii="Calibri" w:hAnsi="Calibri"/>
          <w:lang w:val="fr-FR"/>
        </w:rPr>
        <w:t>é</w:t>
      </w:r>
      <w:r>
        <w:rPr>
          <w:rFonts w:ascii="Calibri" w:hAnsi="Calibri"/>
        </w:rPr>
        <w:t>m místě</w:t>
      </w:r>
    </w:p>
    <w:p w:rsidR="00471709" w:rsidRDefault="0099063E">
      <w:pPr>
        <w:numPr>
          <w:ilvl w:val="1"/>
          <w:numId w:val="16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v režii dostatečný prostor pro pult Midas M32, </w:t>
      </w:r>
      <w:proofErr w:type="spellStart"/>
      <w:r>
        <w:rPr>
          <w:rFonts w:ascii="Calibri" w:hAnsi="Calibri"/>
        </w:rPr>
        <w:t>rack</w:t>
      </w:r>
      <w:proofErr w:type="spellEnd"/>
      <w:r>
        <w:rPr>
          <w:rFonts w:ascii="Calibri" w:hAnsi="Calibri"/>
        </w:rPr>
        <w:t xml:space="preserve"> s 8 ks portů a 2 ks </w:t>
      </w:r>
      <w:proofErr w:type="spellStart"/>
      <w:r>
        <w:rPr>
          <w:rFonts w:ascii="Calibri" w:hAnsi="Calibri"/>
        </w:rPr>
        <w:t>Tascam</w:t>
      </w:r>
      <w:proofErr w:type="spellEnd"/>
      <w:r>
        <w:rPr>
          <w:rFonts w:ascii="Calibri" w:hAnsi="Calibri"/>
        </w:rPr>
        <w:t xml:space="preserve"> CF </w:t>
      </w:r>
      <w:proofErr w:type="spellStart"/>
      <w:r>
        <w:rPr>
          <w:rFonts w:ascii="Calibri" w:hAnsi="Calibri"/>
        </w:rPr>
        <w:t>př</w:t>
      </w:r>
      <w:proofErr w:type="spellEnd"/>
      <w:r>
        <w:rPr>
          <w:rFonts w:ascii="Calibri" w:hAnsi="Calibri"/>
          <w:lang w:val="de-DE"/>
        </w:rPr>
        <w:t>ehr</w:t>
      </w:r>
      <w:proofErr w:type="spellStart"/>
      <w:r>
        <w:rPr>
          <w:rFonts w:ascii="Calibri" w:hAnsi="Calibri"/>
        </w:rPr>
        <w:t>ávačů</w:t>
      </w:r>
      <w:proofErr w:type="spellEnd"/>
      <w:r>
        <w:rPr>
          <w:rFonts w:ascii="Calibri" w:hAnsi="Calibri"/>
        </w:rPr>
        <w:t>. Místní připojení mezi režií a jeviště</w:t>
      </w:r>
      <w:r>
        <w:rPr>
          <w:rFonts w:ascii="Calibri" w:hAnsi="Calibri"/>
          <w:lang w:val="de-DE"/>
        </w:rPr>
        <w:t>m (</w:t>
      </w:r>
      <w:proofErr w:type="spellStart"/>
      <w:r>
        <w:rPr>
          <w:rFonts w:ascii="Calibri" w:hAnsi="Calibri"/>
          <w:lang w:val="de-DE"/>
        </w:rPr>
        <w:t>stagebox</w:t>
      </w:r>
      <w:proofErr w:type="spellEnd"/>
      <w:r>
        <w:rPr>
          <w:rFonts w:ascii="Calibri" w:hAnsi="Calibri"/>
          <w:lang w:val="de-DE"/>
        </w:rPr>
        <w:t>) 8</w:t>
      </w:r>
      <w:r>
        <w:rPr>
          <w:rFonts w:ascii="Calibri" w:hAnsi="Calibri"/>
        </w:rPr>
        <w:t xml:space="preserve">× </w:t>
      </w:r>
      <w:r>
        <w:rPr>
          <w:rFonts w:ascii="Calibri" w:hAnsi="Calibri"/>
          <w:lang w:val="en-US"/>
        </w:rPr>
        <w:t>XLR Aux In a 2</w:t>
      </w:r>
      <w:r>
        <w:rPr>
          <w:rFonts w:ascii="Calibri" w:hAnsi="Calibri"/>
        </w:rPr>
        <w:t xml:space="preserve">× XLR </w:t>
      </w:r>
      <w:proofErr w:type="spellStart"/>
      <w:r>
        <w:rPr>
          <w:rFonts w:ascii="Calibri" w:hAnsi="Calibri"/>
        </w:rPr>
        <w:t>Aux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Out</w:t>
      </w:r>
      <w:proofErr w:type="spellEnd"/>
      <w:r>
        <w:rPr>
          <w:rFonts w:ascii="Calibri" w:hAnsi="Calibri"/>
        </w:rPr>
        <w:t xml:space="preserve"> pro odposlechy. Ideálně v prostoru za levý</w:t>
      </w:r>
      <w:r>
        <w:rPr>
          <w:rFonts w:ascii="Calibri" w:hAnsi="Calibri"/>
          <w:lang w:val="pt-PT"/>
        </w:rPr>
        <w:t>m port</w:t>
      </w:r>
      <w:proofErr w:type="spellStart"/>
      <w:r>
        <w:rPr>
          <w:rFonts w:ascii="Calibri" w:hAnsi="Calibri"/>
        </w:rPr>
        <w:t>álem</w:t>
      </w:r>
      <w:proofErr w:type="spellEnd"/>
      <w:r>
        <w:rPr>
          <w:rFonts w:ascii="Calibri" w:hAnsi="Calibri"/>
        </w:rPr>
        <w:t xml:space="preserve"> z pohledu diváka. Pokud není dostatečná kapacita pro připojení </w:t>
      </w:r>
      <w:proofErr w:type="spellStart"/>
      <w:r>
        <w:rPr>
          <w:rFonts w:ascii="Calibri" w:hAnsi="Calibri"/>
        </w:rPr>
        <w:t>xlr</w:t>
      </w:r>
      <w:proofErr w:type="spellEnd"/>
      <w:r>
        <w:rPr>
          <w:rFonts w:ascii="Calibri" w:hAnsi="Calibri"/>
        </w:rPr>
        <w:t xml:space="preserve">, je možnost </w:t>
      </w:r>
      <w:proofErr w:type="spellStart"/>
      <w:r>
        <w:rPr>
          <w:rFonts w:ascii="Calibri" w:hAnsi="Calibri"/>
        </w:rPr>
        <w:t>přiv</w:t>
      </w:r>
      <w:proofErr w:type="spellEnd"/>
      <w:r>
        <w:rPr>
          <w:rFonts w:ascii="Calibri" w:hAnsi="Calibri"/>
          <w:lang w:val="fr-FR"/>
        </w:rPr>
        <w:t>é</w:t>
      </w:r>
      <w:proofErr w:type="spellStart"/>
      <w:r>
        <w:rPr>
          <w:rFonts w:ascii="Calibri" w:hAnsi="Calibri"/>
        </w:rPr>
        <w:t>zt</w:t>
      </w:r>
      <w:proofErr w:type="spellEnd"/>
      <w:r>
        <w:rPr>
          <w:rFonts w:ascii="Calibri" w:hAnsi="Calibri"/>
        </w:rPr>
        <w:t xml:space="preserve"> vlastní </w:t>
      </w:r>
      <w:proofErr w:type="spellStart"/>
      <w:r>
        <w:rPr>
          <w:rFonts w:ascii="Calibri" w:hAnsi="Calibri"/>
        </w:rPr>
        <w:t>digi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stagebox</w:t>
      </w:r>
      <w:proofErr w:type="spellEnd"/>
      <w:r>
        <w:rPr>
          <w:rFonts w:ascii="Calibri" w:hAnsi="Calibri"/>
        </w:rPr>
        <w:t xml:space="preserve">, s připojením přes UTP </w:t>
      </w:r>
      <w:proofErr w:type="spellStart"/>
      <w:r>
        <w:rPr>
          <w:rFonts w:ascii="Calibri" w:hAnsi="Calibri"/>
        </w:rPr>
        <w:t>Ethernet</w:t>
      </w:r>
      <w:proofErr w:type="spellEnd"/>
      <w:r>
        <w:rPr>
          <w:rFonts w:ascii="Calibri" w:hAnsi="Calibri"/>
        </w:rPr>
        <w:t xml:space="preserve"> rozhraní, v </w:t>
      </w:r>
      <w:proofErr w:type="spellStart"/>
      <w:r>
        <w:rPr>
          <w:rFonts w:ascii="Calibri" w:hAnsi="Calibri"/>
        </w:rPr>
        <w:t>takov</w:t>
      </w:r>
      <w:proofErr w:type="spellEnd"/>
      <w:r>
        <w:rPr>
          <w:rFonts w:ascii="Calibri" w:hAnsi="Calibri"/>
          <w:lang w:val="fr-FR"/>
        </w:rPr>
        <w:t>é</w:t>
      </w:r>
      <w:r>
        <w:rPr>
          <w:rFonts w:ascii="Calibri" w:hAnsi="Calibri"/>
        </w:rPr>
        <w:t xml:space="preserve">m případě potřebujeme adekvátní propojovač stíněný audio UTP kabel alespoň kategorie </w:t>
      </w:r>
      <w:proofErr w:type="spellStart"/>
      <w:r>
        <w:rPr>
          <w:rFonts w:ascii="Calibri" w:hAnsi="Calibri"/>
        </w:rPr>
        <w:t>Cat</w:t>
      </w:r>
      <w:proofErr w:type="spellEnd"/>
      <w:r>
        <w:rPr>
          <w:rFonts w:ascii="Calibri" w:hAnsi="Calibri"/>
        </w:rPr>
        <w:t xml:space="preserve"> 6 mezi jevištěm a zvukovou režií</w:t>
      </w:r>
    </w:p>
    <w:p w:rsidR="00471709" w:rsidRDefault="0099063E">
      <w:pPr>
        <w:numPr>
          <w:ilvl w:val="1"/>
          <w:numId w:val="16"/>
        </w:numPr>
        <w:suppressAutoHyphens w:val="0"/>
        <w:jc w:val="both"/>
        <w:rPr>
          <w:rFonts w:ascii="Calibri" w:hAnsi="Calibri"/>
        </w:rPr>
      </w:pPr>
      <w:r>
        <w:rPr>
          <w:rFonts w:ascii="Calibri" w:hAnsi="Calibri"/>
        </w:rPr>
        <w:t>vezeme vlastní mikrofony včetně držáků a stojanů, kabeláž a vešker</w:t>
      </w:r>
      <w:r>
        <w:rPr>
          <w:rFonts w:ascii="Calibri" w:hAnsi="Calibri"/>
          <w:lang w:val="fr-FR"/>
        </w:rPr>
        <w:t xml:space="preserve">é </w:t>
      </w:r>
      <w:r>
        <w:rPr>
          <w:rFonts w:ascii="Calibri" w:hAnsi="Calibri"/>
        </w:rPr>
        <w:t>nástroje a související pří</w:t>
      </w:r>
      <w:r>
        <w:rPr>
          <w:rFonts w:ascii="Calibri" w:hAnsi="Calibri"/>
          <w:lang w:val="da-DK"/>
        </w:rPr>
        <w:t>slu</w:t>
      </w:r>
      <w:proofErr w:type="spellStart"/>
      <w:r>
        <w:rPr>
          <w:rFonts w:ascii="Calibri" w:hAnsi="Calibri"/>
        </w:rPr>
        <w:t>šenství</w:t>
      </w:r>
      <w:proofErr w:type="spellEnd"/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471709">
      <w:pPr>
        <w:jc w:val="both"/>
        <w:rPr>
          <w:rFonts w:ascii="Calibri" w:eastAsia="Calibri" w:hAnsi="Calibri" w:cs="Calibri"/>
        </w:rPr>
      </w:pPr>
    </w:p>
    <w:p w:rsidR="00471709" w:rsidRDefault="0099063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Kontakty na techniky Divadla Petra Bezruče Ostrava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stavba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Filip Kapusta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+420 730 152 192</w:t>
      </w:r>
      <w:r>
        <w:rPr>
          <w:rFonts w:ascii="Calibri" w:hAnsi="Calibri"/>
        </w:rPr>
        <w:tab/>
        <w:t>ged.ged@seznam.cz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  <w:lang w:val="nl-NL"/>
        </w:rPr>
        <w:t>zvuk</w:t>
      </w:r>
      <w:r>
        <w:rPr>
          <w:rFonts w:ascii="Calibri" w:hAnsi="Calibri"/>
          <w:lang w:val="nl-NL"/>
        </w:rPr>
        <w:tab/>
      </w:r>
      <w:r>
        <w:rPr>
          <w:rFonts w:ascii="Calibri" w:hAnsi="Calibri"/>
          <w:lang w:val="nl-NL"/>
        </w:rPr>
        <w:tab/>
        <w:t>Filip Bajger</w:t>
      </w:r>
      <w:r>
        <w:rPr>
          <w:rFonts w:ascii="Calibri" w:hAnsi="Calibri"/>
          <w:lang w:val="nl-NL"/>
        </w:rPr>
        <w:tab/>
      </w:r>
      <w:r>
        <w:rPr>
          <w:rFonts w:ascii="Calibri" w:hAnsi="Calibri"/>
          <w:lang w:val="nl-NL"/>
        </w:rPr>
        <w:tab/>
        <w:t>+420 737 159</w:t>
      </w:r>
      <w:r>
        <w:rPr>
          <w:rFonts w:ascii="Calibri" w:hAnsi="Calibri"/>
        </w:rPr>
        <w:t> 540</w:t>
      </w:r>
      <w:r>
        <w:rPr>
          <w:rFonts w:ascii="Calibri" w:hAnsi="Calibri"/>
        </w:rPr>
        <w:tab/>
        <w:t>rododendron@email.cz</w:t>
      </w:r>
    </w:p>
    <w:p w:rsidR="00471709" w:rsidRDefault="0099063E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světlo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Martin </w:t>
      </w:r>
      <w:proofErr w:type="spellStart"/>
      <w:r>
        <w:rPr>
          <w:rFonts w:ascii="Calibri" w:hAnsi="Calibri"/>
        </w:rPr>
        <w:t>Kozok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</w:rPr>
        <w:tab/>
        <w:t>+420 776 880 675</w:t>
      </w:r>
      <w:r>
        <w:rPr>
          <w:rFonts w:ascii="Calibri" w:hAnsi="Calibri"/>
        </w:rPr>
        <w:tab/>
        <w:t>xkozlikm@seznam.cz</w:t>
      </w: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302375" cy="9791700"/>
            <wp:effectExtent l="0" t="0" r="0" b="0"/>
            <wp:docPr id="1073741828" name="officeArt object" descr="špinarka - stavb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špinarka - stavba.png" descr="špinarka - stavba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979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both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4744112" cy="7049484"/>
            <wp:effectExtent l="0" t="0" r="0" b="0"/>
            <wp:docPr id="1073741829" name="officeArt object" descr="špinarka - light pl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špinarka - light plan.png" descr="špinarka - light plan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7049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334000" cy="7124700"/>
            <wp:effectExtent l="0" t="0" r="0" b="0"/>
            <wp:docPr id="1073741830" name="officeArt object" descr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ek 2" descr="Obrázek 2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12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471709">
      <w:pPr>
        <w:spacing w:line="360" w:lineRule="auto"/>
        <w:jc w:val="center"/>
        <w:rPr>
          <w:rFonts w:ascii="Calibri" w:eastAsia="Calibri" w:hAnsi="Calibri" w:cs="Calibri"/>
        </w:rPr>
      </w:pPr>
    </w:p>
    <w:p w:rsidR="00471709" w:rsidRDefault="0099063E">
      <w:pPr>
        <w:spacing w:line="360" w:lineRule="auto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295900" cy="7117080"/>
            <wp:effectExtent l="0" t="0" r="0" b="0"/>
            <wp:docPr id="1073741831" name="officeArt object" descr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ek 3" descr="Obrázek 3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117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471709">
      <w:headerReference w:type="default" r:id="rId14"/>
      <w:footerReference w:type="default" r:id="rId15"/>
      <w:pgSz w:w="11900" w:h="16840"/>
      <w:pgMar w:top="567" w:right="567" w:bottom="567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71C" w:rsidRDefault="006A271C">
      <w:r>
        <w:separator/>
      </w:r>
    </w:p>
  </w:endnote>
  <w:endnote w:type="continuationSeparator" w:id="0">
    <w:p w:rsidR="006A271C" w:rsidRDefault="006A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709" w:rsidRDefault="0099063E">
    <w:pPr>
      <w:pStyle w:val="Zpat"/>
      <w:jc w:val="right"/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 w:rsidR="00D753E2">
      <w:rPr>
        <w:rFonts w:ascii="Calibri" w:hAnsi="Calibri"/>
        <w:noProof/>
      </w:rPr>
      <w:t>1</w:t>
    </w:r>
    <w:r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71C" w:rsidRDefault="006A271C">
      <w:r>
        <w:separator/>
      </w:r>
    </w:p>
  </w:footnote>
  <w:footnote w:type="continuationSeparator" w:id="0">
    <w:p w:rsidR="006A271C" w:rsidRDefault="006A2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709" w:rsidRDefault="00471709">
    <w:pPr>
      <w:pStyle w:val="Zhlavazpa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4A2"/>
    <w:multiLevelType w:val="hybridMultilevel"/>
    <w:tmpl w:val="8B966F88"/>
    <w:numStyleLink w:val="Importovanstyl8"/>
  </w:abstractNum>
  <w:abstractNum w:abstractNumId="1">
    <w:nsid w:val="032C6925"/>
    <w:multiLevelType w:val="hybridMultilevel"/>
    <w:tmpl w:val="1556D2CC"/>
    <w:styleLink w:val="Importovanstyl2"/>
    <w:lvl w:ilvl="0" w:tplc="68ECAC2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741C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EE179E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3A590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483F5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526ED0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4CDD2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4E0B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9E9FB2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5A67270"/>
    <w:multiLevelType w:val="hybridMultilevel"/>
    <w:tmpl w:val="A5DEB544"/>
    <w:numStyleLink w:val="Importovanstyl9"/>
  </w:abstractNum>
  <w:abstractNum w:abstractNumId="3">
    <w:nsid w:val="0DC023A7"/>
    <w:multiLevelType w:val="hybridMultilevel"/>
    <w:tmpl w:val="CDACBA0C"/>
    <w:styleLink w:val="Importovanstyl3"/>
    <w:lvl w:ilvl="0" w:tplc="FA28576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546C7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B2138A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FCCC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EA98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AE89B4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DE04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8C3B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92B344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C9C30C0"/>
    <w:multiLevelType w:val="hybridMultilevel"/>
    <w:tmpl w:val="D56886D0"/>
    <w:styleLink w:val="Importovanstyl5"/>
    <w:lvl w:ilvl="0" w:tplc="40C07B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A00C3C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D49BD2">
      <w:start w:val="1"/>
      <w:numFmt w:val="lowerRoman"/>
      <w:lvlText w:val="%3."/>
      <w:lvlJc w:val="left"/>
      <w:pPr>
        <w:ind w:left="216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900D6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D8C0B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F64E2A">
      <w:start w:val="1"/>
      <w:numFmt w:val="lowerRoman"/>
      <w:lvlText w:val="%6."/>
      <w:lvlJc w:val="left"/>
      <w:pPr>
        <w:ind w:left="432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405BE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362B7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C6CD52">
      <w:start w:val="1"/>
      <w:numFmt w:val="lowerRoman"/>
      <w:lvlText w:val="%9."/>
      <w:lvlJc w:val="left"/>
      <w:pPr>
        <w:ind w:left="648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F3C7D92"/>
    <w:multiLevelType w:val="hybridMultilevel"/>
    <w:tmpl w:val="2E4695A6"/>
    <w:numStyleLink w:val="Importovanstyl7"/>
  </w:abstractNum>
  <w:abstractNum w:abstractNumId="6">
    <w:nsid w:val="236928E5"/>
    <w:multiLevelType w:val="hybridMultilevel"/>
    <w:tmpl w:val="5FA82202"/>
    <w:numStyleLink w:val="Importovanstyl6"/>
  </w:abstractNum>
  <w:abstractNum w:abstractNumId="7">
    <w:nsid w:val="28BE447A"/>
    <w:multiLevelType w:val="hybridMultilevel"/>
    <w:tmpl w:val="1556D2CC"/>
    <w:numStyleLink w:val="Importovanstyl2"/>
  </w:abstractNum>
  <w:abstractNum w:abstractNumId="8">
    <w:nsid w:val="30B716FB"/>
    <w:multiLevelType w:val="hybridMultilevel"/>
    <w:tmpl w:val="A5DEB544"/>
    <w:styleLink w:val="Importovanstyl9"/>
    <w:lvl w:ilvl="0" w:tplc="66D2059A">
      <w:start w:val="1"/>
      <w:numFmt w:val="bullet"/>
      <w:lvlText w:val="-"/>
      <w:lvlJc w:val="left"/>
      <w:pPr>
        <w:ind w:left="4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2296C8">
      <w:start w:val="1"/>
      <w:numFmt w:val="bullet"/>
      <w:lvlText w:val="·"/>
      <w:lvlJc w:val="left"/>
      <w:pPr>
        <w:ind w:left="11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6E110C">
      <w:start w:val="1"/>
      <w:numFmt w:val="bullet"/>
      <w:lvlText w:val="▪"/>
      <w:lvlJc w:val="left"/>
      <w:pPr>
        <w:ind w:left="18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8A5C74">
      <w:start w:val="1"/>
      <w:numFmt w:val="bullet"/>
      <w:lvlText w:val="•"/>
      <w:lvlJc w:val="left"/>
      <w:pPr>
        <w:ind w:left="25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F88A38">
      <w:start w:val="1"/>
      <w:numFmt w:val="bullet"/>
      <w:lvlText w:val="o"/>
      <w:lvlJc w:val="left"/>
      <w:pPr>
        <w:ind w:left="33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447AC2">
      <w:start w:val="1"/>
      <w:numFmt w:val="bullet"/>
      <w:lvlText w:val="▪"/>
      <w:lvlJc w:val="left"/>
      <w:pPr>
        <w:ind w:left="40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C080F4">
      <w:start w:val="1"/>
      <w:numFmt w:val="bullet"/>
      <w:lvlText w:val="•"/>
      <w:lvlJc w:val="left"/>
      <w:pPr>
        <w:ind w:left="47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EB11E">
      <w:start w:val="1"/>
      <w:numFmt w:val="bullet"/>
      <w:lvlText w:val="o"/>
      <w:lvlJc w:val="left"/>
      <w:pPr>
        <w:ind w:left="54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A80E68">
      <w:start w:val="1"/>
      <w:numFmt w:val="bullet"/>
      <w:lvlText w:val="▪"/>
      <w:lvlJc w:val="left"/>
      <w:pPr>
        <w:ind w:left="61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41757556"/>
    <w:multiLevelType w:val="hybridMultilevel"/>
    <w:tmpl w:val="5FA82202"/>
    <w:styleLink w:val="Importovanstyl6"/>
    <w:lvl w:ilvl="0" w:tplc="FB7C652C">
      <w:start w:val="1"/>
      <w:numFmt w:val="bullet"/>
      <w:lvlText w:val="-"/>
      <w:lvlJc w:val="left"/>
      <w:pPr>
        <w:ind w:left="4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54EE5E">
      <w:start w:val="1"/>
      <w:numFmt w:val="bullet"/>
      <w:lvlText w:val="o"/>
      <w:lvlJc w:val="left"/>
      <w:pPr>
        <w:ind w:left="11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D633EC">
      <w:start w:val="1"/>
      <w:numFmt w:val="bullet"/>
      <w:lvlText w:val="▪"/>
      <w:lvlJc w:val="left"/>
      <w:pPr>
        <w:ind w:left="18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92D458">
      <w:start w:val="1"/>
      <w:numFmt w:val="bullet"/>
      <w:lvlText w:val="•"/>
      <w:lvlJc w:val="left"/>
      <w:pPr>
        <w:ind w:left="25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9CB44A">
      <w:start w:val="1"/>
      <w:numFmt w:val="bullet"/>
      <w:lvlText w:val="o"/>
      <w:lvlJc w:val="left"/>
      <w:pPr>
        <w:ind w:left="33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A2CE5E">
      <w:start w:val="1"/>
      <w:numFmt w:val="bullet"/>
      <w:lvlText w:val="▪"/>
      <w:lvlJc w:val="left"/>
      <w:pPr>
        <w:ind w:left="40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9269D8">
      <w:start w:val="1"/>
      <w:numFmt w:val="bullet"/>
      <w:lvlText w:val="•"/>
      <w:lvlJc w:val="left"/>
      <w:pPr>
        <w:ind w:left="47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2A8016">
      <w:start w:val="1"/>
      <w:numFmt w:val="bullet"/>
      <w:lvlText w:val="o"/>
      <w:lvlJc w:val="left"/>
      <w:pPr>
        <w:ind w:left="54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CCF40E">
      <w:start w:val="1"/>
      <w:numFmt w:val="bullet"/>
      <w:lvlText w:val="▪"/>
      <w:lvlJc w:val="left"/>
      <w:pPr>
        <w:ind w:left="61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56D31D5E"/>
    <w:multiLevelType w:val="hybridMultilevel"/>
    <w:tmpl w:val="694872DE"/>
    <w:numStyleLink w:val="Importovanstyl4"/>
  </w:abstractNum>
  <w:abstractNum w:abstractNumId="11">
    <w:nsid w:val="5735612F"/>
    <w:multiLevelType w:val="hybridMultilevel"/>
    <w:tmpl w:val="2E4695A6"/>
    <w:styleLink w:val="Importovanstyl7"/>
    <w:lvl w:ilvl="0" w:tplc="A9EA1C9A">
      <w:start w:val="1"/>
      <w:numFmt w:val="bullet"/>
      <w:lvlText w:val="-"/>
      <w:lvlJc w:val="left"/>
      <w:pPr>
        <w:ind w:left="4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2EF1AC">
      <w:start w:val="1"/>
      <w:numFmt w:val="bullet"/>
      <w:lvlText w:val="o"/>
      <w:lvlJc w:val="left"/>
      <w:pPr>
        <w:ind w:left="11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F42B90">
      <w:start w:val="1"/>
      <w:numFmt w:val="bullet"/>
      <w:lvlText w:val="▪"/>
      <w:lvlJc w:val="left"/>
      <w:pPr>
        <w:ind w:left="18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1A3F5A">
      <w:start w:val="1"/>
      <w:numFmt w:val="bullet"/>
      <w:lvlText w:val="•"/>
      <w:lvlJc w:val="left"/>
      <w:pPr>
        <w:ind w:left="25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5465C4">
      <w:start w:val="1"/>
      <w:numFmt w:val="bullet"/>
      <w:lvlText w:val="o"/>
      <w:lvlJc w:val="left"/>
      <w:pPr>
        <w:ind w:left="33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6EC4D0">
      <w:start w:val="1"/>
      <w:numFmt w:val="bullet"/>
      <w:lvlText w:val="▪"/>
      <w:lvlJc w:val="left"/>
      <w:pPr>
        <w:ind w:left="40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84C5E">
      <w:start w:val="1"/>
      <w:numFmt w:val="bullet"/>
      <w:lvlText w:val="•"/>
      <w:lvlJc w:val="left"/>
      <w:pPr>
        <w:ind w:left="47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F62AAC">
      <w:start w:val="1"/>
      <w:numFmt w:val="bullet"/>
      <w:lvlText w:val="o"/>
      <w:lvlJc w:val="left"/>
      <w:pPr>
        <w:ind w:left="54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5C38DE">
      <w:start w:val="1"/>
      <w:numFmt w:val="bullet"/>
      <w:lvlText w:val="▪"/>
      <w:lvlJc w:val="left"/>
      <w:pPr>
        <w:ind w:left="61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58B017F2"/>
    <w:multiLevelType w:val="hybridMultilevel"/>
    <w:tmpl w:val="D56886D0"/>
    <w:numStyleLink w:val="Importovanstyl5"/>
  </w:abstractNum>
  <w:abstractNum w:abstractNumId="13">
    <w:nsid w:val="598938D0"/>
    <w:multiLevelType w:val="hybridMultilevel"/>
    <w:tmpl w:val="694872DE"/>
    <w:styleLink w:val="Importovanstyl4"/>
    <w:lvl w:ilvl="0" w:tplc="39782D3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8C4A5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84D32A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96466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0EECB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32B9FC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C4D9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68F8C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B8C742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6DEC42ED"/>
    <w:multiLevelType w:val="hybridMultilevel"/>
    <w:tmpl w:val="8B966F88"/>
    <w:styleLink w:val="Importovanstyl8"/>
    <w:lvl w:ilvl="0" w:tplc="12B62F7A">
      <w:start w:val="1"/>
      <w:numFmt w:val="bullet"/>
      <w:lvlText w:val="-"/>
      <w:lvlJc w:val="left"/>
      <w:pPr>
        <w:ind w:left="4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BE96B6">
      <w:start w:val="1"/>
      <w:numFmt w:val="bullet"/>
      <w:lvlText w:val="o"/>
      <w:lvlJc w:val="left"/>
      <w:pPr>
        <w:ind w:left="11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4445D4">
      <w:start w:val="1"/>
      <w:numFmt w:val="bullet"/>
      <w:lvlText w:val="▪"/>
      <w:lvlJc w:val="left"/>
      <w:pPr>
        <w:ind w:left="18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B85434">
      <w:start w:val="1"/>
      <w:numFmt w:val="bullet"/>
      <w:lvlText w:val="•"/>
      <w:lvlJc w:val="left"/>
      <w:pPr>
        <w:ind w:left="25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F0EB64">
      <w:start w:val="1"/>
      <w:numFmt w:val="bullet"/>
      <w:lvlText w:val="o"/>
      <w:lvlJc w:val="left"/>
      <w:pPr>
        <w:ind w:left="33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854E0">
      <w:start w:val="1"/>
      <w:numFmt w:val="bullet"/>
      <w:lvlText w:val="▪"/>
      <w:lvlJc w:val="left"/>
      <w:pPr>
        <w:ind w:left="40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BE7DEE">
      <w:start w:val="1"/>
      <w:numFmt w:val="bullet"/>
      <w:lvlText w:val="•"/>
      <w:lvlJc w:val="left"/>
      <w:pPr>
        <w:ind w:left="47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DA2E3A">
      <w:start w:val="1"/>
      <w:numFmt w:val="bullet"/>
      <w:lvlText w:val="o"/>
      <w:lvlJc w:val="left"/>
      <w:pPr>
        <w:ind w:left="54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2A5832">
      <w:start w:val="1"/>
      <w:numFmt w:val="bullet"/>
      <w:lvlText w:val="▪"/>
      <w:lvlJc w:val="left"/>
      <w:pPr>
        <w:ind w:left="61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3361D0F"/>
    <w:multiLevelType w:val="hybridMultilevel"/>
    <w:tmpl w:val="CDACBA0C"/>
    <w:numStyleLink w:val="Importovanstyl3"/>
  </w:abstractNum>
  <w:num w:numId="1">
    <w:abstractNumId w:val="1"/>
  </w:num>
  <w:num w:numId="2">
    <w:abstractNumId w:val="7"/>
  </w:num>
  <w:num w:numId="3">
    <w:abstractNumId w:val="3"/>
  </w:num>
  <w:num w:numId="4">
    <w:abstractNumId w:val="15"/>
  </w:num>
  <w:num w:numId="5">
    <w:abstractNumId w:val="13"/>
  </w:num>
  <w:num w:numId="6">
    <w:abstractNumId w:val="10"/>
  </w:num>
  <w:num w:numId="7">
    <w:abstractNumId w:val="4"/>
  </w:num>
  <w:num w:numId="8">
    <w:abstractNumId w:val="12"/>
  </w:num>
  <w:num w:numId="9">
    <w:abstractNumId w:val="9"/>
  </w:num>
  <w:num w:numId="10">
    <w:abstractNumId w:val="6"/>
  </w:num>
  <w:num w:numId="11">
    <w:abstractNumId w:val="11"/>
  </w:num>
  <w:num w:numId="12">
    <w:abstractNumId w:val="5"/>
  </w:num>
  <w:num w:numId="13">
    <w:abstractNumId w:val="14"/>
  </w:num>
  <w:num w:numId="14">
    <w:abstractNumId w:val="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1709"/>
    <w:rsid w:val="0000595D"/>
    <w:rsid w:val="000125CB"/>
    <w:rsid w:val="003C046F"/>
    <w:rsid w:val="00471709"/>
    <w:rsid w:val="005B4179"/>
    <w:rsid w:val="00610664"/>
    <w:rsid w:val="006A271C"/>
    <w:rsid w:val="007323D2"/>
    <w:rsid w:val="007538FD"/>
    <w:rsid w:val="008D3CFC"/>
    <w:rsid w:val="0099063E"/>
    <w:rsid w:val="00BA1F2E"/>
    <w:rsid w:val="00D7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Nadpis2">
    <w:name w:val="heading 2"/>
    <w:next w:val="Normln"/>
    <w:pPr>
      <w:keepNext/>
      <w:tabs>
        <w:tab w:val="left" w:pos="576"/>
      </w:tabs>
      <w:suppressAutoHyphens/>
      <w:ind w:left="576" w:hanging="576"/>
      <w:jc w:val="center"/>
      <w:outlineLvl w:val="1"/>
    </w:pPr>
    <w:rPr>
      <w:rFonts w:ascii="Arial" w:hAnsi="Arial" w:cs="Arial Unicode MS"/>
      <w:b/>
      <w:bCs/>
      <w:color w:val="000000"/>
      <w:sz w:val="32"/>
      <w:szCs w:val="3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pPr>
      <w:tabs>
        <w:tab w:val="center" w:pos="4536"/>
        <w:tab w:val="right" w:pos="9072"/>
      </w:tabs>
      <w:suppressAutoHyphens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2">
    <w:name w:val="Importovaný styl 2"/>
    <w:pPr>
      <w:numPr>
        <w:numId w:val="1"/>
      </w:numPr>
    </w:pPr>
  </w:style>
  <w:style w:type="numbering" w:customStyle="1" w:styleId="Importovanstyl3">
    <w:name w:val="Importovaný styl 3"/>
    <w:pPr>
      <w:numPr>
        <w:numId w:val="3"/>
      </w:numPr>
    </w:pPr>
  </w:style>
  <w:style w:type="paragraph" w:customStyle="1" w:styleId="Zkladntext31">
    <w:name w:val="Základní text 31"/>
    <w:pPr>
      <w:suppressAutoHyphens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ovanstyl4">
    <w:name w:val="Importovaný styl 4"/>
    <w:pPr>
      <w:numPr>
        <w:numId w:val="5"/>
      </w:numPr>
    </w:pPr>
  </w:style>
  <w:style w:type="paragraph" w:customStyle="1" w:styleId="Zkladntext21">
    <w:name w:val="Základní text 21"/>
    <w:pPr>
      <w:suppressAutoHyphens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numbering" w:customStyle="1" w:styleId="Importovanstyl5">
    <w:name w:val="Importovaný styl 5"/>
    <w:pPr>
      <w:numPr>
        <w:numId w:val="7"/>
      </w:numPr>
    </w:pPr>
  </w:style>
  <w:style w:type="numbering" w:customStyle="1" w:styleId="Importovanstyl6">
    <w:name w:val="Importovaný styl 6"/>
    <w:pPr>
      <w:numPr>
        <w:numId w:val="9"/>
      </w:numPr>
    </w:pPr>
  </w:style>
  <w:style w:type="numbering" w:customStyle="1" w:styleId="Importovanstyl7">
    <w:name w:val="Importovaný styl 7"/>
    <w:pPr>
      <w:numPr>
        <w:numId w:val="11"/>
      </w:numPr>
    </w:pPr>
  </w:style>
  <w:style w:type="numbering" w:customStyle="1" w:styleId="Importovanstyl8">
    <w:name w:val="Importovaný styl 8"/>
    <w:pPr>
      <w:numPr>
        <w:numId w:val="13"/>
      </w:numPr>
    </w:pPr>
  </w:style>
  <w:style w:type="numbering" w:customStyle="1" w:styleId="Importovanstyl9">
    <w:name w:val="Importovaný styl 9"/>
    <w:pPr>
      <w:numPr>
        <w:numId w:val="15"/>
      </w:numPr>
    </w:p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Arial" w:hAnsi="Arial" w:cs="Arial Unicode MS"/>
      <w:color w:val="000000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06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664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Nadpis2">
    <w:name w:val="heading 2"/>
    <w:next w:val="Normln"/>
    <w:pPr>
      <w:keepNext/>
      <w:tabs>
        <w:tab w:val="left" w:pos="576"/>
      </w:tabs>
      <w:suppressAutoHyphens/>
      <w:ind w:left="576" w:hanging="576"/>
      <w:jc w:val="center"/>
      <w:outlineLvl w:val="1"/>
    </w:pPr>
    <w:rPr>
      <w:rFonts w:ascii="Arial" w:hAnsi="Arial" w:cs="Arial Unicode MS"/>
      <w:b/>
      <w:bCs/>
      <w:color w:val="000000"/>
      <w:sz w:val="32"/>
      <w:szCs w:val="3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pPr>
      <w:tabs>
        <w:tab w:val="center" w:pos="4536"/>
        <w:tab w:val="right" w:pos="9072"/>
      </w:tabs>
      <w:suppressAutoHyphens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2">
    <w:name w:val="Importovaný styl 2"/>
    <w:pPr>
      <w:numPr>
        <w:numId w:val="1"/>
      </w:numPr>
    </w:pPr>
  </w:style>
  <w:style w:type="numbering" w:customStyle="1" w:styleId="Importovanstyl3">
    <w:name w:val="Importovaný styl 3"/>
    <w:pPr>
      <w:numPr>
        <w:numId w:val="3"/>
      </w:numPr>
    </w:pPr>
  </w:style>
  <w:style w:type="paragraph" w:customStyle="1" w:styleId="Zkladntext31">
    <w:name w:val="Základní text 31"/>
    <w:pPr>
      <w:suppressAutoHyphens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ovanstyl4">
    <w:name w:val="Importovaný styl 4"/>
    <w:pPr>
      <w:numPr>
        <w:numId w:val="5"/>
      </w:numPr>
    </w:pPr>
  </w:style>
  <w:style w:type="paragraph" w:customStyle="1" w:styleId="Zkladntext21">
    <w:name w:val="Základní text 21"/>
    <w:pPr>
      <w:suppressAutoHyphens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numbering" w:customStyle="1" w:styleId="Importovanstyl5">
    <w:name w:val="Importovaný styl 5"/>
    <w:pPr>
      <w:numPr>
        <w:numId w:val="7"/>
      </w:numPr>
    </w:pPr>
  </w:style>
  <w:style w:type="numbering" w:customStyle="1" w:styleId="Importovanstyl6">
    <w:name w:val="Importovaný styl 6"/>
    <w:pPr>
      <w:numPr>
        <w:numId w:val="9"/>
      </w:numPr>
    </w:pPr>
  </w:style>
  <w:style w:type="numbering" w:customStyle="1" w:styleId="Importovanstyl7">
    <w:name w:val="Importovaný styl 7"/>
    <w:pPr>
      <w:numPr>
        <w:numId w:val="11"/>
      </w:numPr>
    </w:pPr>
  </w:style>
  <w:style w:type="numbering" w:customStyle="1" w:styleId="Importovanstyl8">
    <w:name w:val="Importovaný styl 8"/>
    <w:pPr>
      <w:numPr>
        <w:numId w:val="13"/>
      </w:numPr>
    </w:pPr>
  </w:style>
  <w:style w:type="numbering" w:customStyle="1" w:styleId="Importovanstyl9">
    <w:name w:val="Importovaný styl 9"/>
    <w:pPr>
      <w:numPr>
        <w:numId w:val="15"/>
      </w:numPr>
    </w:p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Arial" w:hAnsi="Arial" w:cs="Arial Unicode MS"/>
      <w:color w:val="000000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06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66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1344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Milena Kožušková</cp:lastModifiedBy>
  <cp:revision>3</cp:revision>
  <cp:lastPrinted>2025-09-05T08:12:00Z</cp:lastPrinted>
  <dcterms:created xsi:type="dcterms:W3CDTF">2025-09-17T09:52:00Z</dcterms:created>
  <dcterms:modified xsi:type="dcterms:W3CDTF">2025-09-17T09:57:00Z</dcterms:modified>
</cp:coreProperties>
</file>