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959" w:rsidRDefault="00152B6C">
      <w:pPr>
        <w:pStyle w:val="Nadpis10"/>
        <w:keepNext/>
        <w:keepLines/>
        <w:rPr>
          <w:sz w:val="24"/>
          <w:szCs w:val="24"/>
        </w:rPr>
      </w:pPr>
      <w:bookmarkStart w:id="0" w:name="bookmark0"/>
      <w:bookmarkStart w:id="1" w:name="_GoBack"/>
      <w:bookmarkEnd w:id="1"/>
      <w:r>
        <w:rPr>
          <w:rStyle w:val="Nadpis1"/>
          <w:b/>
          <w:bCs/>
        </w:rPr>
        <w:t xml:space="preserve">ZÁKLADNÍ POPIS ODPADU </w:t>
      </w:r>
      <w:r>
        <w:rPr>
          <w:rStyle w:val="Nadpis1"/>
          <w:sz w:val="24"/>
          <w:szCs w:val="24"/>
        </w:rPr>
        <w:t>(dále také "ZPO")</w:t>
      </w:r>
      <w:bookmarkEnd w:id="0"/>
    </w:p>
    <w:p w:rsidR="00855959" w:rsidRDefault="00152B6C">
      <w:pPr>
        <w:pStyle w:val="Titulektabulky0"/>
        <w:spacing w:after="120"/>
        <w:ind w:left="168"/>
      </w:pPr>
      <w:r>
        <w:rPr>
          <w:rStyle w:val="Titulektabulky"/>
        </w:rPr>
        <w:t>ve smyslu zákona č. 541/2020 Sb. v platném znění a prováděcích právních předpisů</w:t>
      </w:r>
    </w:p>
    <w:p w:rsidR="00855959" w:rsidRDefault="00152B6C">
      <w:pPr>
        <w:pStyle w:val="Titulektabulky0"/>
        <w:spacing w:after="0"/>
        <w:ind w:left="168"/>
      </w:pPr>
      <w:r>
        <w:rPr>
          <w:rStyle w:val="Titulektabulky"/>
          <w:i/>
          <w:iCs/>
          <w:u w:val="single"/>
        </w:rPr>
        <w:t>Způsob vyplňování:</w:t>
      </w:r>
      <w:r>
        <w:rPr>
          <w:rStyle w:val="Titulektabulky"/>
          <w:i/>
          <w:iCs/>
        </w:rPr>
        <w:t xml:space="preserve"> odpovídající údaj označte popisem nebo X, v případě nedostatku místa pokračujte v poznámce na druhé straně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5741"/>
      </w:tblGrid>
      <w:tr w:rsidR="00855959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tabs>
                <w:tab w:val="left" w:pos="3402"/>
              </w:tabs>
              <w:ind w:firstLine="20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ID číslo</w:t>
            </w:r>
            <w:r>
              <w:rPr>
                <w:rStyle w:val="Jin"/>
                <w:sz w:val="14"/>
                <w:szCs w:val="14"/>
              </w:rPr>
              <w:t xml:space="preserve"> smlouvy / číslo ZPO:</w:t>
            </w:r>
            <w:r>
              <w:rPr>
                <w:rStyle w:val="Jin"/>
                <w:sz w:val="14"/>
                <w:szCs w:val="14"/>
              </w:rPr>
              <w:tab/>
              <w:t>1091126869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8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Jméno odpovědného pracovníka dodavatele:</w:t>
            </w:r>
          </w:p>
          <w:p w:rsidR="00855959" w:rsidRDefault="00152B6C">
            <w:pPr>
              <w:pStyle w:val="Jin0"/>
              <w:spacing w:line="180" w:lineRule="auto"/>
              <w:ind w:right="70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Mgr. Radka Hodačová</w:t>
            </w:r>
          </w:p>
        </w:tc>
      </w:tr>
    </w:tbl>
    <w:p w:rsidR="00855959" w:rsidRDefault="00855959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0"/>
        <w:gridCol w:w="5741"/>
      </w:tblGrid>
      <w:tr w:rsidR="0085595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Předávající osoba / Dodavatel odpadu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ind w:firstLine="580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Původce odpadu a adresa místa, kde odpad vznikl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spacing w:after="40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nebo jméno, příjmení a adresa:</w:t>
            </w:r>
          </w:p>
          <w:p w:rsidR="00855959" w:rsidRDefault="00152B6C">
            <w:pPr>
              <w:pStyle w:val="Jin0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Základní škola Karlovy Vary, Konečná </w:t>
            </w:r>
            <w:r>
              <w:rPr>
                <w:rStyle w:val="Jin"/>
                <w:sz w:val="22"/>
                <w:szCs w:val="22"/>
              </w:rPr>
              <w:t>25, příspěvková organizace</w:t>
            </w:r>
          </w:p>
          <w:p w:rsidR="00855959" w:rsidRDefault="00152B6C">
            <w:pPr>
              <w:pStyle w:val="Jin0"/>
              <w:spacing w:line="257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Konečná 917/25</w:t>
            </w:r>
          </w:p>
          <w:p w:rsidR="00855959" w:rsidRDefault="00152B6C">
            <w:pPr>
              <w:pStyle w:val="Jin0"/>
              <w:spacing w:after="400" w:line="257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36005 Karlovy Vary</w:t>
            </w:r>
          </w:p>
          <w:p w:rsidR="00855959" w:rsidRDefault="00152B6C">
            <w:pPr>
              <w:pStyle w:val="Jin0"/>
              <w:tabs>
                <w:tab w:val="left" w:pos="1251"/>
                <w:tab w:val="left" w:pos="2768"/>
              </w:tabs>
              <w:spacing w:after="40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IČO:</w:t>
            </w:r>
            <w:r>
              <w:rPr>
                <w:rStyle w:val="Jin"/>
                <w:sz w:val="18"/>
                <w:szCs w:val="18"/>
              </w:rPr>
              <w:tab/>
            </w:r>
            <w:r>
              <w:rPr>
                <w:rStyle w:val="Jin"/>
                <w:sz w:val="22"/>
                <w:szCs w:val="22"/>
              </w:rPr>
              <w:t>49753754</w:t>
            </w:r>
            <w:r>
              <w:rPr>
                <w:rStyle w:val="Jin"/>
                <w:sz w:val="22"/>
                <w:szCs w:val="22"/>
              </w:rPr>
              <w:tab/>
            </w:r>
            <w:r>
              <w:rPr>
                <w:rStyle w:val="Jin"/>
                <w:sz w:val="18"/>
                <w:szCs w:val="18"/>
              </w:rPr>
              <w:t>IČOB/IČZ/IČP:</w:t>
            </w: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spacing w:after="18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Název nebo jméno, příjmení, adresa, obec:</w:t>
            </w:r>
          </w:p>
          <w:p w:rsidR="00855959" w:rsidRDefault="00152B6C">
            <w:pPr>
              <w:pStyle w:val="Jin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Základní škola Karlovy Vary, Konečná 25, příspěvková organizace</w:t>
            </w:r>
          </w:p>
          <w:p w:rsidR="00855959" w:rsidRDefault="00152B6C">
            <w:pPr>
              <w:pStyle w:val="Jin0"/>
              <w:spacing w:after="180" w:line="254" w:lineRule="auto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Konečná 917/25 36005 Karlovy Vary</w:t>
            </w:r>
          </w:p>
          <w:p w:rsidR="00855959" w:rsidRDefault="00152B6C">
            <w:pPr>
              <w:pStyle w:val="Jin0"/>
              <w:tabs>
                <w:tab w:val="left" w:pos="1423"/>
                <w:tab w:val="left" w:pos="2954"/>
                <w:tab w:val="left" w:pos="4198"/>
              </w:tabs>
              <w:spacing w:after="18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IČO:</w:t>
            </w:r>
            <w:r>
              <w:rPr>
                <w:rStyle w:val="Jin"/>
                <w:sz w:val="18"/>
                <w:szCs w:val="18"/>
              </w:rPr>
              <w:tab/>
              <w:t>49753754</w:t>
            </w:r>
            <w:r>
              <w:rPr>
                <w:rStyle w:val="Jin"/>
                <w:sz w:val="18"/>
                <w:szCs w:val="18"/>
              </w:rPr>
              <w:tab/>
              <w:t>IČZ/IČP:</w:t>
            </w:r>
            <w:r>
              <w:rPr>
                <w:rStyle w:val="Jin"/>
                <w:sz w:val="18"/>
                <w:szCs w:val="18"/>
              </w:rPr>
              <w:tab/>
            </w:r>
            <w:r>
              <w:rPr>
                <w:rStyle w:val="Jin"/>
                <w:sz w:val="18"/>
                <w:szCs w:val="18"/>
              </w:rPr>
              <w:t>1004376162</w:t>
            </w:r>
          </w:p>
          <w:p w:rsidR="00855959" w:rsidRDefault="00152B6C">
            <w:pPr>
              <w:pStyle w:val="Jin0"/>
              <w:tabs>
                <w:tab w:val="left" w:pos="1495"/>
                <w:tab w:val="left" w:pos="2950"/>
                <w:tab w:val="left" w:pos="4543"/>
              </w:tabs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IČZUJ:</w:t>
            </w:r>
            <w:r>
              <w:rPr>
                <w:rStyle w:val="Jin"/>
                <w:sz w:val="18"/>
                <w:szCs w:val="18"/>
              </w:rPr>
              <w:tab/>
              <w:t>554 961</w:t>
            </w:r>
            <w:r>
              <w:rPr>
                <w:rStyle w:val="Jin"/>
                <w:sz w:val="18"/>
                <w:szCs w:val="18"/>
              </w:rPr>
              <w:tab/>
              <w:t>ORP/SOP:</w:t>
            </w:r>
            <w:r>
              <w:rPr>
                <w:rStyle w:val="Jin"/>
                <w:sz w:val="18"/>
                <w:szCs w:val="18"/>
              </w:rPr>
              <w:tab/>
              <w:t>4103</w:t>
            </w:r>
          </w:p>
          <w:p w:rsidR="00855959" w:rsidRDefault="00152B6C">
            <w:pPr>
              <w:pStyle w:val="Jin0"/>
              <w:spacing w:after="180"/>
              <w:ind w:right="200"/>
              <w:jc w:val="right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(pro případ vzniku odpadu mimo provozovnu)</w:t>
            </w:r>
          </w:p>
        </w:tc>
      </w:tr>
    </w:tbl>
    <w:p w:rsidR="00855959" w:rsidRDefault="00855959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211"/>
        <w:gridCol w:w="403"/>
        <w:gridCol w:w="490"/>
        <w:gridCol w:w="163"/>
        <w:gridCol w:w="163"/>
        <w:gridCol w:w="163"/>
        <w:gridCol w:w="490"/>
        <w:gridCol w:w="490"/>
        <w:gridCol w:w="326"/>
        <w:gridCol w:w="163"/>
        <w:gridCol w:w="490"/>
        <w:gridCol w:w="163"/>
        <w:gridCol w:w="326"/>
        <w:gridCol w:w="490"/>
        <w:gridCol w:w="490"/>
        <w:gridCol w:w="653"/>
        <w:gridCol w:w="658"/>
        <w:gridCol w:w="163"/>
        <w:gridCol w:w="490"/>
        <w:gridCol w:w="163"/>
        <w:gridCol w:w="326"/>
        <w:gridCol w:w="490"/>
        <w:gridCol w:w="163"/>
        <w:gridCol w:w="677"/>
      </w:tblGrid>
      <w:tr w:rsidR="0085595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Název druhu odpadu:</w:t>
            </w:r>
          </w:p>
        </w:tc>
        <w:tc>
          <w:tcPr>
            <w:tcW w:w="8593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Směsný komunální odpad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Katalogové číslo odpadu:</w:t>
            </w:r>
          </w:p>
        </w:tc>
        <w:tc>
          <w:tcPr>
            <w:tcW w:w="350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20 03 01</w:t>
            </w:r>
          </w:p>
        </w:tc>
        <w:tc>
          <w:tcPr>
            <w:tcW w:w="195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Kategorie odpadu: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rFonts w:ascii="Arial" w:eastAsia="Arial" w:hAnsi="Arial" w:cs="Arial"/>
                <w:sz w:val="22"/>
                <w:szCs w:val="22"/>
              </w:rPr>
              <w:t>^®C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O/N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N/O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4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Odpad skupiny 19 původem ze skupin 20, 15 01 a 17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959" w:rsidRDefault="00855959">
            <w:pPr>
              <w:rPr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Nx</w:t>
            </w:r>
            <w:proofErr w:type="spellEnd"/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ANO</w:t>
            </w:r>
          </w:p>
        </w:tc>
        <w:tc>
          <w:tcPr>
            <w:tcW w:w="2448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tabs>
                <w:tab w:val="left" w:pos="1730"/>
              </w:tabs>
              <w:spacing w:after="40"/>
              <w:ind w:firstLine="180"/>
            </w:pPr>
            <w:r>
              <w:rPr>
                <w:rStyle w:val="Jin"/>
              </w:rPr>
              <w:t>Hmotnost/podíl</w:t>
            </w:r>
            <w:r>
              <w:rPr>
                <w:rStyle w:val="Jin"/>
              </w:rPr>
              <w:tab/>
            </w:r>
            <w:r>
              <w:rPr>
                <w:rStyle w:val="Jin"/>
                <w:vertAlign w:val="subscript"/>
              </w:rPr>
              <w:t>g</w:t>
            </w:r>
          </w:p>
          <w:p w:rsidR="00855959" w:rsidRDefault="00152B6C">
            <w:pPr>
              <w:pStyle w:val="Jin0"/>
              <w:ind w:firstLine="180"/>
            </w:pPr>
            <w:r>
              <w:rPr>
                <w:rStyle w:val="Jin"/>
              </w:rPr>
              <w:t>ze skupiny 20:</w:t>
            </w:r>
          </w:p>
        </w:tc>
        <w:tc>
          <w:tcPr>
            <w:tcW w:w="278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180"/>
            </w:pPr>
            <w:r>
              <w:rPr>
                <w:rStyle w:val="Jin"/>
              </w:rPr>
              <w:t>Hmotnost/podíl ze skupiny 15 01:</w:t>
            </w:r>
          </w:p>
        </w:tc>
        <w:tc>
          <w:tcPr>
            <w:tcW w:w="23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spacing w:line="259" w:lineRule="auto"/>
              <w:ind w:left="160"/>
            </w:pPr>
            <w:r>
              <w:rPr>
                <w:rStyle w:val="Jin"/>
              </w:rPr>
              <w:t>Hmotnost/po díl ze skupiny 17: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after="40" w:line="259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Popis vzniku odpadu vč. popisu vstupních materiálů</w:t>
            </w:r>
          </w:p>
          <w:p w:rsidR="00855959" w:rsidRDefault="00152B6C">
            <w:pPr>
              <w:pStyle w:val="Jin0"/>
              <w:spacing w:line="262" w:lineRule="auto"/>
              <w:ind w:left="180" w:firstLine="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*Při příjmu na mobilní zařízení uveďte: odpad vlastní produkce / převzatý od jiných původců</w:t>
            </w:r>
          </w:p>
        </w:tc>
        <w:tc>
          <w:tcPr>
            <w:tcW w:w="8804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spacing w:line="257" w:lineRule="auto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 xml:space="preserve">Odpad vzniká z </w:t>
            </w:r>
            <w:r>
              <w:rPr>
                <w:rStyle w:val="Jin"/>
                <w:sz w:val="22"/>
                <w:szCs w:val="22"/>
              </w:rPr>
              <w:t>podnikatelské činnosti při běžném provozu. Jedná se o zbytkový odpad po vytřídění. Jedná se o směs různorodých složek odpadu. Neznečištěných nebezpečnou látkou a bez dalšího materiálového využití.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Fyzikální vlastnosti odpadu</w:t>
            </w:r>
          </w:p>
        </w:tc>
        <w:tc>
          <w:tcPr>
            <w:tcW w:w="143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95" w:lineRule="auto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Skupenství: Pevné</w:t>
            </w:r>
          </w:p>
        </w:tc>
        <w:tc>
          <w:tcPr>
            <w:tcW w:w="146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after="4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Barva:</w:t>
            </w:r>
          </w:p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Různá</w:t>
            </w:r>
          </w:p>
        </w:tc>
        <w:tc>
          <w:tcPr>
            <w:tcW w:w="163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after="4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Zápach:</w:t>
            </w:r>
          </w:p>
          <w:p w:rsidR="00855959" w:rsidRDefault="00152B6C">
            <w:pPr>
              <w:pStyle w:val="Jin0"/>
              <w:ind w:firstLine="3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Bez zápachu</w:t>
            </w:r>
          </w:p>
        </w:tc>
        <w:tc>
          <w:tcPr>
            <w:tcW w:w="427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after="4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Jiné:</w:t>
            </w:r>
          </w:p>
          <w:p w:rsidR="00855959" w:rsidRDefault="00152B6C">
            <w:pPr>
              <w:pStyle w:val="Jin0"/>
              <w:ind w:left="13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Různý tvar a velikost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spacing w:before="80" w:after="12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Údaje o složení odpadu</w:t>
            </w:r>
          </w:p>
          <w:p w:rsidR="00855959" w:rsidRDefault="00152B6C">
            <w:pPr>
              <w:pStyle w:val="Jin0"/>
              <w:spacing w:line="266" w:lineRule="auto"/>
              <w:ind w:left="180" w:firstLine="20"/>
              <w:rPr>
                <w:sz w:val="14"/>
                <w:szCs w:val="14"/>
              </w:rPr>
            </w:pPr>
            <w:r>
              <w:rPr>
                <w:rStyle w:val="Jin"/>
                <w:sz w:val="14"/>
                <w:szCs w:val="14"/>
              </w:rPr>
              <w:t>*V případě odpadů 160101*, 161103*, 161105* povinný údaj: obsah azbestu</w:t>
            </w:r>
          </w:p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Homogenní</w:t>
            </w:r>
          </w:p>
        </w:tc>
        <w:tc>
          <w:tcPr>
            <w:tcW w:w="7700" w:type="dxa"/>
            <w:gridSpan w:val="2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Další údaje: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959" w:rsidRDefault="00855959"/>
        </w:tc>
        <w:tc>
          <w:tcPr>
            <w:tcW w:w="1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Heterogenní</w:t>
            </w:r>
          </w:p>
        </w:tc>
        <w:tc>
          <w:tcPr>
            <w:tcW w:w="7700" w:type="dxa"/>
            <w:gridSpan w:val="21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855959"/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spacing w:line="264" w:lineRule="auto"/>
              <w:ind w:left="180" w:firstLine="2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Nebezpečné vlastnosti odpadu</w:t>
            </w:r>
          </w:p>
        </w:tc>
        <w:tc>
          <w:tcPr>
            <w:tcW w:w="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N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^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Wu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</w:t>
            </w:r>
          </w:p>
        </w:tc>
        <w:tc>
          <w:tcPr>
            <w:tcW w:w="48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HP11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HP12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HP13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HP14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HP15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Stanovené kritické ukazatele</w:t>
            </w:r>
          </w:p>
        </w:tc>
        <w:tc>
          <w:tcPr>
            <w:tcW w:w="880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855959">
            <w:pPr>
              <w:rPr>
                <w:sz w:val="10"/>
                <w:szCs w:val="10"/>
              </w:rPr>
            </w:pPr>
          </w:p>
        </w:tc>
      </w:tr>
    </w:tbl>
    <w:p w:rsidR="00855959" w:rsidRDefault="00855959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2"/>
        <w:gridCol w:w="653"/>
        <w:gridCol w:w="326"/>
        <w:gridCol w:w="816"/>
        <w:gridCol w:w="163"/>
        <w:gridCol w:w="979"/>
        <w:gridCol w:w="490"/>
        <w:gridCol w:w="2126"/>
        <w:gridCol w:w="326"/>
        <w:gridCol w:w="653"/>
        <w:gridCol w:w="821"/>
        <w:gridCol w:w="557"/>
        <w:gridCol w:w="278"/>
      </w:tblGrid>
      <w:tr w:rsidR="0085595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127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Informace pro skládkování odpadu / zasypávání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1013"/>
          <w:jc w:val="center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200"/>
            </w:pPr>
            <w:r>
              <w:rPr>
                <w:rStyle w:val="Jin"/>
                <w:b/>
                <w:bCs/>
              </w:rPr>
              <w:t xml:space="preserve">Údaje o </w:t>
            </w:r>
            <w:proofErr w:type="spellStart"/>
            <w:proofErr w:type="gramStart"/>
            <w:r>
              <w:rPr>
                <w:rStyle w:val="Jin"/>
                <w:b/>
                <w:bCs/>
              </w:rPr>
              <w:t>jednotl.parametrech</w:t>
            </w:r>
            <w:proofErr w:type="spellEnd"/>
            <w:proofErr w:type="gramEnd"/>
            <w:r>
              <w:rPr>
                <w:rStyle w:val="Jin"/>
                <w:b/>
                <w:bCs/>
              </w:rPr>
              <w:t xml:space="preserve"> rozhodných pro možnost uložení odpadu na příslušnou skupinu skládky nebo využití k zasypávání vč. protokolů o </w:t>
            </w:r>
            <w:r>
              <w:rPr>
                <w:rStyle w:val="Jin"/>
                <w:b/>
                <w:bCs/>
              </w:rPr>
              <w:t>vzorkování a zkouškách odpadu</w:t>
            </w:r>
          </w:p>
        </w:tc>
        <w:tc>
          <w:tcPr>
            <w:tcW w:w="753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855959">
            <w:pPr>
              <w:rPr>
                <w:sz w:val="10"/>
                <w:szCs w:val="10"/>
              </w:rPr>
            </w:pP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7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4" w:lineRule="auto"/>
              <w:ind w:left="200"/>
            </w:pPr>
            <w:r>
              <w:rPr>
                <w:rStyle w:val="Jin"/>
                <w:b/>
                <w:bCs/>
              </w:rPr>
              <w:t>Odůvodnění, proč nelze s odpadem nakládat jiným způsobem v souladu s hierarchií odpadového hospodářství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9" w:lineRule="auto"/>
              <w:jc w:val="center"/>
            </w:pPr>
            <w:proofErr w:type="spellStart"/>
            <w:r>
              <w:rPr>
                <w:rStyle w:val="Jin"/>
              </w:rPr>
              <w:t>Odpadjnefze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dáeupravit</w:t>
            </w:r>
            <w:proofErr w:type="spellEnd"/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jc w:val="center"/>
            </w:pPr>
            <w:r>
              <w:rPr>
                <w:rStyle w:val="Jin"/>
              </w:rPr>
              <w:t>Odpad nelze využít</w:t>
            </w:r>
          </w:p>
        </w:tc>
        <w:tc>
          <w:tcPr>
            <w:tcW w:w="5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80"/>
            </w:pPr>
            <w:r>
              <w:rPr>
                <w:rStyle w:val="Jin"/>
              </w:rPr>
              <w:t>Jiné: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961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200"/>
            </w:pPr>
            <w:r>
              <w:rPr>
                <w:rStyle w:val="Jin"/>
                <w:b/>
                <w:bCs/>
              </w:rPr>
              <w:t xml:space="preserve">Skupina skládky, kde je možné uložit předávaný odpad, který splňuje </w:t>
            </w:r>
            <w:r>
              <w:rPr>
                <w:rStyle w:val="Jin"/>
                <w:b/>
                <w:bCs/>
              </w:rPr>
              <w:t>veškeré podmínky pro uložení např. s ohledem na jeho vlastnosti, složení, vyluhovatelnost a obsahu škodlivin v sušině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S-NO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S-OO1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s-OO</w:t>
            </w: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3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200"/>
            </w:pPr>
            <w:r>
              <w:rPr>
                <w:rStyle w:val="Jin"/>
                <w:b/>
                <w:bCs/>
              </w:rPr>
              <w:t>Omezení a nezbytná opatření po přijetí odpadů na skládku a případné omezení mísitelnosti odpadu s jinými druhy odpadu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57" w:lineRule="auto"/>
              <w:jc w:val="center"/>
            </w:pPr>
            <w:r>
              <w:rPr>
                <w:rStyle w:val="Jin"/>
              </w:rPr>
              <w:t>Nejsou stanovena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80"/>
              <w:jc w:val="both"/>
            </w:pPr>
            <w:r>
              <w:rPr>
                <w:rStyle w:val="Jin"/>
              </w:rPr>
              <w:t xml:space="preserve">Jsou stanovena tato: </w:t>
            </w:r>
            <w:r>
              <w:rPr>
                <w:rStyle w:val="Jin"/>
                <w:i/>
                <w:iCs/>
              </w:rPr>
              <w:t>(např. zákaz smíchávání s vybranými odpady, překrytí z důvodu obsahu azbestu)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200"/>
            </w:pPr>
            <w:r>
              <w:rPr>
                <w:rStyle w:val="Jin"/>
                <w:b/>
                <w:bCs/>
              </w:rPr>
              <w:t>Údaj o výhřevnosti (MJ/kg sušiny)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jc w:val="center"/>
              <w:rPr>
                <w:sz w:val="18"/>
                <w:szCs w:val="18"/>
              </w:rPr>
            </w:pPr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2^</w:t>
            </w:r>
            <w:proofErr w:type="gramStart"/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6C</w:t>
            </w:r>
            <w:proofErr w:type="gramEnd"/>
            <w:r>
              <w:rPr>
                <w:rStyle w:val="Jin"/>
                <w:rFonts w:ascii="Arial" w:eastAsia="Arial" w:hAnsi="Arial" w:cs="Arial"/>
                <w:sz w:val="18"/>
                <w:szCs w:val="18"/>
              </w:rPr>
              <w:t>"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jc w:val="center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</w:rPr>
              <w:t>&gt; 6,5</w:t>
            </w:r>
          </w:p>
        </w:tc>
        <w:tc>
          <w:tcPr>
            <w:tcW w:w="6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</w:pPr>
            <w:r>
              <w:rPr>
                <w:rStyle w:val="Jin"/>
              </w:rPr>
              <w:t>Upřesnění: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200"/>
            </w:pPr>
            <w:r>
              <w:rPr>
                <w:rStyle w:val="Jin"/>
                <w:b/>
                <w:bCs/>
              </w:rPr>
              <w:t>Popis provedeného způsobu úpravy před uložením na skládku</w:t>
            </w:r>
          </w:p>
        </w:tc>
        <w:tc>
          <w:tcPr>
            <w:tcW w:w="195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9" w:lineRule="auto"/>
              <w:jc w:val="center"/>
            </w:pPr>
            <w:proofErr w:type="spellStart"/>
            <w:r>
              <w:rPr>
                <w:rStyle w:val="Jin"/>
              </w:rPr>
              <w:t>Vytríděnijnebgzpečných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</w:rPr>
              <w:t>a/</w:t>
            </w:r>
            <w:proofErr w:type="spellStart"/>
            <w:proofErr w:type="gramStart"/>
            <w:r>
              <w:rPr>
                <w:rStyle w:val="Jin"/>
              </w:rPr>
              <w:t>nebojvyužiteTných„</w:t>
            </w:r>
            <w:proofErr w:type="gramEnd"/>
            <w:r>
              <w:rPr>
                <w:rStyle w:val="Jin"/>
              </w:rPr>
              <w:t>složek</w:t>
            </w:r>
            <w:proofErr w:type="spellEnd"/>
          </w:p>
        </w:tc>
        <w:tc>
          <w:tcPr>
            <w:tcW w:w="623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80"/>
            </w:pPr>
            <w:r>
              <w:rPr>
                <w:rStyle w:val="Jin"/>
              </w:rPr>
              <w:t>Jiné: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ind w:left="200"/>
            </w:pPr>
            <w:r>
              <w:rPr>
                <w:rStyle w:val="Jin"/>
                <w:b/>
                <w:bCs/>
              </w:rPr>
              <w:t>Odůvodnění případného neprovedení úpravy nebo další úpravy nebo neodstranění nebezpečných vlastností odpadu před skládkováním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312" w:lineRule="auto"/>
              <w:jc w:val="center"/>
            </w:pPr>
            <w:r>
              <w:rPr>
                <w:rStyle w:val="Jin"/>
              </w:rPr>
              <w:t xml:space="preserve">Technicky </w:t>
            </w:r>
            <w:proofErr w:type="spellStart"/>
            <w:r>
              <w:rPr>
                <w:rStyle w:val="Jin"/>
              </w:rPr>
              <w:t>neprovediteln</w:t>
            </w:r>
            <w:proofErr w:type="spellEnd"/>
            <w:r>
              <w:rPr>
                <w:rStyle w:val="Jin"/>
              </w:rPr>
              <w:t xml:space="preserve"> </w:t>
            </w:r>
            <w:r>
              <w:rPr>
                <w:rStyle w:val="Jin"/>
                <w:i/>
                <w:iCs/>
              </w:rPr>
              <w:t>j'</w:t>
            </w:r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é'X</w:t>
            </w:r>
            <w:proofErr w:type="spellEnd"/>
          </w:p>
        </w:tc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62" w:lineRule="auto"/>
              <w:jc w:val="center"/>
            </w:pPr>
            <w:r>
              <w:rPr>
                <w:rStyle w:val="Jin"/>
              </w:rPr>
              <w:t xml:space="preserve">Úpravou nelze dosáhnout snížení objemu odpadu nebo snížení nebo </w:t>
            </w:r>
            <w:r>
              <w:rPr>
                <w:rStyle w:val="Jin"/>
              </w:rPr>
              <w:t>odstranění nebezpečných vlastností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spacing w:line="259" w:lineRule="auto"/>
              <w:jc w:val="center"/>
            </w:pPr>
            <w:r>
              <w:rPr>
                <w:rStyle w:val="Jin"/>
              </w:rPr>
              <w:t>Celkové nepříznivé dopady úpravy odpadu na ŽP převyšují příznivé dopady jeho odstranění</w:t>
            </w:r>
          </w:p>
        </w:tc>
        <w:tc>
          <w:tcPr>
            <w:tcW w:w="2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160"/>
            </w:pPr>
            <w:r>
              <w:rPr>
                <w:rStyle w:val="Jin"/>
              </w:rPr>
              <w:t>Jiné:</w:t>
            </w:r>
          </w:p>
        </w:tc>
      </w:tr>
    </w:tbl>
    <w:p w:rsidR="00855959" w:rsidRDefault="00152B6C">
      <w:pPr>
        <w:pStyle w:val="Nadpis20"/>
        <w:keepNext/>
        <w:keepLines/>
        <w:pBdr>
          <w:bottom w:val="single" w:sz="4" w:space="0" w:color="auto"/>
        </w:pBdr>
        <w:spacing w:after="6120" w:line="257" w:lineRule="auto"/>
      </w:pPr>
      <w:bookmarkStart w:id="2" w:name="bookmark2"/>
      <w:r>
        <w:rPr>
          <w:rStyle w:val="Nadpis2"/>
          <w:b/>
          <w:bCs/>
        </w:rPr>
        <w:lastRenderedPageBreak/>
        <w:t>Popis odborného úsudku, kterým byla vyhodnocena přijatelnost odpadu na skládku v případě nevypracování ZPO na</w:t>
      </w:r>
      <w:r>
        <w:rPr>
          <w:rStyle w:val="Nadpis2"/>
          <w:b/>
          <w:bCs/>
        </w:rPr>
        <w:br/>
        <w:t>základě výsledků</w:t>
      </w:r>
      <w:r>
        <w:rPr>
          <w:rStyle w:val="Nadpis2"/>
          <w:b/>
          <w:bCs/>
        </w:rPr>
        <w:t xml:space="preserve"> zkoušek vč. zdokumentování každého ukazatele pro přijetí odpadu do zařízení</w:t>
      </w:r>
      <w:bookmarkEnd w:id="2"/>
    </w:p>
    <w:p w:rsidR="00855959" w:rsidRDefault="00152B6C">
      <w:pPr>
        <w:pStyle w:val="Nadpis20"/>
        <w:keepNext/>
        <w:keepLines/>
        <w:pBdr>
          <w:top w:val="single" w:sz="4" w:space="0" w:color="auto"/>
          <w:bottom w:val="single" w:sz="4" w:space="0" w:color="auto"/>
        </w:pBdr>
        <w:spacing w:after="60" w:line="240" w:lineRule="auto"/>
      </w:pPr>
      <w:bookmarkStart w:id="3" w:name="bookmark4"/>
      <w:r>
        <w:rPr>
          <w:rStyle w:val="Nadpis2"/>
          <w:b/>
          <w:bCs/>
        </w:rPr>
        <w:t>Poznámky, další informace o odpadu, přílohy atd.</w:t>
      </w:r>
      <w:bookmarkEnd w:id="3"/>
    </w:p>
    <w:p w:rsidR="00855959" w:rsidRDefault="00152B6C">
      <w:pPr>
        <w:pStyle w:val="Zkladntext20"/>
        <w:spacing w:line="259" w:lineRule="auto"/>
        <w:ind w:firstLine="20"/>
      </w:pPr>
      <w:r>
        <w:rPr>
          <w:rStyle w:val="Zkladntext2"/>
        </w:rPr>
        <w:t>Další informace k odpadu nezbytné pro zjištění, zda je možné v příslušném zařízení s daným odpadem nakládat (např. další údaje o v</w:t>
      </w:r>
      <w:r>
        <w:rPr>
          <w:rStyle w:val="Zkladntext2"/>
        </w:rPr>
        <w:t xml:space="preserve">lastnostech odpadu pro přijetí odpadu do zařízení, kopie o vyloučení "N" </w:t>
      </w:r>
      <w:proofErr w:type="spellStart"/>
      <w:r>
        <w:rPr>
          <w:rStyle w:val="Zkladntext2"/>
        </w:rPr>
        <w:t>vlastn</w:t>
      </w:r>
      <w:proofErr w:type="spellEnd"/>
      <w:r>
        <w:rPr>
          <w:rStyle w:val="Zkladntext2"/>
        </w:rPr>
        <w:t>. Odpadu, číslo protokolu o odběru a zkouškách odpadu apod.)</w:t>
      </w:r>
    </w:p>
    <w:p w:rsidR="00855959" w:rsidRDefault="00152B6C">
      <w:pPr>
        <w:pStyle w:val="Nadpis20"/>
        <w:keepNext/>
        <w:keepLines/>
        <w:pBdr>
          <w:top w:val="single" w:sz="4" w:space="0" w:color="auto"/>
        </w:pBdr>
        <w:spacing w:after="0" w:line="240" w:lineRule="auto"/>
      </w:pPr>
      <w:bookmarkStart w:id="4" w:name="bookmark6"/>
      <w:r>
        <w:rPr>
          <w:rStyle w:val="Nadpis2"/>
          <w:b/>
          <w:bCs/>
        </w:rPr>
        <w:t>Čestné prohlášení původce odpadu</w:t>
      </w:r>
      <w:bookmarkEnd w:id="4"/>
    </w:p>
    <w:p w:rsidR="00855959" w:rsidRDefault="00152B6C">
      <w:pPr>
        <w:pStyle w:val="Zkladntext20"/>
        <w:pBdr>
          <w:bottom w:val="single" w:sz="4" w:space="0" w:color="auto"/>
        </w:pBdr>
        <w:tabs>
          <w:tab w:val="left" w:leader="underscore" w:pos="2747"/>
          <w:tab w:val="left" w:leader="underscore" w:pos="11195"/>
        </w:tabs>
        <w:spacing w:after="0" w:line="305" w:lineRule="auto"/>
        <w:ind w:left="0" w:firstLine="160"/>
        <w:jc w:val="both"/>
      </w:pPr>
      <w:r>
        <w:rPr>
          <w:rStyle w:val="Zkladntext2"/>
          <w:b/>
          <w:bCs/>
        </w:rPr>
        <w:tab/>
      </w:r>
      <w:r>
        <w:rPr>
          <w:rStyle w:val="Zkladntext2"/>
          <w:b/>
          <w:bCs/>
          <w:u w:val="single"/>
        </w:rPr>
        <w:t xml:space="preserve">nebo Předávající osoby / dodavatele odpadu v případě absence potvrzení ze strany </w:t>
      </w:r>
      <w:r>
        <w:rPr>
          <w:rStyle w:val="Zkladntext2"/>
          <w:b/>
          <w:bCs/>
          <w:u w:val="single"/>
        </w:rPr>
        <w:t>původce odpadu</w:t>
      </w:r>
      <w:r>
        <w:rPr>
          <w:rStyle w:val="Zkladntext2"/>
          <w:b/>
          <w:bCs/>
        </w:rPr>
        <w:tab/>
      </w:r>
    </w:p>
    <w:p w:rsidR="00855959" w:rsidRDefault="00152B6C">
      <w:pPr>
        <w:pStyle w:val="Zkladntext1"/>
        <w:pBdr>
          <w:bottom w:val="single" w:sz="4" w:space="0" w:color="auto"/>
        </w:pBdr>
        <w:spacing w:after="0" w:line="269" w:lineRule="auto"/>
        <w:ind w:left="160"/>
        <w:jc w:val="both"/>
      </w:pPr>
      <w:r>
        <w:rPr>
          <w:rStyle w:val="Zkladntext"/>
        </w:rPr>
        <w:t>V případě předání na skládku se nejedná o odpad, který nelze ukládat na skládky všech skupin dle platné legislativy, zejm. dle vyhlášky o podrobnostech nakládání s odpady</w:t>
      </w:r>
    </w:p>
    <w:p w:rsidR="00855959" w:rsidRDefault="00152B6C">
      <w:pPr>
        <w:pStyle w:val="Zkladntext1"/>
        <w:spacing w:after="180" w:line="269" w:lineRule="auto"/>
        <w:ind w:left="160"/>
        <w:jc w:val="both"/>
      </w:pPr>
      <w:r>
        <w:rPr>
          <w:rStyle w:val="Zkladntext"/>
        </w:rPr>
        <w:t>V případě předání na skládku byl odpad upraven v souladu s platnou le</w:t>
      </w:r>
      <w:r>
        <w:rPr>
          <w:rStyle w:val="Zkladntext"/>
        </w:rPr>
        <w:t>gislativou, zejména se zákonem o odpadech, v platném znění a jeho prováděcími právními předpisy</w:t>
      </w:r>
    </w:p>
    <w:p w:rsidR="00855959" w:rsidRDefault="00152B6C">
      <w:pPr>
        <w:pStyle w:val="Zkladntext1"/>
        <w:pBdr>
          <w:top w:val="single" w:sz="4" w:space="0" w:color="auto"/>
          <w:bottom w:val="single" w:sz="4" w:space="0" w:color="auto"/>
        </w:pBdr>
        <w:ind w:left="160"/>
      </w:pPr>
      <w:r>
        <w:rPr>
          <w:rStyle w:val="Zkladntext"/>
        </w:rPr>
        <w:t>Všechny informace uvedené v tomto základním popisu odpadu jsou úplné a pravdivé. V případě, že dojde ke změně surovin a technologie procesu, ve kterém odpad vzn</w:t>
      </w:r>
      <w:r>
        <w:rPr>
          <w:rStyle w:val="Zkladntext"/>
        </w:rPr>
        <w:t>iká, nebo dalším změnám, které ovlivní kvalitativní ukazatele odpadu klíčové pro jeho přijetí do zařízení provozovatele, bude základní popis odpadu při každé takové změně ze strany původce nebo dodavatele odpadu/předávajícího neprodleně aktualizován a tato</w:t>
      </w:r>
      <w:r>
        <w:rPr>
          <w:rStyle w:val="Zkladntext"/>
        </w:rPr>
        <w:t xml:space="preserve"> změna bude neprodleně písemně oznámena provozovateli zařízení</w:t>
      </w:r>
    </w:p>
    <w:p w:rsidR="00855959" w:rsidRDefault="00152B6C">
      <w:pPr>
        <w:pStyle w:val="Zkladntext1"/>
        <w:pBdr>
          <w:bottom w:val="single" w:sz="4" w:space="0" w:color="auto"/>
        </w:pBdr>
        <w:ind w:firstLine="160"/>
        <w:jc w:val="both"/>
      </w:pPr>
      <w:r>
        <w:rPr>
          <w:rStyle w:val="Zkladntext"/>
        </w:rPr>
        <w:t>Všechny informace uvedené v tomto ZPO jsou v souladu s platnou legislativou, zejména se zákonem o odpadech, v platném znění a prováděcími právními předpisy</w:t>
      </w:r>
    </w:p>
    <w:p w:rsidR="00855959" w:rsidRDefault="00152B6C">
      <w:pPr>
        <w:pStyle w:val="Zkladntext1"/>
        <w:pBdr>
          <w:bottom w:val="single" w:sz="4" w:space="0" w:color="auto"/>
        </w:pBdr>
        <w:spacing w:after="180"/>
        <w:ind w:left="160"/>
      </w:pPr>
      <w:r>
        <w:rPr>
          <w:rStyle w:val="Zkladntext"/>
        </w:rPr>
        <w:t xml:space="preserve">Původce odpadu souhlasí, že odpovídá </w:t>
      </w:r>
      <w:r>
        <w:rPr>
          <w:rStyle w:val="Zkladntext"/>
        </w:rPr>
        <w:t>za úplnost a pravdivost údajů o odpadu uvedených v tomto základním popisu odpadu (dále jen ZPO) a přebírá odpovědnost za všechny škody (vč. finančních) vzniklé provozovateli zařízení v případě uvedení neúplných nebo nesprávných informací o vlastnostech, sl</w:t>
      </w:r>
      <w:r>
        <w:rPr>
          <w:rStyle w:val="Zkladntext"/>
        </w:rPr>
        <w:t>ožení a deklaraci odpadu v ZPO. V případě absence potvrzení ZPO ze strany původce přechází tato odpovědnost na Předávající osobu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98"/>
        <w:gridCol w:w="3754"/>
        <w:gridCol w:w="3619"/>
      </w:tblGrid>
      <w:tr w:rsidR="0085595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Původce odpadu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Předávající osoba / Dodavatel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5959" w:rsidRDefault="00152B6C">
            <w:pPr>
              <w:pStyle w:val="Jin0"/>
              <w:jc w:val="center"/>
              <w:rPr>
                <w:sz w:val="22"/>
                <w:szCs w:val="22"/>
              </w:rPr>
            </w:pPr>
            <w:r>
              <w:rPr>
                <w:rStyle w:val="Jin"/>
                <w:b/>
                <w:bCs/>
                <w:sz w:val="22"/>
                <w:szCs w:val="22"/>
              </w:rPr>
              <w:t>Provozovatel zařízení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Jméno, příjmení, razítko, podpis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Jméno, příjmení, razítko, </w:t>
            </w:r>
            <w:r>
              <w:rPr>
                <w:rStyle w:val="Jin"/>
                <w:sz w:val="18"/>
                <w:szCs w:val="18"/>
              </w:rPr>
              <w:t>podpis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Jméno, příjmení, razítko, podpis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3898" w:type="dxa"/>
            <w:tcBorders>
              <w:lef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42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Mgr. Radka Hodačová</w:t>
            </w:r>
          </w:p>
        </w:tc>
        <w:tc>
          <w:tcPr>
            <w:tcW w:w="3754" w:type="dxa"/>
            <w:tcBorders>
              <w:lef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56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Mgr. Radka Hodačová</w:t>
            </w:r>
          </w:p>
        </w:tc>
        <w:tc>
          <w:tcPr>
            <w:tcW w:w="3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5959" w:rsidRDefault="00152B6C">
            <w:pPr>
              <w:pStyle w:val="Jin0"/>
              <w:ind w:firstLine="480"/>
              <w:rPr>
                <w:sz w:val="20"/>
                <w:szCs w:val="20"/>
              </w:rPr>
            </w:pPr>
            <w:r>
              <w:rPr>
                <w:rStyle w:val="Jin"/>
                <w:rFonts w:ascii="Arial" w:eastAsia="Arial" w:hAnsi="Arial" w:cs="Arial"/>
                <w:sz w:val="20"/>
                <w:szCs w:val="20"/>
              </w:rPr>
              <w:t>Miroslav Turek</w:t>
            </w:r>
          </w:p>
        </w:tc>
      </w:tr>
      <w:tr w:rsidR="00855959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ind w:firstLine="20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Datum:</w:t>
            </w:r>
          </w:p>
        </w:tc>
        <w:tc>
          <w:tcPr>
            <w:tcW w:w="37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Datum: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5959" w:rsidRDefault="00152B6C">
            <w:pPr>
              <w:pStyle w:val="Jin0"/>
              <w:ind w:firstLine="1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Převzal dne:</w:t>
            </w:r>
          </w:p>
        </w:tc>
      </w:tr>
    </w:tbl>
    <w:p w:rsidR="00152B6C" w:rsidRDefault="00152B6C"/>
    <w:sectPr w:rsidR="00152B6C">
      <w:pgSz w:w="11900" w:h="16840"/>
      <w:pgMar w:top="363" w:right="358" w:bottom="163" w:left="27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B6C" w:rsidRDefault="00152B6C">
      <w:r>
        <w:separator/>
      </w:r>
    </w:p>
  </w:endnote>
  <w:endnote w:type="continuationSeparator" w:id="0">
    <w:p w:rsidR="00152B6C" w:rsidRDefault="0015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B6C" w:rsidRDefault="00152B6C"/>
  </w:footnote>
  <w:footnote w:type="continuationSeparator" w:id="0">
    <w:p w:rsidR="00152B6C" w:rsidRDefault="00152B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959"/>
    <w:rsid w:val="00152B6C"/>
    <w:rsid w:val="00855959"/>
    <w:rsid w:val="00B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F83E1D-3BC2-401B-AB40-97CCCDAFC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pacing w:after="10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pacing w:after="60"/>
      <w:ind w:left="1720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Jin0">
    <w:name w:val="Jiné"/>
    <w:basedOn w:val="Normln"/>
    <w:link w:val="Jin"/>
    <w:rPr>
      <w:rFonts w:ascii="Calibri" w:eastAsia="Calibri" w:hAnsi="Calibri" w:cs="Calibri"/>
      <w:b/>
      <w:bCs/>
      <w:sz w:val="16"/>
      <w:szCs w:val="16"/>
    </w:rPr>
  </w:style>
  <w:style w:type="paragraph" w:customStyle="1" w:styleId="Nadpis20">
    <w:name w:val="Nadpis #2"/>
    <w:basedOn w:val="Normln"/>
    <w:link w:val="Nadpis2"/>
    <w:pPr>
      <w:spacing w:after="3090" w:line="247" w:lineRule="auto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3060" w:line="281" w:lineRule="auto"/>
      <w:ind w:left="160" w:firstLine="90"/>
    </w:pPr>
    <w:rPr>
      <w:rFonts w:ascii="Calibri" w:eastAsia="Calibri" w:hAnsi="Calibri" w:cs="Calibri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pacing w:after="60" w:line="262" w:lineRule="auto"/>
      <w:ind w:firstLine="2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Silberova Lenka</dc:creator>
  <cp:keywords/>
  <cp:lastModifiedBy>Kordíková Radka</cp:lastModifiedBy>
  <cp:revision>2</cp:revision>
  <dcterms:created xsi:type="dcterms:W3CDTF">2025-09-17T09:34:00Z</dcterms:created>
  <dcterms:modified xsi:type="dcterms:W3CDTF">2025-09-17T09:34:00Z</dcterms:modified>
</cp:coreProperties>
</file>