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3F65" w14:textId="53FFA531" w:rsidR="00E178B6" w:rsidRPr="004A6BBD" w:rsidRDefault="00E178B6" w:rsidP="004A6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  <w14:ligatures w14:val="none"/>
        </w:rPr>
        <w:t>Dohoda o ukončení smlouvy o dílo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  <w14:ligatures w14:val="none"/>
        </w:rPr>
        <w:t xml:space="preserve"> </w:t>
      </w:r>
      <w:r w:rsidR="00B24135" w:rsidRPr="00B2413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  <w14:ligatures w14:val="none"/>
        </w:rPr>
        <w:t>č. OSM-D/0147/2025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49F0E454" w14:textId="77777777" w:rsidR="004A6BBD" w:rsidRDefault="00E178B6" w:rsidP="004A6B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Město Rakovník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sídlem Husovo nám. 27, 269 01 Rakovník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zastoupené PaedDr. Luďkem Štíbrem, starostou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00244309, DIČ CZ00244309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bankovní spojení ČSOB a.s., pobočka Rakovník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číslo účtu 50045004/0300</w:t>
      </w:r>
    </w:p>
    <w:p w14:paraId="54D919D6" w14:textId="39744568" w:rsidR="00E178B6" w:rsidRPr="00E178B6" w:rsidRDefault="00E178B6" w:rsidP="004A6B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jen „Objednatel“</w:t>
      </w:r>
    </w:p>
    <w:p w14:paraId="14070C38" w14:textId="6AC79E91" w:rsidR="004A6BBD" w:rsidRDefault="00E178B6" w:rsidP="004A6B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Mazurstav s.r.o.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sídlem</w:t>
      </w:r>
      <w:r w:rsid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Příčná 294, 270 52 Lišany</w:t>
      </w:r>
      <w:r w:rsid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zastoupená </w:t>
      </w:r>
      <w:r w:rsidR="00711F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  <w:r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IČO: </w:t>
      </w:r>
      <w:r w:rsidR="004A6BBD" w:rsidRP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06816631, DIČ: CZ06816631</w:t>
      </w:r>
      <w:r w:rsidR="004A6BBD" w:rsidRP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bankovní spojení ČSOB a.s., pobočka Rakovník</w:t>
      </w:r>
      <w:r w:rsidR="004A6BBD" w:rsidRP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číslo účtu 289166465/0300</w:t>
      </w:r>
      <w:r w:rsidR="004A6BBD" w:rsidRPr="004A6B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zapsaná v Obchodním rejstříku vedeném u Městského soudu v Praze pod spisovou značkou C 289465</w:t>
      </w:r>
    </w:p>
    <w:p w14:paraId="751D2C3A" w14:textId="26C0B696" w:rsidR="00502692" w:rsidRDefault="00E178B6" w:rsidP="004A6B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jen „Zhotovitel“</w:t>
      </w:r>
    </w:p>
    <w:p w14:paraId="2B027994" w14:textId="7B36AA80" w:rsidR="00E178B6" w:rsidRPr="00E178B6" w:rsidRDefault="00E178B6" w:rsidP="00E3671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Objednatel a Zhotovitel dále společně také jako „Smluvní strany“</w:t>
      </w:r>
      <w:r w:rsid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uzavírají tuto dohodu o ukončení smlouvy o dílo č. </w:t>
      </w:r>
      <w:r w:rsidR="00502692"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OSM</w:t>
      </w:r>
      <w:r w:rsidR="00502692" w:rsidRP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-D</w:t>
      </w:r>
      <w:r w:rsidR="00502692"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/0147/2025</w:t>
      </w:r>
      <w:r w:rsid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ze dne 11. 6. 2025 (dále jen „Dohoda“):</w:t>
      </w:r>
    </w:p>
    <w:p w14:paraId="07AF492F" w14:textId="47AA4812" w:rsidR="00E178B6" w:rsidRPr="004A6BBD" w:rsidRDefault="004A6BBD" w:rsidP="00B241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A6BB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I.</w:t>
      </w:r>
      <w:r w:rsidR="00B2413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="00E178B6" w:rsidRPr="004A6BB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Úvodní ustanovení</w:t>
      </w:r>
    </w:p>
    <w:p w14:paraId="6A974E1D" w14:textId="60A6835A" w:rsidR="00E178B6" w:rsidRDefault="00E178B6" w:rsidP="005C5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uzavřely dne </w:t>
      </w:r>
      <w:r w:rsidR="004A6BBD" w:rsidRP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11. 6. 2025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Smlouvu o dílo č. OSM</w:t>
      </w:r>
      <w:r w:rsidR="004A6BBD" w:rsidRP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-D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/0147/2025 (dále jen „Smlouva“), jejímž předmětem </w:t>
      </w:r>
      <w:r w:rsidR="004A6BBD" w:rsidRP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bylo stavební dílo: Udržovací práce – MŠ Šamotka, Šamotka 259, Rakovník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(dále jen „Dílo“)</w:t>
      </w:r>
      <w:r w:rsidR="00502692" w:rsidRP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5BCF82F" w14:textId="480A9D2C" w:rsidR="0042093F" w:rsidRDefault="0042093F" w:rsidP="005C5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209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základě zápisu z kontrolního dne č. 5 ze dne 28. 7. 2025 Zhotovitel pozastavil stavební práce do vyjasnění změn v projektu, ke kterým došlo při bouracích pracích. Následně bylo dohodnuto, že projektant vypracuje změnu projektu a nový rozpoče</w:t>
      </w:r>
      <w:r w:rsidR="007042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t, s čímž zhotovitel </w:t>
      </w:r>
      <w:r w:rsidR="00AE33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výslovně </w:t>
      </w:r>
      <w:r w:rsidR="006E20A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</w:t>
      </w:r>
      <w:r w:rsidR="007042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ouhlasil. </w:t>
      </w:r>
    </w:p>
    <w:p w14:paraId="03D903A9" w14:textId="7B5E76FD" w:rsidR="007758ED" w:rsidRPr="00E178B6" w:rsidRDefault="007758ED" w:rsidP="005C5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shodně potvrzují, že v průběhu realizace </w:t>
      </w:r>
      <w:r w:rsidR="00112A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íla vznikly vícepráce v důsledku zjištěných skutečností při bouracích pracích a následné úpravy projektové dokumentace.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Tyto vícepráce </w:t>
      </w:r>
      <w:r w:rsid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byly </w:t>
      </w:r>
      <w:r w:rsidR="00112A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bjednatelem odsouhlaseny</w:t>
      </w:r>
      <w:r w:rsid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zápisy na kontrolních dnech</w:t>
      </w:r>
      <w:r w:rsidR="003C305E" w:rsidRP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provedeny </w:t>
      </w:r>
      <w:r w:rsidR="00112A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hotovitelem v rozsahu, je</w:t>
      </w:r>
      <w:r w:rsid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hož</w:t>
      </w:r>
      <w:r w:rsidRPr="007758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hodnota činí </w:t>
      </w:r>
      <w:r w:rsid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48 558</w:t>
      </w:r>
      <w:r w:rsidR="002B0C96" w:rsidRP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,--</w:t>
      </w:r>
      <w:r w:rsidRP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bez DPH</w:t>
      </w:r>
      <w:r w:rsid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soupis prací vymezen v příloze 2, která tvoří nedílnou součást této Dohody</w:t>
      </w:r>
    </w:p>
    <w:p w14:paraId="499C97A9" w14:textId="4903C238" w:rsidR="00E178B6" w:rsidRDefault="00E178B6" w:rsidP="005C5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Dne</w:t>
      </w:r>
      <w:r w:rsid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29. 8. 2025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uzavřely </w:t>
      </w:r>
      <w:r w:rsid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strany Dodatek č. 1 ke Smlouvě, kterým byl</w:t>
      </w:r>
      <w:r w:rsidR="005026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upraven čas plnění, a to nově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30. 10. 2025</w:t>
      </w:r>
      <w:r w:rsidRP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2507E4" w:rsidRP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Následně zhotovitel požádal o ukončení </w:t>
      </w:r>
      <w:r w:rsidR="002D16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</w:t>
      </w:r>
      <w:r w:rsidR="002507E4" w:rsidRP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mlouvy z důvodu nesouhlasu se změnou projektu.</w:t>
      </w:r>
      <w:r w:rsidR="002507E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72C7D662" w14:textId="6E55D6B3" w:rsidR="00502692" w:rsidRPr="00E178B6" w:rsidRDefault="00502692" w:rsidP="005C5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Zhotovitel ke dni uzavření této Dohody</w:t>
      </w:r>
      <w:r w:rsidR="004209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tedy</w:t>
      </w:r>
      <w:r w:rsidR="00F2234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provedl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4209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pouze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 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íla podle Smlouvy. 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č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ást 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íla podle Smlouvy, kterou Zhotovitel </w:t>
      </w:r>
      <w:r w:rsidR="00F8737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dokončil, je</w:t>
      </w:r>
      <w:r w:rsid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4D40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definován</w:t>
      </w:r>
      <w:r w:rsidR="003C30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soupisu prací písemně odsouhlaseným Objednatelem. Tento soupis prac</w:t>
      </w:r>
      <w:r w:rsidR="004D40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 je vymezen v příloze č. 1, která tvoří nedílnou součást této Dohody.</w:t>
      </w:r>
    </w:p>
    <w:p w14:paraId="18B6CED8" w14:textId="41E6EF0B" w:rsidR="00E178B6" w:rsidRPr="00E178B6" w:rsidRDefault="00107164" w:rsidP="00514EC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 xml:space="preserve">Předmětem této Dohody je dohoda smluvních stran o ukončení Smlouvy ve znění Dodatku č. 1 v rozsahu neprovedené části </w:t>
      </w:r>
      <w:r w:rsidR="00112A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íla a vypořádání s tím souvisejících vztahů</w:t>
      </w:r>
      <w:r w:rsidR="001C64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to v souladu s ustanovením § 1981 zákona č. 89/2012 Sb., občanského zákoníku, ve znění pozdějších předpisů (dále jen „občanský zákoník“).</w:t>
      </w:r>
    </w:p>
    <w:p w14:paraId="3A2A06CB" w14:textId="70AED291" w:rsidR="00E178B6" w:rsidRPr="00E178B6" w:rsidRDefault="005C5A71" w:rsidP="00B2413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II.</w:t>
      </w:r>
      <w:r w:rsidR="00B2413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="00E178B6"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Ukončení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</w:t>
      </w:r>
      <w:r w:rsidR="00E178B6"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mlouvy</w:t>
      </w:r>
    </w:p>
    <w:p w14:paraId="79537920" w14:textId="74A68D37" w:rsidR="00E178B6" w:rsidRPr="002B0C96" w:rsidRDefault="00E178B6" w:rsidP="005C5A7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se dohodly, že Smlouva se ukončuje ke </w:t>
      </w:r>
      <w:r w:rsidRP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dni </w:t>
      </w:r>
      <w:r w:rsidR="005C5A71" w:rsidRP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podpisu této Dohody</w:t>
      </w:r>
      <w:r w:rsidR="002B0C96" w:rsidRPr="002B0C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FF4A78F" w14:textId="5CD29C3D" w:rsidR="00E178B6" w:rsidRPr="00E178B6" w:rsidRDefault="00E178B6" w:rsidP="0042093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části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Díla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která byla provedena, zůstávají zachována ustanovení Smlouvy</w:t>
      </w:r>
      <w:r w:rsidR="004209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to zejména v rozsahu ujednání o smluvních pokutách,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 záruce za jakost, odpovědnosti za vady a odpovědnosti za škodu.</w:t>
      </w:r>
    </w:p>
    <w:p w14:paraId="79354776" w14:textId="52C6EAC0" w:rsidR="00E178B6" w:rsidRPr="00E178B6" w:rsidRDefault="0042093F" w:rsidP="00B2413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III.</w:t>
      </w:r>
      <w:r w:rsidR="00B2413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="00E178B6"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Vzájemné vypořádání</w:t>
      </w:r>
    </w:p>
    <w:p w14:paraId="7BD0BD52" w14:textId="1F5AE872" w:rsidR="00E178B6" w:rsidRPr="00A6051F" w:rsidRDefault="0042093F" w:rsidP="0042093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shodně konstatují, že cena části </w:t>
      </w:r>
      <w:r w:rsidR="003B58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íla, kterou Zhotovitel provedl</w:t>
      </w:r>
      <w:r w:rsidR="004D40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která je 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vymezena v souladu s čl. 1 odst. </w:t>
      </w:r>
      <w:r w:rsidR="007758ED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="003B3FF9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činí </w:t>
      </w:r>
      <w:r w:rsidR="002B0C96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125 584,--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Kč bez DPH. Tato cena </w:t>
      </w:r>
      <w:r w:rsidR="004D40A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Objednatelem uhrazena</w:t>
      </w:r>
      <w:r w:rsidR="004D40A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pěti dní ode dne podpisu této Dohody oběma smluvními stranami 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základě faktury č. </w:t>
      </w:r>
      <w:r w:rsidR="002B0C96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125024,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kterou Zhotovitel vystavil dne</w:t>
      </w:r>
      <w:r w:rsidR="002B0C96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04. 09. 2025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63FFAFD6" w14:textId="7AE2420B" w:rsidR="00E178B6" w:rsidRPr="00A6051F" w:rsidRDefault="00E178B6" w:rsidP="00514EC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Vícepráce</w:t>
      </w:r>
      <w:r w:rsidR="007758ED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vymezené v čl. 1 odst. 3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které byly odsouhlaseny v průběhu stavby, v hodnotě </w:t>
      </w:r>
      <w:r w:rsidR="00A6051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48 558,--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bez DPH, </w:t>
      </w:r>
      <w:r w:rsidR="004D40A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budou uhrazeny do pěti dní ode dne podpisu této Dohody oběma smluvními stranami na základě faktury </w:t>
      </w:r>
      <w:r w:rsidR="00A6051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vystavenou </w:t>
      </w:r>
      <w:r w:rsidR="004D40A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</w:t>
      </w:r>
      <w:r w:rsidR="00A6051F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lem.</w:t>
      </w:r>
    </w:p>
    <w:p w14:paraId="03D5EBEB" w14:textId="577E639F" w:rsidR="00E178B6" w:rsidRPr="00E178B6" w:rsidRDefault="00514ECA" w:rsidP="00B2413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IV.</w:t>
      </w:r>
      <w:r w:rsidR="00B2413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="00E178B6"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Další ujednání</w:t>
      </w:r>
    </w:p>
    <w:p w14:paraId="40C846DA" w14:textId="7A4C7D92" w:rsidR="00E178B6" w:rsidRPr="00E178B6" w:rsidRDefault="00E178B6" w:rsidP="005C5A7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Zhotovitel se zavazuje předat staveniště</w:t>
      </w:r>
      <w:r w:rsidR="001311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r w:rsidR="00131149" w:rsidRPr="001311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to včetně všech souvisejících zařízení, dočasných objektů a dokumentace související s průběhem stavby,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</w:t>
      </w:r>
      <w:r w:rsidR="003B3FF9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pěti dní ode dne podpisu této Dohody oběma smluvními stranami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131149"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 předání bude mezi smluvními</w:t>
      </w:r>
      <w:r w:rsidR="00131149" w:rsidRPr="001311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stranami sepsán předávací protokol podepsaný oprávněnými zástupci obou stran.</w:t>
      </w:r>
    </w:p>
    <w:p w14:paraId="7F4573A3" w14:textId="4440FE47" w:rsidR="00A01C92" w:rsidRPr="001C641B" w:rsidRDefault="00E178B6" w:rsidP="001C641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prohlašují, že touto </w:t>
      </w:r>
      <w:r w:rsidR="00A01C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ohodou jsou mezi nimi vypořádány veškeré nároky ze Smlouvy, s výjimkou povinností výslovně uvedených v této </w:t>
      </w:r>
      <w:r w:rsidR="00A01C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ohodě.</w:t>
      </w:r>
    </w:p>
    <w:p w14:paraId="6C352E48" w14:textId="1478BECA" w:rsidR="00E178B6" w:rsidRPr="00E178B6" w:rsidRDefault="001C641B" w:rsidP="00B2413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V.</w:t>
      </w:r>
      <w:r w:rsidR="00B2413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="00E178B6" w:rsidRPr="00E178B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Závěrečná ustanovení</w:t>
      </w:r>
    </w:p>
    <w:p w14:paraId="5E2625FD" w14:textId="77777777" w:rsidR="001C641B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Tuto Dohodu je možné měnit pouze postupně číslovanými písemnými dodatky podepsanými oběma smluvními stranami.</w:t>
      </w:r>
    </w:p>
    <w:p w14:paraId="788C54D1" w14:textId="77777777" w:rsidR="001C641B" w:rsidRPr="001C641B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Práva a povinnosti v této Dohodě výslovně neupravené se řídí příslušnými ustanoveními občanského zákoníku.</w:t>
      </w:r>
    </w:p>
    <w:p w14:paraId="3A9EC412" w14:textId="77777777" w:rsidR="001C641B" w:rsidRPr="00E178B6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Dohoda je vypracována ve třech vyhotoveních, z nichž Objednatel si ponechá dvě vyhotovení a Zhotovitel jedno. Každý stejnopis této Dohody má právní sílu originálu.</w:t>
      </w:r>
    </w:p>
    <w:p w14:paraId="77D4C0F9" w14:textId="2547FB24" w:rsidR="001C641B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Tuto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ohodu schvaluje Rada města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Rakovník 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usnesením č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="00226E6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503/25 </w:t>
      </w:r>
      <w:r w:rsidRP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ze dne</w:t>
      </w:r>
      <w:r w:rsidR="00A6051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10. 09. 2025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7FC19E0" w14:textId="77777777" w:rsidR="001C641B" w:rsidRPr="00E178B6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prohlašují, že tato Dohoda byla sepsána na základě jejich pravé a svobodné vůle a dále prohlašují, že nebyla ujednána v tísni ani za nápadně nevýhodných podmínek. Smluvní strany po jejím přečtení výslovně prohlašují, že souhlasí s jejím zněním a na důkaz toho ji oprávnění zástupci smluvních stran stvrzují vlastnoručními podpisy.</w:t>
      </w:r>
    </w:p>
    <w:p w14:paraId="64B78777" w14:textId="63A589BE" w:rsidR="00E178B6" w:rsidRDefault="001C641B" w:rsidP="001C641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 xml:space="preserve">Tato Dohoda podléhá zveřejnění v registru smluv ve smyslu 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zákona č. 340/2015 Sb.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o registru smluv, ve znění pozdějších předpisů. 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Tato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ohoda nabývá platnosti dnem jejího podpisu oprávněnými zástupci smluvních stran a účinnosti dnem jejího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</w:t>
      </w:r>
      <w:r w:rsidRPr="00E17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veřejnění v registru smluv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Zveřejnění této Dohody v registru smluv zajistí Objednatel. Smluvní strany prohlašují, že</w:t>
      </w:r>
      <w:r w:rsidR="00B241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výslovně souhlasí se zveřejněním </w:t>
      </w:r>
      <w:r w:rsidR="002D166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Dohody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plném rozsahu.</w:t>
      </w:r>
    </w:p>
    <w:p w14:paraId="7EDDE993" w14:textId="77777777" w:rsidR="001C641B" w:rsidRDefault="001C641B" w:rsidP="001C641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125D3B1" w14:textId="77777777" w:rsidR="001C641B" w:rsidRDefault="001C641B" w:rsidP="001C641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641B" w14:paraId="1B8DFF85" w14:textId="77777777" w:rsidTr="00ED2DB4">
        <w:trPr>
          <w:trHeight w:val="680"/>
          <w:jc w:val="center"/>
        </w:trPr>
        <w:tc>
          <w:tcPr>
            <w:tcW w:w="4531" w:type="dxa"/>
          </w:tcPr>
          <w:p w14:paraId="7BFD24B9" w14:textId="5F7CD45B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178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 </w:t>
            </w:r>
            <w:r w:rsidRPr="001C641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Rakovníku</w:t>
            </w:r>
            <w:r w:rsidRPr="00E178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dne </w:t>
            </w:r>
            <w:r w:rsidR="00711FA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11. 9. 2025</w:t>
            </w:r>
          </w:p>
        </w:tc>
        <w:tc>
          <w:tcPr>
            <w:tcW w:w="4531" w:type="dxa"/>
          </w:tcPr>
          <w:p w14:paraId="3976BF19" w14:textId="1D1F319E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178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 </w:t>
            </w:r>
            <w:r w:rsidRPr="001C641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Rakovníku</w:t>
            </w:r>
            <w:r w:rsidRPr="00E178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dne </w:t>
            </w:r>
            <w:r w:rsidR="00711FA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10. 9. 2025</w:t>
            </w:r>
          </w:p>
        </w:tc>
      </w:tr>
      <w:tr w:rsidR="001C641B" w14:paraId="1E9690F2" w14:textId="77777777" w:rsidTr="00ED2DB4">
        <w:trPr>
          <w:trHeight w:val="340"/>
          <w:jc w:val="center"/>
        </w:trPr>
        <w:tc>
          <w:tcPr>
            <w:tcW w:w="4531" w:type="dxa"/>
          </w:tcPr>
          <w:p w14:paraId="31905833" w14:textId="70A1563D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………………………………….</w:t>
            </w:r>
          </w:p>
        </w:tc>
        <w:tc>
          <w:tcPr>
            <w:tcW w:w="4531" w:type="dxa"/>
          </w:tcPr>
          <w:p w14:paraId="09946FED" w14:textId="78765FE3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………………………………….</w:t>
            </w:r>
          </w:p>
        </w:tc>
      </w:tr>
      <w:tr w:rsidR="001C641B" w14:paraId="3EE069B5" w14:textId="77777777" w:rsidTr="00ED2DB4">
        <w:trPr>
          <w:trHeight w:val="340"/>
          <w:jc w:val="center"/>
        </w:trPr>
        <w:tc>
          <w:tcPr>
            <w:tcW w:w="4531" w:type="dxa"/>
          </w:tcPr>
          <w:p w14:paraId="11435016" w14:textId="24535C32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4531" w:type="dxa"/>
          </w:tcPr>
          <w:p w14:paraId="5E6409FF" w14:textId="529AAA95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Zhotovitel</w:t>
            </w:r>
          </w:p>
        </w:tc>
      </w:tr>
      <w:tr w:rsidR="001C641B" w14:paraId="7960CDBA" w14:textId="77777777" w:rsidTr="00ED2DB4">
        <w:trPr>
          <w:trHeight w:val="340"/>
          <w:jc w:val="center"/>
        </w:trPr>
        <w:tc>
          <w:tcPr>
            <w:tcW w:w="4531" w:type="dxa"/>
          </w:tcPr>
          <w:p w14:paraId="42441813" w14:textId="358274EA" w:rsidR="001C641B" w:rsidRDefault="009D4B60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</w:t>
            </w:r>
            <w:r w:rsidR="001C641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ěsto Rakovník</w:t>
            </w:r>
          </w:p>
        </w:tc>
        <w:tc>
          <w:tcPr>
            <w:tcW w:w="4531" w:type="dxa"/>
          </w:tcPr>
          <w:p w14:paraId="495C6A24" w14:textId="2B5899EA" w:rsidR="001C641B" w:rsidRDefault="00ED2DB4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Mazurstav s.r.o.</w:t>
            </w:r>
          </w:p>
        </w:tc>
      </w:tr>
      <w:tr w:rsidR="001C641B" w14:paraId="05760ABD" w14:textId="77777777" w:rsidTr="00ED2DB4">
        <w:trPr>
          <w:trHeight w:val="340"/>
          <w:jc w:val="center"/>
        </w:trPr>
        <w:tc>
          <w:tcPr>
            <w:tcW w:w="4531" w:type="dxa"/>
          </w:tcPr>
          <w:p w14:paraId="11C152EE" w14:textId="2590604A" w:rsidR="001C641B" w:rsidRDefault="001C641B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PaedDr. Luděk Štíbr</w:t>
            </w:r>
          </w:p>
        </w:tc>
        <w:tc>
          <w:tcPr>
            <w:tcW w:w="4531" w:type="dxa"/>
          </w:tcPr>
          <w:p w14:paraId="40973FC4" w14:textId="6DA125E0" w:rsidR="001C641B" w:rsidRDefault="00711FAC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xxx</w:t>
            </w:r>
          </w:p>
        </w:tc>
      </w:tr>
      <w:tr w:rsidR="001C641B" w14:paraId="5E9900F9" w14:textId="77777777" w:rsidTr="00ED2DB4">
        <w:trPr>
          <w:trHeight w:val="340"/>
          <w:jc w:val="center"/>
        </w:trPr>
        <w:tc>
          <w:tcPr>
            <w:tcW w:w="4531" w:type="dxa"/>
          </w:tcPr>
          <w:p w14:paraId="1C86A18B" w14:textId="6A5B31E0" w:rsidR="001C641B" w:rsidRDefault="00ED2DB4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</w:t>
            </w:r>
            <w:r w:rsidR="001C641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tarosta</w:t>
            </w:r>
          </w:p>
        </w:tc>
        <w:tc>
          <w:tcPr>
            <w:tcW w:w="4531" w:type="dxa"/>
          </w:tcPr>
          <w:p w14:paraId="73F023C4" w14:textId="14326AAE" w:rsidR="001C641B" w:rsidRDefault="00711FAC" w:rsidP="00ED2D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xxx</w:t>
            </w:r>
          </w:p>
        </w:tc>
      </w:tr>
    </w:tbl>
    <w:p w14:paraId="10BC1176" w14:textId="6C6FFF9A" w:rsidR="006B0295" w:rsidRPr="001C641B" w:rsidRDefault="006B0295" w:rsidP="00502692">
      <w:pPr>
        <w:jc w:val="both"/>
        <w:rPr>
          <w:rFonts w:ascii="Times New Roman" w:hAnsi="Times New Roman" w:cs="Times New Roman"/>
        </w:rPr>
      </w:pPr>
    </w:p>
    <w:sectPr w:rsidR="006B0295" w:rsidRPr="001C64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3766" w14:textId="77777777" w:rsidR="00E01E3E" w:rsidRDefault="00E01E3E" w:rsidP="00E01E3E">
      <w:pPr>
        <w:spacing w:after="0" w:line="240" w:lineRule="auto"/>
      </w:pPr>
      <w:r>
        <w:separator/>
      </w:r>
    </w:p>
  </w:endnote>
  <w:endnote w:type="continuationSeparator" w:id="0">
    <w:p w14:paraId="72CFDD96" w14:textId="77777777" w:rsidR="00E01E3E" w:rsidRDefault="00E01E3E" w:rsidP="00E0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257C" w14:textId="77777777" w:rsidR="00E01E3E" w:rsidRDefault="00E01E3E" w:rsidP="00E01E3E">
      <w:pPr>
        <w:spacing w:after="0" w:line="240" w:lineRule="auto"/>
      </w:pPr>
      <w:r>
        <w:separator/>
      </w:r>
    </w:p>
  </w:footnote>
  <w:footnote w:type="continuationSeparator" w:id="0">
    <w:p w14:paraId="50730DAB" w14:textId="77777777" w:rsidR="00E01E3E" w:rsidRDefault="00E01E3E" w:rsidP="00E0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0A40" w14:textId="29B43C99" w:rsidR="00E01E3E" w:rsidRDefault="00E01E3E">
    <w:pPr>
      <w:pStyle w:val="Zhlav"/>
    </w:pPr>
    <w:r>
      <w:tab/>
    </w:r>
    <w:r>
      <w:tab/>
      <w:t>OSM-DILO/0147/2025/U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2123"/>
    <w:multiLevelType w:val="multilevel"/>
    <w:tmpl w:val="0A3A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746C1"/>
    <w:multiLevelType w:val="hybridMultilevel"/>
    <w:tmpl w:val="01965638"/>
    <w:lvl w:ilvl="0" w:tplc="F2402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44FD1"/>
    <w:multiLevelType w:val="multilevel"/>
    <w:tmpl w:val="75AC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04BB4"/>
    <w:multiLevelType w:val="multilevel"/>
    <w:tmpl w:val="0B42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D799E"/>
    <w:multiLevelType w:val="multilevel"/>
    <w:tmpl w:val="CFB8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E247C"/>
    <w:multiLevelType w:val="multilevel"/>
    <w:tmpl w:val="C882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892960">
    <w:abstractNumId w:val="2"/>
  </w:num>
  <w:num w:numId="2" w16cid:durableId="1795174594">
    <w:abstractNumId w:val="4"/>
  </w:num>
  <w:num w:numId="3" w16cid:durableId="1043484007">
    <w:abstractNumId w:val="5"/>
  </w:num>
  <w:num w:numId="4" w16cid:durableId="1046639586">
    <w:abstractNumId w:val="0"/>
  </w:num>
  <w:num w:numId="5" w16cid:durableId="97722822">
    <w:abstractNumId w:val="3"/>
  </w:num>
  <w:num w:numId="6" w16cid:durableId="20050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B6"/>
    <w:rsid w:val="000854B3"/>
    <w:rsid w:val="00107164"/>
    <w:rsid w:val="00112A24"/>
    <w:rsid w:val="00131149"/>
    <w:rsid w:val="001655B1"/>
    <w:rsid w:val="001C641B"/>
    <w:rsid w:val="001E0EC2"/>
    <w:rsid w:val="00226E60"/>
    <w:rsid w:val="002507E4"/>
    <w:rsid w:val="002B0C96"/>
    <w:rsid w:val="002D1666"/>
    <w:rsid w:val="003B3FF9"/>
    <w:rsid w:val="003B5898"/>
    <w:rsid w:val="003C305E"/>
    <w:rsid w:val="0042093F"/>
    <w:rsid w:val="004A6BBD"/>
    <w:rsid w:val="004D40AF"/>
    <w:rsid w:val="004D6740"/>
    <w:rsid w:val="00502692"/>
    <w:rsid w:val="00514ECA"/>
    <w:rsid w:val="005C5A71"/>
    <w:rsid w:val="005D346B"/>
    <w:rsid w:val="006030FF"/>
    <w:rsid w:val="006148AF"/>
    <w:rsid w:val="006B0295"/>
    <w:rsid w:val="006E20AE"/>
    <w:rsid w:val="0070427F"/>
    <w:rsid w:val="00711FAC"/>
    <w:rsid w:val="00720720"/>
    <w:rsid w:val="007661F3"/>
    <w:rsid w:val="00772455"/>
    <w:rsid w:val="007758ED"/>
    <w:rsid w:val="009267A3"/>
    <w:rsid w:val="00927936"/>
    <w:rsid w:val="00965200"/>
    <w:rsid w:val="009657CC"/>
    <w:rsid w:val="0097620A"/>
    <w:rsid w:val="009D4B60"/>
    <w:rsid w:val="009E0AD2"/>
    <w:rsid w:val="00A01C92"/>
    <w:rsid w:val="00A6051F"/>
    <w:rsid w:val="00AE33EF"/>
    <w:rsid w:val="00B103D6"/>
    <w:rsid w:val="00B24135"/>
    <w:rsid w:val="00B53636"/>
    <w:rsid w:val="00B72DD4"/>
    <w:rsid w:val="00B8153C"/>
    <w:rsid w:val="00E01E3E"/>
    <w:rsid w:val="00E178B6"/>
    <w:rsid w:val="00E36719"/>
    <w:rsid w:val="00E65235"/>
    <w:rsid w:val="00E765A3"/>
    <w:rsid w:val="00ED2DB4"/>
    <w:rsid w:val="00F037CF"/>
    <w:rsid w:val="00F22345"/>
    <w:rsid w:val="00F87374"/>
    <w:rsid w:val="00F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C4FF"/>
  <w15:chartTrackingRefBased/>
  <w15:docId w15:val="{29A89E00-6F9F-4908-BEAC-0A48C21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7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E17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78B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178B6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1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178B6"/>
    <w:rPr>
      <w:b/>
      <w:bCs/>
    </w:rPr>
  </w:style>
  <w:style w:type="paragraph" w:styleId="Odstavecseseznamem">
    <w:name w:val="List Paragraph"/>
    <w:basedOn w:val="Normln"/>
    <w:uiPriority w:val="34"/>
    <w:qFormat/>
    <w:rsid w:val="004A6BB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23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23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23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23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234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1C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042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01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E3E"/>
  </w:style>
  <w:style w:type="paragraph" w:styleId="Zpat">
    <w:name w:val="footer"/>
    <w:basedOn w:val="Normln"/>
    <w:link w:val="ZpatChar"/>
    <w:uiPriority w:val="99"/>
    <w:unhideWhenUsed/>
    <w:rsid w:val="00E01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Michaličková Veronika</dc:creator>
  <cp:keywords/>
  <dc:description/>
  <cp:lastModifiedBy>Kreisslová Romana</cp:lastModifiedBy>
  <cp:revision>9</cp:revision>
  <cp:lastPrinted>2025-09-10T12:34:00Z</cp:lastPrinted>
  <dcterms:created xsi:type="dcterms:W3CDTF">2025-09-08T06:37:00Z</dcterms:created>
  <dcterms:modified xsi:type="dcterms:W3CDTF">2025-09-15T14:53:00Z</dcterms:modified>
</cp:coreProperties>
</file>