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jc w:val="left"/>
        <w:rPr>
          <w:rFonts w:ascii="Times New Roman"/>
        </w:rPr>
      </w:pPr>
      <w:r>
        <w:rPr/>
        <w:pict>
          <v:line style="position:absolute;mso-position-horizontal-relative:page;mso-position-vertical-relative:page;z-index:251658240" from="0pt,760.375854pt" to="595.320pt,760.375854pt" stroked="true" strokeweight=".75pt" strokecolor="#7e7e7e">
            <v:stroke dashstyle="solid"/>
            <w10:wrap type="none"/>
          </v:line>
        </w:pict>
      </w:r>
    </w:p>
    <w:p>
      <w:pPr>
        <w:pStyle w:val="BodyText"/>
        <w:spacing w:before="9" w:after="1"/>
        <w:ind w:left="0"/>
        <w:jc w:val="left"/>
        <w:rPr>
          <w:rFonts w:ascii="Times New Roman"/>
          <w:sz w:val="28"/>
        </w:rPr>
      </w:pPr>
    </w:p>
    <w:tbl>
      <w:tblPr>
        <w:tblW w:w="0" w:type="auto"/>
        <w:jc w:val="left"/>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6"/>
        <w:gridCol w:w="6775"/>
      </w:tblGrid>
      <w:tr>
        <w:trPr>
          <w:trHeight w:val="242" w:hRule="atLeast"/>
        </w:trPr>
        <w:tc>
          <w:tcPr>
            <w:tcW w:w="2356" w:type="dxa"/>
          </w:tcPr>
          <w:p>
            <w:pPr>
              <w:pStyle w:val="TableParagraph"/>
              <w:spacing w:line="222" w:lineRule="exact"/>
              <w:ind w:left="200"/>
              <w:rPr>
                <w:sz w:val="20"/>
              </w:rPr>
            </w:pPr>
            <w:r>
              <w:rPr>
                <w:sz w:val="20"/>
              </w:rPr>
              <w:t>Společnost:</w:t>
            </w:r>
          </w:p>
        </w:tc>
        <w:tc>
          <w:tcPr>
            <w:tcW w:w="6775" w:type="dxa"/>
          </w:tcPr>
          <w:p>
            <w:pPr>
              <w:pStyle w:val="TableParagraph"/>
              <w:spacing w:line="222" w:lineRule="exact"/>
              <w:ind w:left="354"/>
              <w:rPr>
                <w:b/>
                <w:sz w:val="20"/>
              </w:rPr>
            </w:pPr>
            <w:r>
              <w:rPr>
                <w:b/>
                <w:sz w:val="20"/>
              </w:rPr>
              <w:t>ZEN-For.IT s.r.o.</w:t>
            </w:r>
          </w:p>
        </w:tc>
      </w:tr>
      <w:tr>
        <w:trPr>
          <w:trHeight w:val="242" w:hRule="atLeast"/>
        </w:trPr>
        <w:tc>
          <w:tcPr>
            <w:tcW w:w="2356" w:type="dxa"/>
          </w:tcPr>
          <w:p>
            <w:pPr>
              <w:pStyle w:val="TableParagraph"/>
              <w:spacing w:line="222" w:lineRule="exact"/>
              <w:ind w:left="200"/>
              <w:rPr>
                <w:sz w:val="20"/>
              </w:rPr>
            </w:pPr>
            <w:r>
              <w:rPr>
                <w:sz w:val="20"/>
              </w:rPr>
              <w:t>IČO:</w:t>
            </w:r>
          </w:p>
        </w:tc>
        <w:tc>
          <w:tcPr>
            <w:tcW w:w="6775" w:type="dxa"/>
          </w:tcPr>
          <w:p>
            <w:pPr>
              <w:pStyle w:val="TableParagraph"/>
              <w:spacing w:line="222" w:lineRule="exact"/>
              <w:ind w:left="354"/>
              <w:rPr>
                <w:sz w:val="20"/>
              </w:rPr>
            </w:pPr>
            <w:r>
              <w:rPr>
                <w:sz w:val="20"/>
              </w:rPr>
              <w:t>07462450</w:t>
            </w:r>
          </w:p>
        </w:tc>
      </w:tr>
      <w:tr>
        <w:trPr>
          <w:trHeight w:val="243" w:hRule="atLeast"/>
        </w:trPr>
        <w:tc>
          <w:tcPr>
            <w:tcW w:w="2356" w:type="dxa"/>
          </w:tcPr>
          <w:p>
            <w:pPr>
              <w:pStyle w:val="TableParagraph"/>
              <w:spacing w:line="224" w:lineRule="exact"/>
              <w:ind w:left="200"/>
              <w:rPr>
                <w:sz w:val="20"/>
              </w:rPr>
            </w:pPr>
            <w:r>
              <w:rPr>
                <w:sz w:val="20"/>
              </w:rPr>
              <w:t>DIČ:</w:t>
            </w:r>
          </w:p>
        </w:tc>
        <w:tc>
          <w:tcPr>
            <w:tcW w:w="6775" w:type="dxa"/>
          </w:tcPr>
          <w:p>
            <w:pPr>
              <w:pStyle w:val="TableParagraph"/>
              <w:spacing w:line="224" w:lineRule="exact"/>
              <w:ind w:left="354"/>
              <w:rPr>
                <w:sz w:val="20"/>
              </w:rPr>
            </w:pPr>
            <w:r>
              <w:rPr>
                <w:sz w:val="20"/>
              </w:rPr>
              <w:t>CZ07462450</w:t>
            </w:r>
          </w:p>
        </w:tc>
      </w:tr>
      <w:tr>
        <w:trPr>
          <w:trHeight w:val="243" w:hRule="atLeast"/>
        </w:trPr>
        <w:tc>
          <w:tcPr>
            <w:tcW w:w="2356" w:type="dxa"/>
          </w:tcPr>
          <w:p>
            <w:pPr>
              <w:pStyle w:val="TableParagraph"/>
              <w:spacing w:line="223" w:lineRule="exact"/>
              <w:ind w:left="200"/>
              <w:rPr>
                <w:sz w:val="20"/>
              </w:rPr>
            </w:pPr>
            <w:r>
              <w:rPr>
                <w:sz w:val="20"/>
              </w:rPr>
              <w:t>Se sídlem:</w:t>
            </w:r>
          </w:p>
        </w:tc>
        <w:tc>
          <w:tcPr>
            <w:tcW w:w="6775" w:type="dxa"/>
          </w:tcPr>
          <w:p>
            <w:pPr>
              <w:pStyle w:val="TableParagraph"/>
              <w:spacing w:line="223" w:lineRule="exact"/>
              <w:ind w:left="354"/>
              <w:rPr>
                <w:sz w:val="20"/>
              </w:rPr>
            </w:pPr>
            <w:r>
              <w:rPr>
                <w:sz w:val="20"/>
              </w:rPr>
              <w:t>Lidická 700/19, 602 00 Brno</w:t>
            </w:r>
          </w:p>
        </w:tc>
      </w:tr>
      <w:tr>
        <w:trPr>
          <w:trHeight w:val="242" w:hRule="atLeast"/>
        </w:trPr>
        <w:tc>
          <w:tcPr>
            <w:tcW w:w="2356" w:type="dxa"/>
          </w:tcPr>
          <w:p>
            <w:pPr>
              <w:pStyle w:val="TableParagraph"/>
              <w:spacing w:line="222" w:lineRule="exact"/>
              <w:ind w:left="200"/>
              <w:rPr>
                <w:sz w:val="20"/>
              </w:rPr>
            </w:pPr>
            <w:r>
              <w:rPr>
                <w:sz w:val="20"/>
              </w:rPr>
              <w:t>Zastoupená:</w:t>
            </w:r>
          </w:p>
        </w:tc>
        <w:tc>
          <w:tcPr>
            <w:tcW w:w="6775" w:type="dxa"/>
          </w:tcPr>
          <w:p>
            <w:pPr>
              <w:pStyle w:val="TableParagraph"/>
              <w:spacing w:line="222" w:lineRule="exact"/>
              <w:ind w:left="354"/>
              <w:rPr>
                <w:sz w:val="20"/>
              </w:rPr>
            </w:pPr>
            <w:r>
              <w:rPr>
                <w:sz w:val="20"/>
              </w:rPr>
              <w:t>Karlem Zemanem</w:t>
            </w:r>
          </w:p>
        </w:tc>
      </w:tr>
      <w:tr>
        <w:trPr>
          <w:trHeight w:val="242" w:hRule="atLeast"/>
        </w:trPr>
        <w:tc>
          <w:tcPr>
            <w:tcW w:w="2356" w:type="dxa"/>
          </w:tcPr>
          <w:p>
            <w:pPr>
              <w:pStyle w:val="TableParagraph"/>
              <w:spacing w:line="222" w:lineRule="exact"/>
              <w:ind w:left="200"/>
              <w:rPr>
                <w:sz w:val="20"/>
              </w:rPr>
            </w:pPr>
            <w:r>
              <w:rPr>
                <w:sz w:val="20"/>
              </w:rPr>
              <w:t>Bankovní spojení:</w:t>
            </w:r>
          </w:p>
        </w:tc>
        <w:tc>
          <w:tcPr>
            <w:tcW w:w="6775" w:type="dxa"/>
          </w:tcPr>
          <w:p>
            <w:pPr>
              <w:pStyle w:val="TableParagraph"/>
              <w:spacing w:line="222" w:lineRule="exact"/>
              <w:ind w:left="354"/>
              <w:rPr>
                <w:sz w:val="20"/>
              </w:rPr>
            </w:pPr>
            <w:r>
              <w:rPr>
                <w:sz w:val="20"/>
              </w:rPr>
              <w:t>Česká Spořitelna</w:t>
            </w:r>
          </w:p>
        </w:tc>
      </w:tr>
      <w:tr>
        <w:trPr>
          <w:trHeight w:val="243" w:hRule="atLeast"/>
        </w:trPr>
        <w:tc>
          <w:tcPr>
            <w:tcW w:w="2356" w:type="dxa"/>
          </w:tcPr>
          <w:p>
            <w:pPr>
              <w:pStyle w:val="TableParagraph"/>
              <w:spacing w:line="224" w:lineRule="exact"/>
              <w:ind w:left="200"/>
              <w:rPr>
                <w:sz w:val="20"/>
              </w:rPr>
            </w:pPr>
            <w:r>
              <w:rPr>
                <w:sz w:val="20"/>
              </w:rPr>
              <w:t>Číslo účtu:</w:t>
            </w:r>
          </w:p>
        </w:tc>
        <w:tc>
          <w:tcPr>
            <w:tcW w:w="6775" w:type="dxa"/>
          </w:tcPr>
          <w:p>
            <w:pPr>
              <w:pStyle w:val="TableParagraph"/>
              <w:spacing w:line="224" w:lineRule="exact"/>
              <w:ind w:left="354"/>
              <w:rPr>
                <w:sz w:val="20"/>
              </w:rPr>
            </w:pPr>
            <w:r>
              <w:rPr>
                <w:sz w:val="20"/>
              </w:rPr>
              <w:t>5515536309/0800</w:t>
            </w:r>
          </w:p>
        </w:tc>
      </w:tr>
      <w:tr>
        <w:trPr>
          <w:trHeight w:val="485" w:hRule="atLeast"/>
        </w:trPr>
        <w:tc>
          <w:tcPr>
            <w:tcW w:w="9131" w:type="dxa"/>
            <w:gridSpan w:val="2"/>
          </w:tcPr>
          <w:p>
            <w:pPr>
              <w:pStyle w:val="TableParagraph"/>
              <w:spacing w:line="242" w:lineRule="exact" w:before="8"/>
              <w:ind w:left="200" w:right="178"/>
              <w:rPr>
                <w:sz w:val="20"/>
              </w:rPr>
            </w:pPr>
            <w:r>
              <w:rPr>
                <w:sz w:val="20"/>
              </w:rPr>
              <w:t>Společnost je zapsána v obchodním rejstříku vedeném Krajským soudem v Brně, oddíl C, vložka 108236.</w:t>
            </w:r>
          </w:p>
        </w:tc>
      </w:tr>
    </w:tbl>
    <w:p>
      <w:pPr>
        <w:pStyle w:val="BodyText"/>
        <w:spacing w:before="7"/>
        <w:ind w:left="0"/>
        <w:jc w:val="left"/>
        <w:rPr>
          <w:rFonts w:ascii="Times New Roman"/>
          <w:sz w:val="12"/>
        </w:rPr>
      </w:pPr>
    </w:p>
    <w:p>
      <w:pPr>
        <w:spacing w:before="99"/>
        <w:ind w:left="198" w:right="0" w:firstLine="0"/>
        <w:jc w:val="left"/>
        <w:rPr>
          <w:sz w:val="20"/>
        </w:rPr>
      </w:pPr>
      <w:r>
        <w:rPr>
          <w:sz w:val="20"/>
        </w:rPr>
        <w:t>dále jen „</w:t>
      </w:r>
      <w:r>
        <w:rPr>
          <w:b/>
          <w:sz w:val="20"/>
        </w:rPr>
        <w:t>poskytovatel</w:t>
      </w:r>
      <w:r>
        <w:rPr>
          <w:sz w:val="20"/>
        </w:rPr>
        <w:t>“ na straně jedné,</w:t>
      </w:r>
    </w:p>
    <w:p>
      <w:pPr>
        <w:pStyle w:val="BodyText"/>
        <w:spacing w:before="11"/>
        <w:ind w:left="0"/>
        <w:jc w:val="left"/>
        <w:rPr>
          <w:sz w:val="19"/>
        </w:rPr>
      </w:pPr>
    </w:p>
    <w:p>
      <w:pPr>
        <w:pStyle w:val="BodyText"/>
        <w:ind w:left="198"/>
        <w:jc w:val="left"/>
      </w:pPr>
      <w:r>
        <w:rPr>
          <w:w w:val="99"/>
        </w:rPr>
        <w:t>a</w:t>
      </w:r>
    </w:p>
    <w:p>
      <w:pPr>
        <w:pStyle w:val="BodyText"/>
        <w:spacing w:before="1"/>
        <w:ind w:left="0"/>
        <w:jc w:val="left"/>
      </w:pPr>
    </w:p>
    <w:p>
      <w:pPr>
        <w:tabs>
          <w:tab w:pos="2749" w:val="left" w:leader="none"/>
        </w:tabs>
        <w:spacing w:line="243" w:lineRule="exact" w:before="0"/>
        <w:ind w:left="198" w:right="0" w:firstLine="0"/>
        <w:jc w:val="left"/>
        <w:rPr>
          <w:b/>
          <w:sz w:val="20"/>
        </w:rPr>
      </w:pPr>
      <w:r>
        <w:rPr>
          <w:sz w:val="20"/>
        </w:rPr>
        <w:t>Společnost:</w:t>
        <w:tab/>
      </w:r>
      <w:r>
        <w:rPr>
          <w:b/>
          <w:sz w:val="20"/>
        </w:rPr>
        <w:t>Oblastní nemocnice Mladá Boleslav,</w:t>
      </w:r>
      <w:r>
        <w:rPr>
          <w:b/>
          <w:spacing w:val="-1"/>
          <w:sz w:val="20"/>
        </w:rPr>
        <w:t> </w:t>
      </w:r>
      <w:r>
        <w:rPr>
          <w:b/>
          <w:sz w:val="20"/>
        </w:rPr>
        <w:t>a.s.,</w:t>
      </w:r>
    </w:p>
    <w:p>
      <w:pPr>
        <w:spacing w:line="242" w:lineRule="exact" w:before="0"/>
        <w:ind w:left="2749" w:right="0" w:firstLine="0"/>
        <w:jc w:val="left"/>
        <w:rPr>
          <w:b/>
          <w:sz w:val="20"/>
        </w:rPr>
      </w:pPr>
      <w:r>
        <w:rPr>
          <w:b/>
          <w:sz w:val="20"/>
        </w:rPr>
        <w:t>nemocnice Středočeského kraje</w:t>
      </w:r>
    </w:p>
    <w:p>
      <w:pPr>
        <w:pStyle w:val="BodyText"/>
        <w:tabs>
          <w:tab w:pos="3905" w:val="right" w:leader="none"/>
        </w:tabs>
        <w:spacing w:line="243" w:lineRule="exact"/>
        <w:ind w:left="198"/>
        <w:jc w:val="left"/>
      </w:pPr>
      <w:r>
        <w:rPr/>
        <w:t>IČO:</w:t>
        <w:tab/>
        <w:t>272 56</w:t>
      </w:r>
      <w:r>
        <w:rPr>
          <w:spacing w:val="-7"/>
        </w:rPr>
        <w:t> </w:t>
      </w:r>
      <w:r>
        <w:rPr/>
        <w:t>456</w:t>
      </w:r>
    </w:p>
    <w:p>
      <w:pPr>
        <w:pStyle w:val="BodyText"/>
        <w:tabs>
          <w:tab w:pos="2749" w:val="left" w:leader="none"/>
        </w:tabs>
        <w:spacing w:line="243" w:lineRule="exact" w:before="2"/>
        <w:ind w:left="198"/>
        <w:jc w:val="left"/>
      </w:pPr>
      <w:r>
        <w:rPr/>
        <w:t>DIČ:</w:t>
        <w:tab/>
        <w:t>CZ27256456</w:t>
      </w:r>
    </w:p>
    <w:p>
      <w:pPr>
        <w:pStyle w:val="BodyText"/>
        <w:tabs>
          <w:tab w:pos="2749" w:val="left" w:leader="none"/>
        </w:tabs>
        <w:ind w:left="198" w:right="965"/>
        <w:jc w:val="left"/>
      </w:pPr>
      <w:r>
        <w:rPr/>
        <w:t>Se</w:t>
      </w:r>
      <w:r>
        <w:rPr>
          <w:spacing w:val="-4"/>
        </w:rPr>
        <w:t> </w:t>
      </w:r>
      <w:r>
        <w:rPr/>
        <w:t>sídlem:</w:t>
        <w:tab/>
        <w:t>Mladá Boleslav, třída Václava Klementa 147, PSČ 293 01 Zastoupená:</w:t>
        <w:tab/>
        <w:t>JUDr. Ladislav Řípa, předseda</w:t>
      </w:r>
      <w:r>
        <w:rPr>
          <w:spacing w:val="-7"/>
        </w:rPr>
        <w:t> </w:t>
      </w:r>
      <w:r>
        <w:rPr/>
        <w:t>představenstva</w:t>
      </w:r>
    </w:p>
    <w:p>
      <w:pPr>
        <w:pStyle w:val="BodyText"/>
        <w:tabs>
          <w:tab w:pos="2749" w:val="left" w:leader="none"/>
        </w:tabs>
        <w:ind w:left="198" w:right="1631" w:firstLine="2551"/>
        <w:jc w:val="left"/>
      </w:pPr>
      <w:r>
        <w:rPr/>
        <w:t>Mgr. Daniel Marek, místopředseda představenstva Bankovní</w:t>
      </w:r>
      <w:r>
        <w:rPr>
          <w:spacing w:val="-4"/>
        </w:rPr>
        <w:t> </w:t>
      </w:r>
      <w:r>
        <w:rPr/>
        <w:t>spojení:</w:t>
        <w:tab/>
        <w:t>Komerční banka, a.s.</w:t>
      </w:r>
    </w:p>
    <w:p>
      <w:pPr>
        <w:pStyle w:val="BodyText"/>
        <w:tabs>
          <w:tab w:pos="2749" w:val="left" w:leader="none"/>
        </w:tabs>
        <w:spacing w:line="243" w:lineRule="exact"/>
        <w:ind w:left="198"/>
        <w:jc w:val="left"/>
      </w:pPr>
      <w:r>
        <w:rPr/>
        <w:t>Číslo</w:t>
      </w:r>
      <w:r>
        <w:rPr>
          <w:spacing w:val="-4"/>
        </w:rPr>
        <w:t> </w:t>
      </w:r>
      <w:r>
        <w:rPr/>
        <w:t>účtu:</w:t>
        <w:tab/>
        <w:t>35-3525450227/0100</w:t>
      </w:r>
    </w:p>
    <w:p>
      <w:pPr>
        <w:pStyle w:val="BodyText"/>
        <w:spacing w:line="480" w:lineRule="auto"/>
        <w:ind w:left="198" w:right="1178"/>
        <w:jc w:val="left"/>
      </w:pPr>
      <w:r>
        <w:rPr/>
        <w:t>Zapsaná v obchodním rejstříku Městského soudu v Praze, oddíl B, vložka 10019 dále jen „</w:t>
      </w:r>
      <w:r>
        <w:rPr>
          <w:b/>
        </w:rPr>
        <w:t>objednatel</w:t>
      </w:r>
      <w:r>
        <w:rPr/>
        <w:t>“ na straně druhé,</w:t>
      </w:r>
    </w:p>
    <w:p>
      <w:pPr>
        <w:pStyle w:val="BodyText"/>
        <w:ind w:left="0"/>
        <w:jc w:val="left"/>
      </w:pPr>
    </w:p>
    <w:p>
      <w:pPr>
        <w:pStyle w:val="BodyText"/>
        <w:spacing w:before="1"/>
        <w:ind w:left="198" w:right="177"/>
        <w:jc w:val="left"/>
      </w:pPr>
      <w:r>
        <w:rPr/>
        <w:t>se  jako  smluvní  strany  níže  uvedeného  dne,  měsíce  a   roku  dohodly,   v souladu   s</w:t>
      </w:r>
      <w:r>
        <w:rPr>
          <w:spacing w:val="-4"/>
        </w:rPr>
        <w:t> </w:t>
      </w:r>
      <w:r>
        <w:rPr/>
        <w:t>ustanovením</w:t>
      </w:r>
      <w:r>
        <w:rPr>
          <w:spacing w:val="-4"/>
        </w:rPr>
        <w:t> </w:t>
      </w:r>
      <w:r>
        <w:rPr/>
        <w:t>§</w:t>
      </w:r>
      <w:r>
        <w:rPr>
          <w:spacing w:val="-3"/>
        </w:rPr>
        <w:t> </w:t>
      </w:r>
      <w:r>
        <w:rPr/>
        <w:t>1746</w:t>
      </w:r>
      <w:r>
        <w:rPr>
          <w:spacing w:val="-2"/>
        </w:rPr>
        <w:t> </w:t>
      </w:r>
      <w:r>
        <w:rPr/>
        <w:t>odst.</w:t>
      </w:r>
      <w:r>
        <w:rPr>
          <w:spacing w:val="-6"/>
        </w:rPr>
        <w:t> </w:t>
      </w:r>
      <w:r>
        <w:rPr/>
        <w:t>2</w:t>
      </w:r>
      <w:r>
        <w:rPr>
          <w:spacing w:val="-2"/>
        </w:rPr>
        <w:t> </w:t>
      </w:r>
      <w:r>
        <w:rPr/>
        <w:t>zákona</w:t>
      </w:r>
      <w:r>
        <w:rPr>
          <w:spacing w:val="-4"/>
        </w:rPr>
        <w:t> </w:t>
      </w:r>
      <w:r>
        <w:rPr/>
        <w:t>č.</w:t>
      </w:r>
      <w:r>
        <w:rPr>
          <w:spacing w:val="-6"/>
        </w:rPr>
        <w:t> </w:t>
      </w:r>
      <w:r>
        <w:rPr/>
        <w:t>89/2012</w:t>
      </w:r>
      <w:r>
        <w:rPr>
          <w:spacing w:val="-4"/>
        </w:rPr>
        <w:t> </w:t>
      </w:r>
      <w:r>
        <w:rPr/>
        <w:t>Sb.,</w:t>
      </w:r>
      <w:r>
        <w:rPr>
          <w:spacing w:val="-4"/>
        </w:rPr>
        <w:t> </w:t>
      </w:r>
      <w:r>
        <w:rPr/>
        <w:t>občanský</w:t>
      </w:r>
      <w:r>
        <w:rPr>
          <w:spacing w:val="-5"/>
        </w:rPr>
        <w:t> </w:t>
      </w:r>
      <w:r>
        <w:rPr/>
        <w:t>zákoník,</w:t>
      </w:r>
      <w:r>
        <w:rPr>
          <w:spacing w:val="-5"/>
        </w:rPr>
        <w:t> </w:t>
      </w:r>
      <w:r>
        <w:rPr/>
        <w:t>jak</w:t>
      </w:r>
      <w:r>
        <w:rPr>
          <w:spacing w:val="-3"/>
        </w:rPr>
        <w:t> </w:t>
      </w:r>
      <w:r>
        <w:rPr/>
        <w:t>stanoví</w:t>
      </w:r>
      <w:r>
        <w:rPr>
          <w:spacing w:val="-4"/>
        </w:rPr>
        <w:t> </w:t>
      </w:r>
      <w:r>
        <w:rPr/>
        <w:t>tato:</w:t>
      </w:r>
    </w:p>
    <w:p>
      <w:pPr>
        <w:pStyle w:val="BodyText"/>
        <w:ind w:left="0"/>
        <w:jc w:val="left"/>
        <w:rPr>
          <w:sz w:val="24"/>
        </w:rPr>
      </w:pPr>
    </w:p>
    <w:p>
      <w:pPr>
        <w:spacing w:before="191"/>
        <w:ind w:left="2952" w:right="2936" w:firstLine="0"/>
        <w:jc w:val="center"/>
        <w:rPr>
          <w:b/>
          <w:sz w:val="24"/>
        </w:rPr>
      </w:pPr>
      <w:r>
        <w:rPr>
          <w:b/>
          <w:sz w:val="24"/>
        </w:rPr>
        <w:t>SMLOUVA O DODÁVCE SW</w:t>
      </w:r>
    </w:p>
    <w:p>
      <w:pPr>
        <w:pStyle w:val="BodyText"/>
        <w:spacing w:before="1"/>
        <w:ind w:left="2952" w:right="2935"/>
        <w:jc w:val="center"/>
      </w:pPr>
      <w:r>
        <w:rPr/>
        <w:t>dále jen „smlouva“</w:t>
      </w:r>
    </w:p>
    <w:p>
      <w:pPr>
        <w:pStyle w:val="BodyText"/>
        <w:ind w:left="0"/>
        <w:jc w:val="left"/>
        <w:rPr>
          <w:sz w:val="24"/>
        </w:rPr>
      </w:pPr>
    </w:p>
    <w:p>
      <w:pPr>
        <w:pStyle w:val="Heading1"/>
        <w:numPr>
          <w:ilvl w:val="0"/>
          <w:numId w:val="1"/>
        </w:numPr>
        <w:tabs>
          <w:tab w:pos="748" w:val="left" w:leader="none"/>
        </w:tabs>
        <w:spacing w:line="240" w:lineRule="auto" w:before="154" w:after="0"/>
        <w:ind w:left="748" w:right="0" w:hanging="550"/>
        <w:jc w:val="both"/>
        <w:rPr>
          <w:u w:val="none"/>
        </w:rPr>
      </w:pPr>
      <w:bookmarkStart w:name="1. Úvodní ustanovení" w:id="1"/>
      <w:bookmarkEnd w:id="1"/>
      <w:r>
        <w:rPr>
          <w:b w:val="0"/>
          <w:u w:val="none"/>
        </w:rPr>
      </w:r>
      <w:bookmarkStart w:name="1. Úvodní ustanovení" w:id="2"/>
      <w:bookmarkEnd w:id="2"/>
      <w:r>
        <w:rPr>
          <w:u w:val="thick"/>
        </w:rPr>
        <w:t>Ú</w:t>
      </w:r>
      <w:r>
        <w:rPr>
          <w:u w:val="thick"/>
        </w:rPr>
        <w:t>vodní</w:t>
      </w:r>
      <w:r>
        <w:rPr>
          <w:spacing w:val="-1"/>
          <w:u w:val="thick"/>
        </w:rPr>
        <w:t> </w:t>
      </w:r>
      <w:r>
        <w:rPr>
          <w:u w:val="thick"/>
        </w:rPr>
        <w:t>ustanovení</w:t>
      </w:r>
    </w:p>
    <w:p>
      <w:pPr>
        <w:pStyle w:val="ListParagraph"/>
        <w:numPr>
          <w:ilvl w:val="1"/>
          <w:numId w:val="1"/>
        </w:numPr>
        <w:tabs>
          <w:tab w:pos="765" w:val="left" w:leader="none"/>
        </w:tabs>
        <w:spacing w:line="240" w:lineRule="auto" w:before="57" w:after="0"/>
        <w:ind w:left="774" w:right="176" w:hanging="576"/>
        <w:jc w:val="both"/>
        <w:rPr>
          <w:sz w:val="20"/>
        </w:rPr>
      </w:pPr>
      <w:bookmarkStart w:name="1.1. Objednatel má zájem na modernizaci " w:id="3"/>
      <w:bookmarkEnd w:id="3"/>
      <w:r>
        <w:rPr/>
      </w:r>
      <w:bookmarkStart w:name="1.1. Objednatel má zájem na modernizaci " w:id="4"/>
      <w:bookmarkEnd w:id="4"/>
      <w:r>
        <w:rPr>
          <w:sz w:val="20"/>
        </w:rPr>
        <w:t>O</w:t>
      </w:r>
      <w:r>
        <w:rPr>
          <w:sz w:val="20"/>
        </w:rPr>
        <w:t>bjednatel má zájem na modernizaci a výměně zastaralých operačních systémů Windows Server v organizaci. Cílem této změny je implementace nejnovějších verzí operačních systémů a odpovídajících licencí, které zajistí robustní podporu kybernetické bezpečnosti. Nové systémy přinesou pravidelnou dostupnost bezpečnostních aktualizací a záplat, což významně přispěje ke snížení rizika zneužití zranitelností a potenciálních kybernetických</w:t>
      </w:r>
      <w:r>
        <w:rPr>
          <w:spacing w:val="-4"/>
          <w:sz w:val="20"/>
        </w:rPr>
        <w:t> </w:t>
      </w:r>
      <w:r>
        <w:rPr>
          <w:sz w:val="20"/>
        </w:rPr>
        <w:t>útoků.</w:t>
      </w:r>
    </w:p>
    <w:p>
      <w:pPr>
        <w:pStyle w:val="ListParagraph"/>
        <w:numPr>
          <w:ilvl w:val="1"/>
          <w:numId w:val="1"/>
        </w:numPr>
        <w:tabs>
          <w:tab w:pos="765" w:val="left" w:leader="none"/>
        </w:tabs>
        <w:spacing w:line="240" w:lineRule="auto" w:before="61" w:after="0"/>
        <w:ind w:left="773" w:right="176" w:hanging="576"/>
        <w:jc w:val="both"/>
        <w:rPr>
          <w:sz w:val="20"/>
        </w:rPr>
      </w:pPr>
      <w:bookmarkStart w:name="1.2. Poskytovatel bere na vědomí, že obj" w:id="5"/>
      <w:bookmarkEnd w:id="5"/>
      <w:r>
        <w:rPr/>
      </w:r>
      <w:bookmarkStart w:name="1.2. Poskytovatel bere na vědomí, že obj" w:id="6"/>
      <w:bookmarkEnd w:id="6"/>
      <w:r>
        <w:rPr>
          <w:sz w:val="20"/>
        </w:rPr>
        <w:t>Po</w:t>
      </w:r>
      <w:r>
        <w:rPr>
          <w:sz w:val="20"/>
        </w:rPr>
        <w:t>skytovatel</w:t>
      </w:r>
      <w:r>
        <w:rPr>
          <w:spacing w:val="-17"/>
          <w:sz w:val="20"/>
        </w:rPr>
        <w:t> </w:t>
      </w:r>
      <w:r>
        <w:rPr>
          <w:sz w:val="20"/>
        </w:rPr>
        <w:t>bere</w:t>
      </w:r>
      <w:r>
        <w:rPr>
          <w:spacing w:val="-18"/>
          <w:sz w:val="20"/>
        </w:rPr>
        <w:t> </w:t>
      </w:r>
      <w:r>
        <w:rPr>
          <w:sz w:val="20"/>
        </w:rPr>
        <w:t>na</w:t>
      </w:r>
      <w:r>
        <w:rPr>
          <w:spacing w:val="-17"/>
          <w:sz w:val="20"/>
        </w:rPr>
        <w:t> </w:t>
      </w:r>
      <w:r>
        <w:rPr>
          <w:sz w:val="20"/>
        </w:rPr>
        <w:t>vědomí,</w:t>
      </w:r>
      <w:r>
        <w:rPr>
          <w:spacing w:val="-18"/>
          <w:sz w:val="20"/>
        </w:rPr>
        <w:t> </w:t>
      </w:r>
      <w:r>
        <w:rPr>
          <w:sz w:val="20"/>
        </w:rPr>
        <w:t>že</w:t>
      </w:r>
      <w:r>
        <w:rPr>
          <w:spacing w:val="-18"/>
          <w:sz w:val="20"/>
        </w:rPr>
        <w:t> </w:t>
      </w:r>
      <w:r>
        <w:rPr>
          <w:sz w:val="20"/>
        </w:rPr>
        <w:t>objednatel</w:t>
      </w:r>
      <w:r>
        <w:rPr>
          <w:spacing w:val="-17"/>
          <w:sz w:val="20"/>
        </w:rPr>
        <w:t> </w:t>
      </w:r>
      <w:r>
        <w:rPr>
          <w:sz w:val="20"/>
        </w:rPr>
        <w:t>je</w:t>
      </w:r>
      <w:r>
        <w:rPr>
          <w:spacing w:val="-17"/>
          <w:sz w:val="20"/>
        </w:rPr>
        <w:t> </w:t>
      </w:r>
      <w:r>
        <w:rPr>
          <w:sz w:val="20"/>
        </w:rPr>
        <w:t>největším</w:t>
      </w:r>
      <w:r>
        <w:rPr>
          <w:spacing w:val="-17"/>
          <w:sz w:val="20"/>
        </w:rPr>
        <w:t> </w:t>
      </w:r>
      <w:r>
        <w:rPr>
          <w:sz w:val="20"/>
        </w:rPr>
        <w:t>poskytovatelem</w:t>
      </w:r>
      <w:r>
        <w:rPr>
          <w:spacing w:val="-17"/>
          <w:sz w:val="20"/>
        </w:rPr>
        <w:t> </w:t>
      </w:r>
      <w:r>
        <w:rPr>
          <w:sz w:val="20"/>
        </w:rPr>
        <w:t>zdravotních služeb v regionu Mladé Boleslavi, přičemž řádný chod jeho informačních systémů představuje klíčovou složku pro řízení jeho provozu, mající podstatný vliv na poskytování zdravotních služeb objednatelem. Poskytovatel dále bere na vědomí,</w:t>
      </w:r>
      <w:r>
        <w:rPr>
          <w:spacing w:val="-47"/>
          <w:sz w:val="20"/>
        </w:rPr>
        <w:t> </w:t>
      </w:r>
      <w:r>
        <w:rPr>
          <w:sz w:val="20"/>
        </w:rPr>
        <w:t>že objednatel</w:t>
      </w:r>
      <w:r>
        <w:rPr>
          <w:spacing w:val="-11"/>
          <w:sz w:val="20"/>
        </w:rPr>
        <w:t> </w:t>
      </w:r>
      <w:r>
        <w:rPr>
          <w:sz w:val="20"/>
        </w:rPr>
        <w:t>je</w:t>
      </w:r>
      <w:r>
        <w:rPr>
          <w:spacing w:val="-10"/>
          <w:sz w:val="20"/>
        </w:rPr>
        <w:t> </w:t>
      </w:r>
      <w:r>
        <w:rPr>
          <w:sz w:val="20"/>
        </w:rPr>
        <w:t>na</w:t>
      </w:r>
      <w:r>
        <w:rPr>
          <w:spacing w:val="-11"/>
          <w:sz w:val="20"/>
        </w:rPr>
        <w:t> </w:t>
      </w:r>
      <w:r>
        <w:rPr>
          <w:sz w:val="20"/>
        </w:rPr>
        <w:t>základě</w:t>
      </w:r>
      <w:r>
        <w:rPr>
          <w:spacing w:val="-10"/>
          <w:sz w:val="20"/>
        </w:rPr>
        <w:t> </w:t>
      </w:r>
      <w:r>
        <w:rPr>
          <w:sz w:val="20"/>
        </w:rPr>
        <w:t>rozhodnutí</w:t>
      </w:r>
      <w:r>
        <w:rPr>
          <w:spacing w:val="-11"/>
          <w:sz w:val="20"/>
        </w:rPr>
        <w:t> </w:t>
      </w:r>
      <w:r>
        <w:rPr>
          <w:sz w:val="20"/>
        </w:rPr>
        <w:t>Národního</w:t>
      </w:r>
      <w:r>
        <w:rPr>
          <w:spacing w:val="-12"/>
          <w:sz w:val="20"/>
        </w:rPr>
        <w:t> </w:t>
      </w:r>
      <w:r>
        <w:rPr>
          <w:sz w:val="20"/>
        </w:rPr>
        <w:t>úřadu</w:t>
      </w:r>
      <w:r>
        <w:rPr>
          <w:spacing w:val="-10"/>
          <w:sz w:val="20"/>
        </w:rPr>
        <w:t> </w:t>
      </w:r>
      <w:r>
        <w:rPr>
          <w:sz w:val="20"/>
        </w:rPr>
        <w:t>pro</w:t>
      </w:r>
      <w:r>
        <w:rPr>
          <w:spacing w:val="-11"/>
          <w:sz w:val="20"/>
        </w:rPr>
        <w:t> </w:t>
      </w:r>
      <w:r>
        <w:rPr>
          <w:sz w:val="20"/>
        </w:rPr>
        <w:t>kybernetickou</w:t>
      </w:r>
      <w:r>
        <w:rPr>
          <w:spacing w:val="-8"/>
          <w:sz w:val="20"/>
        </w:rPr>
        <w:t> </w:t>
      </w:r>
      <w:r>
        <w:rPr>
          <w:sz w:val="20"/>
        </w:rPr>
        <w:t>a</w:t>
      </w:r>
      <w:r>
        <w:rPr>
          <w:spacing w:val="-11"/>
          <w:sz w:val="20"/>
        </w:rPr>
        <w:t> </w:t>
      </w:r>
      <w:r>
        <w:rPr>
          <w:sz w:val="20"/>
        </w:rPr>
        <w:t>informační bezpečnost provozovatelem základní služby ve smyslu zákona č. 181/2014 Sb., o kybernetické</w:t>
      </w:r>
      <w:r>
        <w:rPr>
          <w:spacing w:val="-1"/>
          <w:sz w:val="20"/>
        </w:rPr>
        <w:t> </w:t>
      </w:r>
      <w:r>
        <w:rPr>
          <w:sz w:val="20"/>
        </w:rPr>
        <w:t>bezpečnosti.</w:t>
      </w:r>
    </w:p>
    <w:p>
      <w:pPr>
        <w:spacing w:after="0" w:line="240" w:lineRule="auto"/>
        <w:jc w:val="both"/>
        <w:rPr>
          <w:sz w:val="20"/>
        </w:rPr>
        <w:sectPr>
          <w:headerReference w:type="default" r:id="rId5"/>
          <w:footerReference w:type="default" r:id="rId6"/>
          <w:type w:val="continuous"/>
          <w:pgSz w:w="11910" w:h="16840"/>
          <w:pgMar w:header="567" w:footer="1300" w:top="1660" w:bottom="1480" w:left="1220" w:right="1240"/>
          <w:pgNumType w:start="1"/>
        </w:sectPr>
      </w:pPr>
    </w:p>
    <w:p>
      <w:pPr>
        <w:pStyle w:val="BodyText"/>
        <w:ind w:left="0"/>
        <w:jc w:val="left"/>
      </w:pPr>
      <w:r>
        <w:rPr/>
        <w:pict>
          <v:line style="position:absolute;mso-position-horizontal-relative:page;mso-position-vertical-relative:page;z-index:251659264" from="0pt,760.375854pt" to="595.320pt,760.375854pt" stroked="true" strokeweight=".75pt" strokecolor="#7e7e7e">
            <v:stroke dashstyle="solid"/>
            <w10:wrap type="none"/>
          </v:line>
        </w:pict>
      </w:r>
    </w:p>
    <w:p>
      <w:pPr>
        <w:pStyle w:val="BodyText"/>
        <w:ind w:left="0"/>
        <w:jc w:val="left"/>
        <w:rPr>
          <w:sz w:val="18"/>
        </w:rPr>
      </w:pPr>
    </w:p>
    <w:p>
      <w:pPr>
        <w:pStyle w:val="ListParagraph"/>
        <w:numPr>
          <w:ilvl w:val="1"/>
          <w:numId w:val="1"/>
        </w:numPr>
        <w:tabs>
          <w:tab w:pos="765" w:val="left" w:leader="none"/>
        </w:tabs>
        <w:spacing w:line="240" w:lineRule="auto" w:before="99" w:after="0"/>
        <w:ind w:left="774" w:right="173" w:hanging="576"/>
        <w:jc w:val="both"/>
        <w:rPr>
          <w:sz w:val="20"/>
        </w:rPr>
      </w:pPr>
      <w:bookmarkStart w:name="1.3. Tato smlouva je uzavírána na základ" w:id="7"/>
      <w:bookmarkEnd w:id="7"/>
      <w:r>
        <w:rPr/>
      </w:r>
      <w:bookmarkStart w:name="1.3. Tato smlouva je uzavírána na základ" w:id="8"/>
      <w:bookmarkEnd w:id="8"/>
      <w:r>
        <w:rPr>
          <w:sz w:val="20"/>
        </w:rPr>
        <w:t>T</w:t>
      </w:r>
      <w:r>
        <w:rPr>
          <w:sz w:val="20"/>
        </w:rPr>
        <w:t>ato smlouva je uzavírána na základě výběru dodavatele veřejné zakázky zadávané v otevřeném řízení v nadlimitním režimu dle zákona č. 134/2016 Sb., o zadávání veřejných zakázek, ve znění pozdějších předpisů s názvem „</w:t>
      </w:r>
      <w:r>
        <w:rPr>
          <w:b/>
          <w:sz w:val="20"/>
        </w:rPr>
        <w:t>Rozvoj kybernetické bezpečnosti Klaudiánovy nemocnice – MS licence</w:t>
      </w:r>
      <w:r>
        <w:rPr>
          <w:sz w:val="20"/>
        </w:rPr>
        <w:t>“ (dále jen „</w:t>
      </w:r>
      <w:r>
        <w:rPr>
          <w:b/>
          <w:sz w:val="20"/>
        </w:rPr>
        <w:t>veřejná zakázka</w:t>
      </w:r>
      <w:r>
        <w:rPr>
          <w:sz w:val="20"/>
        </w:rPr>
        <w:t>“). Součástí smluvního ujednání je zadávací dokumentace veřejné</w:t>
      </w:r>
      <w:r>
        <w:rPr>
          <w:spacing w:val="-46"/>
          <w:sz w:val="20"/>
        </w:rPr>
        <w:t> </w:t>
      </w:r>
      <w:r>
        <w:rPr>
          <w:sz w:val="20"/>
        </w:rPr>
        <w:t>zakázky, jakož i závazky, přísliby či prohlášení, které poskytovatel uvedl v podané nabídce.  V případě rozporu mezi ujednáním této smlouvy a obsahem nabídky poskytovatele, zadávací dokumentace nebo příloh této smlouvy, má vždy přednost ustanovení této smlouvy.</w:t>
      </w:r>
    </w:p>
    <w:p>
      <w:pPr>
        <w:pStyle w:val="ListParagraph"/>
        <w:numPr>
          <w:ilvl w:val="1"/>
          <w:numId w:val="1"/>
        </w:numPr>
        <w:tabs>
          <w:tab w:pos="765" w:val="left" w:leader="none"/>
        </w:tabs>
        <w:spacing w:line="240" w:lineRule="auto" w:before="59" w:after="0"/>
        <w:ind w:left="773" w:right="177" w:hanging="576"/>
        <w:jc w:val="both"/>
        <w:rPr>
          <w:sz w:val="20"/>
        </w:rPr>
      </w:pPr>
      <w:bookmarkStart w:name="1.4. Poskytovatel prohlašuje, že měl pře" w:id="9"/>
      <w:bookmarkEnd w:id="9"/>
      <w:r>
        <w:rPr/>
      </w:r>
      <w:bookmarkStart w:name="1.4. Poskytovatel prohlašuje, že měl pře" w:id="10"/>
      <w:bookmarkEnd w:id="10"/>
      <w:r>
        <w:rPr>
          <w:sz w:val="20"/>
        </w:rPr>
        <w:t>Po</w:t>
      </w:r>
      <w:r>
        <w:rPr>
          <w:sz w:val="20"/>
        </w:rPr>
        <w:t>skytovatel prohlašuje, že měl před podáním své nabídky k dispozici požadavky objednatele na rozsah plnění dle této smlouvy, a to jako součást zadávací dokumentace.</w:t>
      </w:r>
      <w:r>
        <w:rPr>
          <w:spacing w:val="-18"/>
          <w:sz w:val="20"/>
        </w:rPr>
        <w:t> </w:t>
      </w:r>
      <w:r>
        <w:rPr>
          <w:sz w:val="20"/>
        </w:rPr>
        <w:t>Poskytovatel</w:t>
      </w:r>
      <w:r>
        <w:rPr>
          <w:spacing w:val="-18"/>
          <w:sz w:val="20"/>
        </w:rPr>
        <w:t> </w:t>
      </w:r>
      <w:r>
        <w:rPr>
          <w:sz w:val="20"/>
        </w:rPr>
        <w:t>tyto</w:t>
      </w:r>
      <w:r>
        <w:rPr>
          <w:spacing w:val="-21"/>
          <w:sz w:val="20"/>
        </w:rPr>
        <w:t> </w:t>
      </w:r>
      <w:r>
        <w:rPr>
          <w:sz w:val="20"/>
        </w:rPr>
        <w:t>požadavky</w:t>
      </w:r>
      <w:r>
        <w:rPr>
          <w:spacing w:val="-19"/>
          <w:sz w:val="20"/>
        </w:rPr>
        <w:t> </w:t>
      </w:r>
      <w:r>
        <w:rPr>
          <w:sz w:val="20"/>
        </w:rPr>
        <w:t>před</w:t>
      </w:r>
      <w:r>
        <w:rPr>
          <w:spacing w:val="-18"/>
          <w:sz w:val="20"/>
        </w:rPr>
        <w:t> </w:t>
      </w:r>
      <w:r>
        <w:rPr>
          <w:sz w:val="20"/>
        </w:rPr>
        <w:t>podáním</w:t>
      </w:r>
      <w:r>
        <w:rPr>
          <w:spacing w:val="-19"/>
          <w:sz w:val="20"/>
        </w:rPr>
        <w:t> </w:t>
      </w:r>
      <w:r>
        <w:rPr>
          <w:sz w:val="20"/>
        </w:rPr>
        <w:t>své</w:t>
      </w:r>
      <w:r>
        <w:rPr>
          <w:spacing w:val="-20"/>
          <w:sz w:val="20"/>
        </w:rPr>
        <w:t> </w:t>
      </w:r>
      <w:r>
        <w:rPr>
          <w:sz w:val="20"/>
        </w:rPr>
        <w:t>nabídky</w:t>
      </w:r>
      <w:r>
        <w:rPr>
          <w:spacing w:val="-19"/>
          <w:sz w:val="20"/>
        </w:rPr>
        <w:t> </w:t>
      </w:r>
      <w:r>
        <w:rPr>
          <w:sz w:val="20"/>
        </w:rPr>
        <w:t>s</w:t>
      </w:r>
      <w:r>
        <w:rPr>
          <w:spacing w:val="-4"/>
          <w:sz w:val="20"/>
        </w:rPr>
        <w:t> </w:t>
      </w:r>
      <w:r>
        <w:rPr>
          <w:sz w:val="20"/>
        </w:rPr>
        <w:t>vynaložením odborné</w:t>
      </w:r>
      <w:r>
        <w:rPr>
          <w:spacing w:val="-21"/>
          <w:sz w:val="20"/>
        </w:rPr>
        <w:t> </w:t>
      </w:r>
      <w:r>
        <w:rPr>
          <w:sz w:val="20"/>
        </w:rPr>
        <w:t>péče</w:t>
      </w:r>
      <w:r>
        <w:rPr>
          <w:spacing w:val="-20"/>
          <w:sz w:val="20"/>
        </w:rPr>
        <w:t> </w:t>
      </w:r>
      <w:r>
        <w:rPr>
          <w:sz w:val="20"/>
        </w:rPr>
        <w:t>přezkoumal</w:t>
      </w:r>
      <w:r>
        <w:rPr>
          <w:spacing w:val="-18"/>
          <w:sz w:val="20"/>
        </w:rPr>
        <w:t> </w:t>
      </w:r>
      <w:r>
        <w:rPr>
          <w:sz w:val="20"/>
        </w:rPr>
        <w:t>a</w:t>
      </w:r>
      <w:r>
        <w:rPr>
          <w:spacing w:val="-19"/>
          <w:sz w:val="20"/>
        </w:rPr>
        <w:t> </w:t>
      </w:r>
      <w:r>
        <w:rPr>
          <w:sz w:val="20"/>
        </w:rPr>
        <w:t>na</w:t>
      </w:r>
      <w:r>
        <w:rPr>
          <w:spacing w:val="-20"/>
          <w:sz w:val="20"/>
        </w:rPr>
        <w:t> </w:t>
      </w:r>
      <w:r>
        <w:rPr>
          <w:sz w:val="20"/>
        </w:rPr>
        <w:t>základě</w:t>
      </w:r>
      <w:r>
        <w:rPr>
          <w:spacing w:val="-20"/>
          <w:sz w:val="20"/>
        </w:rPr>
        <w:t> </w:t>
      </w:r>
      <w:r>
        <w:rPr>
          <w:sz w:val="20"/>
        </w:rPr>
        <w:t>toho</w:t>
      </w:r>
      <w:r>
        <w:rPr>
          <w:spacing w:val="-20"/>
          <w:sz w:val="20"/>
        </w:rPr>
        <w:t> </w:t>
      </w:r>
      <w:r>
        <w:rPr>
          <w:sz w:val="20"/>
        </w:rPr>
        <w:t>prohlašuje,</w:t>
      </w:r>
      <w:r>
        <w:rPr>
          <w:spacing w:val="-19"/>
          <w:sz w:val="20"/>
        </w:rPr>
        <w:t> </w:t>
      </w:r>
      <w:r>
        <w:rPr>
          <w:sz w:val="20"/>
        </w:rPr>
        <w:t>že</w:t>
      </w:r>
      <w:r>
        <w:rPr>
          <w:spacing w:val="-20"/>
          <w:sz w:val="20"/>
        </w:rPr>
        <w:t> </w:t>
      </w:r>
      <w:r>
        <w:rPr>
          <w:sz w:val="20"/>
        </w:rPr>
        <w:t>je</w:t>
      </w:r>
      <w:r>
        <w:rPr>
          <w:spacing w:val="-21"/>
          <w:sz w:val="20"/>
        </w:rPr>
        <w:t> </w:t>
      </w:r>
      <w:r>
        <w:rPr>
          <w:sz w:val="20"/>
        </w:rPr>
        <w:t>schopen</w:t>
      </w:r>
      <w:r>
        <w:rPr>
          <w:spacing w:val="-18"/>
          <w:sz w:val="20"/>
        </w:rPr>
        <w:t> </w:t>
      </w:r>
      <w:r>
        <w:rPr>
          <w:sz w:val="20"/>
        </w:rPr>
        <w:t>předmět</w:t>
      </w:r>
      <w:r>
        <w:rPr>
          <w:spacing w:val="-18"/>
          <w:sz w:val="20"/>
        </w:rPr>
        <w:t> </w:t>
      </w:r>
      <w:r>
        <w:rPr>
          <w:sz w:val="20"/>
        </w:rPr>
        <w:t>plnění této smlouvy splnit. Poskytovatel potvrzuje, že měl v případě jakýchkoliv nejasností možnost požádat o vysvětlení zadávací</w:t>
      </w:r>
      <w:r>
        <w:rPr>
          <w:spacing w:val="-6"/>
          <w:sz w:val="20"/>
        </w:rPr>
        <w:t> </w:t>
      </w:r>
      <w:r>
        <w:rPr>
          <w:sz w:val="20"/>
        </w:rPr>
        <w:t>dokumentace.</w:t>
      </w:r>
    </w:p>
    <w:p>
      <w:pPr>
        <w:pStyle w:val="ListParagraph"/>
        <w:numPr>
          <w:ilvl w:val="1"/>
          <w:numId w:val="1"/>
        </w:numPr>
        <w:tabs>
          <w:tab w:pos="764" w:val="left" w:leader="none"/>
        </w:tabs>
        <w:spacing w:line="240" w:lineRule="auto" w:before="61" w:after="0"/>
        <w:ind w:left="773" w:right="176" w:hanging="576"/>
        <w:jc w:val="both"/>
        <w:rPr>
          <w:sz w:val="20"/>
        </w:rPr>
      </w:pPr>
      <w:bookmarkStart w:name="1.5. Poskytovatel dále prohlašuje, že př" w:id="11"/>
      <w:bookmarkEnd w:id="11"/>
      <w:r>
        <w:rPr/>
      </w:r>
      <w:bookmarkStart w:name="1.5. Poskytovatel dále prohlašuje, že př" w:id="12"/>
      <w:bookmarkEnd w:id="12"/>
      <w:r>
        <w:rPr>
          <w:sz w:val="20"/>
        </w:rPr>
        <w:t>Po</w:t>
      </w:r>
      <w:r>
        <w:rPr>
          <w:sz w:val="20"/>
        </w:rPr>
        <w:t>skytovatel dále prohlašuje, že předmět plnění této smlouvy odpovídá jeho podnikatelskému  oprávnění  a  disponuje  potřebným  vybavením  a   kapacitami  k řádnému a včasnému plnění předmětu této</w:t>
      </w:r>
      <w:r>
        <w:rPr>
          <w:spacing w:val="-6"/>
          <w:sz w:val="20"/>
        </w:rPr>
        <w:t> </w:t>
      </w:r>
      <w:r>
        <w:rPr>
          <w:sz w:val="20"/>
        </w:rPr>
        <w:t>smlouvy.</w:t>
      </w:r>
    </w:p>
    <w:p>
      <w:pPr>
        <w:pStyle w:val="ListParagraph"/>
        <w:numPr>
          <w:ilvl w:val="1"/>
          <w:numId w:val="1"/>
        </w:numPr>
        <w:tabs>
          <w:tab w:pos="764" w:val="left" w:leader="none"/>
        </w:tabs>
        <w:spacing w:line="240" w:lineRule="auto" w:before="60" w:after="0"/>
        <w:ind w:left="772" w:right="179" w:hanging="576"/>
        <w:jc w:val="both"/>
        <w:rPr>
          <w:sz w:val="20"/>
        </w:rPr>
      </w:pPr>
      <w:bookmarkStart w:name="1.6. Předmět plnění dle této smlouvy je " w:id="13"/>
      <w:bookmarkEnd w:id="13"/>
      <w:r>
        <w:rPr/>
      </w:r>
      <w:bookmarkStart w:name="1.6. Předmět plnění dle této smlouvy je " w:id="14"/>
      <w:bookmarkEnd w:id="14"/>
      <w:r>
        <w:rPr>
          <w:sz w:val="20"/>
        </w:rPr>
        <w:t>Př</w:t>
      </w:r>
      <w:r>
        <w:rPr>
          <w:sz w:val="20"/>
        </w:rPr>
        <w:t>edmět plnění dle této smlouvy je realizován za finanční podpory IROP, název projektu „Rozvoj kybernetické bezpečnosti Klaudiánovy nemocnice“, reg. číslo CZ.06.01.01/00/22_004/0000054 (dále také jen</w:t>
      </w:r>
      <w:r>
        <w:rPr>
          <w:spacing w:val="-8"/>
          <w:sz w:val="20"/>
        </w:rPr>
        <w:t> </w:t>
      </w:r>
      <w:r>
        <w:rPr>
          <w:sz w:val="20"/>
        </w:rPr>
        <w:t>„</w:t>
      </w:r>
      <w:r>
        <w:rPr>
          <w:b/>
          <w:sz w:val="20"/>
        </w:rPr>
        <w:t>projekt</w:t>
      </w:r>
      <w:r>
        <w:rPr>
          <w:sz w:val="20"/>
        </w:rPr>
        <w:t>“).</w:t>
      </w:r>
    </w:p>
    <w:p>
      <w:pPr>
        <w:pStyle w:val="Heading1"/>
        <w:numPr>
          <w:ilvl w:val="0"/>
          <w:numId w:val="1"/>
        </w:numPr>
        <w:tabs>
          <w:tab w:pos="747" w:val="left" w:leader="none"/>
        </w:tabs>
        <w:spacing w:line="240" w:lineRule="auto" w:before="202" w:after="0"/>
        <w:ind w:left="746" w:right="0" w:hanging="551"/>
        <w:jc w:val="both"/>
        <w:rPr>
          <w:u w:val="none"/>
        </w:rPr>
      </w:pPr>
      <w:bookmarkStart w:name="2. Předmět smlouvy" w:id="15"/>
      <w:bookmarkEnd w:id="15"/>
      <w:r>
        <w:rPr>
          <w:b w:val="0"/>
          <w:u w:val="none"/>
        </w:rPr>
      </w:r>
      <w:bookmarkStart w:name="2. Předmět smlouvy" w:id="16"/>
      <w:bookmarkEnd w:id="16"/>
      <w:r>
        <w:rPr>
          <w:u w:val="thick"/>
        </w:rPr>
        <w:t>P</w:t>
      </w:r>
      <w:r>
        <w:rPr>
          <w:u w:val="thick"/>
        </w:rPr>
        <w:t>ředmět smlouvy</w:t>
      </w:r>
    </w:p>
    <w:p>
      <w:pPr>
        <w:pStyle w:val="ListParagraph"/>
        <w:numPr>
          <w:ilvl w:val="1"/>
          <w:numId w:val="1"/>
        </w:numPr>
        <w:tabs>
          <w:tab w:pos="765" w:val="left" w:leader="none"/>
        </w:tabs>
        <w:spacing w:line="240" w:lineRule="auto" w:before="57" w:after="0"/>
        <w:ind w:left="764" w:right="0" w:hanging="567"/>
        <w:jc w:val="both"/>
        <w:rPr>
          <w:sz w:val="20"/>
        </w:rPr>
      </w:pPr>
      <w:bookmarkStart w:name="2.1. Předmětem této smlouvy je závazek p" w:id="17"/>
      <w:bookmarkEnd w:id="17"/>
      <w:r>
        <w:rPr/>
      </w:r>
      <w:bookmarkStart w:name="2.1. Předmětem této smlouvy je závazek p" w:id="18"/>
      <w:bookmarkEnd w:id="18"/>
      <w:r>
        <w:rPr>
          <w:sz w:val="20"/>
        </w:rPr>
        <w:t>Př</w:t>
      </w:r>
      <w:r>
        <w:rPr>
          <w:sz w:val="20"/>
        </w:rPr>
        <w:t>edmětem</w:t>
      </w:r>
      <w:r>
        <w:rPr>
          <w:spacing w:val="29"/>
          <w:sz w:val="20"/>
        </w:rPr>
        <w:t> </w:t>
      </w:r>
      <w:r>
        <w:rPr>
          <w:sz w:val="20"/>
        </w:rPr>
        <w:t>této</w:t>
      </w:r>
      <w:r>
        <w:rPr>
          <w:spacing w:val="29"/>
          <w:sz w:val="20"/>
        </w:rPr>
        <w:t> </w:t>
      </w:r>
      <w:r>
        <w:rPr>
          <w:sz w:val="20"/>
        </w:rPr>
        <w:t>smlouvy</w:t>
      </w:r>
      <w:r>
        <w:rPr>
          <w:spacing w:val="28"/>
          <w:sz w:val="20"/>
        </w:rPr>
        <w:t> </w:t>
      </w:r>
      <w:r>
        <w:rPr>
          <w:sz w:val="20"/>
        </w:rPr>
        <w:t>je</w:t>
      </w:r>
      <w:r>
        <w:rPr>
          <w:spacing w:val="27"/>
          <w:sz w:val="20"/>
        </w:rPr>
        <w:t> </w:t>
      </w:r>
      <w:r>
        <w:rPr>
          <w:sz w:val="20"/>
        </w:rPr>
        <w:t>závazek</w:t>
      </w:r>
      <w:r>
        <w:rPr>
          <w:spacing w:val="31"/>
          <w:sz w:val="20"/>
        </w:rPr>
        <w:t> </w:t>
      </w:r>
      <w:r>
        <w:rPr>
          <w:sz w:val="20"/>
        </w:rPr>
        <w:t>poskytovatele</w:t>
      </w:r>
      <w:r>
        <w:rPr>
          <w:spacing w:val="29"/>
          <w:sz w:val="20"/>
        </w:rPr>
        <w:t> </w:t>
      </w:r>
      <w:r>
        <w:rPr>
          <w:sz w:val="20"/>
        </w:rPr>
        <w:t>dodat,</w:t>
      </w:r>
      <w:r>
        <w:rPr>
          <w:spacing w:val="30"/>
          <w:sz w:val="20"/>
        </w:rPr>
        <w:t> </w:t>
      </w:r>
      <w:r>
        <w:rPr>
          <w:sz w:val="20"/>
        </w:rPr>
        <w:t>tedy</w:t>
      </w:r>
      <w:r>
        <w:rPr>
          <w:spacing w:val="28"/>
          <w:sz w:val="20"/>
        </w:rPr>
        <w:t> </w:t>
      </w:r>
      <w:r>
        <w:rPr>
          <w:sz w:val="20"/>
        </w:rPr>
        <w:t>zajistit</w:t>
      </w:r>
      <w:r>
        <w:rPr>
          <w:spacing w:val="29"/>
          <w:sz w:val="20"/>
        </w:rPr>
        <w:t> </w:t>
      </w:r>
      <w:r>
        <w:rPr>
          <w:sz w:val="20"/>
        </w:rPr>
        <w:t>(dále</w:t>
      </w:r>
      <w:r>
        <w:rPr>
          <w:spacing w:val="28"/>
          <w:sz w:val="20"/>
        </w:rPr>
        <w:t> </w:t>
      </w:r>
      <w:r>
        <w:rPr>
          <w:sz w:val="20"/>
        </w:rPr>
        <w:t>také</w:t>
      </w:r>
    </w:p>
    <w:p>
      <w:pPr>
        <w:pStyle w:val="BodyText"/>
        <w:spacing w:before="2"/>
        <w:ind w:right="174"/>
      </w:pPr>
      <w:r>
        <w:rPr/>
        <w:t>„poskytnout“)</w:t>
      </w:r>
      <w:r>
        <w:rPr>
          <w:spacing w:val="-14"/>
        </w:rPr>
        <w:t> </w:t>
      </w:r>
      <w:r>
        <w:rPr/>
        <w:t>objednateli</w:t>
      </w:r>
      <w:r>
        <w:rPr>
          <w:spacing w:val="-15"/>
        </w:rPr>
        <w:t> </w:t>
      </w:r>
      <w:r>
        <w:rPr/>
        <w:t>licence</w:t>
      </w:r>
      <w:r>
        <w:rPr>
          <w:spacing w:val="-15"/>
        </w:rPr>
        <w:t> </w:t>
      </w:r>
      <w:r>
        <w:rPr/>
        <w:t>Microsoft</w:t>
      </w:r>
      <w:r>
        <w:rPr>
          <w:spacing w:val="-15"/>
        </w:rPr>
        <w:t> </w:t>
      </w:r>
      <w:r>
        <w:rPr/>
        <w:t>produktů</w:t>
      </w:r>
      <w:r>
        <w:rPr>
          <w:spacing w:val="-15"/>
        </w:rPr>
        <w:t> </w:t>
      </w:r>
      <w:r>
        <w:rPr/>
        <w:t>na</w:t>
      </w:r>
      <w:r>
        <w:rPr>
          <w:spacing w:val="-16"/>
        </w:rPr>
        <w:t> </w:t>
      </w:r>
      <w:r>
        <w:rPr/>
        <w:t>RDS,</w:t>
      </w:r>
      <w:r>
        <w:rPr>
          <w:spacing w:val="-14"/>
        </w:rPr>
        <w:t> </w:t>
      </w:r>
      <w:r>
        <w:rPr/>
        <w:t>licence</w:t>
      </w:r>
      <w:r>
        <w:rPr>
          <w:spacing w:val="-15"/>
        </w:rPr>
        <w:t> </w:t>
      </w:r>
      <w:r>
        <w:rPr/>
        <w:t>Windows</w:t>
      </w:r>
      <w:r>
        <w:rPr>
          <w:spacing w:val="-14"/>
        </w:rPr>
        <w:t> </w:t>
      </w:r>
      <w:r>
        <w:rPr/>
        <w:t>server CAL</w:t>
      </w:r>
      <w:r>
        <w:rPr>
          <w:spacing w:val="-16"/>
        </w:rPr>
        <w:t> </w:t>
      </w:r>
      <w:r>
        <w:rPr/>
        <w:t>ve</w:t>
      </w:r>
      <w:r>
        <w:rPr>
          <w:spacing w:val="-14"/>
        </w:rPr>
        <w:t> </w:t>
      </w:r>
      <w:r>
        <w:rPr/>
        <w:t>verzi</w:t>
      </w:r>
      <w:r>
        <w:rPr>
          <w:spacing w:val="-15"/>
        </w:rPr>
        <w:t> </w:t>
      </w:r>
      <w:r>
        <w:rPr/>
        <w:t>2025</w:t>
      </w:r>
      <w:r>
        <w:rPr>
          <w:spacing w:val="-15"/>
        </w:rPr>
        <w:t> </w:t>
      </w:r>
      <w:r>
        <w:rPr/>
        <w:t>na</w:t>
      </w:r>
      <w:r>
        <w:rPr>
          <w:spacing w:val="-15"/>
        </w:rPr>
        <w:t> </w:t>
      </w:r>
      <w:r>
        <w:rPr/>
        <w:t>uživatele,</w:t>
      </w:r>
      <w:r>
        <w:rPr>
          <w:spacing w:val="-16"/>
        </w:rPr>
        <w:t> </w:t>
      </w:r>
      <w:r>
        <w:rPr/>
        <w:t>licence</w:t>
      </w:r>
      <w:r>
        <w:rPr>
          <w:spacing w:val="-15"/>
        </w:rPr>
        <w:t> </w:t>
      </w:r>
      <w:r>
        <w:rPr/>
        <w:t>Windows</w:t>
      </w:r>
      <w:r>
        <w:rPr>
          <w:spacing w:val="-11"/>
        </w:rPr>
        <w:t> </w:t>
      </w:r>
      <w:r>
        <w:rPr/>
        <w:t>server</w:t>
      </w:r>
      <w:r>
        <w:rPr>
          <w:spacing w:val="-14"/>
        </w:rPr>
        <w:t> </w:t>
      </w:r>
      <w:r>
        <w:rPr/>
        <w:t>CAL</w:t>
      </w:r>
      <w:r>
        <w:rPr>
          <w:spacing w:val="-13"/>
        </w:rPr>
        <w:t> </w:t>
      </w:r>
      <w:r>
        <w:rPr/>
        <w:t>ve</w:t>
      </w:r>
      <w:r>
        <w:rPr>
          <w:spacing w:val="-14"/>
        </w:rPr>
        <w:t> </w:t>
      </w:r>
      <w:r>
        <w:rPr/>
        <w:t>verzi</w:t>
      </w:r>
      <w:r>
        <w:rPr>
          <w:spacing w:val="-15"/>
        </w:rPr>
        <w:t> </w:t>
      </w:r>
      <w:r>
        <w:rPr/>
        <w:t>2025</w:t>
      </w:r>
      <w:r>
        <w:rPr>
          <w:spacing w:val="-15"/>
        </w:rPr>
        <w:t> </w:t>
      </w:r>
      <w:r>
        <w:rPr/>
        <w:t>na</w:t>
      </w:r>
      <w:r>
        <w:rPr>
          <w:spacing w:val="-15"/>
        </w:rPr>
        <w:t> </w:t>
      </w:r>
      <w:r>
        <w:rPr/>
        <w:t>zařízení a licence Licence Windows Server 2025 DC (dále jen souhrnně „</w:t>
      </w:r>
      <w:r>
        <w:rPr>
          <w:b/>
        </w:rPr>
        <w:t>SW</w:t>
      </w:r>
      <w:r>
        <w:rPr/>
        <w:t>“), a závazek poskytovatele  umožnit  objednateli  nabytí  užívacích  a  jiných  práv  potřebných  k řádnému a nerušenému užívání SW objednatelem, přičemž původcem licencí k produktům je a službu digitálního obsahu zadavateli poskytuje společnost Microsoft. Poskytovatel tedy odpovídá za řádné zajištění licencí od Microsoft pro zadavatele a uhrazení odměny za licence a zpřístupnění software od zadavatele vůči Microsoft. Předmětem této smlouvy je dále závazek objednatele řádně poskytnutý SW převzít a zaplatit za něj poskytovateli sjednanou</w:t>
      </w:r>
      <w:r>
        <w:rPr>
          <w:spacing w:val="-1"/>
        </w:rPr>
        <w:t> </w:t>
      </w:r>
      <w:r>
        <w:rPr/>
        <w:t>cenu.</w:t>
      </w:r>
    </w:p>
    <w:p>
      <w:pPr>
        <w:pStyle w:val="ListParagraph"/>
        <w:numPr>
          <w:ilvl w:val="1"/>
          <w:numId w:val="1"/>
        </w:numPr>
        <w:tabs>
          <w:tab w:pos="765" w:val="left" w:leader="none"/>
        </w:tabs>
        <w:spacing w:line="240" w:lineRule="auto" w:before="58" w:after="0"/>
        <w:ind w:left="764" w:right="0" w:hanging="567"/>
        <w:jc w:val="both"/>
        <w:rPr>
          <w:sz w:val="20"/>
        </w:rPr>
      </w:pPr>
      <w:bookmarkStart w:name="2.2. Podrobná technická specifikace SW j" w:id="19"/>
      <w:bookmarkEnd w:id="19"/>
      <w:r>
        <w:rPr/>
      </w:r>
      <w:bookmarkStart w:name="2.2. Podrobná technická specifikace SW j" w:id="20"/>
      <w:bookmarkEnd w:id="20"/>
      <w:r>
        <w:rPr>
          <w:sz w:val="20"/>
        </w:rPr>
        <w:t>P</w:t>
      </w:r>
      <w:r>
        <w:rPr>
          <w:sz w:val="20"/>
        </w:rPr>
        <w:t>odrobná technická specifikace SW je uvedena v příloze č. 1 této</w:t>
      </w:r>
      <w:r>
        <w:rPr>
          <w:spacing w:val="-17"/>
          <w:sz w:val="20"/>
        </w:rPr>
        <w:t> </w:t>
      </w:r>
      <w:r>
        <w:rPr>
          <w:sz w:val="20"/>
        </w:rPr>
        <w:t>smlouvy.</w:t>
      </w:r>
    </w:p>
    <w:p>
      <w:pPr>
        <w:pStyle w:val="ListParagraph"/>
        <w:numPr>
          <w:ilvl w:val="1"/>
          <w:numId w:val="1"/>
        </w:numPr>
        <w:tabs>
          <w:tab w:pos="765" w:val="left" w:leader="none"/>
        </w:tabs>
        <w:spacing w:line="240" w:lineRule="auto" w:before="62" w:after="0"/>
        <w:ind w:left="773" w:right="181" w:hanging="576"/>
        <w:jc w:val="both"/>
        <w:rPr>
          <w:sz w:val="20"/>
        </w:rPr>
      </w:pPr>
      <w:bookmarkStart w:name="2.3. Veškeré licenční, servisní, reklama" w:id="21"/>
      <w:bookmarkEnd w:id="21"/>
      <w:r>
        <w:rPr/>
      </w:r>
      <w:bookmarkStart w:name="2.3. Veškeré licenční, servisní, reklama" w:id="22"/>
      <w:bookmarkEnd w:id="22"/>
      <w:r>
        <w:rPr>
          <w:sz w:val="20"/>
        </w:rPr>
        <w:t>V</w:t>
      </w:r>
      <w:r>
        <w:rPr>
          <w:sz w:val="20"/>
        </w:rPr>
        <w:t>eškeré licenční, servisní, reklamační, záruční a jiné podmínky ve vztahu k licencím a digitálnímu obsahu se řídí podmínkami společnosti Microsoft určenými pro danou licenci, a to zejména s ohledem na tzv. omezenou záruku (Limited</w:t>
      </w:r>
      <w:r>
        <w:rPr>
          <w:spacing w:val="-18"/>
          <w:sz w:val="20"/>
        </w:rPr>
        <w:t> </w:t>
      </w:r>
      <w:r>
        <w:rPr>
          <w:sz w:val="20"/>
        </w:rPr>
        <w:t>Waranty).</w:t>
      </w:r>
    </w:p>
    <w:p>
      <w:pPr>
        <w:pStyle w:val="Heading1"/>
        <w:numPr>
          <w:ilvl w:val="0"/>
          <w:numId w:val="1"/>
        </w:numPr>
        <w:tabs>
          <w:tab w:pos="748" w:val="left" w:leader="none"/>
        </w:tabs>
        <w:spacing w:line="240" w:lineRule="auto" w:before="199" w:after="0"/>
        <w:ind w:left="747" w:right="0" w:hanging="551"/>
        <w:jc w:val="both"/>
        <w:rPr>
          <w:u w:val="none"/>
        </w:rPr>
      </w:pPr>
      <w:bookmarkStart w:name="3. Dodávka SW" w:id="23"/>
      <w:bookmarkEnd w:id="23"/>
      <w:r>
        <w:rPr>
          <w:b w:val="0"/>
          <w:u w:val="none"/>
        </w:rPr>
      </w:r>
      <w:bookmarkStart w:name="3. Dodávka SW" w:id="24"/>
      <w:bookmarkEnd w:id="24"/>
      <w:r>
        <w:rPr>
          <w:u w:val="thick"/>
        </w:rPr>
        <w:t>D</w:t>
      </w:r>
      <w:r>
        <w:rPr>
          <w:u w:val="thick"/>
        </w:rPr>
        <w:t>odávka</w:t>
      </w:r>
      <w:r>
        <w:rPr>
          <w:spacing w:val="-2"/>
          <w:u w:val="thick"/>
        </w:rPr>
        <w:t> </w:t>
      </w:r>
      <w:r>
        <w:rPr>
          <w:u w:val="thick"/>
        </w:rPr>
        <w:t>SW</w:t>
      </w:r>
    </w:p>
    <w:p>
      <w:pPr>
        <w:pStyle w:val="ListParagraph"/>
        <w:numPr>
          <w:ilvl w:val="1"/>
          <w:numId w:val="1"/>
        </w:numPr>
        <w:tabs>
          <w:tab w:pos="765" w:val="left" w:leader="none"/>
        </w:tabs>
        <w:spacing w:line="240" w:lineRule="auto" w:before="59" w:after="0"/>
        <w:ind w:left="774" w:right="176" w:hanging="576"/>
        <w:jc w:val="both"/>
        <w:rPr>
          <w:sz w:val="20"/>
        </w:rPr>
      </w:pPr>
      <w:bookmarkStart w:name="3.1. Poskytovatel se zavazuje dodat SW O" w:id="25"/>
      <w:bookmarkEnd w:id="25"/>
      <w:r>
        <w:rPr/>
      </w:r>
      <w:bookmarkStart w:name="3.1. Poskytovatel se zavazuje dodat SW O" w:id="26"/>
      <w:bookmarkEnd w:id="26"/>
      <w:r>
        <w:rPr>
          <w:sz w:val="20"/>
        </w:rPr>
        <w:t>Po</w:t>
      </w:r>
      <w:r>
        <w:rPr>
          <w:sz w:val="20"/>
        </w:rPr>
        <w:t>skytovatel</w:t>
      </w:r>
      <w:r>
        <w:rPr>
          <w:spacing w:val="-6"/>
          <w:sz w:val="20"/>
        </w:rPr>
        <w:t> </w:t>
      </w:r>
      <w:r>
        <w:rPr>
          <w:sz w:val="20"/>
        </w:rPr>
        <w:t>se</w:t>
      </w:r>
      <w:r>
        <w:rPr>
          <w:spacing w:val="-7"/>
          <w:sz w:val="20"/>
        </w:rPr>
        <w:t> </w:t>
      </w:r>
      <w:r>
        <w:rPr>
          <w:sz w:val="20"/>
        </w:rPr>
        <w:t>zavazuje</w:t>
      </w:r>
      <w:r>
        <w:rPr>
          <w:spacing w:val="-10"/>
          <w:sz w:val="20"/>
        </w:rPr>
        <w:t> </w:t>
      </w:r>
      <w:r>
        <w:rPr>
          <w:sz w:val="20"/>
        </w:rPr>
        <w:t>dodat</w:t>
      </w:r>
      <w:r>
        <w:rPr>
          <w:spacing w:val="-7"/>
          <w:sz w:val="20"/>
        </w:rPr>
        <w:t> </w:t>
      </w:r>
      <w:r>
        <w:rPr>
          <w:sz w:val="20"/>
        </w:rPr>
        <w:t>SW</w:t>
      </w:r>
      <w:r>
        <w:rPr>
          <w:spacing w:val="-6"/>
          <w:sz w:val="20"/>
        </w:rPr>
        <w:t> </w:t>
      </w:r>
      <w:r>
        <w:rPr>
          <w:sz w:val="20"/>
        </w:rPr>
        <w:t>Objednateli</w:t>
      </w:r>
      <w:r>
        <w:rPr>
          <w:spacing w:val="-4"/>
          <w:sz w:val="20"/>
        </w:rPr>
        <w:t> </w:t>
      </w:r>
      <w:r>
        <w:rPr>
          <w:sz w:val="20"/>
        </w:rPr>
        <w:t>v</w:t>
      </w:r>
      <w:r>
        <w:rPr>
          <w:spacing w:val="-4"/>
          <w:sz w:val="20"/>
        </w:rPr>
        <w:t> </w:t>
      </w:r>
      <w:r>
        <w:rPr>
          <w:sz w:val="20"/>
        </w:rPr>
        <w:t>termínu</w:t>
      </w:r>
      <w:r>
        <w:rPr>
          <w:spacing w:val="-8"/>
          <w:sz w:val="20"/>
        </w:rPr>
        <w:t> </w:t>
      </w:r>
      <w:r>
        <w:rPr>
          <w:sz w:val="20"/>
        </w:rPr>
        <w:t>do</w:t>
      </w:r>
      <w:r>
        <w:rPr>
          <w:spacing w:val="-9"/>
          <w:sz w:val="20"/>
        </w:rPr>
        <w:t> </w:t>
      </w:r>
      <w:r>
        <w:rPr>
          <w:sz w:val="20"/>
        </w:rPr>
        <w:t>4</w:t>
      </w:r>
      <w:r>
        <w:rPr>
          <w:spacing w:val="-6"/>
          <w:sz w:val="20"/>
        </w:rPr>
        <w:t> </w:t>
      </w:r>
      <w:r>
        <w:rPr>
          <w:sz w:val="20"/>
        </w:rPr>
        <w:t>týdnů</w:t>
      </w:r>
      <w:r>
        <w:rPr>
          <w:spacing w:val="-7"/>
          <w:sz w:val="20"/>
        </w:rPr>
        <w:t> </w:t>
      </w:r>
      <w:r>
        <w:rPr>
          <w:sz w:val="20"/>
        </w:rPr>
        <w:t>ode</w:t>
      </w:r>
      <w:r>
        <w:rPr>
          <w:spacing w:val="-9"/>
          <w:sz w:val="20"/>
        </w:rPr>
        <w:t> </w:t>
      </w:r>
      <w:r>
        <w:rPr>
          <w:sz w:val="20"/>
        </w:rPr>
        <w:t>dne</w:t>
      </w:r>
      <w:r>
        <w:rPr>
          <w:spacing w:val="-8"/>
          <w:sz w:val="20"/>
        </w:rPr>
        <w:t> </w:t>
      </w:r>
      <w:r>
        <w:rPr>
          <w:sz w:val="20"/>
        </w:rPr>
        <w:t>nabytí účinnosti této smlouvy. Instalace SW není předmětem této</w:t>
      </w:r>
      <w:r>
        <w:rPr>
          <w:spacing w:val="-9"/>
          <w:sz w:val="20"/>
        </w:rPr>
        <w:t> </w:t>
      </w:r>
      <w:r>
        <w:rPr>
          <w:sz w:val="20"/>
        </w:rPr>
        <w:t>smlouvy.</w:t>
      </w:r>
    </w:p>
    <w:p>
      <w:pPr>
        <w:pStyle w:val="ListParagraph"/>
        <w:numPr>
          <w:ilvl w:val="1"/>
          <w:numId w:val="1"/>
        </w:numPr>
        <w:tabs>
          <w:tab w:pos="775" w:val="left" w:leader="none"/>
        </w:tabs>
        <w:spacing w:line="240" w:lineRule="auto" w:before="62" w:after="0"/>
        <w:ind w:left="774" w:right="178" w:hanging="577"/>
        <w:jc w:val="both"/>
        <w:rPr>
          <w:sz w:val="20"/>
        </w:rPr>
      </w:pPr>
      <w:bookmarkStart w:name="3.2. Objednatel se zavazuje zajistit nez" w:id="27"/>
      <w:bookmarkEnd w:id="27"/>
      <w:r>
        <w:rPr/>
      </w:r>
      <w:bookmarkStart w:name="3.2. Objednatel se zavazuje zajistit nez" w:id="28"/>
      <w:bookmarkEnd w:id="28"/>
      <w:r>
        <w:rPr>
          <w:sz w:val="20"/>
        </w:rPr>
        <w:t>O</w:t>
      </w:r>
      <w:r>
        <w:rPr>
          <w:sz w:val="20"/>
        </w:rPr>
        <w:t>bjednatel se zavazuje zajistit nezbytnou součinnost pro převzetí SW (např. licenčních</w:t>
      </w:r>
      <w:r>
        <w:rPr>
          <w:spacing w:val="-1"/>
          <w:sz w:val="20"/>
        </w:rPr>
        <w:t> </w:t>
      </w:r>
      <w:r>
        <w:rPr>
          <w:sz w:val="20"/>
        </w:rPr>
        <w:t>klíčů).</w:t>
      </w:r>
    </w:p>
    <w:p>
      <w:pPr>
        <w:pStyle w:val="ListParagraph"/>
        <w:numPr>
          <w:ilvl w:val="1"/>
          <w:numId w:val="1"/>
        </w:numPr>
        <w:tabs>
          <w:tab w:pos="775" w:val="left" w:leader="none"/>
        </w:tabs>
        <w:spacing w:line="240" w:lineRule="auto" w:before="58" w:after="0"/>
        <w:ind w:left="773" w:right="175" w:hanging="576"/>
        <w:jc w:val="both"/>
        <w:rPr>
          <w:sz w:val="20"/>
        </w:rPr>
      </w:pPr>
      <w:bookmarkStart w:name="3.3. Dodání SW bude mezi stranami potvrz" w:id="29"/>
      <w:bookmarkEnd w:id="29"/>
      <w:r>
        <w:rPr/>
      </w:r>
      <w:bookmarkStart w:name="3.3. Dodání SW bude mezi stranami potvrz" w:id="30"/>
      <w:bookmarkEnd w:id="30"/>
      <w:r>
        <w:rPr>
          <w:sz w:val="20"/>
        </w:rPr>
        <w:t>D</w:t>
      </w:r>
      <w:r>
        <w:rPr>
          <w:sz w:val="20"/>
        </w:rPr>
        <w:t>odání SW bude mezi stranami potvrzeno v písemném předávacím protokolu, který se</w:t>
      </w:r>
      <w:r>
        <w:rPr>
          <w:spacing w:val="-19"/>
          <w:sz w:val="20"/>
        </w:rPr>
        <w:t> </w:t>
      </w:r>
      <w:r>
        <w:rPr>
          <w:sz w:val="20"/>
        </w:rPr>
        <w:t>strany</w:t>
      </w:r>
      <w:r>
        <w:rPr>
          <w:spacing w:val="-19"/>
          <w:sz w:val="20"/>
        </w:rPr>
        <w:t> </w:t>
      </w:r>
      <w:r>
        <w:rPr>
          <w:sz w:val="20"/>
        </w:rPr>
        <w:t>zavazují</w:t>
      </w:r>
      <w:r>
        <w:rPr>
          <w:spacing w:val="-18"/>
          <w:sz w:val="20"/>
        </w:rPr>
        <w:t> </w:t>
      </w:r>
      <w:r>
        <w:rPr>
          <w:sz w:val="20"/>
        </w:rPr>
        <w:t>podepsat</w:t>
      </w:r>
      <w:r>
        <w:rPr>
          <w:spacing w:val="-18"/>
          <w:sz w:val="20"/>
        </w:rPr>
        <w:t> </w:t>
      </w:r>
      <w:r>
        <w:rPr>
          <w:sz w:val="20"/>
        </w:rPr>
        <w:t>po</w:t>
      </w:r>
      <w:r>
        <w:rPr>
          <w:spacing w:val="-20"/>
          <w:sz w:val="20"/>
        </w:rPr>
        <w:t> </w:t>
      </w:r>
      <w:r>
        <w:rPr>
          <w:sz w:val="20"/>
        </w:rPr>
        <w:t>poskytnutí</w:t>
      </w:r>
      <w:r>
        <w:rPr>
          <w:spacing w:val="-20"/>
          <w:sz w:val="20"/>
        </w:rPr>
        <w:t> </w:t>
      </w:r>
      <w:r>
        <w:rPr>
          <w:sz w:val="20"/>
        </w:rPr>
        <w:t>SW.</w:t>
      </w:r>
      <w:r>
        <w:rPr>
          <w:spacing w:val="-17"/>
          <w:sz w:val="20"/>
        </w:rPr>
        <w:t> </w:t>
      </w:r>
      <w:r>
        <w:rPr>
          <w:sz w:val="20"/>
        </w:rPr>
        <w:t>Protokol</w:t>
      </w:r>
      <w:r>
        <w:rPr>
          <w:spacing w:val="-16"/>
          <w:sz w:val="20"/>
        </w:rPr>
        <w:t> </w:t>
      </w:r>
      <w:r>
        <w:rPr>
          <w:sz w:val="20"/>
        </w:rPr>
        <w:t>je</w:t>
      </w:r>
      <w:r>
        <w:rPr>
          <w:spacing w:val="-18"/>
          <w:sz w:val="20"/>
        </w:rPr>
        <w:t> </w:t>
      </w:r>
      <w:r>
        <w:rPr>
          <w:sz w:val="20"/>
        </w:rPr>
        <w:t>možné</w:t>
      </w:r>
      <w:r>
        <w:rPr>
          <w:spacing w:val="-19"/>
          <w:sz w:val="20"/>
        </w:rPr>
        <w:t> </w:t>
      </w:r>
      <w:r>
        <w:rPr>
          <w:sz w:val="20"/>
        </w:rPr>
        <w:t>podepsat</w:t>
      </w:r>
      <w:r>
        <w:rPr>
          <w:spacing w:val="-18"/>
          <w:sz w:val="20"/>
        </w:rPr>
        <w:t> </w:t>
      </w:r>
      <w:r>
        <w:rPr>
          <w:sz w:val="20"/>
        </w:rPr>
        <w:t>či</w:t>
      </w:r>
      <w:r>
        <w:rPr>
          <w:spacing w:val="-16"/>
          <w:sz w:val="20"/>
        </w:rPr>
        <w:t> </w:t>
      </w:r>
      <w:r>
        <w:rPr>
          <w:sz w:val="20"/>
        </w:rPr>
        <w:t>potvrdit i</w:t>
      </w:r>
      <w:r>
        <w:rPr>
          <w:spacing w:val="-17"/>
          <w:sz w:val="20"/>
        </w:rPr>
        <w:t> </w:t>
      </w:r>
      <w:r>
        <w:rPr>
          <w:sz w:val="20"/>
        </w:rPr>
        <w:t>elektronickou</w:t>
      </w:r>
      <w:r>
        <w:rPr>
          <w:spacing w:val="-16"/>
          <w:sz w:val="20"/>
        </w:rPr>
        <w:t> </w:t>
      </w:r>
      <w:r>
        <w:rPr>
          <w:sz w:val="20"/>
        </w:rPr>
        <w:t>formou,</w:t>
      </w:r>
      <w:r>
        <w:rPr>
          <w:spacing w:val="-16"/>
          <w:sz w:val="20"/>
        </w:rPr>
        <w:t> </w:t>
      </w:r>
      <w:r>
        <w:rPr>
          <w:sz w:val="20"/>
        </w:rPr>
        <w:t>a</w:t>
      </w:r>
      <w:r>
        <w:rPr>
          <w:spacing w:val="-17"/>
          <w:sz w:val="20"/>
        </w:rPr>
        <w:t> </w:t>
      </w:r>
      <w:r>
        <w:rPr>
          <w:sz w:val="20"/>
        </w:rPr>
        <w:t>to</w:t>
      </w:r>
      <w:r>
        <w:rPr>
          <w:spacing w:val="-19"/>
          <w:sz w:val="20"/>
        </w:rPr>
        <w:t> </w:t>
      </w:r>
      <w:r>
        <w:rPr>
          <w:sz w:val="20"/>
        </w:rPr>
        <w:t>na</w:t>
      </w:r>
      <w:r>
        <w:rPr>
          <w:spacing w:val="-17"/>
          <w:sz w:val="20"/>
        </w:rPr>
        <w:t> </w:t>
      </w:r>
      <w:r>
        <w:rPr>
          <w:sz w:val="20"/>
        </w:rPr>
        <w:t>žádost</w:t>
      </w:r>
      <w:r>
        <w:rPr>
          <w:spacing w:val="-17"/>
          <w:sz w:val="20"/>
        </w:rPr>
        <w:t> </w:t>
      </w:r>
      <w:r>
        <w:rPr>
          <w:sz w:val="20"/>
        </w:rPr>
        <w:t>poskytovatele,</w:t>
      </w:r>
      <w:r>
        <w:rPr>
          <w:spacing w:val="-16"/>
          <w:sz w:val="20"/>
        </w:rPr>
        <w:t> </w:t>
      </w:r>
      <w:r>
        <w:rPr>
          <w:sz w:val="20"/>
        </w:rPr>
        <w:t>objednatel</w:t>
      </w:r>
      <w:r>
        <w:rPr>
          <w:spacing w:val="-17"/>
          <w:sz w:val="20"/>
        </w:rPr>
        <w:t> </w:t>
      </w:r>
      <w:r>
        <w:rPr>
          <w:sz w:val="20"/>
        </w:rPr>
        <w:t>má</w:t>
      </w:r>
      <w:r>
        <w:rPr>
          <w:spacing w:val="-15"/>
          <w:sz w:val="20"/>
        </w:rPr>
        <w:t> </w:t>
      </w:r>
      <w:r>
        <w:rPr>
          <w:sz w:val="20"/>
        </w:rPr>
        <w:t>v</w:t>
      </w:r>
      <w:r>
        <w:rPr>
          <w:spacing w:val="-4"/>
          <w:sz w:val="20"/>
        </w:rPr>
        <w:t> </w:t>
      </w:r>
      <w:r>
        <w:rPr>
          <w:sz w:val="20"/>
        </w:rPr>
        <w:t>takové</w:t>
      </w:r>
      <w:r>
        <w:rPr>
          <w:spacing w:val="-19"/>
          <w:sz w:val="20"/>
        </w:rPr>
        <w:t> </w:t>
      </w:r>
      <w:r>
        <w:rPr>
          <w:sz w:val="20"/>
        </w:rPr>
        <w:t>případě povinnost potvrdit předávací protokol do 3 pracovních dnů po poskytnutí</w:t>
      </w:r>
      <w:r>
        <w:rPr>
          <w:spacing w:val="-15"/>
          <w:sz w:val="20"/>
        </w:rPr>
        <w:t> </w:t>
      </w:r>
      <w:r>
        <w:rPr>
          <w:sz w:val="20"/>
        </w:rPr>
        <w:t>SW.</w:t>
      </w:r>
    </w:p>
    <w:p>
      <w:pPr>
        <w:spacing w:after="0" w:line="240" w:lineRule="auto"/>
        <w:jc w:val="both"/>
        <w:rPr>
          <w:sz w:val="20"/>
        </w:rPr>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0288" from="0pt,760.375854pt" to="595.320pt,760.375854pt" stroked="true" strokeweight=".75pt" strokecolor="#7e7e7e">
            <v:stroke dashstyle="solid"/>
            <w10:wrap type="none"/>
          </v:line>
        </w:pict>
      </w:r>
    </w:p>
    <w:p>
      <w:pPr>
        <w:pStyle w:val="BodyText"/>
        <w:ind w:left="0"/>
        <w:jc w:val="left"/>
        <w:rPr>
          <w:sz w:val="18"/>
        </w:rPr>
      </w:pPr>
    </w:p>
    <w:p>
      <w:pPr>
        <w:pStyle w:val="ListParagraph"/>
        <w:numPr>
          <w:ilvl w:val="1"/>
          <w:numId w:val="1"/>
        </w:numPr>
        <w:tabs>
          <w:tab w:pos="775" w:val="left" w:leader="none"/>
        </w:tabs>
        <w:spacing w:line="240" w:lineRule="auto" w:before="99" w:after="0"/>
        <w:ind w:left="774" w:right="177" w:hanging="576"/>
        <w:jc w:val="both"/>
        <w:rPr>
          <w:sz w:val="20"/>
        </w:rPr>
      </w:pPr>
      <w:bookmarkStart w:name="3.4. Strany sjednávají, že objednatel po" w:id="31"/>
      <w:bookmarkEnd w:id="31"/>
      <w:r>
        <w:rPr/>
      </w:r>
      <w:bookmarkStart w:name="3.4. Strany sjednávají, že objednatel po" w:id="32"/>
      <w:bookmarkEnd w:id="32"/>
      <w:r>
        <w:rPr>
          <w:sz w:val="20"/>
        </w:rPr>
        <w:t>St</w:t>
      </w:r>
      <w:r>
        <w:rPr>
          <w:sz w:val="20"/>
        </w:rPr>
        <w:t>rany sjednávají, že objednatel požaduje dodání, tedy zpřístupnění licencí prostřednictvím</w:t>
      </w:r>
      <w:r>
        <w:rPr>
          <w:spacing w:val="-23"/>
          <w:sz w:val="20"/>
        </w:rPr>
        <w:t> </w:t>
      </w:r>
      <w:r>
        <w:rPr>
          <w:sz w:val="20"/>
        </w:rPr>
        <w:t>multilicenčního</w:t>
      </w:r>
      <w:r>
        <w:rPr>
          <w:spacing w:val="-24"/>
          <w:sz w:val="20"/>
        </w:rPr>
        <w:t> </w:t>
      </w:r>
      <w:r>
        <w:rPr>
          <w:sz w:val="20"/>
        </w:rPr>
        <w:t>programu</w:t>
      </w:r>
      <w:r>
        <w:rPr>
          <w:spacing w:val="-22"/>
          <w:sz w:val="20"/>
        </w:rPr>
        <w:t> </w:t>
      </w:r>
      <w:r>
        <w:rPr>
          <w:sz w:val="20"/>
        </w:rPr>
        <w:t>Microsoft</w:t>
      </w:r>
      <w:r>
        <w:rPr>
          <w:spacing w:val="-21"/>
          <w:sz w:val="20"/>
        </w:rPr>
        <w:t> </w:t>
      </w:r>
      <w:r>
        <w:rPr>
          <w:sz w:val="20"/>
        </w:rPr>
        <w:t>Product</w:t>
      </w:r>
      <w:r>
        <w:rPr>
          <w:spacing w:val="-22"/>
          <w:sz w:val="20"/>
        </w:rPr>
        <w:t> </w:t>
      </w:r>
      <w:r>
        <w:rPr>
          <w:sz w:val="20"/>
        </w:rPr>
        <w:t>and</w:t>
      </w:r>
      <w:r>
        <w:rPr>
          <w:spacing w:val="-22"/>
          <w:sz w:val="20"/>
        </w:rPr>
        <w:t> </w:t>
      </w:r>
      <w:r>
        <w:rPr>
          <w:sz w:val="20"/>
        </w:rPr>
        <w:t>Service</w:t>
      </w:r>
      <w:r>
        <w:rPr>
          <w:spacing w:val="-22"/>
          <w:sz w:val="20"/>
        </w:rPr>
        <w:t> </w:t>
      </w:r>
      <w:r>
        <w:rPr>
          <w:sz w:val="20"/>
        </w:rPr>
        <w:t>agreeement, pomocí jeho nákupního účtu, a registrovat licence na jméno objednatele na portálu Microsoft</w:t>
      </w:r>
      <w:r>
        <w:rPr>
          <w:spacing w:val="-12"/>
          <w:sz w:val="20"/>
        </w:rPr>
        <w:t> </w:t>
      </w:r>
      <w:r>
        <w:rPr>
          <w:sz w:val="20"/>
        </w:rPr>
        <w:t>Business</w:t>
      </w:r>
      <w:r>
        <w:rPr>
          <w:spacing w:val="-13"/>
          <w:sz w:val="20"/>
        </w:rPr>
        <w:t> </w:t>
      </w:r>
      <w:r>
        <w:rPr>
          <w:sz w:val="20"/>
        </w:rPr>
        <w:t>Center</w:t>
      </w:r>
      <w:r>
        <w:rPr>
          <w:spacing w:val="-11"/>
          <w:sz w:val="20"/>
        </w:rPr>
        <w:t> </w:t>
      </w:r>
      <w:r>
        <w:rPr>
          <w:sz w:val="20"/>
        </w:rPr>
        <w:t>(v</w:t>
      </w:r>
      <w:r>
        <w:rPr>
          <w:spacing w:val="-12"/>
          <w:sz w:val="20"/>
        </w:rPr>
        <w:t> </w:t>
      </w:r>
      <w:r>
        <w:rPr>
          <w:sz w:val="20"/>
        </w:rPr>
        <w:t>elektronické</w:t>
      </w:r>
      <w:r>
        <w:rPr>
          <w:spacing w:val="-13"/>
          <w:sz w:val="20"/>
        </w:rPr>
        <w:t> </w:t>
      </w:r>
      <w:r>
        <w:rPr>
          <w:sz w:val="20"/>
        </w:rPr>
        <w:t>podobě</w:t>
      </w:r>
      <w:r>
        <w:rPr>
          <w:spacing w:val="-14"/>
          <w:sz w:val="20"/>
        </w:rPr>
        <w:t> </w:t>
      </w:r>
      <w:r>
        <w:rPr>
          <w:sz w:val="20"/>
        </w:rPr>
        <w:t>do</w:t>
      </w:r>
      <w:r>
        <w:rPr>
          <w:spacing w:val="-14"/>
          <w:sz w:val="20"/>
        </w:rPr>
        <w:t> </w:t>
      </w:r>
      <w:r>
        <w:rPr>
          <w:sz w:val="20"/>
        </w:rPr>
        <w:t>tenantu</w:t>
      </w:r>
      <w:r>
        <w:rPr>
          <w:spacing w:val="-11"/>
          <w:sz w:val="20"/>
        </w:rPr>
        <w:t> </w:t>
      </w:r>
      <w:r>
        <w:rPr>
          <w:sz w:val="20"/>
        </w:rPr>
        <w:t>objednatele);</w:t>
      </w:r>
      <w:r>
        <w:rPr>
          <w:spacing w:val="-12"/>
          <w:sz w:val="20"/>
        </w:rPr>
        <w:t> </w:t>
      </w:r>
      <w:r>
        <w:rPr>
          <w:sz w:val="20"/>
        </w:rPr>
        <w:t>v</w:t>
      </w:r>
      <w:r>
        <w:rPr>
          <w:spacing w:val="-5"/>
          <w:sz w:val="20"/>
        </w:rPr>
        <w:t> </w:t>
      </w:r>
      <w:r>
        <w:rPr>
          <w:sz w:val="20"/>
        </w:rPr>
        <w:t>případě druhotných licencí je možné dodání prostřednictvím elektronické platformy, umožňující evidenci a správu licencí (alternativní k licenčnímu portálu nositele autorských</w:t>
      </w:r>
      <w:r>
        <w:rPr>
          <w:spacing w:val="-1"/>
          <w:sz w:val="20"/>
        </w:rPr>
        <w:t> </w:t>
      </w:r>
      <w:r>
        <w:rPr>
          <w:sz w:val="20"/>
        </w:rPr>
        <w:t>práv).</w:t>
      </w:r>
    </w:p>
    <w:p>
      <w:pPr>
        <w:pStyle w:val="ListParagraph"/>
        <w:numPr>
          <w:ilvl w:val="1"/>
          <w:numId w:val="1"/>
        </w:numPr>
        <w:tabs>
          <w:tab w:pos="775" w:val="left" w:leader="none"/>
        </w:tabs>
        <w:spacing w:line="240" w:lineRule="auto" w:before="60" w:after="0"/>
        <w:ind w:left="774" w:right="177" w:hanging="577"/>
        <w:jc w:val="both"/>
        <w:rPr>
          <w:sz w:val="20"/>
        </w:rPr>
      </w:pPr>
      <w:bookmarkStart w:name="3.5. Objednatel prohlašuje, že je seznám" w:id="33"/>
      <w:bookmarkEnd w:id="33"/>
      <w:r>
        <w:rPr/>
      </w:r>
      <w:bookmarkStart w:name="3.5. Objednatel prohlašuje, že je seznám" w:id="34"/>
      <w:bookmarkEnd w:id="34"/>
      <w:r>
        <w:rPr>
          <w:sz w:val="20"/>
        </w:rPr>
        <w:t>O</w:t>
      </w:r>
      <w:r>
        <w:rPr>
          <w:sz w:val="20"/>
        </w:rPr>
        <w:t>bjednatel prohlašuje, že je seznámen s obchodními a licenčními podmínkami výrobce Microsoft upravujícími zejména objednávání produktů, udělení práv, dodržování zákonů, ochranu osobních údajů a zabezpečení, důvěrnost, záruky, nároky třetích stran a omezení</w:t>
      </w:r>
      <w:r>
        <w:rPr>
          <w:spacing w:val="3"/>
          <w:sz w:val="20"/>
        </w:rPr>
        <w:t> </w:t>
      </w:r>
      <w:r>
        <w:rPr>
          <w:sz w:val="20"/>
        </w:rPr>
        <w:t>odpovědnosti.</w:t>
      </w:r>
    </w:p>
    <w:p>
      <w:pPr>
        <w:pStyle w:val="Heading1"/>
        <w:numPr>
          <w:ilvl w:val="0"/>
          <w:numId w:val="1"/>
        </w:numPr>
        <w:tabs>
          <w:tab w:pos="748" w:val="left" w:leader="none"/>
        </w:tabs>
        <w:spacing w:line="240" w:lineRule="auto" w:before="202" w:after="0"/>
        <w:ind w:left="747" w:right="0" w:hanging="550"/>
        <w:jc w:val="both"/>
        <w:rPr>
          <w:u w:val="none"/>
        </w:rPr>
      </w:pPr>
      <w:bookmarkStart w:name="4. Doba, místo a plnění" w:id="35"/>
      <w:bookmarkEnd w:id="35"/>
      <w:r>
        <w:rPr>
          <w:b w:val="0"/>
          <w:u w:val="none"/>
        </w:rPr>
      </w:r>
      <w:bookmarkStart w:name="4. Doba, místo a plnění" w:id="36"/>
      <w:bookmarkEnd w:id="36"/>
      <w:r>
        <w:rPr>
          <w:u w:val="thick"/>
        </w:rPr>
        <w:t>D</w:t>
      </w:r>
      <w:r>
        <w:rPr>
          <w:u w:val="thick"/>
        </w:rPr>
        <w:t>oba, místo a plnění</w:t>
      </w:r>
    </w:p>
    <w:p>
      <w:pPr>
        <w:pStyle w:val="ListParagraph"/>
        <w:numPr>
          <w:ilvl w:val="1"/>
          <w:numId w:val="1"/>
        </w:numPr>
        <w:tabs>
          <w:tab w:pos="765" w:val="left" w:leader="none"/>
        </w:tabs>
        <w:spacing w:line="240" w:lineRule="auto" w:before="56" w:after="0"/>
        <w:ind w:left="774" w:right="178" w:hanging="577"/>
        <w:jc w:val="both"/>
        <w:rPr>
          <w:sz w:val="20"/>
        </w:rPr>
      </w:pPr>
      <w:bookmarkStart w:name="4.1. Poskytovatel se zavazuje poskytnout" w:id="37"/>
      <w:bookmarkEnd w:id="37"/>
      <w:r>
        <w:rPr/>
      </w:r>
      <w:bookmarkStart w:name="4.1. Poskytovatel se zavazuje poskytnout" w:id="38"/>
      <w:bookmarkEnd w:id="38"/>
      <w:r>
        <w:rPr>
          <w:sz w:val="20"/>
        </w:rPr>
        <w:t>Po</w:t>
      </w:r>
      <w:r>
        <w:rPr>
          <w:sz w:val="20"/>
        </w:rPr>
        <w:t>skytovatel se zavazuje poskytnout SW nejpozději do 4 týdnů od nabytí účinnosti této</w:t>
      </w:r>
      <w:r>
        <w:rPr>
          <w:spacing w:val="-1"/>
          <w:sz w:val="20"/>
        </w:rPr>
        <w:t> </w:t>
      </w:r>
      <w:r>
        <w:rPr>
          <w:sz w:val="20"/>
        </w:rPr>
        <w:t>smlouvy.</w:t>
      </w:r>
    </w:p>
    <w:p>
      <w:pPr>
        <w:pStyle w:val="ListParagraph"/>
        <w:numPr>
          <w:ilvl w:val="1"/>
          <w:numId w:val="1"/>
        </w:numPr>
        <w:tabs>
          <w:tab w:pos="765" w:val="left" w:leader="none"/>
        </w:tabs>
        <w:spacing w:line="240" w:lineRule="auto" w:before="61" w:after="0"/>
        <w:ind w:left="774" w:right="178" w:hanging="577"/>
        <w:jc w:val="both"/>
        <w:rPr>
          <w:sz w:val="20"/>
        </w:rPr>
      </w:pPr>
      <w:bookmarkStart w:name="4.2. Místem plnění je sídlo objednatele," w:id="39"/>
      <w:bookmarkEnd w:id="39"/>
      <w:r>
        <w:rPr/>
      </w:r>
      <w:bookmarkStart w:name="4.2. Místem plnění je sídlo objednatele," w:id="40"/>
      <w:bookmarkEnd w:id="40"/>
      <w:r>
        <w:rPr>
          <w:sz w:val="20"/>
        </w:rPr>
        <w:t>Mí</w:t>
      </w:r>
      <w:r>
        <w:rPr>
          <w:sz w:val="20"/>
        </w:rPr>
        <w:t>stem plnění je sídlo objednatele, konkrétně Oddělení výpočetní techniky, popř. nákupní</w:t>
      </w:r>
      <w:r>
        <w:rPr>
          <w:spacing w:val="-11"/>
          <w:sz w:val="20"/>
        </w:rPr>
        <w:t> </w:t>
      </w:r>
      <w:r>
        <w:rPr>
          <w:sz w:val="20"/>
        </w:rPr>
        <w:t>účet</w:t>
      </w:r>
      <w:r>
        <w:rPr>
          <w:spacing w:val="-10"/>
          <w:sz w:val="20"/>
        </w:rPr>
        <w:t> </w:t>
      </w:r>
      <w:r>
        <w:rPr>
          <w:sz w:val="20"/>
        </w:rPr>
        <w:t>objednatele</w:t>
      </w:r>
      <w:r>
        <w:rPr>
          <w:spacing w:val="-13"/>
          <w:sz w:val="20"/>
        </w:rPr>
        <w:t> </w:t>
      </w:r>
      <w:r>
        <w:rPr>
          <w:sz w:val="20"/>
        </w:rPr>
        <w:t>ve</w:t>
      </w:r>
      <w:r>
        <w:rPr>
          <w:spacing w:val="-11"/>
          <w:sz w:val="20"/>
        </w:rPr>
        <w:t> </w:t>
      </w:r>
      <w:r>
        <w:rPr>
          <w:sz w:val="20"/>
        </w:rPr>
        <w:t>formě</w:t>
      </w:r>
      <w:r>
        <w:rPr>
          <w:spacing w:val="-11"/>
          <w:sz w:val="20"/>
        </w:rPr>
        <w:t> </w:t>
      </w:r>
      <w:r>
        <w:rPr>
          <w:sz w:val="20"/>
        </w:rPr>
        <w:t>on-line</w:t>
      </w:r>
      <w:r>
        <w:rPr>
          <w:spacing w:val="-12"/>
          <w:sz w:val="20"/>
        </w:rPr>
        <w:t> </w:t>
      </w:r>
      <w:r>
        <w:rPr>
          <w:sz w:val="20"/>
        </w:rPr>
        <w:t>zpřístupnění</w:t>
      </w:r>
      <w:r>
        <w:rPr>
          <w:spacing w:val="-10"/>
          <w:sz w:val="20"/>
        </w:rPr>
        <w:t> </w:t>
      </w:r>
      <w:r>
        <w:rPr>
          <w:sz w:val="20"/>
        </w:rPr>
        <w:t>licencí,</w:t>
      </w:r>
      <w:r>
        <w:rPr>
          <w:spacing w:val="-11"/>
          <w:sz w:val="20"/>
        </w:rPr>
        <w:t> </w:t>
      </w:r>
      <w:r>
        <w:rPr>
          <w:sz w:val="20"/>
        </w:rPr>
        <w:t>ve</w:t>
      </w:r>
      <w:r>
        <w:rPr>
          <w:spacing w:val="-12"/>
          <w:sz w:val="20"/>
        </w:rPr>
        <w:t> </w:t>
      </w:r>
      <w:r>
        <w:rPr>
          <w:sz w:val="20"/>
        </w:rPr>
        <w:t>smyslu</w:t>
      </w:r>
      <w:r>
        <w:rPr>
          <w:spacing w:val="-9"/>
          <w:sz w:val="20"/>
        </w:rPr>
        <w:t> </w:t>
      </w:r>
      <w:r>
        <w:rPr>
          <w:sz w:val="20"/>
        </w:rPr>
        <w:t>čl.</w:t>
      </w:r>
      <w:r>
        <w:rPr>
          <w:spacing w:val="-12"/>
          <w:sz w:val="20"/>
        </w:rPr>
        <w:t> </w:t>
      </w:r>
      <w:r>
        <w:rPr>
          <w:sz w:val="20"/>
        </w:rPr>
        <w:t>3.4</w:t>
      </w:r>
      <w:r>
        <w:rPr>
          <w:spacing w:val="-10"/>
          <w:sz w:val="20"/>
        </w:rPr>
        <w:t> </w:t>
      </w:r>
      <w:r>
        <w:rPr>
          <w:sz w:val="20"/>
        </w:rPr>
        <w:t>této smlouvy.</w:t>
      </w:r>
    </w:p>
    <w:p>
      <w:pPr>
        <w:pStyle w:val="ListParagraph"/>
        <w:numPr>
          <w:ilvl w:val="1"/>
          <w:numId w:val="1"/>
        </w:numPr>
        <w:tabs>
          <w:tab w:pos="766" w:val="left" w:leader="none"/>
        </w:tabs>
        <w:spacing w:line="240" w:lineRule="auto" w:before="61" w:after="0"/>
        <w:ind w:left="774" w:right="174" w:hanging="576"/>
        <w:jc w:val="both"/>
        <w:rPr>
          <w:sz w:val="20"/>
        </w:rPr>
      </w:pPr>
      <w:bookmarkStart w:name="4.3. Závazek poskytovatele dodat SW bude" w:id="41"/>
      <w:bookmarkEnd w:id="41"/>
      <w:r>
        <w:rPr/>
      </w:r>
      <w:bookmarkStart w:name="4.3. Závazek poskytovatele dodat SW bude" w:id="42"/>
      <w:bookmarkEnd w:id="42"/>
      <w:r>
        <w:rPr>
          <w:sz w:val="20"/>
        </w:rPr>
        <w:t>Zá</w:t>
      </w:r>
      <w:r>
        <w:rPr>
          <w:sz w:val="20"/>
        </w:rPr>
        <w:t>vazek poskytovatele dodat SW bude splněn zpřístupněním SW v odpovídající množství dle čl. 3.4. smlouvy. Předání a převzetí SW bude potvrzeno písemně podpisem akceptačního protokolu pověřenými zástupci smluvních stran, ve smyslu čl. 3.3.</w:t>
      </w:r>
      <w:r>
        <w:rPr>
          <w:spacing w:val="-5"/>
          <w:sz w:val="20"/>
        </w:rPr>
        <w:t> </w:t>
      </w:r>
      <w:r>
        <w:rPr>
          <w:sz w:val="20"/>
        </w:rPr>
        <w:t>smlouvy.</w:t>
      </w:r>
    </w:p>
    <w:p>
      <w:pPr>
        <w:pStyle w:val="ListParagraph"/>
        <w:numPr>
          <w:ilvl w:val="1"/>
          <w:numId w:val="1"/>
        </w:numPr>
        <w:tabs>
          <w:tab w:pos="766" w:val="left" w:leader="none"/>
        </w:tabs>
        <w:spacing w:line="243" w:lineRule="exact" w:before="60" w:after="0"/>
        <w:ind w:left="765" w:right="0" w:hanging="568"/>
        <w:jc w:val="both"/>
        <w:rPr>
          <w:sz w:val="20"/>
        </w:rPr>
      </w:pPr>
      <w:bookmarkStart w:name="4.4. Poskytovatel bude písemně informova" w:id="43"/>
      <w:bookmarkEnd w:id="43"/>
      <w:r>
        <w:rPr/>
      </w:r>
      <w:bookmarkStart w:name="4.4. Poskytovatel bude písemně informova" w:id="44"/>
      <w:bookmarkEnd w:id="44"/>
      <w:r>
        <w:rPr>
          <w:sz w:val="20"/>
        </w:rPr>
        <w:t>Po</w:t>
      </w:r>
      <w:r>
        <w:rPr>
          <w:sz w:val="20"/>
        </w:rPr>
        <w:t>skytovatel</w:t>
      </w:r>
      <w:r>
        <w:rPr>
          <w:spacing w:val="15"/>
          <w:sz w:val="20"/>
        </w:rPr>
        <w:t> </w:t>
      </w:r>
      <w:r>
        <w:rPr>
          <w:sz w:val="20"/>
        </w:rPr>
        <w:t>bude</w:t>
      </w:r>
      <w:r>
        <w:rPr>
          <w:spacing w:val="12"/>
          <w:sz w:val="20"/>
        </w:rPr>
        <w:t> </w:t>
      </w:r>
      <w:r>
        <w:rPr>
          <w:sz w:val="20"/>
        </w:rPr>
        <w:t>písemně</w:t>
      </w:r>
      <w:r>
        <w:rPr>
          <w:spacing w:val="12"/>
          <w:sz w:val="20"/>
        </w:rPr>
        <w:t> </w:t>
      </w:r>
      <w:r>
        <w:rPr>
          <w:sz w:val="20"/>
        </w:rPr>
        <w:t>informovat</w:t>
      </w:r>
      <w:r>
        <w:rPr>
          <w:spacing w:val="16"/>
          <w:sz w:val="20"/>
        </w:rPr>
        <w:t> </w:t>
      </w:r>
      <w:r>
        <w:rPr>
          <w:sz w:val="20"/>
        </w:rPr>
        <w:t>objednatele</w:t>
      </w:r>
      <w:r>
        <w:rPr>
          <w:spacing w:val="14"/>
          <w:sz w:val="20"/>
        </w:rPr>
        <w:t> </w:t>
      </w:r>
      <w:r>
        <w:rPr>
          <w:sz w:val="20"/>
        </w:rPr>
        <w:t>o</w:t>
      </w:r>
      <w:r>
        <w:rPr>
          <w:spacing w:val="14"/>
          <w:sz w:val="20"/>
        </w:rPr>
        <w:t> </w:t>
      </w:r>
      <w:r>
        <w:rPr>
          <w:sz w:val="20"/>
        </w:rPr>
        <w:t>poskytnutí,</w:t>
      </w:r>
      <w:r>
        <w:rPr>
          <w:spacing w:val="12"/>
          <w:sz w:val="20"/>
        </w:rPr>
        <w:t> </w:t>
      </w:r>
      <w:r>
        <w:rPr>
          <w:sz w:val="20"/>
        </w:rPr>
        <w:t>tedy</w:t>
      </w:r>
      <w:r>
        <w:rPr>
          <w:spacing w:val="15"/>
          <w:sz w:val="20"/>
        </w:rPr>
        <w:t> </w:t>
      </w:r>
      <w:r>
        <w:rPr>
          <w:sz w:val="20"/>
        </w:rPr>
        <w:t>zpřístupnění</w:t>
      </w:r>
    </w:p>
    <w:p>
      <w:pPr>
        <w:pStyle w:val="BodyText"/>
        <w:spacing w:line="243" w:lineRule="exact"/>
      </w:pPr>
      <w:r>
        <w:rPr/>
        <w:t>SW nejméně 3 pracovní dny předem.</w:t>
      </w:r>
    </w:p>
    <w:p>
      <w:pPr>
        <w:pStyle w:val="ListParagraph"/>
        <w:numPr>
          <w:ilvl w:val="1"/>
          <w:numId w:val="1"/>
        </w:numPr>
        <w:tabs>
          <w:tab w:pos="766" w:val="left" w:leader="none"/>
        </w:tabs>
        <w:spacing w:line="240" w:lineRule="auto" w:before="61" w:after="0"/>
        <w:ind w:left="774" w:right="177" w:hanging="576"/>
        <w:jc w:val="both"/>
        <w:rPr>
          <w:sz w:val="20"/>
        </w:rPr>
      </w:pPr>
      <w:bookmarkStart w:name="4.5. Právo k užití SW přechází na objedn" w:id="45"/>
      <w:bookmarkEnd w:id="45"/>
      <w:r>
        <w:rPr/>
      </w:r>
      <w:bookmarkStart w:name="4.5. Právo k užití SW přechází na objedn" w:id="46"/>
      <w:bookmarkEnd w:id="46"/>
      <w:r>
        <w:rPr>
          <w:sz w:val="20"/>
        </w:rPr>
        <w:t>Pr</w:t>
      </w:r>
      <w:r>
        <w:rPr>
          <w:sz w:val="20"/>
        </w:rPr>
        <w:t>ávo k užití SW přechází na objednatele okamžikem poskytnutí SW na jméno objednatele na portálu  Microsoft  Business Center, ve smyslu  čl. 3.4. smlouvy;     v případě druhotných licencí případně okamžikem jejich zpřístupnění v rámci elektronické</w:t>
      </w:r>
      <w:r>
        <w:rPr>
          <w:spacing w:val="-22"/>
          <w:sz w:val="20"/>
        </w:rPr>
        <w:t> </w:t>
      </w:r>
      <w:r>
        <w:rPr>
          <w:sz w:val="20"/>
        </w:rPr>
        <w:t>platformy,</w:t>
      </w:r>
      <w:r>
        <w:rPr>
          <w:spacing w:val="-19"/>
          <w:sz w:val="20"/>
        </w:rPr>
        <w:t> </w:t>
      </w:r>
      <w:r>
        <w:rPr>
          <w:sz w:val="20"/>
        </w:rPr>
        <w:t>umožňující</w:t>
      </w:r>
      <w:r>
        <w:rPr>
          <w:spacing w:val="-19"/>
          <w:sz w:val="20"/>
        </w:rPr>
        <w:t> </w:t>
      </w:r>
      <w:r>
        <w:rPr>
          <w:sz w:val="20"/>
        </w:rPr>
        <w:t>evidenci</w:t>
      </w:r>
      <w:r>
        <w:rPr>
          <w:spacing w:val="-20"/>
          <w:sz w:val="20"/>
        </w:rPr>
        <w:t> </w:t>
      </w:r>
      <w:r>
        <w:rPr>
          <w:sz w:val="20"/>
        </w:rPr>
        <w:t>a</w:t>
      </w:r>
      <w:r>
        <w:rPr>
          <w:spacing w:val="-19"/>
          <w:sz w:val="20"/>
        </w:rPr>
        <w:t> </w:t>
      </w:r>
      <w:r>
        <w:rPr>
          <w:sz w:val="20"/>
        </w:rPr>
        <w:t>správu</w:t>
      </w:r>
      <w:r>
        <w:rPr>
          <w:spacing w:val="-19"/>
          <w:sz w:val="20"/>
        </w:rPr>
        <w:t> </w:t>
      </w:r>
      <w:r>
        <w:rPr>
          <w:sz w:val="20"/>
        </w:rPr>
        <w:t>licencí</w:t>
      </w:r>
      <w:r>
        <w:rPr>
          <w:spacing w:val="-19"/>
          <w:sz w:val="20"/>
        </w:rPr>
        <w:t> </w:t>
      </w:r>
      <w:r>
        <w:rPr>
          <w:sz w:val="20"/>
        </w:rPr>
        <w:t>(alternativní</w:t>
      </w:r>
      <w:r>
        <w:rPr>
          <w:spacing w:val="-18"/>
          <w:sz w:val="20"/>
        </w:rPr>
        <w:t> </w:t>
      </w:r>
      <w:r>
        <w:rPr>
          <w:sz w:val="20"/>
        </w:rPr>
        <w:t>k</w:t>
      </w:r>
      <w:r>
        <w:rPr>
          <w:spacing w:val="-21"/>
          <w:sz w:val="20"/>
        </w:rPr>
        <w:t> </w:t>
      </w:r>
      <w:r>
        <w:rPr>
          <w:sz w:val="20"/>
        </w:rPr>
        <w:t>licenčnímu portálu nositele autorských</w:t>
      </w:r>
      <w:r>
        <w:rPr>
          <w:spacing w:val="-1"/>
          <w:sz w:val="20"/>
        </w:rPr>
        <w:t> </w:t>
      </w:r>
      <w:r>
        <w:rPr>
          <w:sz w:val="20"/>
        </w:rPr>
        <w:t>práv).</w:t>
      </w:r>
    </w:p>
    <w:p>
      <w:pPr>
        <w:pStyle w:val="Heading1"/>
        <w:numPr>
          <w:ilvl w:val="0"/>
          <w:numId w:val="1"/>
        </w:numPr>
        <w:tabs>
          <w:tab w:pos="749" w:val="left" w:leader="none"/>
        </w:tabs>
        <w:spacing w:line="240" w:lineRule="auto" w:before="201" w:after="0"/>
        <w:ind w:left="748" w:right="0" w:hanging="551"/>
        <w:jc w:val="both"/>
        <w:rPr>
          <w:u w:val="none"/>
        </w:rPr>
      </w:pPr>
      <w:bookmarkStart w:name="5. Cena, licenční poplatky a platební po" w:id="47"/>
      <w:bookmarkEnd w:id="47"/>
      <w:r>
        <w:rPr>
          <w:b w:val="0"/>
          <w:u w:val="none"/>
        </w:rPr>
      </w:r>
      <w:bookmarkStart w:name="5. Cena, licenční poplatky a platební po" w:id="48"/>
      <w:bookmarkEnd w:id="48"/>
      <w:r>
        <w:rPr>
          <w:u w:val="thick"/>
        </w:rPr>
        <w:t>C</w:t>
      </w:r>
      <w:r>
        <w:rPr>
          <w:u w:val="thick"/>
        </w:rPr>
        <w:t>ena, licenční poplatky a platební</w:t>
      </w:r>
      <w:r>
        <w:rPr>
          <w:spacing w:val="-6"/>
          <w:u w:val="thick"/>
        </w:rPr>
        <w:t> </w:t>
      </w:r>
      <w:r>
        <w:rPr>
          <w:u w:val="thick"/>
        </w:rPr>
        <w:t>podmínky</w:t>
      </w:r>
    </w:p>
    <w:p>
      <w:pPr>
        <w:pStyle w:val="ListParagraph"/>
        <w:numPr>
          <w:ilvl w:val="1"/>
          <w:numId w:val="1"/>
        </w:numPr>
        <w:tabs>
          <w:tab w:pos="775" w:val="left" w:leader="none"/>
        </w:tabs>
        <w:spacing w:line="240" w:lineRule="auto" w:before="59" w:after="0"/>
        <w:ind w:left="774" w:right="0" w:hanging="577"/>
        <w:jc w:val="both"/>
        <w:rPr>
          <w:sz w:val="20"/>
        </w:rPr>
      </w:pPr>
      <w:bookmarkStart w:name="5.1. Cena se skládá:" w:id="49"/>
      <w:bookmarkEnd w:id="49"/>
      <w:r>
        <w:rPr/>
      </w:r>
      <w:bookmarkStart w:name="5.1. Cena se skládá:" w:id="50"/>
      <w:bookmarkEnd w:id="50"/>
      <w:r>
        <w:rPr>
          <w:sz w:val="20"/>
        </w:rPr>
        <w:t>C</w:t>
      </w:r>
      <w:r>
        <w:rPr>
          <w:sz w:val="20"/>
        </w:rPr>
        <w:t>ena se</w:t>
      </w:r>
      <w:r>
        <w:rPr>
          <w:spacing w:val="-2"/>
          <w:sz w:val="20"/>
        </w:rPr>
        <w:t> </w:t>
      </w:r>
      <w:r>
        <w:rPr>
          <w:sz w:val="20"/>
        </w:rPr>
        <w:t>skládá:</w:t>
      </w:r>
    </w:p>
    <w:tbl>
      <w:tblPr>
        <w:tblW w:w="0" w:type="auto"/>
        <w:jc w:val="left"/>
        <w:tblInd w:w="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1"/>
        <w:gridCol w:w="1839"/>
        <w:gridCol w:w="1165"/>
        <w:gridCol w:w="2403"/>
      </w:tblGrid>
      <w:tr>
        <w:trPr>
          <w:trHeight w:val="971" w:hRule="atLeast"/>
        </w:trPr>
        <w:tc>
          <w:tcPr>
            <w:tcW w:w="3461" w:type="dxa"/>
            <w:shd w:val="clear" w:color="auto" w:fill="D9D9D9"/>
          </w:tcPr>
          <w:p>
            <w:pPr>
              <w:pStyle w:val="TableParagraph"/>
              <w:ind w:left="0"/>
              <w:rPr>
                <w:sz w:val="30"/>
              </w:rPr>
            </w:pPr>
          </w:p>
          <w:p>
            <w:pPr>
              <w:pStyle w:val="TableParagraph"/>
              <w:ind w:left="217"/>
              <w:rPr>
                <w:b/>
                <w:sz w:val="20"/>
              </w:rPr>
            </w:pPr>
            <w:r>
              <w:rPr>
                <w:b/>
                <w:sz w:val="20"/>
              </w:rPr>
              <w:t>Položka</w:t>
            </w:r>
          </w:p>
        </w:tc>
        <w:tc>
          <w:tcPr>
            <w:tcW w:w="1839" w:type="dxa"/>
            <w:shd w:val="clear" w:color="auto" w:fill="D9D9D9"/>
          </w:tcPr>
          <w:p>
            <w:pPr>
              <w:pStyle w:val="TableParagraph"/>
              <w:spacing w:before="11"/>
              <w:ind w:left="0"/>
              <w:rPr>
                <w:sz w:val="19"/>
              </w:rPr>
            </w:pPr>
          </w:p>
          <w:p>
            <w:pPr>
              <w:pStyle w:val="TableParagraph"/>
              <w:ind w:left="217"/>
              <w:rPr>
                <w:b/>
                <w:sz w:val="20"/>
              </w:rPr>
            </w:pPr>
            <w:r>
              <w:rPr>
                <w:b/>
                <w:sz w:val="20"/>
              </w:rPr>
              <w:t>Cena v Kč bez</w:t>
            </w:r>
          </w:p>
          <w:p>
            <w:pPr>
              <w:pStyle w:val="TableParagraph"/>
              <w:spacing w:before="2"/>
              <w:ind w:left="217"/>
              <w:rPr>
                <w:b/>
                <w:sz w:val="20"/>
              </w:rPr>
            </w:pPr>
            <w:r>
              <w:rPr>
                <w:b/>
                <w:sz w:val="20"/>
              </w:rPr>
              <w:t>DPH</w:t>
            </w:r>
          </w:p>
        </w:tc>
        <w:tc>
          <w:tcPr>
            <w:tcW w:w="1165" w:type="dxa"/>
            <w:shd w:val="clear" w:color="auto" w:fill="D9D9D9"/>
          </w:tcPr>
          <w:p>
            <w:pPr>
              <w:pStyle w:val="TableParagraph"/>
              <w:ind w:left="0"/>
              <w:rPr>
                <w:sz w:val="30"/>
              </w:rPr>
            </w:pPr>
          </w:p>
          <w:p>
            <w:pPr>
              <w:pStyle w:val="TableParagraph"/>
              <w:rPr>
                <w:b/>
                <w:sz w:val="20"/>
              </w:rPr>
            </w:pPr>
            <w:r>
              <w:rPr>
                <w:b/>
                <w:sz w:val="20"/>
              </w:rPr>
              <w:t>Jednotka</w:t>
            </w:r>
          </w:p>
        </w:tc>
        <w:tc>
          <w:tcPr>
            <w:tcW w:w="2403" w:type="dxa"/>
            <w:shd w:val="clear" w:color="auto" w:fill="D9D9D9"/>
          </w:tcPr>
          <w:p>
            <w:pPr>
              <w:pStyle w:val="TableParagraph"/>
              <w:tabs>
                <w:tab w:pos="2074" w:val="left" w:leader="none"/>
              </w:tabs>
              <w:spacing w:line="243" w:lineRule="exact"/>
              <w:ind w:left="151"/>
              <w:rPr>
                <w:b/>
                <w:sz w:val="20"/>
              </w:rPr>
            </w:pPr>
            <w:r>
              <w:rPr>
                <w:b/>
                <w:sz w:val="20"/>
              </w:rPr>
              <w:t>Cena</w:t>
              <w:tab/>
              <w:t>za</w:t>
            </w:r>
          </w:p>
          <w:p>
            <w:pPr>
              <w:pStyle w:val="TableParagraph"/>
              <w:ind w:left="151"/>
              <w:rPr>
                <w:b/>
                <w:sz w:val="20"/>
              </w:rPr>
            </w:pPr>
            <w:r>
              <w:rPr>
                <w:b/>
                <w:sz w:val="20"/>
              </w:rPr>
              <w:t>požadované jednotky  v  Kč</w:t>
            </w:r>
            <w:r>
              <w:rPr>
                <w:b/>
                <w:spacing w:val="49"/>
                <w:sz w:val="20"/>
              </w:rPr>
              <w:t> </w:t>
            </w:r>
            <w:r>
              <w:rPr>
                <w:b/>
                <w:spacing w:val="-5"/>
                <w:sz w:val="20"/>
              </w:rPr>
              <w:t>bez</w:t>
            </w:r>
          </w:p>
          <w:p>
            <w:pPr>
              <w:pStyle w:val="TableParagraph"/>
              <w:spacing w:line="221" w:lineRule="exact" w:before="1"/>
              <w:ind w:left="151"/>
              <w:rPr>
                <w:b/>
                <w:sz w:val="20"/>
              </w:rPr>
            </w:pPr>
            <w:r>
              <w:rPr>
                <w:b/>
                <w:sz w:val="20"/>
              </w:rPr>
              <w:t>DPH</w:t>
            </w:r>
          </w:p>
        </w:tc>
      </w:tr>
      <w:tr>
        <w:trPr>
          <w:trHeight w:val="568" w:hRule="atLeast"/>
        </w:trPr>
        <w:tc>
          <w:tcPr>
            <w:tcW w:w="3461" w:type="dxa"/>
            <w:shd w:val="clear" w:color="auto" w:fill="D9D9D9"/>
          </w:tcPr>
          <w:p>
            <w:pPr>
              <w:pStyle w:val="TableParagraph"/>
              <w:spacing w:before="163"/>
              <w:ind w:left="69"/>
              <w:rPr>
                <w:b/>
                <w:sz w:val="20"/>
              </w:rPr>
            </w:pPr>
            <w:r>
              <w:rPr>
                <w:b/>
                <w:sz w:val="20"/>
              </w:rPr>
              <w:t>Licence na RDS</w:t>
            </w:r>
          </w:p>
        </w:tc>
        <w:tc>
          <w:tcPr>
            <w:tcW w:w="1839" w:type="dxa"/>
          </w:tcPr>
          <w:p>
            <w:pPr>
              <w:pStyle w:val="TableParagraph"/>
              <w:spacing w:before="163"/>
              <w:rPr>
                <w:sz w:val="20"/>
              </w:rPr>
            </w:pPr>
            <w:r>
              <w:rPr>
                <w:sz w:val="20"/>
              </w:rPr>
              <w:t>2 148,76 Kč</w:t>
            </w:r>
          </w:p>
        </w:tc>
        <w:tc>
          <w:tcPr>
            <w:tcW w:w="1165" w:type="dxa"/>
            <w:shd w:val="clear" w:color="auto" w:fill="D9D9D9"/>
          </w:tcPr>
          <w:p>
            <w:pPr>
              <w:pStyle w:val="TableParagraph"/>
              <w:spacing w:before="163"/>
              <w:rPr>
                <w:b/>
                <w:sz w:val="20"/>
              </w:rPr>
            </w:pPr>
            <w:r>
              <w:rPr>
                <w:b/>
                <w:sz w:val="20"/>
              </w:rPr>
              <w:t>200</w:t>
            </w:r>
          </w:p>
        </w:tc>
        <w:tc>
          <w:tcPr>
            <w:tcW w:w="2403" w:type="dxa"/>
            <w:shd w:val="clear" w:color="auto" w:fill="F1F1F1"/>
          </w:tcPr>
          <w:p>
            <w:pPr>
              <w:pStyle w:val="TableParagraph"/>
              <w:spacing w:before="163"/>
              <w:ind w:left="67"/>
              <w:rPr>
                <w:sz w:val="20"/>
              </w:rPr>
            </w:pPr>
            <w:r>
              <w:rPr>
                <w:sz w:val="20"/>
              </w:rPr>
              <w:t>429 752,07 Kč</w:t>
            </w:r>
          </w:p>
        </w:tc>
      </w:tr>
      <w:tr>
        <w:trPr>
          <w:trHeight w:val="584" w:hRule="atLeast"/>
        </w:trPr>
        <w:tc>
          <w:tcPr>
            <w:tcW w:w="3461" w:type="dxa"/>
            <w:shd w:val="clear" w:color="auto" w:fill="D9D9D9"/>
          </w:tcPr>
          <w:p>
            <w:pPr>
              <w:pStyle w:val="TableParagraph"/>
              <w:spacing w:line="243" w:lineRule="exact"/>
              <w:ind w:left="69"/>
              <w:rPr>
                <w:b/>
                <w:sz w:val="20"/>
              </w:rPr>
            </w:pPr>
            <w:r>
              <w:rPr>
                <w:b/>
                <w:sz w:val="20"/>
              </w:rPr>
              <w:t>Windows server CAL ve verzi</w:t>
            </w:r>
          </w:p>
          <w:p>
            <w:pPr>
              <w:pStyle w:val="TableParagraph"/>
              <w:spacing w:line="243" w:lineRule="exact"/>
              <w:ind w:left="69"/>
              <w:rPr>
                <w:b/>
                <w:sz w:val="20"/>
              </w:rPr>
            </w:pPr>
            <w:r>
              <w:rPr>
                <w:b/>
                <w:sz w:val="20"/>
              </w:rPr>
              <w:t>2025 na uživatele</w:t>
            </w:r>
          </w:p>
        </w:tc>
        <w:tc>
          <w:tcPr>
            <w:tcW w:w="1839" w:type="dxa"/>
          </w:tcPr>
          <w:p>
            <w:pPr>
              <w:pStyle w:val="TableParagraph"/>
              <w:spacing w:before="173"/>
              <w:rPr>
                <w:sz w:val="20"/>
              </w:rPr>
            </w:pPr>
            <w:r>
              <w:rPr>
                <w:sz w:val="20"/>
              </w:rPr>
              <w:t>330,58 Kč</w:t>
            </w:r>
          </w:p>
        </w:tc>
        <w:tc>
          <w:tcPr>
            <w:tcW w:w="1165" w:type="dxa"/>
            <w:shd w:val="clear" w:color="auto" w:fill="D9D9D9"/>
          </w:tcPr>
          <w:p>
            <w:pPr>
              <w:pStyle w:val="TableParagraph"/>
              <w:spacing w:before="173"/>
              <w:rPr>
                <w:b/>
                <w:sz w:val="20"/>
              </w:rPr>
            </w:pPr>
            <w:r>
              <w:rPr>
                <w:b/>
                <w:sz w:val="20"/>
              </w:rPr>
              <w:t>100</w:t>
            </w:r>
          </w:p>
        </w:tc>
        <w:tc>
          <w:tcPr>
            <w:tcW w:w="2403" w:type="dxa"/>
            <w:shd w:val="clear" w:color="auto" w:fill="F1F1F1"/>
          </w:tcPr>
          <w:p>
            <w:pPr>
              <w:pStyle w:val="TableParagraph"/>
              <w:spacing w:before="173"/>
              <w:ind w:left="67"/>
              <w:rPr>
                <w:sz w:val="20"/>
              </w:rPr>
            </w:pPr>
            <w:r>
              <w:rPr>
                <w:sz w:val="20"/>
              </w:rPr>
              <w:t>33 057,85 Kč</w:t>
            </w:r>
          </w:p>
        </w:tc>
      </w:tr>
      <w:tr>
        <w:trPr>
          <w:trHeight w:val="687" w:hRule="atLeast"/>
        </w:trPr>
        <w:tc>
          <w:tcPr>
            <w:tcW w:w="3461" w:type="dxa"/>
            <w:shd w:val="clear" w:color="auto" w:fill="D9D9D9"/>
          </w:tcPr>
          <w:p>
            <w:pPr>
              <w:pStyle w:val="TableParagraph"/>
              <w:spacing w:before="2"/>
              <w:ind w:left="69"/>
              <w:rPr>
                <w:b/>
                <w:sz w:val="20"/>
              </w:rPr>
            </w:pPr>
            <w:r>
              <w:rPr>
                <w:b/>
                <w:sz w:val="20"/>
              </w:rPr>
              <w:t>Windows server CAL ve verzi</w:t>
            </w:r>
          </w:p>
          <w:p>
            <w:pPr>
              <w:pStyle w:val="TableParagraph"/>
              <w:spacing w:before="2"/>
              <w:ind w:left="69"/>
              <w:rPr>
                <w:b/>
                <w:sz w:val="20"/>
              </w:rPr>
            </w:pPr>
            <w:r>
              <w:rPr>
                <w:b/>
                <w:sz w:val="20"/>
              </w:rPr>
              <w:t>2025 na zařízení</w:t>
            </w:r>
          </w:p>
        </w:tc>
        <w:tc>
          <w:tcPr>
            <w:tcW w:w="1839" w:type="dxa"/>
          </w:tcPr>
          <w:p>
            <w:pPr>
              <w:pStyle w:val="TableParagraph"/>
              <w:spacing w:before="4"/>
              <w:ind w:left="0"/>
              <w:rPr>
                <w:sz w:val="18"/>
              </w:rPr>
            </w:pPr>
          </w:p>
          <w:p>
            <w:pPr>
              <w:pStyle w:val="TableParagraph"/>
              <w:rPr>
                <w:sz w:val="20"/>
              </w:rPr>
            </w:pPr>
            <w:r>
              <w:rPr>
                <w:sz w:val="20"/>
              </w:rPr>
              <w:t>330,58 Kč</w:t>
            </w:r>
          </w:p>
        </w:tc>
        <w:tc>
          <w:tcPr>
            <w:tcW w:w="1165" w:type="dxa"/>
            <w:shd w:val="clear" w:color="auto" w:fill="D9D9D9"/>
          </w:tcPr>
          <w:p>
            <w:pPr>
              <w:pStyle w:val="TableParagraph"/>
              <w:spacing w:before="4"/>
              <w:ind w:left="0"/>
              <w:rPr>
                <w:sz w:val="18"/>
              </w:rPr>
            </w:pPr>
          </w:p>
          <w:p>
            <w:pPr>
              <w:pStyle w:val="TableParagraph"/>
              <w:rPr>
                <w:b/>
                <w:sz w:val="20"/>
              </w:rPr>
            </w:pPr>
            <w:r>
              <w:rPr>
                <w:b/>
                <w:sz w:val="20"/>
              </w:rPr>
              <w:t>900</w:t>
            </w:r>
          </w:p>
        </w:tc>
        <w:tc>
          <w:tcPr>
            <w:tcW w:w="2403" w:type="dxa"/>
            <w:shd w:val="clear" w:color="auto" w:fill="F1F1F1"/>
          </w:tcPr>
          <w:p>
            <w:pPr>
              <w:pStyle w:val="TableParagraph"/>
              <w:spacing w:before="4"/>
              <w:ind w:left="0"/>
              <w:rPr>
                <w:sz w:val="18"/>
              </w:rPr>
            </w:pPr>
          </w:p>
          <w:p>
            <w:pPr>
              <w:pStyle w:val="TableParagraph"/>
              <w:ind w:left="67"/>
              <w:rPr>
                <w:sz w:val="20"/>
              </w:rPr>
            </w:pPr>
            <w:r>
              <w:rPr>
                <w:sz w:val="20"/>
              </w:rPr>
              <w:t>297 520,66 Kč</w:t>
            </w:r>
          </w:p>
        </w:tc>
      </w:tr>
      <w:tr>
        <w:trPr>
          <w:trHeight w:val="584" w:hRule="atLeast"/>
        </w:trPr>
        <w:tc>
          <w:tcPr>
            <w:tcW w:w="3461" w:type="dxa"/>
            <w:shd w:val="clear" w:color="auto" w:fill="D9D9D9"/>
          </w:tcPr>
          <w:p>
            <w:pPr>
              <w:pStyle w:val="TableParagraph"/>
              <w:ind w:left="69" w:right="121"/>
              <w:rPr>
                <w:b/>
                <w:sz w:val="20"/>
              </w:rPr>
            </w:pPr>
            <w:r>
              <w:rPr>
                <w:b/>
                <w:sz w:val="20"/>
              </w:rPr>
              <w:t>Licence Windows Server 2025 DC - server 2x 14</w:t>
            </w:r>
            <w:r>
              <w:rPr>
                <w:b/>
                <w:spacing w:val="57"/>
                <w:sz w:val="20"/>
              </w:rPr>
              <w:t> </w:t>
            </w:r>
            <w:r>
              <w:rPr>
                <w:b/>
                <w:sz w:val="20"/>
              </w:rPr>
              <w:t>Core</w:t>
            </w:r>
          </w:p>
        </w:tc>
        <w:tc>
          <w:tcPr>
            <w:tcW w:w="1839" w:type="dxa"/>
          </w:tcPr>
          <w:p>
            <w:pPr>
              <w:pStyle w:val="TableParagraph"/>
              <w:spacing w:before="170"/>
              <w:rPr>
                <w:sz w:val="20"/>
              </w:rPr>
            </w:pPr>
            <w:r>
              <w:rPr>
                <w:sz w:val="20"/>
              </w:rPr>
              <w:t>121 487,60 Kč</w:t>
            </w:r>
          </w:p>
        </w:tc>
        <w:tc>
          <w:tcPr>
            <w:tcW w:w="1165" w:type="dxa"/>
            <w:shd w:val="clear" w:color="auto" w:fill="D9D9D9"/>
          </w:tcPr>
          <w:p>
            <w:pPr>
              <w:pStyle w:val="TableParagraph"/>
              <w:spacing w:before="170"/>
              <w:rPr>
                <w:b/>
                <w:sz w:val="20"/>
              </w:rPr>
            </w:pPr>
            <w:r>
              <w:rPr>
                <w:b/>
                <w:w w:val="99"/>
                <w:sz w:val="20"/>
              </w:rPr>
              <w:t>2</w:t>
            </w:r>
          </w:p>
        </w:tc>
        <w:tc>
          <w:tcPr>
            <w:tcW w:w="2403" w:type="dxa"/>
            <w:shd w:val="clear" w:color="auto" w:fill="F1F1F1"/>
          </w:tcPr>
          <w:p>
            <w:pPr>
              <w:pStyle w:val="TableParagraph"/>
              <w:spacing w:before="170"/>
              <w:ind w:left="67"/>
              <w:rPr>
                <w:sz w:val="20"/>
              </w:rPr>
            </w:pPr>
            <w:r>
              <w:rPr>
                <w:sz w:val="20"/>
              </w:rPr>
              <w:t>242 975,21 Kč</w:t>
            </w:r>
          </w:p>
        </w:tc>
      </w:tr>
      <w:tr>
        <w:trPr>
          <w:trHeight w:val="587" w:hRule="atLeast"/>
        </w:trPr>
        <w:tc>
          <w:tcPr>
            <w:tcW w:w="3461" w:type="dxa"/>
            <w:shd w:val="clear" w:color="auto" w:fill="D9D9D9"/>
          </w:tcPr>
          <w:p>
            <w:pPr>
              <w:pStyle w:val="TableParagraph"/>
              <w:spacing w:before="2"/>
              <w:ind w:left="69" w:right="121"/>
              <w:rPr>
                <w:b/>
                <w:sz w:val="20"/>
              </w:rPr>
            </w:pPr>
            <w:r>
              <w:rPr>
                <w:b/>
                <w:sz w:val="20"/>
              </w:rPr>
              <w:t>Licence Windows Server 2025 DC - server 2x 24</w:t>
            </w:r>
            <w:r>
              <w:rPr>
                <w:b/>
                <w:spacing w:val="57"/>
                <w:sz w:val="20"/>
              </w:rPr>
              <w:t> </w:t>
            </w:r>
            <w:r>
              <w:rPr>
                <w:b/>
                <w:sz w:val="20"/>
              </w:rPr>
              <w:t>Core</w:t>
            </w:r>
          </w:p>
        </w:tc>
        <w:tc>
          <w:tcPr>
            <w:tcW w:w="1839" w:type="dxa"/>
          </w:tcPr>
          <w:p>
            <w:pPr>
              <w:pStyle w:val="TableParagraph"/>
              <w:spacing w:before="173"/>
              <w:rPr>
                <w:sz w:val="20"/>
              </w:rPr>
            </w:pPr>
            <w:r>
              <w:rPr>
                <w:sz w:val="20"/>
              </w:rPr>
              <w:t>208 264,4 Kč</w:t>
            </w:r>
          </w:p>
        </w:tc>
        <w:tc>
          <w:tcPr>
            <w:tcW w:w="1165" w:type="dxa"/>
            <w:shd w:val="clear" w:color="auto" w:fill="D9D9D9"/>
          </w:tcPr>
          <w:p>
            <w:pPr>
              <w:pStyle w:val="TableParagraph"/>
              <w:spacing w:before="173"/>
              <w:rPr>
                <w:b/>
                <w:sz w:val="20"/>
              </w:rPr>
            </w:pPr>
            <w:r>
              <w:rPr>
                <w:b/>
                <w:w w:val="99"/>
                <w:sz w:val="20"/>
              </w:rPr>
              <w:t>1</w:t>
            </w:r>
          </w:p>
        </w:tc>
        <w:tc>
          <w:tcPr>
            <w:tcW w:w="2403" w:type="dxa"/>
            <w:shd w:val="clear" w:color="auto" w:fill="F1F1F1"/>
          </w:tcPr>
          <w:p>
            <w:pPr>
              <w:pStyle w:val="TableParagraph"/>
              <w:spacing w:before="173"/>
              <w:ind w:left="67"/>
              <w:rPr>
                <w:sz w:val="20"/>
              </w:rPr>
            </w:pPr>
            <w:r>
              <w:rPr>
                <w:sz w:val="20"/>
              </w:rPr>
              <w:t>208 264,4 Kč</w:t>
            </w:r>
          </w:p>
        </w:tc>
      </w:tr>
    </w:tbl>
    <w:p>
      <w:pPr>
        <w:spacing w:after="0"/>
        <w:rPr>
          <w:sz w:val="20"/>
        </w:rPr>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1312" from="0pt,760.375854pt" to="595.320pt,760.375854pt" stroked="true" strokeweight=".75pt" strokecolor="#7e7e7e">
            <v:stroke dashstyle="solid"/>
            <w10:wrap type="none"/>
          </v:line>
        </w:pict>
      </w:r>
    </w:p>
    <w:p>
      <w:pPr>
        <w:pStyle w:val="BodyText"/>
        <w:spacing w:before="1"/>
        <w:ind w:left="0"/>
        <w:jc w:val="left"/>
        <w:rPr>
          <w:sz w:val="26"/>
        </w:rPr>
      </w:pPr>
    </w:p>
    <w:tbl>
      <w:tblPr>
        <w:tblW w:w="0" w:type="auto"/>
        <w:jc w:val="left"/>
        <w:tblInd w:w="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1"/>
        <w:gridCol w:w="1839"/>
        <w:gridCol w:w="1165"/>
        <w:gridCol w:w="2403"/>
      </w:tblGrid>
      <w:tr>
        <w:trPr>
          <w:trHeight w:val="585" w:hRule="atLeast"/>
        </w:trPr>
        <w:tc>
          <w:tcPr>
            <w:tcW w:w="3461" w:type="dxa"/>
            <w:tcBorders>
              <w:top w:val="nil"/>
            </w:tcBorders>
            <w:shd w:val="clear" w:color="auto" w:fill="D9D9D9"/>
          </w:tcPr>
          <w:p>
            <w:pPr>
              <w:pStyle w:val="TableParagraph"/>
              <w:ind w:left="69" w:right="265"/>
              <w:rPr>
                <w:b/>
                <w:sz w:val="20"/>
              </w:rPr>
            </w:pPr>
            <w:r>
              <w:rPr>
                <w:b/>
                <w:sz w:val="20"/>
              </w:rPr>
              <w:t>Licence Windows Server 2025 DC - server 2x 8</w:t>
            </w:r>
            <w:r>
              <w:rPr>
                <w:b/>
                <w:spacing w:val="55"/>
                <w:sz w:val="20"/>
              </w:rPr>
              <w:t> </w:t>
            </w:r>
            <w:r>
              <w:rPr>
                <w:b/>
                <w:sz w:val="20"/>
              </w:rPr>
              <w:t>Core</w:t>
            </w:r>
          </w:p>
        </w:tc>
        <w:tc>
          <w:tcPr>
            <w:tcW w:w="1839" w:type="dxa"/>
            <w:tcBorders>
              <w:top w:val="nil"/>
            </w:tcBorders>
          </w:tcPr>
          <w:p>
            <w:pPr>
              <w:pStyle w:val="TableParagraph"/>
              <w:spacing w:before="171"/>
              <w:rPr>
                <w:sz w:val="20"/>
              </w:rPr>
            </w:pPr>
            <w:r>
              <w:rPr>
                <w:sz w:val="20"/>
              </w:rPr>
              <w:t>69 421,49 Kč</w:t>
            </w:r>
          </w:p>
        </w:tc>
        <w:tc>
          <w:tcPr>
            <w:tcW w:w="1165" w:type="dxa"/>
            <w:tcBorders>
              <w:top w:val="nil"/>
            </w:tcBorders>
            <w:shd w:val="clear" w:color="auto" w:fill="D9D9D9"/>
          </w:tcPr>
          <w:p>
            <w:pPr>
              <w:pStyle w:val="TableParagraph"/>
              <w:spacing w:before="171"/>
              <w:rPr>
                <w:b/>
                <w:sz w:val="20"/>
              </w:rPr>
            </w:pPr>
            <w:r>
              <w:rPr>
                <w:b/>
                <w:w w:val="99"/>
                <w:sz w:val="20"/>
              </w:rPr>
              <w:t>4</w:t>
            </w:r>
          </w:p>
        </w:tc>
        <w:tc>
          <w:tcPr>
            <w:tcW w:w="2403" w:type="dxa"/>
            <w:tcBorders>
              <w:top w:val="nil"/>
            </w:tcBorders>
            <w:shd w:val="clear" w:color="auto" w:fill="F1F1F1"/>
          </w:tcPr>
          <w:p>
            <w:pPr>
              <w:pStyle w:val="TableParagraph"/>
              <w:spacing w:before="171"/>
              <w:ind w:left="67"/>
              <w:rPr>
                <w:sz w:val="20"/>
              </w:rPr>
            </w:pPr>
            <w:r>
              <w:rPr>
                <w:sz w:val="20"/>
              </w:rPr>
              <w:t>277 685,95 Kč</w:t>
            </w:r>
          </w:p>
        </w:tc>
      </w:tr>
      <w:tr>
        <w:trPr>
          <w:trHeight w:val="568" w:hRule="atLeast"/>
        </w:trPr>
        <w:tc>
          <w:tcPr>
            <w:tcW w:w="6465" w:type="dxa"/>
            <w:gridSpan w:val="3"/>
            <w:shd w:val="clear" w:color="auto" w:fill="D9D9D9"/>
          </w:tcPr>
          <w:p>
            <w:pPr>
              <w:pStyle w:val="TableParagraph"/>
              <w:spacing w:before="163"/>
              <w:ind w:left="217"/>
              <w:rPr>
                <w:b/>
                <w:sz w:val="20"/>
              </w:rPr>
            </w:pPr>
            <w:r>
              <w:rPr>
                <w:b/>
                <w:sz w:val="20"/>
              </w:rPr>
              <w:t>Celková cena v Kč bez DPH</w:t>
            </w:r>
          </w:p>
        </w:tc>
        <w:tc>
          <w:tcPr>
            <w:tcW w:w="2403" w:type="dxa"/>
            <w:shd w:val="clear" w:color="auto" w:fill="F1F1F1"/>
          </w:tcPr>
          <w:p>
            <w:pPr>
              <w:pStyle w:val="TableParagraph"/>
              <w:spacing w:before="163"/>
              <w:ind w:left="67"/>
              <w:rPr>
                <w:sz w:val="20"/>
              </w:rPr>
            </w:pPr>
            <w:r>
              <w:rPr>
                <w:sz w:val="20"/>
              </w:rPr>
              <w:t>1 489 256,20</w:t>
            </w:r>
          </w:p>
        </w:tc>
      </w:tr>
      <w:tr>
        <w:trPr>
          <w:trHeight w:val="565" w:hRule="atLeast"/>
        </w:trPr>
        <w:tc>
          <w:tcPr>
            <w:tcW w:w="6465" w:type="dxa"/>
            <w:gridSpan w:val="3"/>
            <w:shd w:val="clear" w:color="auto" w:fill="D9D9D9"/>
          </w:tcPr>
          <w:p>
            <w:pPr>
              <w:pStyle w:val="TableParagraph"/>
              <w:spacing w:before="161"/>
              <w:ind w:left="217"/>
              <w:rPr>
                <w:b/>
                <w:sz w:val="20"/>
              </w:rPr>
            </w:pPr>
            <w:r>
              <w:rPr>
                <w:b/>
                <w:sz w:val="20"/>
              </w:rPr>
              <w:t>DPH v Kč z Celkové ceny</w:t>
            </w:r>
          </w:p>
        </w:tc>
        <w:tc>
          <w:tcPr>
            <w:tcW w:w="2403" w:type="dxa"/>
            <w:shd w:val="clear" w:color="auto" w:fill="F1F1F1"/>
          </w:tcPr>
          <w:p>
            <w:pPr>
              <w:pStyle w:val="TableParagraph"/>
              <w:spacing w:before="161"/>
              <w:ind w:left="67"/>
              <w:rPr>
                <w:sz w:val="20"/>
              </w:rPr>
            </w:pPr>
            <w:r>
              <w:rPr>
                <w:sz w:val="20"/>
              </w:rPr>
              <w:t>312 743,80</w:t>
            </w:r>
          </w:p>
        </w:tc>
      </w:tr>
      <w:tr>
        <w:trPr>
          <w:trHeight w:val="568" w:hRule="atLeast"/>
        </w:trPr>
        <w:tc>
          <w:tcPr>
            <w:tcW w:w="6465" w:type="dxa"/>
            <w:gridSpan w:val="3"/>
            <w:shd w:val="clear" w:color="auto" w:fill="D9D9D9"/>
          </w:tcPr>
          <w:p>
            <w:pPr>
              <w:pStyle w:val="TableParagraph"/>
              <w:spacing w:before="163"/>
              <w:ind w:left="217"/>
              <w:rPr>
                <w:b/>
                <w:sz w:val="20"/>
              </w:rPr>
            </w:pPr>
            <w:r>
              <w:rPr>
                <w:b/>
                <w:sz w:val="20"/>
              </w:rPr>
              <w:t>Celková cena v Kč včetně DPH</w:t>
            </w:r>
          </w:p>
        </w:tc>
        <w:tc>
          <w:tcPr>
            <w:tcW w:w="2403" w:type="dxa"/>
            <w:shd w:val="clear" w:color="auto" w:fill="F1F1F1"/>
          </w:tcPr>
          <w:p>
            <w:pPr>
              <w:pStyle w:val="TableParagraph"/>
              <w:spacing w:before="163"/>
              <w:ind w:left="67"/>
              <w:rPr>
                <w:sz w:val="20"/>
              </w:rPr>
            </w:pPr>
            <w:r>
              <w:rPr>
                <w:sz w:val="20"/>
              </w:rPr>
              <w:t>1 802 000</w:t>
            </w:r>
          </w:p>
        </w:tc>
      </w:tr>
    </w:tbl>
    <w:p>
      <w:pPr>
        <w:pStyle w:val="BodyText"/>
        <w:ind w:left="0"/>
        <w:jc w:val="left"/>
      </w:pPr>
    </w:p>
    <w:p>
      <w:pPr>
        <w:pStyle w:val="BodyText"/>
        <w:spacing w:before="6"/>
        <w:ind w:left="0"/>
        <w:jc w:val="left"/>
        <w:rPr>
          <w:sz w:val="19"/>
        </w:rPr>
      </w:pPr>
    </w:p>
    <w:p>
      <w:pPr>
        <w:pStyle w:val="BodyText"/>
        <w:ind w:right="175"/>
      </w:pPr>
      <w:bookmarkStart w:name="Změna ceny je přípustná pouze v případě " w:id="51"/>
      <w:bookmarkEnd w:id="51"/>
      <w:r>
        <w:rPr/>
      </w:r>
      <w:r>
        <w:rPr/>
        <w:t>Změna ceny je přípustná pouze v případě změny zákonných sazeb daně z přidané hodnoty. Poskytovatel odpovídá za uplatnění řádné sazby DPH.</w:t>
      </w:r>
    </w:p>
    <w:p>
      <w:pPr>
        <w:pStyle w:val="ListParagraph"/>
        <w:numPr>
          <w:ilvl w:val="1"/>
          <w:numId w:val="1"/>
        </w:numPr>
        <w:tabs>
          <w:tab w:pos="775" w:val="left" w:leader="none"/>
        </w:tabs>
        <w:spacing w:line="240" w:lineRule="auto" w:before="59" w:after="0"/>
        <w:ind w:left="774" w:right="176" w:hanging="577"/>
        <w:jc w:val="both"/>
        <w:rPr>
          <w:sz w:val="20"/>
        </w:rPr>
      </w:pPr>
      <w:bookmarkStart w:name="5.2. Cena je stanovena dohodou jako cena" w:id="52"/>
      <w:bookmarkEnd w:id="52"/>
      <w:r>
        <w:rPr/>
      </w:r>
      <w:bookmarkStart w:name="5.2. Cena je stanovena dohodou jako cena" w:id="53"/>
      <w:bookmarkEnd w:id="53"/>
      <w:r>
        <w:rPr>
          <w:sz w:val="20"/>
        </w:rPr>
        <w:t>C</w:t>
      </w:r>
      <w:r>
        <w:rPr>
          <w:sz w:val="20"/>
        </w:rPr>
        <w:t>ena je stanovena dohodou jako cena konečná, maximální, nejvýše přípustná a zahrnuje veškeré náklady poskytovatele spojené se zajištěním a zpřístupněnímSW dle této smlouvy a dle specifikace uvedené v příloze č. 1 této</w:t>
      </w:r>
      <w:r>
        <w:rPr>
          <w:spacing w:val="-18"/>
          <w:sz w:val="20"/>
        </w:rPr>
        <w:t> </w:t>
      </w:r>
      <w:r>
        <w:rPr>
          <w:sz w:val="20"/>
        </w:rPr>
        <w:t>smlouvy.</w:t>
      </w:r>
    </w:p>
    <w:p>
      <w:pPr>
        <w:pStyle w:val="ListParagraph"/>
        <w:numPr>
          <w:ilvl w:val="1"/>
          <w:numId w:val="1"/>
        </w:numPr>
        <w:tabs>
          <w:tab w:pos="765" w:val="left" w:leader="none"/>
        </w:tabs>
        <w:spacing w:line="240" w:lineRule="auto" w:before="60" w:after="0"/>
        <w:ind w:left="774" w:right="177" w:hanging="576"/>
        <w:jc w:val="both"/>
        <w:rPr>
          <w:sz w:val="20"/>
        </w:rPr>
      </w:pPr>
      <w:bookmarkStart w:name="5.3. Cena bude objednatelem uhrazena bez" w:id="54"/>
      <w:bookmarkEnd w:id="54"/>
      <w:r>
        <w:rPr/>
      </w:r>
      <w:bookmarkStart w:name="5.3. Cena bude objednatelem uhrazena bez" w:id="55"/>
      <w:bookmarkEnd w:id="55"/>
      <w:r>
        <w:rPr>
          <w:sz w:val="20"/>
        </w:rPr>
        <w:t>C</w:t>
      </w:r>
      <w:r>
        <w:rPr>
          <w:sz w:val="20"/>
        </w:rPr>
        <w:t>ena</w:t>
      </w:r>
      <w:r>
        <w:rPr>
          <w:spacing w:val="-10"/>
          <w:sz w:val="20"/>
        </w:rPr>
        <w:t> </w:t>
      </w:r>
      <w:r>
        <w:rPr>
          <w:sz w:val="20"/>
        </w:rPr>
        <w:t>bude</w:t>
      </w:r>
      <w:r>
        <w:rPr>
          <w:spacing w:val="-8"/>
          <w:sz w:val="20"/>
        </w:rPr>
        <w:t> </w:t>
      </w:r>
      <w:r>
        <w:rPr>
          <w:sz w:val="20"/>
        </w:rPr>
        <w:t>objednatelem</w:t>
      </w:r>
      <w:r>
        <w:rPr>
          <w:spacing w:val="-9"/>
          <w:sz w:val="20"/>
        </w:rPr>
        <w:t> </w:t>
      </w:r>
      <w:r>
        <w:rPr>
          <w:sz w:val="20"/>
        </w:rPr>
        <w:t>uhrazena</w:t>
      </w:r>
      <w:r>
        <w:rPr>
          <w:spacing w:val="-9"/>
          <w:sz w:val="20"/>
        </w:rPr>
        <w:t> </w:t>
      </w:r>
      <w:r>
        <w:rPr>
          <w:sz w:val="20"/>
        </w:rPr>
        <w:t>bezhotovostním</w:t>
      </w:r>
      <w:r>
        <w:rPr>
          <w:spacing w:val="-8"/>
          <w:sz w:val="20"/>
        </w:rPr>
        <w:t> </w:t>
      </w:r>
      <w:r>
        <w:rPr>
          <w:sz w:val="20"/>
        </w:rPr>
        <w:t>převodem</w:t>
      </w:r>
      <w:r>
        <w:rPr>
          <w:spacing w:val="-9"/>
          <w:sz w:val="20"/>
        </w:rPr>
        <w:t> </w:t>
      </w:r>
      <w:r>
        <w:rPr>
          <w:sz w:val="20"/>
        </w:rPr>
        <w:t>na</w:t>
      </w:r>
      <w:r>
        <w:rPr>
          <w:spacing w:val="-9"/>
          <w:sz w:val="20"/>
        </w:rPr>
        <w:t> </w:t>
      </w:r>
      <w:r>
        <w:rPr>
          <w:sz w:val="20"/>
        </w:rPr>
        <w:t>účet</w:t>
      </w:r>
      <w:r>
        <w:rPr>
          <w:spacing w:val="-6"/>
          <w:sz w:val="20"/>
        </w:rPr>
        <w:t> </w:t>
      </w:r>
      <w:r>
        <w:rPr>
          <w:sz w:val="20"/>
        </w:rPr>
        <w:t>poskytovatele uvedený v záhlaví této smlouvy, a to na základě daňového dokladu (faktury) vystavené</w:t>
      </w:r>
      <w:r>
        <w:rPr>
          <w:spacing w:val="-1"/>
          <w:sz w:val="20"/>
        </w:rPr>
        <w:t> </w:t>
      </w:r>
      <w:r>
        <w:rPr>
          <w:sz w:val="20"/>
        </w:rPr>
        <w:t>poskytovatelem.</w:t>
      </w:r>
    </w:p>
    <w:p>
      <w:pPr>
        <w:pStyle w:val="ListParagraph"/>
        <w:numPr>
          <w:ilvl w:val="1"/>
          <w:numId w:val="1"/>
        </w:numPr>
        <w:tabs>
          <w:tab w:pos="765" w:val="left" w:leader="none"/>
        </w:tabs>
        <w:spacing w:line="240" w:lineRule="auto" w:before="61" w:after="0"/>
        <w:ind w:left="774" w:right="177" w:hanging="577"/>
        <w:jc w:val="both"/>
        <w:rPr>
          <w:sz w:val="20"/>
        </w:rPr>
      </w:pPr>
      <w:bookmarkStart w:name="5.4. Poskytovatel je oprávněn vystavit f" w:id="56"/>
      <w:bookmarkEnd w:id="56"/>
      <w:r>
        <w:rPr/>
      </w:r>
      <w:bookmarkStart w:name="5.4. Poskytovatel je oprávněn vystavit f" w:id="57"/>
      <w:bookmarkEnd w:id="57"/>
      <w:r>
        <w:rPr>
          <w:sz w:val="20"/>
        </w:rPr>
        <w:t>Po</w:t>
      </w:r>
      <w:r>
        <w:rPr>
          <w:sz w:val="20"/>
        </w:rPr>
        <w:t>skytovatel je oprávněn vystavit fakturu dodávku SW po předání a převzetí a po podpisu akceptačního protokolu. Splatnost faktury je do 30 dnů od data jejího doručení</w:t>
      </w:r>
      <w:r>
        <w:rPr>
          <w:spacing w:val="-2"/>
          <w:sz w:val="20"/>
        </w:rPr>
        <w:t> </w:t>
      </w:r>
      <w:r>
        <w:rPr>
          <w:sz w:val="20"/>
        </w:rPr>
        <w:t>objednateli.</w:t>
      </w:r>
    </w:p>
    <w:p>
      <w:pPr>
        <w:pStyle w:val="ListParagraph"/>
        <w:numPr>
          <w:ilvl w:val="1"/>
          <w:numId w:val="1"/>
        </w:numPr>
        <w:tabs>
          <w:tab w:pos="765" w:val="left" w:leader="none"/>
        </w:tabs>
        <w:spacing w:line="240" w:lineRule="auto" w:before="60" w:after="0"/>
        <w:ind w:left="773" w:right="175" w:hanging="576"/>
        <w:jc w:val="both"/>
        <w:rPr>
          <w:sz w:val="20"/>
        </w:rPr>
      </w:pPr>
      <w:bookmarkStart w:name="5.5. Faktura vystavená poskytovatelem mu" w:id="58"/>
      <w:bookmarkEnd w:id="58"/>
      <w:r>
        <w:rPr/>
      </w:r>
      <w:bookmarkStart w:name="5.5. Faktura vystavená poskytovatelem mu" w:id="59"/>
      <w:bookmarkEnd w:id="59"/>
      <w:r>
        <w:rPr>
          <w:sz w:val="20"/>
        </w:rPr>
        <w:t>Fa</w:t>
      </w:r>
      <w:r>
        <w:rPr>
          <w:sz w:val="20"/>
        </w:rPr>
        <w:t>ktura vystavená poskytovatelem musí splňovat veškeré náležitosti řádného daňového a účetního dokladu ve smyslu zákona č. 563/1991 Sb., o účetnictví a zákona č. 235/2004 Sb., o dani z přidané hodnoty. Faktura musí být označena také názvem projektu „</w:t>
      </w:r>
      <w:r>
        <w:rPr>
          <w:i/>
          <w:sz w:val="20"/>
        </w:rPr>
        <w:t>Rozvoj kybernetické bezpečnosti Klaudiánovy nemocnice</w:t>
      </w:r>
      <w:r>
        <w:rPr>
          <w:sz w:val="20"/>
        </w:rPr>
        <w:t>“, a registračním číslem projektu CZ.06.01.01/00/22_004/0000054. Fakturu, která nebude splňovat touto smlouvou a zákonem stanovené náležitosti, je objednatel oprávněn kdykoliv ve lhůtě splatnosti vrátit. V takovém případě se lhůta splatnosti přerušuje a nová lhůta splatnosti začne běžet až ode dne doručení nové/opravené faktury objednateli.</w:t>
      </w:r>
    </w:p>
    <w:p>
      <w:pPr>
        <w:pStyle w:val="ListParagraph"/>
        <w:numPr>
          <w:ilvl w:val="1"/>
          <w:numId w:val="1"/>
        </w:numPr>
        <w:tabs>
          <w:tab w:pos="764" w:val="left" w:leader="none"/>
        </w:tabs>
        <w:spacing w:line="240" w:lineRule="auto" w:before="59" w:after="0"/>
        <w:ind w:left="773" w:right="180" w:hanging="577"/>
        <w:jc w:val="both"/>
        <w:rPr>
          <w:sz w:val="20"/>
        </w:rPr>
      </w:pPr>
      <w:bookmarkStart w:name="5.6. V případě prodlení objednatele s úh" w:id="60"/>
      <w:bookmarkEnd w:id="60"/>
      <w:r>
        <w:rPr/>
      </w:r>
      <w:bookmarkStart w:name="5.6. V případě prodlení objednatele s úh" w:id="61"/>
      <w:bookmarkEnd w:id="61"/>
      <w:r>
        <w:rPr>
          <w:sz w:val="20"/>
        </w:rPr>
        <w:t>V</w:t>
      </w:r>
      <w:r>
        <w:rPr>
          <w:sz w:val="20"/>
        </w:rPr>
        <w:t> případě prodlení objednatele s úhradou ceny je poskytovatel oprávněn požadovat zaplacení úroku z prodlení v souladu s ustanovením § 1970 občanského</w:t>
      </w:r>
      <w:r>
        <w:rPr>
          <w:spacing w:val="-27"/>
          <w:sz w:val="20"/>
        </w:rPr>
        <w:t> </w:t>
      </w:r>
      <w:r>
        <w:rPr>
          <w:sz w:val="20"/>
        </w:rPr>
        <w:t>zákoníku.</w:t>
      </w:r>
    </w:p>
    <w:p>
      <w:pPr>
        <w:pStyle w:val="ListParagraph"/>
        <w:numPr>
          <w:ilvl w:val="1"/>
          <w:numId w:val="1"/>
        </w:numPr>
        <w:tabs>
          <w:tab w:pos="764" w:val="left" w:leader="none"/>
        </w:tabs>
        <w:spacing w:line="240" w:lineRule="auto" w:before="61" w:after="0"/>
        <w:ind w:left="763" w:right="0" w:hanging="567"/>
        <w:jc w:val="both"/>
        <w:rPr>
          <w:sz w:val="20"/>
        </w:rPr>
      </w:pPr>
      <w:bookmarkStart w:name="5.7. Objednatel neposkytuje zálohové pla" w:id="62"/>
      <w:bookmarkEnd w:id="62"/>
      <w:r>
        <w:rPr/>
      </w:r>
      <w:bookmarkStart w:name="5.7. Objednatel neposkytuje zálohové pla" w:id="63"/>
      <w:bookmarkEnd w:id="63"/>
      <w:r>
        <w:rPr>
          <w:sz w:val="20"/>
        </w:rPr>
        <w:t>O</w:t>
      </w:r>
      <w:r>
        <w:rPr>
          <w:sz w:val="20"/>
        </w:rPr>
        <w:t>bjednatel neposkytuje zálohové</w:t>
      </w:r>
      <w:r>
        <w:rPr>
          <w:spacing w:val="-4"/>
          <w:sz w:val="20"/>
        </w:rPr>
        <w:t> </w:t>
      </w:r>
      <w:r>
        <w:rPr>
          <w:sz w:val="20"/>
        </w:rPr>
        <w:t>platby.</w:t>
      </w:r>
    </w:p>
    <w:p>
      <w:pPr>
        <w:pStyle w:val="ListParagraph"/>
        <w:numPr>
          <w:ilvl w:val="1"/>
          <w:numId w:val="1"/>
        </w:numPr>
        <w:tabs>
          <w:tab w:pos="764" w:val="left" w:leader="none"/>
        </w:tabs>
        <w:spacing w:line="240" w:lineRule="auto" w:before="60" w:after="0"/>
        <w:ind w:left="772" w:right="177" w:hanging="576"/>
        <w:jc w:val="both"/>
        <w:rPr>
          <w:sz w:val="20"/>
        </w:rPr>
      </w:pPr>
      <w:bookmarkStart w:name="5.8. Převezme-li objednatel SW s vadami " w:id="64"/>
      <w:bookmarkEnd w:id="64"/>
      <w:r>
        <w:rPr/>
      </w:r>
      <w:bookmarkStart w:name="5.8. Převezme-li objednatel SW s vadami " w:id="65"/>
      <w:bookmarkEnd w:id="65"/>
      <w:r>
        <w:rPr>
          <w:sz w:val="20"/>
        </w:rPr>
        <w:t>Př</w:t>
      </w:r>
      <w:r>
        <w:rPr>
          <w:sz w:val="20"/>
        </w:rPr>
        <w:t>evezme-li objednatel SW s vadami (množstevní vady SW, případně poskytnutí nesprávného produktu, tj. typu SW), uvedenými v akceptačním protokolu, je objednatel oprávněn z fakturované částky pozdržet platbu ve výši 10% z ceny SW a tuto si ponechat jako zádržné. Objednatel uhradí poskytovateli částku odpovídající zádržnému do 15 dnů od odstranění všech vad zjištěných při předání. Pokud poskytovatel uvedené vady ve sjednané lhůtě neodstraní, je objednatel oprávněn použít</w:t>
      </w:r>
      <w:r>
        <w:rPr>
          <w:spacing w:val="-5"/>
          <w:sz w:val="20"/>
        </w:rPr>
        <w:t> </w:t>
      </w:r>
      <w:r>
        <w:rPr>
          <w:sz w:val="20"/>
        </w:rPr>
        <w:t>zádržné</w:t>
      </w:r>
      <w:r>
        <w:rPr>
          <w:spacing w:val="-7"/>
          <w:sz w:val="20"/>
        </w:rPr>
        <w:t> </w:t>
      </w:r>
      <w:r>
        <w:rPr>
          <w:sz w:val="20"/>
        </w:rPr>
        <w:t>k</w:t>
      </w:r>
      <w:r>
        <w:rPr>
          <w:spacing w:val="-6"/>
          <w:sz w:val="20"/>
        </w:rPr>
        <w:t> </w:t>
      </w:r>
      <w:r>
        <w:rPr>
          <w:sz w:val="20"/>
        </w:rPr>
        <w:t>úhradě</w:t>
      </w:r>
      <w:r>
        <w:rPr>
          <w:spacing w:val="-3"/>
          <w:sz w:val="20"/>
        </w:rPr>
        <w:t> </w:t>
      </w:r>
      <w:r>
        <w:rPr>
          <w:sz w:val="20"/>
        </w:rPr>
        <w:t>nákladů</w:t>
      </w:r>
      <w:r>
        <w:rPr>
          <w:spacing w:val="-4"/>
          <w:sz w:val="20"/>
        </w:rPr>
        <w:t> </w:t>
      </w:r>
      <w:r>
        <w:rPr>
          <w:sz w:val="20"/>
        </w:rPr>
        <w:t>spojených</w:t>
      </w:r>
      <w:r>
        <w:rPr>
          <w:spacing w:val="-4"/>
          <w:sz w:val="20"/>
        </w:rPr>
        <w:t> </w:t>
      </w:r>
      <w:r>
        <w:rPr>
          <w:sz w:val="20"/>
        </w:rPr>
        <w:t>s</w:t>
      </w:r>
      <w:r>
        <w:rPr>
          <w:spacing w:val="-5"/>
          <w:sz w:val="20"/>
        </w:rPr>
        <w:t> </w:t>
      </w:r>
      <w:r>
        <w:rPr>
          <w:sz w:val="20"/>
        </w:rPr>
        <w:t>jejich</w:t>
      </w:r>
      <w:r>
        <w:rPr>
          <w:spacing w:val="-3"/>
          <w:sz w:val="20"/>
        </w:rPr>
        <w:t> </w:t>
      </w:r>
      <w:r>
        <w:rPr>
          <w:sz w:val="20"/>
        </w:rPr>
        <w:t>odstraněním,</w:t>
      </w:r>
      <w:r>
        <w:rPr>
          <w:spacing w:val="-6"/>
          <w:sz w:val="20"/>
        </w:rPr>
        <w:t> </w:t>
      </w:r>
      <w:r>
        <w:rPr>
          <w:sz w:val="20"/>
        </w:rPr>
        <w:t>nebo</w:t>
      </w:r>
      <w:r>
        <w:rPr>
          <w:spacing w:val="-7"/>
          <w:sz w:val="20"/>
        </w:rPr>
        <w:t> </w:t>
      </w:r>
      <w:r>
        <w:rPr>
          <w:sz w:val="20"/>
        </w:rPr>
        <w:t>ze</w:t>
      </w:r>
      <w:r>
        <w:rPr>
          <w:spacing w:val="-7"/>
          <w:sz w:val="20"/>
        </w:rPr>
        <w:t> </w:t>
      </w:r>
      <w:r>
        <w:rPr>
          <w:sz w:val="20"/>
        </w:rPr>
        <w:t>zádržného čerpat slevu z ceny z titulu odpovědnosti za vady SW. Objednatel bere na vědomí, že veškeré licenční, servisní, reklamační, záruční a jiné podmínky ve vztahu k licencím a zpřístupnění software Microsoft se řídí podmínkami společnosti Microsoft určenými pro daný produkt, a to zejména s ohledem na tzv. omezenou záruku (Limited Waranty). Smluvní strany činí nesporným, že chyby (bugy) softwarových produktů společnosti Microsoft dodávaných na základě této smlouvy budou odstraňovány</w:t>
      </w:r>
      <w:r>
        <w:rPr>
          <w:spacing w:val="-17"/>
          <w:sz w:val="20"/>
        </w:rPr>
        <w:t> </w:t>
      </w:r>
      <w:r>
        <w:rPr>
          <w:sz w:val="20"/>
        </w:rPr>
        <w:t>v</w:t>
      </w:r>
      <w:r>
        <w:rPr>
          <w:spacing w:val="-16"/>
          <w:sz w:val="20"/>
        </w:rPr>
        <w:t> </w:t>
      </w:r>
      <w:r>
        <w:rPr>
          <w:sz w:val="20"/>
        </w:rPr>
        <w:t>souladu</w:t>
      </w:r>
      <w:r>
        <w:rPr>
          <w:spacing w:val="-16"/>
          <w:sz w:val="20"/>
        </w:rPr>
        <w:t> </w:t>
      </w:r>
      <w:r>
        <w:rPr>
          <w:sz w:val="20"/>
        </w:rPr>
        <w:t>s</w:t>
      </w:r>
      <w:r>
        <w:rPr>
          <w:spacing w:val="-18"/>
          <w:sz w:val="20"/>
        </w:rPr>
        <w:t> </w:t>
      </w:r>
      <w:r>
        <w:rPr>
          <w:sz w:val="20"/>
        </w:rPr>
        <w:t>příslušnými</w:t>
      </w:r>
      <w:r>
        <w:rPr>
          <w:spacing w:val="-16"/>
          <w:sz w:val="20"/>
        </w:rPr>
        <w:t> </w:t>
      </w:r>
      <w:r>
        <w:rPr>
          <w:sz w:val="20"/>
        </w:rPr>
        <w:t>podmínkami</w:t>
      </w:r>
      <w:r>
        <w:rPr>
          <w:spacing w:val="-16"/>
          <w:sz w:val="20"/>
        </w:rPr>
        <w:t> </w:t>
      </w:r>
      <w:r>
        <w:rPr>
          <w:sz w:val="20"/>
        </w:rPr>
        <w:t>společnosti</w:t>
      </w:r>
      <w:r>
        <w:rPr>
          <w:spacing w:val="-17"/>
          <w:sz w:val="20"/>
        </w:rPr>
        <w:t> </w:t>
      </w:r>
      <w:r>
        <w:rPr>
          <w:sz w:val="20"/>
        </w:rPr>
        <w:t>Microsoft</w:t>
      </w:r>
      <w:r>
        <w:rPr>
          <w:spacing w:val="-14"/>
          <w:sz w:val="20"/>
        </w:rPr>
        <w:t> </w:t>
      </w:r>
      <w:r>
        <w:rPr>
          <w:sz w:val="20"/>
        </w:rPr>
        <w:t>a</w:t>
      </w:r>
      <w:r>
        <w:rPr>
          <w:spacing w:val="-17"/>
          <w:sz w:val="20"/>
        </w:rPr>
        <w:t> </w:t>
      </w:r>
      <w:r>
        <w:rPr>
          <w:sz w:val="20"/>
        </w:rPr>
        <w:t>nepovažují</w:t>
      </w:r>
    </w:p>
    <w:p>
      <w:pPr>
        <w:spacing w:after="0" w:line="240" w:lineRule="auto"/>
        <w:jc w:val="both"/>
        <w:rPr>
          <w:sz w:val="20"/>
        </w:rPr>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2336" from="0pt,760.375854pt" to="595.320pt,760.375854pt" stroked="true" strokeweight=".75pt" strokecolor="#7e7e7e">
            <v:stroke dashstyle="solid"/>
            <w10:wrap type="none"/>
          </v:line>
        </w:pict>
      </w:r>
    </w:p>
    <w:p>
      <w:pPr>
        <w:pStyle w:val="BodyText"/>
        <w:ind w:left="0"/>
        <w:jc w:val="left"/>
        <w:rPr>
          <w:sz w:val="18"/>
        </w:rPr>
      </w:pPr>
    </w:p>
    <w:p>
      <w:pPr>
        <w:pStyle w:val="BodyText"/>
        <w:spacing w:before="99"/>
        <w:ind w:right="175"/>
      </w:pPr>
      <w:r>
        <w:rPr/>
        <w:t>se za vady plnění, pro které je objednatel oprávněn pozdržet platbu a/nebo uplatňovat práva z vadného plnění po poskytovateli.</w:t>
      </w:r>
    </w:p>
    <w:p>
      <w:pPr>
        <w:pStyle w:val="ListParagraph"/>
        <w:numPr>
          <w:ilvl w:val="1"/>
          <w:numId w:val="1"/>
        </w:numPr>
        <w:tabs>
          <w:tab w:pos="765" w:val="left" w:leader="none"/>
        </w:tabs>
        <w:spacing w:line="240" w:lineRule="auto" w:before="59" w:after="0"/>
        <w:ind w:left="773" w:right="175" w:hanging="576"/>
        <w:jc w:val="both"/>
        <w:rPr>
          <w:sz w:val="20"/>
        </w:rPr>
      </w:pPr>
      <w:bookmarkStart w:name="5.9. Zveřejní-li správce daně skutečnost" w:id="66"/>
      <w:bookmarkEnd w:id="66"/>
      <w:r>
        <w:rPr/>
      </w:r>
      <w:bookmarkStart w:name="5.9. Zveřejní-li správce daně skutečnost" w:id="67"/>
      <w:bookmarkEnd w:id="67"/>
      <w:r>
        <w:rPr>
          <w:sz w:val="20"/>
        </w:rPr>
        <w:t>Z</w:t>
      </w:r>
      <w:r>
        <w:rPr>
          <w:sz w:val="20"/>
        </w:rPr>
        <w:t>veřejní-li správce daně skutečnost, že poskytovatel je nespolehlivým plátcem ve smyslu zákona č. 235/2004 Sb., o dani z přidané hodnoty, je objednatel oprávněn  z</w:t>
      </w:r>
      <w:r>
        <w:rPr>
          <w:spacing w:val="-2"/>
          <w:sz w:val="20"/>
        </w:rPr>
        <w:t> </w:t>
      </w:r>
      <w:r>
        <w:rPr>
          <w:sz w:val="20"/>
        </w:rPr>
        <w:t>každé</w:t>
      </w:r>
      <w:r>
        <w:rPr>
          <w:spacing w:val="-7"/>
          <w:sz w:val="20"/>
        </w:rPr>
        <w:t> </w:t>
      </w:r>
      <w:r>
        <w:rPr>
          <w:sz w:val="20"/>
        </w:rPr>
        <w:t>fakturované</w:t>
      </w:r>
      <w:r>
        <w:rPr>
          <w:spacing w:val="-7"/>
          <w:sz w:val="20"/>
        </w:rPr>
        <w:t> </w:t>
      </w:r>
      <w:r>
        <w:rPr>
          <w:sz w:val="20"/>
        </w:rPr>
        <w:t>platby</w:t>
      </w:r>
      <w:r>
        <w:rPr>
          <w:spacing w:val="-7"/>
          <w:sz w:val="20"/>
        </w:rPr>
        <w:t> </w:t>
      </w:r>
      <w:r>
        <w:rPr>
          <w:sz w:val="20"/>
        </w:rPr>
        <w:t>zadržet</w:t>
      </w:r>
      <w:r>
        <w:rPr>
          <w:spacing w:val="-5"/>
          <w:sz w:val="20"/>
        </w:rPr>
        <w:t> </w:t>
      </w:r>
      <w:r>
        <w:rPr>
          <w:sz w:val="20"/>
        </w:rPr>
        <w:t>daň</w:t>
      </w:r>
      <w:r>
        <w:rPr>
          <w:spacing w:val="-7"/>
          <w:sz w:val="20"/>
        </w:rPr>
        <w:t> </w:t>
      </w:r>
      <w:r>
        <w:rPr>
          <w:sz w:val="20"/>
        </w:rPr>
        <w:t>z</w:t>
      </w:r>
      <w:r>
        <w:rPr>
          <w:spacing w:val="-3"/>
          <w:sz w:val="20"/>
        </w:rPr>
        <w:t> </w:t>
      </w:r>
      <w:r>
        <w:rPr>
          <w:sz w:val="20"/>
        </w:rPr>
        <w:t>přidané</w:t>
      </w:r>
      <w:r>
        <w:rPr>
          <w:spacing w:val="-8"/>
          <w:sz w:val="20"/>
        </w:rPr>
        <w:t> </w:t>
      </w:r>
      <w:r>
        <w:rPr>
          <w:sz w:val="20"/>
        </w:rPr>
        <w:t>hodnoty</w:t>
      </w:r>
      <w:r>
        <w:rPr>
          <w:spacing w:val="-8"/>
          <w:sz w:val="20"/>
        </w:rPr>
        <w:t> </w:t>
      </w:r>
      <w:r>
        <w:rPr>
          <w:sz w:val="20"/>
        </w:rPr>
        <w:t>a</w:t>
      </w:r>
      <w:r>
        <w:rPr>
          <w:spacing w:val="-5"/>
          <w:sz w:val="20"/>
        </w:rPr>
        <w:t> </w:t>
      </w:r>
      <w:r>
        <w:rPr>
          <w:sz w:val="20"/>
        </w:rPr>
        <w:t>tuto,</w:t>
      </w:r>
      <w:r>
        <w:rPr>
          <w:spacing w:val="-5"/>
          <w:sz w:val="20"/>
        </w:rPr>
        <w:t> </w:t>
      </w:r>
      <w:r>
        <w:rPr>
          <w:sz w:val="20"/>
        </w:rPr>
        <w:t>aniž</w:t>
      </w:r>
      <w:r>
        <w:rPr>
          <w:spacing w:val="-7"/>
          <w:sz w:val="20"/>
        </w:rPr>
        <w:t> </w:t>
      </w:r>
      <w:r>
        <w:rPr>
          <w:sz w:val="20"/>
        </w:rPr>
        <w:t>by</w:t>
      </w:r>
      <w:r>
        <w:rPr>
          <w:spacing w:val="-8"/>
          <w:sz w:val="20"/>
        </w:rPr>
        <w:t> </w:t>
      </w:r>
      <w:r>
        <w:rPr>
          <w:sz w:val="20"/>
        </w:rPr>
        <w:t>k</w:t>
      </w:r>
      <w:r>
        <w:rPr>
          <w:spacing w:val="-4"/>
          <w:sz w:val="20"/>
        </w:rPr>
        <w:t> </w:t>
      </w:r>
      <w:r>
        <w:rPr>
          <w:sz w:val="20"/>
        </w:rPr>
        <w:t>tomu</w:t>
      </w:r>
      <w:r>
        <w:rPr>
          <w:spacing w:val="-6"/>
          <w:sz w:val="20"/>
        </w:rPr>
        <w:t> </w:t>
      </w:r>
      <w:r>
        <w:rPr>
          <w:sz w:val="20"/>
        </w:rPr>
        <w:t>byl vyzván</w:t>
      </w:r>
      <w:r>
        <w:rPr>
          <w:spacing w:val="-13"/>
          <w:sz w:val="20"/>
        </w:rPr>
        <w:t> </w:t>
      </w:r>
      <w:r>
        <w:rPr>
          <w:sz w:val="20"/>
        </w:rPr>
        <w:t>jako</w:t>
      </w:r>
      <w:r>
        <w:rPr>
          <w:spacing w:val="-11"/>
          <w:sz w:val="20"/>
        </w:rPr>
        <w:t> </w:t>
      </w:r>
      <w:r>
        <w:rPr>
          <w:sz w:val="20"/>
        </w:rPr>
        <w:t>ručitel,</w:t>
      </w:r>
      <w:r>
        <w:rPr>
          <w:spacing w:val="-13"/>
          <w:sz w:val="20"/>
        </w:rPr>
        <w:t> </w:t>
      </w:r>
      <w:r>
        <w:rPr>
          <w:sz w:val="20"/>
        </w:rPr>
        <w:t>uhradit</w:t>
      </w:r>
      <w:r>
        <w:rPr>
          <w:spacing w:val="-13"/>
          <w:sz w:val="20"/>
        </w:rPr>
        <w:t> </w:t>
      </w:r>
      <w:r>
        <w:rPr>
          <w:sz w:val="20"/>
        </w:rPr>
        <w:t>za</w:t>
      </w:r>
      <w:r>
        <w:rPr>
          <w:spacing w:val="-12"/>
          <w:sz w:val="20"/>
        </w:rPr>
        <w:t> </w:t>
      </w:r>
      <w:r>
        <w:rPr>
          <w:sz w:val="20"/>
        </w:rPr>
        <w:t>poskytovatele</w:t>
      </w:r>
      <w:r>
        <w:rPr>
          <w:spacing w:val="-12"/>
          <w:sz w:val="20"/>
        </w:rPr>
        <w:t> </w:t>
      </w:r>
      <w:r>
        <w:rPr>
          <w:sz w:val="20"/>
        </w:rPr>
        <w:t>příslušnému</w:t>
      </w:r>
      <w:r>
        <w:rPr>
          <w:spacing w:val="-10"/>
          <w:sz w:val="20"/>
        </w:rPr>
        <w:t> </w:t>
      </w:r>
      <w:r>
        <w:rPr>
          <w:sz w:val="20"/>
        </w:rPr>
        <w:t>správci</w:t>
      </w:r>
      <w:r>
        <w:rPr>
          <w:spacing w:val="-12"/>
          <w:sz w:val="20"/>
        </w:rPr>
        <w:t> </w:t>
      </w:r>
      <w:r>
        <w:rPr>
          <w:sz w:val="20"/>
        </w:rPr>
        <w:t>daně.</w:t>
      </w:r>
      <w:r>
        <w:rPr>
          <w:spacing w:val="-10"/>
          <w:sz w:val="20"/>
        </w:rPr>
        <w:t> </w:t>
      </w:r>
      <w:r>
        <w:rPr>
          <w:sz w:val="20"/>
        </w:rPr>
        <w:t>Co</w:t>
      </w:r>
      <w:r>
        <w:rPr>
          <w:spacing w:val="-14"/>
          <w:sz w:val="20"/>
        </w:rPr>
        <w:t> </w:t>
      </w:r>
      <w:r>
        <w:rPr>
          <w:sz w:val="20"/>
        </w:rPr>
        <w:t>do</w:t>
      </w:r>
      <w:r>
        <w:rPr>
          <w:spacing w:val="-11"/>
          <w:sz w:val="20"/>
        </w:rPr>
        <w:t> </w:t>
      </w:r>
      <w:r>
        <w:rPr>
          <w:sz w:val="20"/>
        </w:rPr>
        <w:t>částky takto objednatelem uhrazené není objednatel v prodlení s úhradou ceny dle této smlouvy.</w:t>
      </w:r>
    </w:p>
    <w:p>
      <w:pPr>
        <w:pStyle w:val="Heading1"/>
        <w:numPr>
          <w:ilvl w:val="0"/>
          <w:numId w:val="1"/>
        </w:numPr>
        <w:tabs>
          <w:tab w:pos="747" w:val="left" w:leader="none"/>
        </w:tabs>
        <w:spacing w:line="240" w:lineRule="auto" w:before="202" w:after="0"/>
        <w:ind w:left="746" w:right="0" w:hanging="550"/>
        <w:jc w:val="both"/>
        <w:rPr>
          <w:u w:val="none"/>
        </w:rPr>
      </w:pPr>
      <w:bookmarkStart w:name="6. Práva a povinnosti smluvních stran" w:id="68"/>
      <w:bookmarkEnd w:id="68"/>
      <w:r>
        <w:rPr>
          <w:b w:val="0"/>
          <w:u w:val="none"/>
        </w:rPr>
      </w:r>
      <w:bookmarkStart w:name="6. Práva a povinnosti smluvních stran" w:id="69"/>
      <w:bookmarkEnd w:id="69"/>
      <w:r>
        <w:rPr>
          <w:u w:val="thick"/>
        </w:rPr>
        <w:t>P</w:t>
      </w:r>
      <w:r>
        <w:rPr>
          <w:u w:val="thick"/>
        </w:rPr>
        <w:t>ráva a povinnosti smluvních</w:t>
      </w:r>
      <w:r>
        <w:rPr>
          <w:spacing w:val="-1"/>
          <w:u w:val="thick"/>
        </w:rPr>
        <w:t> </w:t>
      </w:r>
      <w:r>
        <w:rPr>
          <w:u w:val="thick"/>
        </w:rPr>
        <w:t>stran</w:t>
      </w:r>
    </w:p>
    <w:p>
      <w:pPr>
        <w:pStyle w:val="ListParagraph"/>
        <w:numPr>
          <w:ilvl w:val="1"/>
          <w:numId w:val="1"/>
        </w:numPr>
        <w:tabs>
          <w:tab w:pos="775" w:val="left" w:leader="none"/>
        </w:tabs>
        <w:spacing w:line="240" w:lineRule="auto" w:before="59" w:after="0"/>
        <w:ind w:left="774" w:right="173" w:hanging="577"/>
        <w:jc w:val="both"/>
        <w:rPr>
          <w:sz w:val="20"/>
        </w:rPr>
      </w:pPr>
      <w:bookmarkStart w:name="6.1. Poskytovatel je povinen realizovat " w:id="70"/>
      <w:bookmarkEnd w:id="70"/>
      <w:r>
        <w:rPr/>
      </w:r>
      <w:bookmarkStart w:name="6.1. Poskytovatel je povinen realizovat " w:id="71"/>
      <w:bookmarkEnd w:id="71"/>
      <w:r>
        <w:rPr>
          <w:sz w:val="20"/>
        </w:rPr>
        <w:t>Po</w:t>
      </w:r>
      <w:r>
        <w:rPr>
          <w:sz w:val="20"/>
        </w:rPr>
        <w:t>skytovatel je povinen realizovat dodávku SW kompletně a ve vysoké kvalitě, v rozsahu dle této smlouvy, zadávací dokumentace veřejné zakázky a nabídky poskytovatele ve veřejné zakázce. Totéž platí i pro činnosti a dodávky od všech poddodavatelů poskytovatele. Poskytovatel má právo vykonat veškeré práce způsobem, který považuje za nejvýhodnější k řádné realizaci předmětu smlouvy při respektování účelu této smlouvy, dohodnutého časového harmonogramu,</w:t>
      </w:r>
      <w:r>
        <w:rPr>
          <w:spacing w:val="-43"/>
          <w:sz w:val="20"/>
        </w:rPr>
        <w:t> </w:t>
      </w:r>
      <w:r>
        <w:rPr>
          <w:sz w:val="20"/>
        </w:rPr>
        <w:t>smluvních termínů a dalších práv a povinností dle této smlouvy. Postup prací musí</w:t>
      </w:r>
      <w:r>
        <w:rPr>
          <w:spacing w:val="-50"/>
          <w:sz w:val="20"/>
        </w:rPr>
        <w:t> </w:t>
      </w:r>
      <w:r>
        <w:rPr>
          <w:sz w:val="20"/>
        </w:rPr>
        <w:t>zohledňovat oprávněné zájmy</w:t>
      </w:r>
      <w:r>
        <w:rPr>
          <w:spacing w:val="-3"/>
          <w:sz w:val="20"/>
        </w:rPr>
        <w:t> </w:t>
      </w:r>
      <w:r>
        <w:rPr>
          <w:sz w:val="20"/>
        </w:rPr>
        <w:t>objednatele.</w:t>
      </w:r>
    </w:p>
    <w:p>
      <w:pPr>
        <w:pStyle w:val="ListParagraph"/>
        <w:numPr>
          <w:ilvl w:val="1"/>
          <w:numId w:val="1"/>
        </w:numPr>
        <w:tabs>
          <w:tab w:pos="775" w:val="left" w:leader="none"/>
        </w:tabs>
        <w:spacing w:line="240" w:lineRule="auto" w:before="60" w:after="0"/>
        <w:ind w:left="774" w:right="174" w:hanging="576"/>
        <w:jc w:val="both"/>
        <w:rPr>
          <w:sz w:val="20"/>
        </w:rPr>
      </w:pPr>
      <w:bookmarkStart w:name="6.2. Poskytovatel je povinen dodržovat p" w:id="72"/>
      <w:bookmarkEnd w:id="72"/>
      <w:r>
        <w:rPr/>
      </w:r>
      <w:bookmarkStart w:name="6.2. Poskytovatel je povinen dodržovat p" w:id="73"/>
      <w:bookmarkEnd w:id="73"/>
      <w:r>
        <w:rPr>
          <w:sz w:val="20"/>
        </w:rPr>
        <w:t>Po</w:t>
      </w:r>
      <w:r>
        <w:rPr>
          <w:sz w:val="20"/>
        </w:rPr>
        <w:t>skytovatel je povinen dodržovat při plnění předmětu této smlouvy veškeré platné právní předpisy, příslušné technické nomy, jejichž závaznost si smluvní strany tímto sjednávají,</w:t>
      </w:r>
      <w:r>
        <w:rPr>
          <w:spacing w:val="-19"/>
          <w:sz w:val="20"/>
        </w:rPr>
        <w:t> </w:t>
      </w:r>
      <w:r>
        <w:rPr>
          <w:sz w:val="20"/>
        </w:rPr>
        <w:t>pravidla</w:t>
      </w:r>
      <w:r>
        <w:rPr>
          <w:spacing w:val="-17"/>
          <w:sz w:val="20"/>
        </w:rPr>
        <w:t> </w:t>
      </w:r>
      <w:r>
        <w:rPr>
          <w:sz w:val="20"/>
        </w:rPr>
        <w:t>dobré</w:t>
      </w:r>
      <w:r>
        <w:rPr>
          <w:spacing w:val="-20"/>
          <w:sz w:val="20"/>
        </w:rPr>
        <w:t> </w:t>
      </w:r>
      <w:r>
        <w:rPr>
          <w:sz w:val="20"/>
        </w:rPr>
        <w:t>praxe,</w:t>
      </w:r>
      <w:r>
        <w:rPr>
          <w:spacing w:val="-18"/>
          <w:sz w:val="20"/>
        </w:rPr>
        <w:t> </w:t>
      </w:r>
      <w:r>
        <w:rPr>
          <w:sz w:val="20"/>
        </w:rPr>
        <w:t>standardy</w:t>
      </w:r>
      <w:r>
        <w:rPr>
          <w:spacing w:val="-19"/>
          <w:sz w:val="20"/>
        </w:rPr>
        <w:t> </w:t>
      </w:r>
      <w:r>
        <w:rPr>
          <w:sz w:val="20"/>
        </w:rPr>
        <w:t>a</w:t>
      </w:r>
      <w:r>
        <w:rPr>
          <w:spacing w:val="-17"/>
          <w:sz w:val="20"/>
        </w:rPr>
        <w:t> </w:t>
      </w:r>
      <w:r>
        <w:rPr>
          <w:sz w:val="20"/>
        </w:rPr>
        <w:t>certifikace,</w:t>
      </w:r>
      <w:r>
        <w:rPr>
          <w:spacing w:val="-18"/>
          <w:sz w:val="20"/>
        </w:rPr>
        <w:t> </w:t>
      </w:r>
      <w:r>
        <w:rPr>
          <w:sz w:val="20"/>
        </w:rPr>
        <w:t>jakož</w:t>
      </w:r>
      <w:r>
        <w:rPr>
          <w:spacing w:val="-18"/>
          <w:sz w:val="20"/>
        </w:rPr>
        <w:t> </w:t>
      </w:r>
      <w:r>
        <w:rPr>
          <w:sz w:val="20"/>
        </w:rPr>
        <w:t>i</w:t>
      </w:r>
      <w:r>
        <w:rPr>
          <w:spacing w:val="-17"/>
          <w:sz w:val="20"/>
        </w:rPr>
        <w:t> </w:t>
      </w:r>
      <w:r>
        <w:rPr>
          <w:sz w:val="20"/>
        </w:rPr>
        <w:t>doporučení</w:t>
      </w:r>
      <w:r>
        <w:rPr>
          <w:spacing w:val="-18"/>
          <w:sz w:val="20"/>
        </w:rPr>
        <w:t> </w:t>
      </w:r>
      <w:r>
        <w:rPr>
          <w:sz w:val="20"/>
        </w:rPr>
        <w:t>a</w:t>
      </w:r>
      <w:r>
        <w:rPr>
          <w:spacing w:val="-17"/>
          <w:sz w:val="20"/>
        </w:rPr>
        <w:t> </w:t>
      </w:r>
      <w:r>
        <w:rPr>
          <w:sz w:val="20"/>
        </w:rPr>
        <w:t>pokyny výrobce</w:t>
      </w:r>
      <w:r>
        <w:rPr>
          <w:spacing w:val="-3"/>
          <w:sz w:val="20"/>
        </w:rPr>
        <w:t> </w:t>
      </w:r>
      <w:r>
        <w:rPr>
          <w:sz w:val="20"/>
        </w:rPr>
        <w:t>SW.</w:t>
      </w:r>
    </w:p>
    <w:p>
      <w:pPr>
        <w:pStyle w:val="ListParagraph"/>
        <w:numPr>
          <w:ilvl w:val="1"/>
          <w:numId w:val="1"/>
        </w:numPr>
        <w:tabs>
          <w:tab w:pos="775" w:val="left" w:leader="none"/>
        </w:tabs>
        <w:spacing w:line="240" w:lineRule="auto" w:before="60" w:after="0"/>
        <w:ind w:left="774" w:right="178" w:hanging="576"/>
        <w:jc w:val="both"/>
        <w:rPr>
          <w:sz w:val="20"/>
        </w:rPr>
      </w:pPr>
      <w:bookmarkStart w:name="6.3. Poskytovatel a objednatel se zavazu" w:id="74"/>
      <w:bookmarkEnd w:id="74"/>
      <w:r>
        <w:rPr/>
      </w:r>
      <w:bookmarkStart w:name="6.3. Poskytovatel a objednatel se zavazu" w:id="75"/>
      <w:bookmarkEnd w:id="75"/>
      <w:r>
        <w:rPr>
          <w:sz w:val="20"/>
        </w:rPr>
        <w:t>Po</w:t>
      </w:r>
      <w:r>
        <w:rPr>
          <w:sz w:val="20"/>
        </w:rPr>
        <w:t>skytovatel a objednatel se zavazují vzájemně se neprodleně informovat o všech skutečnostech,</w:t>
      </w:r>
      <w:r>
        <w:rPr>
          <w:spacing w:val="-7"/>
          <w:sz w:val="20"/>
        </w:rPr>
        <w:t> </w:t>
      </w:r>
      <w:r>
        <w:rPr>
          <w:sz w:val="20"/>
        </w:rPr>
        <w:t>které</w:t>
      </w:r>
      <w:r>
        <w:rPr>
          <w:spacing w:val="-9"/>
          <w:sz w:val="20"/>
        </w:rPr>
        <w:t> </w:t>
      </w:r>
      <w:r>
        <w:rPr>
          <w:sz w:val="20"/>
        </w:rPr>
        <w:t>znemožňují,</w:t>
      </w:r>
      <w:r>
        <w:rPr>
          <w:spacing w:val="-9"/>
          <w:sz w:val="20"/>
        </w:rPr>
        <w:t> </w:t>
      </w:r>
      <w:r>
        <w:rPr>
          <w:sz w:val="20"/>
        </w:rPr>
        <w:t>resp.</w:t>
      </w:r>
      <w:r>
        <w:rPr>
          <w:spacing w:val="-9"/>
          <w:sz w:val="20"/>
        </w:rPr>
        <w:t> </w:t>
      </w:r>
      <w:r>
        <w:rPr>
          <w:sz w:val="20"/>
        </w:rPr>
        <w:t>podstatně</w:t>
      </w:r>
      <w:r>
        <w:rPr>
          <w:spacing w:val="-10"/>
          <w:sz w:val="20"/>
        </w:rPr>
        <w:t> </w:t>
      </w:r>
      <w:r>
        <w:rPr>
          <w:sz w:val="20"/>
        </w:rPr>
        <w:t>omezují,</w:t>
      </w:r>
      <w:r>
        <w:rPr>
          <w:spacing w:val="-9"/>
          <w:sz w:val="20"/>
        </w:rPr>
        <w:t> </w:t>
      </w:r>
      <w:r>
        <w:rPr>
          <w:sz w:val="20"/>
        </w:rPr>
        <w:t>plnění</w:t>
      </w:r>
      <w:r>
        <w:rPr>
          <w:spacing w:val="-8"/>
          <w:sz w:val="20"/>
        </w:rPr>
        <w:t> </w:t>
      </w:r>
      <w:r>
        <w:rPr>
          <w:sz w:val="20"/>
        </w:rPr>
        <w:t>jejich</w:t>
      </w:r>
      <w:r>
        <w:rPr>
          <w:spacing w:val="-7"/>
          <w:sz w:val="20"/>
        </w:rPr>
        <w:t> </w:t>
      </w:r>
      <w:r>
        <w:rPr>
          <w:sz w:val="20"/>
        </w:rPr>
        <w:t>povinností</w:t>
      </w:r>
      <w:r>
        <w:rPr>
          <w:spacing w:val="-9"/>
          <w:sz w:val="20"/>
        </w:rPr>
        <w:t> </w:t>
      </w:r>
      <w:r>
        <w:rPr>
          <w:sz w:val="20"/>
        </w:rPr>
        <w:t>z této smlouvy, a to bez zbytečného odkladu od vzniku takové</w:t>
      </w:r>
      <w:r>
        <w:rPr>
          <w:spacing w:val="-14"/>
          <w:sz w:val="20"/>
        </w:rPr>
        <w:t> </w:t>
      </w:r>
      <w:r>
        <w:rPr>
          <w:sz w:val="20"/>
        </w:rPr>
        <w:t>skutečnosti.</w:t>
      </w:r>
    </w:p>
    <w:p>
      <w:pPr>
        <w:pStyle w:val="ListParagraph"/>
        <w:numPr>
          <w:ilvl w:val="1"/>
          <w:numId w:val="1"/>
        </w:numPr>
        <w:tabs>
          <w:tab w:pos="775" w:val="left" w:leader="none"/>
        </w:tabs>
        <w:spacing w:line="240" w:lineRule="auto" w:before="60" w:after="0"/>
        <w:ind w:left="774" w:right="175" w:hanging="577"/>
        <w:jc w:val="both"/>
        <w:rPr>
          <w:sz w:val="20"/>
        </w:rPr>
      </w:pPr>
      <w:bookmarkStart w:name="6.4. Poskytovatel se zavazuje uchovávat " w:id="76"/>
      <w:bookmarkEnd w:id="76"/>
      <w:r>
        <w:rPr/>
      </w:r>
      <w:bookmarkStart w:name="6.4. Poskytovatel se zavazuje uchovávat " w:id="77"/>
      <w:bookmarkEnd w:id="77"/>
      <w:r>
        <w:rPr>
          <w:sz w:val="20"/>
        </w:rPr>
        <w:t>Po</w:t>
      </w:r>
      <w:r>
        <w:rPr>
          <w:sz w:val="20"/>
        </w:rPr>
        <w:t>skytovatel se zavazuje uchovávat všechny doklady, dokumenty a data po dobu a způsobem stanoveným platnými právními předpisy ČR, např. zákonem č. 563/1991 Sb., o účetnictví, ve znění pozdějších předpisů, a zákonem č. 499/2004 Sb., o archivnictví a spisové službě a o změně některých zákonů, ve znění pozdějších předpisů. Poskytovatel  je  povinen  uchovávat  veškerou  dokumentaci  související s realizací projektu, včetně účetních dokladů, minimálně však do konce roku</w:t>
      </w:r>
      <w:r>
        <w:rPr>
          <w:spacing w:val="-30"/>
          <w:sz w:val="20"/>
        </w:rPr>
        <w:t> </w:t>
      </w:r>
      <w:r>
        <w:rPr>
          <w:sz w:val="20"/>
        </w:rPr>
        <w:t>2035.</w:t>
      </w:r>
    </w:p>
    <w:p>
      <w:pPr>
        <w:pStyle w:val="ListParagraph"/>
        <w:numPr>
          <w:ilvl w:val="1"/>
          <w:numId w:val="1"/>
        </w:numPr>
        <w:tabs>
          <w:tab w:pos="775" w:val="left" w:leader="none"/>
        </w:tabs>
        <w:spacing w:line="240" w:lineRule="auto" w:before="59" w:after="0"/>
        <w:ind w:left="773" w:right="175" w:hanging="576"/>
        <w:jc w:val="both"/>
        <w:rPr>
          <w:sz w:val="20"/>
        </w:rPr>
      </w:pPr>
      <w:bookmarkStart w:name="6.5. Poskytovatel je povinen minimálně d" w:id="78"/>
      <w:bookmarkEnd w:id="78"/>
      <w:r>
        <w:rPr/>
      </w:r>
      <w:bookmarkStart w:name="6.5. Poskytovatel je povinen minimálně d" w:id="79"/>
      <w:bookmarkEnd w:id="79"/>
      <w:r>
        <w:rPr>
          <w:sz w:val="20"/>
        </w:rPr>
        <w:t>Po</w:t>
      </w:r>
      <w:r>
        <w:rPr>
          <w:sz w:val="20"/>
        </w:rPr>
        <w:t>skytovatel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w:t>
      </w:r>
      <w:r>
        <w:rPr>
          <w:spacing w:val="-20"/>
          <w:sz w:val="20"/>
        </w:rPr>
        <w:t> </w:t>
      </w:r>
      <w:r>
        <w:rPr>
          <w:sz w:val="20"/>
        </w:rPr>
        <w:t>a</w:t>
      </w:r>
      <w:r>
        <w:rPr>
          <w:spacing w:val="-20"/>
          <w:sz w:val="20"/>
        </w:rPr>
        <w:t> </w:t>
      </w:r>
      <w:r>
        <w:rPr>
          <w:sz w:val="20"/>
        </w:rPr>
        <w:t>poskytnout</w:t>
      </w:r>
      <w:r>
        <w:rPr>
          <w:spacing w:val="-20"/>
          <w:sz w:val="20"/>
        </w:rPr>
        <w:t> </w:t>
      </w:r>
      <w:r>
        <w:rPr>
          <w:sz w:val="20"/>
        </w:rPr>
        <w:t>jim</w:t>
      </w:r>
      <w:r>
        <w:rPr>
          <w:spacing w:val="-19"/>
          <w:sz w:val="20"/>
        </w:rPr>
        <w:t> </w:t>
      </w:r>
      <w:r>
        <w:rPr>
          <w:sz w:val="20"/>
        </w:rPr>
        <w:t>při</w:t>
      </w:r>
      <w:r>
        <w:rPr>
          <w:spacing w:val="-20"/>
          <w:sz w:val="20"/>
        </w:rPr>
        <w:t> </w:t>
      </w:r>
      <w:r>
        <w:rPr>
          <w:sz w:val="20"/>
        </w:rPr>
        <w:t>provádění</w:t>
      </w:r>
      <w:r>
        <w:rPr>
          <w:spacing w:val="-20"/>
          <w:sz w:val="20"/>
        </w:rPr>
        <w:t> </w:t>
      </w:r>
      <w:r>
        <w:rPr>
          <w:sz w:val="20"/>
        </w:rPr>
        <w:t>kontroly</w:t>
      </w:r>
      <w:r>
        <w:rPr>
          <w:spacing w:val="-18"/>
          <w:sz w:val="20"/>
        </w:rPr>
        <w:t> </w:t>
      </w:r>
      <w:r>
        <w:rPr>
          <w:sz w:val="20"/>
        </w:rPr>
        <w:t>součinnost.</w:t>
      </w:r>
      <w:r>
        <w:rPr>
          <w:spacing w:val="-22"/>
          <w:sz w:val="20"/>
        </w:rPr>
        <w:t> </w:t>
      </w:r>
      <w:r>
        <w:rPr>
          <w:sz w:val="20"/>
        </w:rPr>
        <w:t>Dle</w:t>
      </w:r>
      <w:r>
        <w:rPr>
          <w:spacing w:val="-21"/>
          <w:sz w:val="20"/>
        </w:rPr>
        <w:t> </w:t>
      </w:r>
      <w:r>
        <w:rPr>
          <w:sz w:val="20"/>
        </w:rPr>
        <w:t>ustanovení</w:t>
      </w:r>
      <w:r>
        <w:rPr>
          <w:spacing w:val="-20"/>
          <w:sz w:val="20"/>
        </w:rPr>
        <w:t> </w:t>
      </w:r>
      <w:r>
        <w:rPr>
          <w:sz w:val="20"/>
        </w:rPr>
        <w:t>§</w:t>
      </w:r>
      <w:r>
        <w:rPr>
          <w:spacing w:val="-20"/>
          <w:sz w:val="20"/>
        </w:rPr>
        <w:t> </w:t>
      </w:r>
      <w:r>
        <w:rPr>
          <w:sz w:val="20"/>
        </w:rPr>
        <w:t>2</w:t>
      </w:r>
      <w:r>
        <w:rPr>
          <w:spacing w:val="-19"/>
          <w:sz w:val="20"/>
        </w:rPr>
        <w:t> </w:t>
      </w:r>
      <w:r>
        <w:rPr>
          <w:sz w:val="20"/>
        </w:rPr>
        <w:t>písm.</w:t>
      </w:r>
    </w:p>
    <w:p>
      <w:pPr>
        <w:pStyle w:val="BodyText"/>
        <w:ind w:right="176"/>
      </w:pPr>
      <w:r>
        <w:rPr/>
        <w:t>e) zákona č. 320/2001 Sb., o finanční kontrole ve znění pozdějších předpisů, je poskytovatel osobou povinnou spolupůsobit při výkonu finanční kontroly.</w:t>
      </w:r>
    </w:p>
    <w:p>
      <w:pPr>
        <w:pStyle w:val="ListParagraph"/>
        <w:numPr>
          <w:ilvl w:val="1"/>
          <w:numId w:val="1"/>
        </w:numPr>
        <w:tabs>
          <w:tab w:pos="775" w:val="left" w:leader="none"/>
        </w:tabs>
        <w:spacing w:line="240" w:lineRule="auto" w:before="61" w:after="0"/>
        <w:ind w:left="774" w:right="175" w:hanging="577"/>
        <w:jc w:val="both"/>
        <w:rPr>
          <w:sz w:val="20"/>
        </w:rPr>
      </w:pPr>
      <w:bookmarkStart w:name="6.6. Smluvní strany jsou povinny dodržov" w:id="80"/>
      <w:bookmarkEnd w:id="80"/>
      <w:r>
        <w:rPr/>
      </w:r>
      <w:bookmarkStart w:name="6.6. Smluvní strany jsou povinny dodržov" w:id="81"/>
      <w:bookmarkEnd w:id="81"/>
      <w:r>
        <w:rPr>
          <w:sz w:val="20"/>
        </w:rPr>
        <w:t>Sml</w:t>
      </w:r>
      <w:r>
        <w:rPr>
          <w:sz w:val="20"/>
        </w:rPr>
        <w:t>uvní strany jsou povinny dodržovat právními předpisy stanovené povinnosti k ochraně práv průmyslového a jiného duševního vlastnictví, jakož i chránit práva spadající do autorského práva, ochrany obchodního tajemství a ochrany osobních údajů.</w:t>
      </w:r>
    </w:p>
    <w:p>
      <w:pPr>
        <w:pStyle w:val="ListParagraph"/>
        <w:numPr>
          <w:ilvl w:val="1"/>
          <w:numId w:val="1"/>
        </w:numPr>
        <w:tabs>
          <w:tab w:pos="775" w:val="left" w:leader="none"/>
        </w:tabs>
        <w:spacing w:line="240" w:lineRule="auto" w:before="60" w:after="0"/>
        <w:ind w:left="774" w:right="176" w:hanging="577"/>
        <w:jc w:val="both"/>
        <w:rPr>
          <w:sz w:val="20"/>
        </w:rPr>
      </w:pPr>
      <w:bookmarkStart w:name="6.7. Poskytovatel je povinen zajistit, a" w:id="82"/>
      <w:bookmarkEnd w:id="82"/>
      <w:r>
        <w:rPr/>
      </w:r>
      <w:bookmarkStart w:name="6.7. Poskytovatel je povinen zajistit, a" w:id="83"/>
      <w:bookmarkEnd w:id="83"/>
      <w:r>
        <w:rPr>
          <w:sz w:val="20"/>
        </w:rPr>
        <w:t>Po</w:t>
      </w:r>
      <w:r>
        <w:rPr>
          <w:sz w:val="20"/>
        </w:rPr>
        <w:t>skytovatel je povinen zajistit, aby objednatel nabyl příslušná užívací oprávnění k licencím</w:t>
      </w:r>
      <w:r>
        <w:rPr>
          <w:spacing w:val="-13"/>
          <w:sz w:val="20"/>
        </w:rPr>
        <w:t> </w:t>
      </w:r>
      <w:r>
        <w:rPr>
          <w:sz w:val="20"/>
        </w:rPr>
        <w:t>SW,</w:t>
      </w:r>
      <w:r>
        <w:rPr>
          <w:spacing w:val="-13"/>
          <w:sz w:val="20"/>
        </w:rPr>
        <w:t> </w:t>
      </w:r>
      <w:r>
        <w:rPr>
          <w:sz w:val="20"/>
        </w:rPr>
        <w:t>která</w:t>
      </w:r>
      <w:r>
        <w:rPr>
          <w:spacing w:val="-10"/>
          <w:sz w:val="20"/>
        </w:rPr>
        <w:t> </w:t>
      </w:r>
      <w:r>
        <w:rPr>
          <w:sz w:val="20"/>
        </w:rPr>
        <w:t>se</w:t>
      </w:r>
      <w:r>
        <w:rPr>
          <w:spacing w:val="-14"/>
          <w:sz w:val="20"/>
        </w:rPr>
        <w:t> </w:t>
      </w:r>
      <w:r>
        <w:rPr>
          <w:sz w:val="20"/>
        </w:rPr>
        <w:t>týkají</w:t>
      </w:r>
      <w:r>
        <w:rPr>
          <w:spacing w:val="-12"/>
          <w:sz w:val="20"/>
        </w:rPr>
        <w:t> </w:t>
      </w:r>
      <w:r>
        <w:rPr>
          <w:sz w:val="20"/>
        </w:rPr>
        <w:t>předmětu</w:t>
      </w:r>
      <w:r>
        <w:rPr>
          <w:spacing w:val="-12"/>
          <w:sz w:val="20"/>
        </w:rPr>
        <w:t> </w:t>
      </w:r>
      <w:r>
        <w:rPr>
          <w:sz w:val="20"/>
        </w:rPr>
        <w:t>této</w:t>
      </w:r>
      <w:r>
        <w:rPr>
          <w:spacing w:val="-14"/>
          <w:sz w:val="20"/>
        </w:rPr>
        <w:t> </w:t>
      </w:r>
      <w:r>
        <w:rPr>
          <w:sz w:val="20"/>
        </w:rPr>
        <w:t>smlouvy</w:t>
      </w:r>
      <w:r>
        <w:rPr>
          <w:spacing w:val="-13"/>
          <w:sz w:val="20"/>
        </w:rPr>
        <w:t> </w:t>
      </w:r>
      <w:r>
        <w:rPr>
          <w:sz w:val="20"/>
        </w:rPr>
        <w:t>a</w:t>
      </w:r>
      <w:r>
        <w:rPr>
          <w:spacing w:val="-12"/>
          <w:sz w:val="20"/>
        </w:rPr>
        <w:t> </w:t>
      </w:r>
      <w:r>
        <w:rPr>
          <w:sz w:val="20"/>
        </w:rPr>
        <w:t>jsou</w:t>
      </w:r>
      <w:r>
        <w:rPr>
          <w:spacing w:val="-12"/>
          <w:sz w:val="20"/>
        </w:rPr>
        <w:t> </w:t>
      </w:r>
      <w:r>
        <w:rPr>
          <w:sz w:val="20"/>
        </w:rPr>
        <w:t>nezbytná</w:t>
      </w:r>
      <w:r>
        <w:rPr>
          <w:spacing w:val="-12"/>
          <w:sz w:val="20"/>
        </w:rPr>
        <w:t> </w:t>
      </w:r>
      <w:r>
        <w:rPr>
          <w:sz w:val="20"/>
        </w:rPr>
        <w:t>pro</w:t>
      </w:r>
      <w:r>
        <w:rPr>
          <w:spacing w:val="-11"/>
          <w:sz w:val="20"/>
        </w:rPr>
        <w:t> </w:t>
      </w:r>
      <w:r>
        <w:rPr>
          <w:sz w:val="20"/>
        </w:rPr>
        <w:t>řádné</w:t>
      </w:r>
      <w:r>
        <w:rPr>
          <w:spacing w:val="-14"/>
          <w:sz w:val="20"/>
        </w:rPr>
        <w:t> </w:t>
      </w:r>
      <w:r>
        <w:rPr>
          <w:sz w:val="20"/>
        </w:rPr>
        <w:t>plnění této smlouvy a pro řádný provoz, správu a užívání SW</w:t>
      </w:r>
      <w:r>
        <w:rPr>
          <w:spacing w:val="-12"/>
          <w:sz w:val="20"/>
        </w:rPr>
        <w:t> </w:t>
      </w:r>
      <w:r>
        <w:rPr>
          <w:sz w:val="20"/>
        </w:rPr>
        <w:t>objednatelem.</w:t>
      </w:r>
    </w:p>
    <w:p>
      <w:pPr>
        <w:spacing w:after="0" w:line="240" w:lineRule="auto"/>
        <w:jc w:val="both"/>
        <w:rPr>
          <w:sz w:val="20"/>
        </w:rPr>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3360" from="0pt,760.375854pt" to="595.320pt,760.375854pt" stroked="true" strokeweight=".75pt" strokecolor="#7e7e7e">
            <v:stroke dashstyle="solid"/>
            <w10:wrap type="none"/>
          </v:line>
        </w:pict>
      </w:r>
    </w:p>
    <w:p>
      <w:pPr>
        <w:pStyle w:val="BodyText"/>
        <w:ind w:left="0"/>
        <w:jc w:val="left"/>
        <w:rPr>
          <w:sz w:val="18"/>
        </w:rPr>
      </w:pPr>
    </w:p>
    <w:p>
      <w:pPr>
        <w:pStyle w:val="Heading1"/>
        <w:numPr>
          <w:ilvl w:val="0"/>
          <w:numId w:val="1"/>
        </w:numPr>
        <w:tabs>
          <w:tab w:pos="748" w:val="left" w:leader="none"/>
        </w:tabs>
        <w:spacing w:line="240" w:lineRule="auto" w:before="99" w:after="0"/>
        <w:ind w:left="748" w:right="0" w:hanging="550"/>
        <w:jc w:val="both"/>
        <w:rPr>
          <w:u w:val="none"/>
        </w:rPr>
      </w:pPr>
      <w:bookmarkStart w:name="7. Odpovědnost za vady" w:id="84"/>
      <w:bookmarkEnd w:id="84"/>
      <w:r>
        <w:rPr>
          <w:b w:val="0"/>
          <w:u w:val="none"/>
        </w:rPr>
      </w:r>
      <w:bookmarkStart w:name="7. Odpovědnost za vady" w:id="85"/>
      <w:bookmarkEnd w:id="85"/>
      <w:r>
        <w:rPr>
          <w:u w:val="thick"/>
        </w:rPr>
        <w:t>O</w:t>
      </w:r>
      <w:r>
        <w:rPr>
          <w:u w:val="thick"/>
        </w:rPr>
        <w:t>dpovědnost za vady</w:t>
      </w:r>
    </w:p>
    <w:p>
      <w:pPr>
        <w:pStyle w:val="ListParagraph"/>
        <w:numPr>
          <w:ilvl w:val="1"/>
          <w:numId w:val="1"/>
        </w:numPr>
        <w:tabs>
          <w:tab w:pos="765" w:val="left" w:leader="none"/>
        </w:tabs>
        <w:spacing w:line="240" w:lineRule="auto" w:before="59" w:after="0"/>
        <w:ind w:left="774" w:right="178" w:hanging="576"/>
        <w:jc w:val="both"/>
        <w:rPr>
          <w:sz w:val="20"/>
        </w:rPr>
      </w:pPr>
      <w:bookmarkStart w:name="7.1. Není-li uvedeno jinak, řídí se práv" w:id="86"/>
      <w:bookmarkEnd w:id="86"/>
      <w:r>
        <w:rPr/>
      </w:r>
      <w:bookmarkStart w:name="7.1. Není-li uvedeno jinak, řídí se práv" w:id="87"/>
      <w:bookmarkEnd w:id="87"/>
      <w:r>
        <w:rPr>
          <w:sz w:val="20"/>
        </w:rPr>
        <w:t>N</w:t>
      </w:r>
      <w:r>
        <w:rPr>
          <w:sz w:val="20"/>
        </w:rPr>
        <w:t>ení-li uvedeno jinak, řídí se práva a povinnosti smluvních stran z vadného plnění příslušnými ustanoveními občanského</w:t>
      </w:r>
      <w:r>
        <w:rPr>
          <w:spacing w:val="-5"/>
          <w:sz w:val="20"/>
        </w:rPr>
        <w:t> </w:t>
      </w:r>
      <w:r>
        <w:rPr>
          <w:sz w:val="20"/>
        </w:rPr>
        <w:t>zákoníku.</w:t>
      </w:r>
    </w:p>
    <w:p>
      <w:pPr>
        <w:pStyle w:val="ListParagraph"/>
        <w:numPr>
          <w:ilvl w:val="1"/>
          <w:numId w:val="1"/>
        </w:numPr>
        <w:tabs>
          <w:tab w:pos="765" w:val="left" w:leader="none"/>
        </w:tabs>
        <w:spacing w:line="240" w:lineRule="auto" w:before="61" w:after="0"/>
        <w:ind w:left="774" w:right="176" w:hanging="576"/>
        <w:jc w:val="both"/>
        <w:rPr>
          <w:sz w:val="20"/>
        </w:rPr>
      </w:pPr>
      <w:bookmarkStart w:name="7.2. Poskytovatel se zavazuje, SW bude m" w:id="88"/>
      <w:bookmarkEnd w:id="88"/>
      <w:r>
        <w:rPr/>
      </w:r>
      <w:bookmarkStart w:name="7.2. Poskytovatel se zavazuje, SW bude m" w:id="89"/>
      <w:bookmarkEnd w:id="89"/>
      <w:r>
        <w:rPr>
          <w:sz w:val="20"/>
        </w:rPr>
        <w:t>Po</w:t>
      </w:r>
      <w:r>
        <w:rPr>
          <w:sz w:val="20"/>
        </w:rPr>
        <w:t>skytovatel se zavazuje, SW bude mít vlastnosti stanovené zadávací dokumentací veřejné</w:t>
      </w:r>
      <w:r>
        <w:rPr>
          <w:spacing w:val="-8"/>
          <w:sz w:val="20"/>
        </w:rPr>
        <w:t> </w:t>
      </w:r>
      <w:r>
        <w:rPr>
          <w:sz w:val="20"/>
        </w:rPr>
        <w:t>zakázky,</w:t>
      </w:r>
      <w:r>
        <w:rPr>
          <w:spacing w:val="-6"/>
          <w:sz w:val="20"/>
        </w:rPr>
        <w:t> </w:t>
      </w:r>
      <w:r>
        <w:rPr>
          <w:sz w:val="20"/>
        </w:rPr>
        <w:t>obsahem</w:t>
      </w:r>
      <w:r>
        <w:rPr>
          <w:spacing w:val="-7"/>
          <w:sz w:val="20"/>
        </w:rPr>
        <w:t> </w:t>
      </w:r>
      <w:r>
        <w:rPr>
          <w:sz w:val="20"/>
        </w:rPr>
        <w:t>nabídky</w:t>
      </w:r>
      <w:r>
        <w:rPr>
          <w:spacing w:val="-9"/>
          <w:sz w:val="20"/>
        </w:rPr>
        <w:t> </w:t>
      </w:r>
      <w:r>
        <w:rPr>
          <w:sz w:val="20"/>
        </w:rPr>
        <w:t>poskytovatele</w:t>
      </w:r>
      <w:r>
        <w:rPr>
          <w:spacing w:val="-7"/>
          <w:sz w:val="20"/>
        </w:rPr>
        <w:t> </w:t>
      </w:r>
      <w:r>
        <w:rPr>
          <w:sz w:val="20"/>
        </w:rPr>
        <w:t>a</w:t>
      </w:r>
      <w:r>
        <w:rPr>
          <w:spacing w:val="-5"/>
          <w:sz w:val="20"/>
        </w:rPr>
        <w:t> </w:t>
      </w:r>
      <w:r>
        <w:rPr>
          <w:sz w:val="20"/>
        </w:rPr>
        <w:t>touto</w:t>
      </w:r>
      <w:r>
        <w:rPr>
          <w:spacing w:val="-5"/>
          <w:sz w:val="20"/>
        </w:rPr>
        <w:t> </w:t>
      </w:r>
      <w:r>
        <w:rPr>
          <w:sz w:val="20"/>
        </w:rPr>
        <w:t>smlouvou,</w:t>
      </w:r>
      <w:r>
        <w:rPr>
          <w:spacing w:val="-6"/>
          <w:sz w:val="20"/>
        </w:rPr>
        <w:t> </w:t>
      </w:r>
      <w:r>
        <w:rPr>
          <w:sz w:val="20"/>
        </w:rPr>
        <w:t>a</w:t>
      </w:r>
      <w:r>
        <w:rPr>
          <w:spacing w:val="-6"/>
          <w:sz w:val="20"/>
        </w:rPr>
        <w:t> </w:t>
      </w:r>
      <w:r>
        <w:rPr>
          <w:sz w:val="20"/>
        </w:rPr>
        <w:t>to</w:t>
      </w:r>
      <w:r>
        <w:rPr>
          <w:spacing w:val="-9"/>
          <w:sz w:val="20"/>
        </w:rPr>
        <w:t> </w:t>
      </w:r>
      <w:r>
        <w:rPr>
          <w:sz w:val="20"/>
        </w:rPr>
        <w:t>bez</w:t>
      </w:r>
      <w:r>
        <w:rPr>
          <w:spacing w:val="-5"/>
          <w:sz w:val="20"/>
        </w:rPr>
        <w:t> </w:t>
      </w:r>
      <w:r>
        <w:rPr>
          <w:sz w:val="20"/>
        </w:rPr>
        <w:t>ohledu na</w:t>
      </w:r>
      <w:r>
        <w:rPr>
          <w:spacing w:val="-8"/>
          <w:sz w:val="20"/>
        </w:rPr>
        <w:t> </w:t>
      </w:r>
      <w:r>
        <w:rPr>
          <w:sz w:val="20"/>
        </w:rPr>
        <w:t>skutečnost,</w:t>
      </w:r>
      <w:r>
        <w:rPr>
          <w:spacing w:val="-7"/>
          <w:sz w:val="20"/>
        </w:rPr>
        <w:t> </w:t>
      </w:r>
      <w:r>
        <w:rPr>
          <w:sz w:val="20"/>
        </w:rPr>
        <w:t>zda</w:t>
      </w:r>
      <w:r>
        <w:rPr>
          <w:spacing w:val="-5"/>
          <w:sz w:val="20"/>
        </w:rPr>
        <w:t> </w:t>
      </w:r>
      <w:r>
        <w:rPr>
          <w:sz w:val="20"/>
        </w:rPr>
        <w:t>se</w:t>
      </w:r>
      <w:r>
        <w:rPr>
          <w:spacing w:val="-9"/>
          <w:sz w:val="20"/>
        </w:rPr>
        <w:t> </w:t>
      </w:r>
      <w:r>
        <w:rPr>
          <w:sz w:val="20"/>
        </w:rPr>
        <w:t>jedná</w:t>
      </w:r>
      <w:r>
        <w:rPr>
          <w:spacing w:val="-7"/>
          <w:sz w:val="20"/>
        </w:rPr>
        <w:t> </w:t>
      </w:r>
      <w:r>
        <w:rPr>
          <w:sz w:val="20"/>
        </w:rPr>
        <w:t>o</w:t>
      </w:r>
      <w:r>
        <w:rPr>
          <w:spacing w:val="-6"/>
          <w:sz w:val="20"/>
        </w:rPr>
        <w:t> </w:t>
      </w:r>
      <w:r>
        <w:rPr>
          <w:sz w:val="20"/>
        </w:rPr>
        <w:t>vadu</w:t>
      </w:r>
      <w:r>
        <w:rPr>
          <w:spacing w:val="-3"/>
          <w:sz w:val="20"/>
        </w:rPr>
        <w:t> </w:t>
      </w:r>
      <w:r>
        <w:rPr>
          <w:sz w:val="20"/>
        </w:rPr>
        <w:t>skrytou</w:t>
      </w:r>
      <w:r>
        <w:rPr>
          <w:spacing w:val="-7"/>
          <w:sz w:val="20"/>
        </w:rPr>
        <w:t> </w:t>
      </w:r>
      <w:r>
        <w:rPr>
          <w:sz w:val="20"/>
        </w:rPr>
        <w:t>nebo</w:t>
      </w:r>
      <w:r>
        <w:rPr>
          <w:spacing w:val="-8"/>
          <w:sz w:val="20"/>
        </w:rPr>
        <w:t> </w:t>
      </w:r>
      <w:r>
        <w:rPr>
          <w:sz w:val="20"/>
        </w:rPr>
        <w:t>zjevnou,</w:t>
      </w:r>
      <w:r>
        <w:rPr>
          <w:spacing w:val="-6"/>
          <w:sz w:val="20"/>
        </w:rPr>
        <w:t> </w:t>
      </w:r>
      <w:r>
        <w:rPr>
          <w:sz w:val="20"/>
        </w:rPr>
        <w:t>která</w:t>
      </w:r>
      <w:r>
        <w:rPr>
          <w:spacing w:val="-4"/>
          <w:sz w:val="20"/>
        </w:rPr>
        <w:t> </w:t>
      </w:r>
      <w:r>
        <w:rPr>
          <w:sz w:val="20"/>
        </w:rPr>
        <w:t>mohla</w:t>
      </w:r>
      <w:r>
        <w:rPr>
          <w:spacing w:val="-5"/>
          <w:sz w:val="20"/>
        </w:rPr>
        <w:t> </w:t>
      </w:r>
      <w:r>
        <w:rPr>
          <w:sz w:val="20"/>
        </w:rPr>
        <w:t>být</w:t>
      </w:r>
      <w:r>
        <w:rPr>
          <w:spacing w:val="-6"/>
          <w:sz w:val="20"/>
        </w:rPr>
        <w:t> </w:t>
      </w:r>
      <w:r>
        <w:rPr>
          <w:sz w:val="20"/>
        </w:rPr>
        <w:t>ze</w:t>
      </w:r>
      <w:r>
        <w:rPr>
          <w:spacing w:val="-7"/>
          <w:sz w:val="20"/>
        </w:rPr>
        <w:t> </w:t>
      </w:r>
      <w:r>
        <w:rPr>
          <w:sz w:val="20"/>
        </w:rPr>
        <w:t>strany objednatele identifikována před datem protokolárního předání SW. Poskytovatel odpovídá zejména za množstevní vady SW, případně za dodání nesprávného produktu, tj. typu SW. Veškeré ostatní vady, tzn. zejména funkční a programové vady SW, je Objednatel povinen řešit přímo s výrobcem</w:t>
      </w:r>
      <w:r>
        <w:rPr>
          <w:spacing w:val="-10"/>
          <w:sz w:val="20"/>
        </w:rPr>
        <w:t> </w:t>
      </w:r>
      <w:r>
        <w:rPr>
          <w:sz w:val="20"/>
        </w:rPr>
        <w:t>(Microsoft).</w:t>
      </w:r>
    </w:p>
    <w:p>
      <w:pPr>
        <w:pStyle w:val="ListParagraph"/>
        <w:numPr>
          <w:ilvl w:val="1"/>
          <w:numId w:val="1"/>
        </w:numPr>
        <w:tabs>
          <w:tab w:pos="775" w:val="left" w:leader="none"/>
        </w:tabs>
        <w:spacing w:line="243" w:lineRule="exact" w:before="61" w:after="0"/>
        <w:ind w:left="774" w:right="0" w:hanging="577"/>
        <w:jc w:val="both"/>
        <w:rPr>
          <w:sz w:val="20"/>
        </w:rPr>
      </w:pPr>
      <w:bookmarkStart w:name="7.3. Objednatel je oprávněn dle svého uv" w:id="90"/>
      <w:bookmarkEnd w:id="90"/>
      <w:r>
        <w:rPr/>
      </w:r>
      <w:bookmarkStart w:name="7.3. Objednatel je oprávněn dle svého uv" w:id="91"/>
      <w:bookmarkEnd w:id="91"/>
      <w:r>
        <w:rPr>
          <w:sz w:val="20"/>
        </w:rPr>
        <w:t>O</w:t>
      </w:r>
      <w:r>
        <w:rPr>
          <w:sz w:val="20"/>
        </w:rPr>
        <w:t>bjednatel je oprávněn dle svého uvážení uplatnit vůči poskytovateli</w:t>
      </w:r>
      <w:r>
        <w:rPr>
          <w:spacing w:val="20"/>
          <w:sz w:val="20"/>
        </w:rPr>
        <w:t> </w:t>
      </w:r>
      <w:r>
        <w:rPr>
          <w:sz w:val="20"/>
        </w:rPr>
        <w:t>tato práva z</w:t>
      </w:r>
    </w:p>
    <w:p>
      <w:pPr>
        <w:pStyle w:val="BodyText"/>
        <w:spacing w:line="243" w:lineRule="exact"/>
        <w:jc w:val="left"/>
      </w:pPr>
      <w:r>
        <w:rPr/>
        <w:t>odpovědnosti za vady:</w:t>
      </w:r>
    </w:p>
    <w:p>
      <w:pPr>
        <w:pStyle w:val="ListParagraph"/>
        <w:numPr>
          <w:ilvl w:val="2"/>
          <w:numId w:val="1"/>
        </w:numPr>
        <w:tabs>
          <w:tab w:pos="1191" w:val="left" w:leader="none"/>
          <w:tab w:pos="1192" w:val="left" w:leader="none"/>
        </w:tabs>
        <w:spacing w:line="240" w:lineRule="auto" w:before="59" w:after="0"/>
        <w:ind w:left="1192" w:right="0" w:hanging="428"/>
        <w:jc w:val="left"/>
        <w:rPr>
          <w:sz w:val="20"/>
        </w:rPr>
      </w:pPr>
      <w:bookmarkStart w:name="a) právo na bezplatné odstranění vad," w:id="92"/>
      <w:bookmarkEnd w:id="92"/>
      <w:r>
        <w:rPr/>
      </w:r>
      <w:bookmarkStart w:name="a) právo na bezplatné odstranění vad," w:id="93"/>
      <w:bookmarkEnd w:id="93"/>
      <w:r>
        <w:rPr>
          <w:sz w:val="20"/>
        </w:rPr>
        <w:t>p</w:t>
      </w:r>
      <w:r>
        <w:rPr>
          <w:sz w:val="20"/>
        </w:rPr>
        <w:t>rávo na bezplatné odstranění</w:t>
      </w:r>
      <w:r>
        <w:rPr>
          <w:spacing w:val="-3"/>
          <w:sz w:val="20"/>
        </w:rPr>
        <w:t> </w:t>
      </w:r>
      <w:r>
        <w:rPr>
          <w:sz w:val="20"/>
        </w:rPr>
        <w:t>vad,</w:t>
      </w:r>
    </w:p>
    <w:p>
      <w:pPr>
        <w:pStyle w:val="ListParagraph"/>
        <w:numPr>
          <w:ilvl w:val="2"/>
          <w:numId w:val="1"/>
        </w:numPr>
        <w:tabs>
          <w:tab w:pos="1192" w:val="left" w:leader="none"/>
          <w:tab w:pos="1193" w:val="left" w:leader="none"/>
        </w:tabs>
        <w:spacing w:line="240" w:lineRule="auto" w:before="59" w:after="0"/>
        <w:ind w:left="1192" w:right="0" w:hanging="429"/>
        <w:jc w:val="left"/>
        <w:rPr>
          <w:sz w:val="20"/>
        </w:rPr>
      </w:pPr>
      <w:bookmarkStart w:name="b) právo na přiměřenou slevu z ceny." w:id="94"/>
      <w:bookmarkEnd w:id="94"/>
      <w:r>
        <w:rPr/>
      </w:r>
      <w:bookmarkStart w:name="b) právo na přiměřenou slevu z ceny." w:id="95"/>
      <w:bookmarkEnd w:id="95"/>
      <w:r>
        <w:rPr>
          <w:sz w:val="20"/>
        </w:rPr>
        <w:t>p</w:t>
      </w:r>
      <w:r>
        <w:rPr>
          <w:sz w:val="20"/>
        </w:rPr>
        <w:t>rávo na přiměřenou slevu z</w:t>
      </w:r>
      <w:r>
        <w:rPr>
          <w:spacing w:val="1"/>
          <w:sz w:val="20"/>
        </w:rPr>
        <w:t> </w:t>
      </w:r>
      <w:r>
        <w:rPr>
          <w:sz w:val="20"/>
        </w:rPr>
        <w:t>ceny.</w:t>
      </w:r>
    </w:p>
    <w:p>
      <w:pPr>
        <w:pStyle w:val="ListParagraph"/>
        <w:numPr>
          <w:ilvl w:val="1"/>
          <w:numId w:val="1"/>
        </w:numPr>
        <w:tabs>
          <w:tab w:pos="775" w:val="left" w:leader="none"/>
        </w:tabs>
        <w:spacing w:line="240" w:lineRule="auto" w:before="62" w:after="0"/>
        <w:ind w:left="774" w:right="172" w:hanging="577"/>
        <w:jc w:val="both"/>
        <w:rPr>
          <w:sz w:val="20"/>
        </w:rPr>
      </w:pPr>
      <w:bookmarkStart w:name="7.4. Smluvní strany jsou si vědomy, že s" w:id="96"/>
      <w:bookmarkEnd w:id="96"/>
      <w:r>
        <w:rPr/>
      </w:r>
      <w:bookmarkStart w:name="7.4. Smluvní strany jsou si vědomy, že s" w:id="97"/>
      <w:bookmarkEnd w:id="97"/>
      <w:r>
        <w:rPr>
          <w:sz w:val="20"/>
        </w:rPr>
        <w:t>Sml</w:t>
      </w:r>
      <w:r>
        <w:rPr>
          <w:sz w:val="20"/>
        </w:rPr>
        <w:t>uvní strany jsou si vědomy, že softwarové licence jsou dodávány k produktům společnosti Microsoft, přičemž původcem těchto licencí a poskytovatelem digitálního obsahu je společnost Microsoft a rozsah licence a podmínky poskytování digitálního obsahu nejsou předmětem této smlouvy a ani nejsou předmětem jakékoliv garance či záruky ze strany poskytovatele. Objednatel se zavazuje užívat software, k němuž jsou mu dle této smlouvy zajišťovány licence, v souladu s licenčními podmínkami (užívacími právy) Microsoft vztahujícími se k danému</w:t>
      </w:r>
      <w:r>
        <w:rPr>
          <w:spacing w:val="-6"/>
          <w:sz w:val="20"/>
        </w:rPr>
        <w:t> </w:t>
      </w:r>
      <w:r>
        <w:rPr>
          <w:sz w:val="20"/>
        </w:rPr>
        <w:t>softwaru.</w:t>
      </w:r>
    </w:p>
    <w:p>
      <w:pPr>
        <w:pStyle w:val="Heading1"/>
        <w:numPr>
          <w:ilvl w:val="0"/>
          <w:numId w:val="1"/>
        </w:numPr>
        <w:tabs>
          <w:tab w:pos="749" w:val="left" w:leader="none"/>
        </w:tabs>
        <w:spacing w:line="240" w:lineRule="auto" w:before="202" w:after="0"/>
        <w:ind w:left="748" w:right="0" w:hanging="551"/>
        <w:jc w:val="both"/>
        <w:rPr>
          <w:u w:val="none"/>
        </w:rPr>
      </w:pPr>
      <w:bookmarkStart w:name="8. Ochrana osobních údajů, důvěrné infor" w:id="98"/>
      <w:bookmarkEnd w:id="98"/>
      <w:r>
        <w:rPr>
          <w:b w:val="0"/>
          <w:u w:val="none"/>
        </w:rPr>
      </w:r>
      <w:bookmarkStart w:name="8. Ochrana osobních údajů, důvěrné infor" w:id="99"/>
      <w:bookmarkEnd w:id="99"/>
      <w:r>
        <w:rPr>
          <w:u w:val="thick"/>
        </w:rPr>
        <w:t>O</w:t>
      </w:r>
      <w:r>
        <w:rPr>
          <w:u w:val="thick"/>
        </w:rPr>
        <w:t>chrana osobních údajů, důvěrné</w:t>
      </w:r>
      <w:r>
        <w:rPr>
          <w:spacing w:val="-5"/>
          <w:u w:val="thick"/>
        </w:rPr>
        <w:t> </w:t>
      </w:r>
      <w:r>
        <w:rPr>
          <w:u w:val="thick"/>
        </w:rPr>
        <w:t>informace</w:t>
      </w:r>
    </w:p>
    <w:p>
      <w:pPr>
        <w:pStyle w:val="ListParagraph"/>
        <w:numPr>
          <w:ilvl w:val="1"/>
          <w:numId w:val="1"/>
        </w:numPr>
        <w:tabs>
          <w:tab w:pos="775" w:val="left" w:leader="none"/>
        </w:tabs>
        <w:spacing w:line="240" w:lineRule="auto" w:before="57" w:after="0"/>
        <w:ind w:left="774" w:right="174" w:hanging="577"/>
        <w:jc w:val="both"/>
        <w:rPr>
          <w:sz w:val="20"/>
        </w:rPr>
      </w:pPr>
      <w:bookmarkStart w:name="8.1. V případě, že bude při plnění předm" w:id="100"/>
      <w:bookmarkEnd w:id="100"/>
      <w:r>
        <w:rPr/>
      </w:r>
      <w:bookmarkStart w:name="8.1. V případě, že bude při plnění předm" w:id="101"/>
      <w:bookmarkEnd w:id="101"/>
      <w:r>
        <w:rPr>
          <w:sz w:val="20"/>
        </w:rPr>
        <w:t>V</w:t>
      </w:r>
      <w:r>
        <w:rPr>
          <w:sz w:val="20"/>
        </w:rPr>
        <w:t> případě, že bude při plnění předmětu této smlouvy docházet ke zpracování osobních údajů, je tato smlouva zároveň smlouvou o zpracování osobních údajů ve smyslu článku 28, odst. 3 Nařízení Evropského parlamentu a Rady (EU) 2016/679, ze dne 27.4.2016, o ochraně fyzických osob v souvislosti se zpracováním osobních údajů a o volném pohybu těchto údajů (dále jen „</w:t>
      </w:r>
      <w:r>
        <w:rPr>
          <w:b/>
          <w:sz w:val="20"/>
        </w:rPr>
        <w:t>GDPR</w:t>
      </w:r>
      <w:r>
        <w:rPr>
          <w:sz w:val="20"/>
        </w:rPr>
        <w:t>“). Poskytovatel má v takovém</w:t>
      </w:r>
      <w:r>
        <w:rPr>
          <w:spacing w:val="-16"/>
          <w:sz w:val="20"/>
        </w:rPr>
        <w:t> </w:t>
      </w:r>
      <w:r>
        <w:rPr>
          <w:sz w:val="20"/>
        </w:rPr>
        <w:t>případě</w:t>
      </w:r>
      <w:r>
        <w:rPr>
          <w:spacing w:val="-17"/>
          <w:sz w:val="20"/>
        </w:rPr>
        <w:t> </w:t>
      </w:r>
      <w:r>
        <w:rPr>
          <w:sz w:val="20"/>
        </w:rPr>
        <w:t>pro</w:t>
      </w:r>
      <w:r>
        <w:rPr>
          <w:spacing w:val="-14"/>
          <w:sz w:val="20"/>
        </w:rPr>
        <w:t> </w:t>
      </w:r>
      <w:r>
        <w:rPr>
          <w:sz w:val="20"/>
        </w:rPr>
        <w:t>účely</w:t>
      </w:r>
      <w:r>
        <w:rPr>
          <w:spacing w:val="-14"/>
          <w:sz w:val="20"/>
        </w:rPr>
        <w:t> </w:t>
      </w:r>
      <w:r>
        <w:rPr>
          <w:sz w:val="20"/>
        </w:rPr>
        <w:t>ochrany</w:t>
      </w:r>
      <w:r>
        <w:rPr>
          <w:spacing w:val="-15"/>
          <w:sz w:val="20"/>
        </w:rPr>
        <w:t> </w:t>
      </w:r>
      <w:r>
        <w:rPr>
          <w:sz w:val="20"/>
        </w:rPr>
        <w:t>osobních</w:t>
      </w:r>
      <w:r>
        <w:rPr>
          <w:spacing w:val="-15"/>
          <w:sz w:val="20"/>
        </w:rPr>
        <w:t> </w:t>
      </w:r>
      <w:r>
        <w:rPr>
          <w:sz w:val="20"/>
        </w:rPr>
        <w:t>údajů</w:t>
      </w:r>
      <w:r>
        <w:rPr>
          <w:spacing w:val="-15"/>
          <w:sz w:val="20"/>
        </w:rPr>
        <w:t> </w:t>
      </w:r>
      <w:r>
        <w:rPr>
          <w:sz w:val="20"/>
        </w:rPr>
        <w:t>postavení</w:t>
      </w:r>
      <w:r>
        <w:rPr>
          <w:spacing w:val="-15"/>
          <w:sz w:val="20"/>
        </w:rPr>
        <w:t> </w:t>
      </w:r>
      <w:r>
        <w:rPr>
          <w:sz w:val="20"/>
        </w:rPr>
        <w:t>zpracovatele</w:t>
      </w:r>
      <w:r>
        <w:rPr>
          <w:spacing w:val="-15"/>
          <w:sz w:val="20"/>
        </w:rPr>
        <w:t> </w:t>
      </w:r>
      <w:r>
        <w:rPr>
          <w:sz w:val="20"/>
        </w:rPr>
        <w:t>ve</w:t>
      </w:r>
      <w:r>
        <w:rPr>
          <w:spacing w:val="-14"/>
          <w:sz w:val="20"/>
        </w:rPr>
        <w:t> </w:t>
      </w:r>
      <w:r>
        <w:rPr>
          <w:sz w:val="20"/>
        </w:rPr>
        <w:t>smyslu GDPR. Poskytovatel je povinen splnit všechny povinnosti z toho</w:t>
      </w:r>
      <w:r>
        <w:rPr>
          <w:spacing w:val="-13"/>
          <w:sz w:val="20"/>
        </w:rPr>
        <w:t> </w:t>
      </w:r>
      <w:r>
        <w:rPr>
          <w:sz w:val="20"/>
        </w:rPr>
        <w:t>vyplývající.</w:t>
      </w:r>
    </w:p>
    <w:p>
      <w:pPr>
        <w:pStyle w:val="ListParagraph"/>
        <w:numPr>
          <w:ilvl w:val="1"/>
          <w:numId w:val="1"/>
        </w:numPr>
        <w:tabs>
          <w:tab w:pos="775" w:val="left" w:leader="none"/>
        </w:tabs>
        <w:spacing w:line="240" w:lineRule="auto" w:before="60" w:after="0"/>
        <w:ind w:left="775" w:right="174" w:hanging="577"/>
        <w:jc w:val="both"/>
        <w:rPr>
          <w:sz w:val="20"/>
        </w:rPr>
      </w:pPr>
      <w:bookmarkStart w:name="8.2. Poskytovatel je oprávněn zpracováva" w:id="102"/>
      <w:bookmarkEnd w:id="102"/>
      <w:r>
        <w:rPr/>
      </w:r>
      <w:bookmarkStart w:name="8.2. Poskytovatel je oprávněn zpracováva" w:id="103"/>
      <w:bookmarkEnd w:id="103"/>
      <w:r>
        <w:rPr>
          <w:sz w:val="20"/>
        </w:rPr>
        <w:t>Po</w:t>
      </w:r>
      <w:r>
        <w:rPr>
          <w:sz w:val="20"/>
        </w:rPr>
        <w:t>skytovatel je oprávněn zpracovávat osobní údaje pouze v rozsahu nezbytně nutném</w:t>
      </w:r>
      <w:r>
        <w:rPr>
          <w:spacing w:val="-6"/>
          <w:sz w:val="20"/>
        </w:rPr>
        <w:t> </w:t>
      </w:r>
      <w:r>
        <w:rPr>
          <w:sz w:val="20"/>
        </w:rPr>
        <w:t>pro</w:t>
      </w:r>
      <w:r>
        <w:rPr>
          <w:spacing w:val="-7"/>
          <w:sz w:val="20"/>
        </w:rPr>
        <w:t> </w:t>
      </w:r>
      <w:r>
        <w:rPr>
          <w:sz w:val="20"/>
        </w:rPr>
        <w:t>plnění</w:t>
      </w:r>
      <w:r>
        <w:rPr>
          <w:spacing w:val="-6"/>
          <w:sz w:val="20"/>
        </w:rPr>
        <w:t> </w:t>
      </w:r>
      <w:r>
        <w:rPr>
          <w:sz w:val="20"/>
        </w:rPr>
        <w:t>předmětu</w:t>
      </w:r>
      <w:r>
        <w:rPr>
          <w:spacing w:val="-5"/>
          <w:sz w:val="20"/>
        </w:rPr>
        <w:t> </w:t>
      </w:r>
      <w:r>
        <w:rPr>
          <w:sz w:val="20"/>
        </w:rPr>
        <w:t>této</w:t>
      </w:r>
      <w:r>
        <w:rPr>
          <w:spacing w:val="-5"/>
          <w:sz w:val="20"/>
        </w:rPr>
        <w:t> </w:t>
      </w:r>
      <w:r>
        <w:rPr>
          <w:sz w:val="20"/>
        </w:rPr>
        <w:t>smlouvy,</w:t>
      </w:r>
      <w:r>
        <w:rPr>
          <w:spacing w:val="-7"/>
          <w:sz w:val="20"/>
        </w:rPr>
        <w:t> </w:t>
      </w:r>
      <w:r>
        <w:rPr>
          <w:sz w:val="20"/>
        </w:rPr>
        <w:t>za</w:t>
      </w:r>
      <w:r>
        <w:rPr>
          <w:spacing w:val="-6"/>
          <w:sz w:val="20"/>
        </w:rPr>
        <w:t> </w:t>
      </w:r>
      <w:r>
        <w:rPr>
          <w:sz w:val="20"/>
        </w:rPr>
        <w:t>účelem</w:t>
      </w:r>
      <w:r>
        <w:rPr>
          <w:spacing w:val="-6"/>
          <w:sz w:val="20"/>
        </w:rPr>
        <w:t> </w:t>
      </w:r>
      <w:r>
        <w:rPr>
          <w:sz w:val="20"/>
        </w:rPr>
        <w:t>plnění</w:t>
      </w:r>
      <w:r>
        <w:rPr>
          <w:spacing w:val="-6"/>
          <w:sz w:val="20"/>
        </w:rPr>
        <w:t> </w:t>
      </w:r>
      <w:r>
        <w:rPr>
          <w:sz w:val="20"/>
        </w:rPr>
        <w:t>předmětu</w:t>
      </w:r>
      <w:r>
        <w:rPr>
          <w:spacing w:val="-5"/>
          <w:sz w:val="20"/>
        </w:rPr>
        <w:t> </w:t>
      </w:r>
      <w:r>
        <w:rPr>
          <w:sz w:val="20"/>
        </w:rPr>
        <w:t>této</w:t>
      </w:r>
      <w:r>
        <w:rPr>
          <w:spacing w:val="-5"/>
          <w:sz w:val="20"/>
        </w:rPr>
        <w:t> </w:t>
      </w:r>
      <w:r>
        <w:rPr>
          <w:sz w:val="20"/>
        </w:rPr>
        <w:t>smlouvy a</w:t>
      </w:r>
      <w:r>
        <w:rPr>
          <w:spacing w:val="-16"/>
          <w:sz w:val="20"/>
        </w:rPr>
        <w:t> </w:t>
      </w:r>
      <w:r>
        <w:rPr>
          <w:sz w:val="20"/>
        </w:rPr>
        <w:t>na</w:t>
      </w:r>
      <w:r>
        <w:rPr>
          <w:spacing w:val="-16"/>
          <w:sz w:val="20"/>
        </w:rPr>
        <w:t> </w:t>
      </w:r>
      <w:r>
        <w:rPr>
          <w:sz w:val="20"/>
        </w:rPr>
        <w:t>základě</w:t>
      </w:r>
      <w:r>
        <w:rPr>
          <w:spacing w:val="-15"/>
          <w:sz w:val="20"/>
        </w:rPr>
        <w:t> </w:t>
      </w:r>
      <w:r>
        <w:rPr>
          <w:sz w:val="20"/>
        </w:rPr>
        <w:t>dalších</w:t>
      </w:r>
      <w:r>
        <w:rPr>
          <w:spacing w:val="-13"/>
          <w:sz w:val="20"/>
        </w:rPr>
        <w:t> </w:t>
      </w:r>
      <w:r>
        <w:rPr>
          <w:sz w:val="20"/>
        </w:rPr>
        <w:t>písemných</w:t>
      </w:r>
      <w:r>
        <w:rPr>
          <w:spacing w:val="-15"/>
          <w:sz w:val="20"/>
        </w:rPr>
        <w:t> </w:t>
      </w:r>
      <w:r>
        <w:rPr>
          <w:sz w:val="20"/>
        </w:rPr>
        <w:t>pokynů</w:t>
      </w:r>
      <w:r>
        <w:rPr>
          <w:spacing w:val="-14"/>
          <w:sz w:val="20"/>
        </w:rPr>
        <w:t> </w:t>
      </w:r>
      <w:r>
        <w:rPr>
          <w:sz w:val="20"/>
        </w:rPr>
        <w:t>objednatele.</w:t>
      </w:r>
      <w:r>
        <w:rPr>
          <w:spacing w:val="-13"/>
          <w:sz w:val="20"/>
        </w:rPr>
        <w:t> </w:t>
      </w:r>
      <w:r>
        <w:rPr>
          <w:sz w:val="20"/>
        </w:rPr>
        <w:t>Za</w:t>
      </w:r>
      <w:r>
        <w:rPr>
          <w:spacing w:val="-16"/>
          <w:sz w:val="20"/>
        </w:rPr>
        <w:t> </w:t>
      </w:r>
      <w:r>
        <w:rPr>
          <w:sz w:val="20"/>
        </w:rPr>
        <w:t>tímto</w:t>
      </w:r>
      <w:r>
        <w:rPr>
          <w:spacing w:val="-17"/>
          <w:sz w:val="20"/>
        </w:rPr>
        <w:t> </w:t>
      </w:r>
      <w:r>
        <w:rPr>
          <w:sz w:val="20"/>
        </w:rPr>
        <w:t>účelem</w:t>
      </w:r>
      <w:r>
        <w:rPr>
          <w:spacing w:val="-13"/>
          <w:sz w:val="20"/>
        </w:rPr>
        <w:t> </w:t>
      </w:r>
      <w:r>
        <w:rPr>
          <w:sz w:val="20"/>
        </w:rPr>
        <w:t>je</w:t>
      </w:r>
      <w:r>
        <w:rPr>
          <w:spacing w:val="-13"/>
          <w:sz w:val="20"/>
        </w:rPr>
        <w:t> </w:t>
      </w:r>
      <w:r>
        <w:rPr>
          <w:sz w:val="20"/>
        </w:rPr>
        <w:t>poskytovatel oprávněn osobní údaje zejména ukládat na nosiče informací, upravovat, uchovávat po dobu nezbytně nutnou k uplatnění práv poskytovatele vyplývajících z této smlouvy, předávat zpracované osobní údaje objednateli a nepotřebné osobní údaje likvidovat.</w:t>
      </w:r>
    </w:p>
    <w:p>
      <w:pPr>
        <w:pStyle w:val="ListParagraph"/>
        <w:numPr>
          <w:ilvl w:val="1"/>
          <w:numId w:val="1"/>
        </w:numPr>
        <w:tabs>
          <w:tab w:pos="776" w:val="left" w:leader="none"/>
        </w:tabs>
        <w:spacing w:line="240" w:lineRule="auto" w:before="60" w:after="0"/>
        <w:ind w:left="775" w:right="175" w:hanging="576"/>
        <w:jc w:val="both"/>
        <w:rPr>
          <w:sz w:val="20"/>
        </w:rPr>
      </w:pPr>
      <w:bookmarkStart w:name="8.3. Poskytovatel učiní v souladu s plat" w:id="104"/>
      <w:bookmarkEnd w:id="104"/>
      <w:r>
        <w:rPr/>
      </w:r>
      <w:bookmarkStart w:name="8.3. Poskytovatel učiní v souladu s plat" w:id="105"/>
      <w:bookmarkEnd w:id="105"/>
      <w:r>
        <w:rPr>
          <w:sz w:val="20"/>
        </w:rPr>
        <w:t>Po</w:t>
      </w:r>
      <w:r>
        <w:rPr>
          <w:sz w:val="20"/>
        </w:rPr>
        <w:t>skytovatel učiní v souladu s platnými právními předpisy (zejména čl. 32 GDPR) dostatečná</w:t>
      </w:r>
      <w:r>
        <w:rPr>
          <w:spacing w:val="-23"/>
          <w:sz w:val="20"/>
        </w:rPr>
        <w:t> </w:t>
      </w:r>
      <w:r>
        <w:rPr>
          <w:sz w:val="20"/>
        </w:rPr>
        <w:t>organizační</w:t>
      </w:r>
      <w:r>
        <w:rPr>
          <w:spacing w:val="-21"/>
          <w:sz w:val="20"/>
        </w:rPr>
        <w:t> </w:t>
      </w:r>
      <w:r>
        <w:rPr>
          <w:sz w:val="20"/>
        </w:rPr>
        <w:t>a</w:t>
      </w:r>
      <w:r>
        <w:rPr>
          <w:spacing w:val="-23"/>
          <w:sz w:val="20"/>
        </w:rPr>
        <w:t> </w:t>
      </w:r>
      <w:r>
        <w:rPr>
          <w:sz w:val="20"/>
        </w:rPr>
        <w:t>technická</w:t>
      </w:r>
      <w:r>
        <w:rPr>
          <w:spacing w:val="-19"/>
          <w:sz w:val="20"/>
        </w:rPr>
        <w:t> </w:t>
      </w:r>
      <w:r>
        <w:rPr>
          <w:sz w:val="20"/>
        </w:rPr>
        <w:t>opatření</w:t>
      </w:r>
      <w:r>
        <w:rPr>
          <w:spacing w:val="-22"/>
          <w:sz w:val="20"/>
        </w:rPr>
        <w:t> </w:t>
      </w:r>
      <w:r>
        <w:rPr>
          <w:sz w:val="20"/>
        </w:rPr>
        <w:t>zabraňující</w:t>
      </w:r>
      <w:r>
        <w:rPr>
          <w:spacing w:val="-21"/>
          <w:sz w:val="20"/>
        </w:rPr>
        <w:t> </w:t>
      </w:r>
      <w:r>
        <w:rPr>
          <w:sz w:val="20"/>
        </w:rPr>
        <w:t>přístupu</w:t>
      </w:r>
      <w:r>
        <w:rPr>
          <w:spacing w:val="-22"/>
          <w:sz w:val="20"/>
        </w:rPr>
        <w:t> </w:t>
      </w:r>
      <w:r>
        <w:rPr>
          <w:sz w:val="20"/>
        </w:rPr>
        <w:t>neoprávněných</w:t>
      </w:r>
      <w:r>
        <w:rPr>
          <w:spacing w:val="-19"/>
          <w:sz w:val="20"/>
        </w:rPr>
        <w:t> </w:t>
      </w:r>
      <w:r>
        <w:rPr>
          <w:sz w:val="20"/>
        </w:rPr>
        <w:t>osob k osobním údajům a zabraňující jakémukoli úniku osobních údajů mimo sféru kontroly poskytovatele a porušení jejich integrity, dostupnosti a odolnosti systému zpracování.</w:t>
      </w:r>
    </w:p>
    <w:p>
      <w:pPr>
        <w:pStyle w:val="ListParagraph"/>
        <w:numPr>
          <w:ilvl w:val="1"/>
          <w:numId w:val="1"/>
        </w:numPr>
        <w:tabs>
          <w:tab w:pos="776" w:val="left" w:leader="none"/>
        </w:tabs>
        <w:spacing w:line="240" w:lineRule="auto" w:before="62" w:after="0"/>
        <w:ind w:left="774" w:right="174" w:hanging="576"/>
        <w:jc w:val="both"/>
        <w:rPr>
          <w:sz w:val="20"/>
        </w:rPr>
      </w:pPr>
      <w:bookmarkStart w:name="8.4. Poskytovatel bude objednateli nápom" w:id="106"/>
      <w:bookmarkEnd w:id="106"/>
      <w:r>
        <w:rPr/>
      </w:r>
      <w:bookmarkStart w:name="8.4. Poskytovatel bude objednateli nápom" w:id="107"/>
      <w:bookmarkEnd w:id="107"/>
      <w:r>
        <w:rPr>
          <w:sz w:val="20"/>
        </w:rPr>
        <w:t>Po</w:t>
      </w:r>
      <w:r>
        <w:rPr>
          <w:sz w:val="20"/>
        </w:rPr>
        <w:t>skytovatel bude objednateli nápomocen při zajišťování jeho povinnosti ohlásit případné</w:t>
      </w:r>
      <w:r>
        <w:rPr>
          <w:spacing w:val="-13"/>
          <w:sz w:val="20"/>
        </w:rPr>
        <w:t> </w:t>
      </w:r>
      <w:r>
        <w:rPr>
          <w:sz w:val="20"/>
        </w:rPr>
        <w:t>porušení</w:t>
      </w:r>
      <w:r>
        <w:rPr>
          <w:spacing w:val="-11"/>
          <w:sz w:val="20"/>
        </w:rPr>
        <w:t> </w:t>
      </w:r>
      <w:r>
        <w:rPr>
          <w:sz w:val="20"/>
        </w:rPr>
        <w:t>zabezpečení</w:t>
      </w:r>
      <w:r>
        <w:rPr>
          <w:spacing w:val="-12"/>
          <w:sz w:val="20"/>
        </w:rPr>
        <w:t> </w:t>
      </w:r>
      <w:r>
        <w:rPr>
          <w:sz w:val="20"/>
        </w:rPr>
        <w:t>osobních</w:t>
      </w:r>
      <w:r>
        <w:rPr>
          <w:spacing w:val="-10"/>
          <w:sz w:val="20"/>
        </w:rPr>
        <w:t> </w:t>
      </w:r>
      <w:r>
        <w:rPr>
          <w:sz w:val="20"/>
        </w:rPr>
        <w:t>údajů</w:t>
      </w:r>
      <w:r>
        <w:rPr>
          <w:spacing w:val="-11"/>
          <w:sz w:val="20"/>
        </w:rPr>
        <w:t> </w:t>
      </w:r>
      <w:r>
        <w:rPr>
          <w:sz w:val="20"/>
        </w:rPr>
        <w:t>dozorovému</w:t>
      </w:r>
      <w:r>
        <w:rPr>
          <w:spacing w:val="-10"/>
          <w:sz w:val="20"/>
        </w:rPr>
        <w:t> </w:t>
      </w:r>
      <w:r>
        <w:rPr>
          <w:sz w:val="20"/>
        </w:rPr>
        <w:t>úřadu,</w:t>
      </w:r>
      <w:r>
        <w:rPr>
          <w:spacing w:val="-10"/>
          <w:sz w:val="20"/>
        </w:rPr>
        <w:t> </w:t>
      </w:r>
      <w:r>
        <w:rPr>
          <w:sz w:val="20"/>
        </w:rPr>
        <w:t>oznámit</w:t>
      </w:r>
      <w:r>
        <w:rPr>
          <w:spacing w:val="-11"/>
          <w:sz w:val="20"/>
        </w:rPr>
        <w:t> </w:t>
      </w:r>
      <w:r>
        <w:rPr>
          <w:sz w:val="20"/>
        </w:rPr>
        <w:t>případné porušení zabezpečení osobních údajů subjektu údajů, posoudit vliv zpracování na ochranu osobních údajů a případně konzultovat zpracování s dozorovým úřadem. Poskytovatel</w:t>
      </w:r>
      <w:r>
        <w:rPr>
          <w:spacing w:val="-7"/>
          <w:sz w:val="20"/>
        </w:rPr>
        <w:t> </w:t>
      </w:r>
      <w:r>
        <w:rPr>
          <w:sz w:val="20"/>
        </w:rPr>
        <w:t>je</w:t>
      </w:r>
      <w:r>
        <w:rPr>
          <w:spacing w:val="-9"/>
          <w:sz w:val="20"/>
        </w:rPr>
        <w:t> </w:t>
      </w:r>
      <w:r>
        <w:rPr>
          <w:sz w:val="20"/>
        </w:rPr>
        <w:t>dále</w:t>
      </w:r>
      <w:r>
        <w:rPr>
          <w:spacing w:val="-9"/>
          <w:sz w:val="20"/>
        </w:rPr>
        <w:t> </w:t>
      </w:r>
      <w:r>
        <w:rPr>
          <w:sz w:val="20"/>
        </w:rPr>
        <w:t>povinen</w:t>
      </w:r>
      <w:r>
        <w:rPr>
          <w:spacing w:val="-5"/>
          <w:sz w:val="20"/>
        </w:rPr>
        <w:t> </w:t>
      </w:r>
      <w:r>
        <w:rPr>
          <w:sz w:val="20"/>
        </w:rPr>
        <w:t>umožnit</w:t>
      </w:r>
      <w:r>
        <w:rPr>
          <w:spacing w:val="-7"/>
          <w:sz w:val="20"/>
        </w:rPr>
        <w:t> </w:t>
      </w:r>
      <w:r>
        <w:rPr>
          <w:sz w:val="20"/>
        </w:rPr>
        <w:t>objednateli</w:t>
      </w:r>
      <w:r>
        <w:rPr>
          <w:spacing w:val="-7"/>
          <w:sz w:val="20"/>
        </w:rPr>
        <w:t> </w:t>
      </w:r>
      <w:r>
        <w:rPr>
          <w:sz w:val="20"/>
        </w:rPr>
        <w:t>nebo</w:t>
      </w:r>
      <w:r>
        <w:rPr>
          <w:spacing w:val="-9"/>
          <w:sz w:val="20"/>
        </w:rPr>
        <w:t> </w:t>
      </w:r>
      <w:r>
        <w:rPr>
          <w:sz w:val="20"/>
        </w:rPr>
        <w:t>jím</w:t>
      </w:r>
      <w:r>
        <w:rPr>
          <w:spacing w:val="-6"/>
          <w:sz w:val="20"/>
        </w:rPr>
        <w:t> </w:t>
      </w:r>
      <w:r>
        <w:rPr>
          <w:sz w:val="20"/>
        </w:rPr>
        <w:t>pověřenému</w:t>
      </w:r>
      <w:r>
        <w:rPr>
          <w:spacing w:val="-4"/>
          <w:sz w:val="20"/>
        </w:rPr>
        <w:t> </w:t>
      </w:r>
      <w:r>
        <w:rPr>
          <w:sz w:val="20"/>
        </w:rPr>
        <w:t>auditorovi</w:t>
      </w:r>
      <w:r>
        <w:rPr>
          <w:spacing w:val="-5"/>
          <w:sz w:val="20"/>
        </w:rPr>
        <w:t> </w:t>
      </w:r>
      <w:r>
        <w:rPr>
          <w:sz w:val="20"/>
        </w:rPr>
        <w:t>či jiné objednatelem pověřené osobě kdykoli během plnění předmětu této smlouvy a</w:t>
      </w:r>
      <w:r>
        <w:rPr>
          <w:spacing w:val="-37"/>
          <w:sz w:val="20"/>
        </w:rPr>
        <w:t> </w:t>
      </w:r>
      <w:r>
        <w:rPr>
          <w:sz w:val="20"/>
        </w:rPr>
        <w:t>3</w:t>
      </w:r>
    </w:p>
    <w:p>
      <w:pPr>
        <w:spacing w:after="0" w:line="240" w:lineRule="auto"/>
        <w:jc w:val="both"/>
        <w:rPr>
          <w:sz w:val="20"/>
        </w:rPr>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4384" from="0pt,760.375854pt" to="595.320pt,760.375854pt" stroked="true" strokeweight=".75pt" strokecolor="#7e7e7e">
            <v:stroke dashstyle="solid"/>
            <w10:wrap type="none"/>
          </v:line>
        </w:pict>
      </w:r>
    </w:p>
    <w:p>
      <w:pPr>
        <w:pStyle w:val="BodyText"/>
        <w:ind w:left="0"/>
        <w:jc w:val="left"/>
        <w:rPr>
          <w:sz w:val="18"/>
        </w:rPr>
      </w:pPr>
    </w:p>
    <w:p>
      <w:pPr>
        <w:pStyle w:val="BodyText"/>
        <w:spacing w:before="99"/>
        <w:ind w:right="175"/>
      </w:pPr>
      <w:r>
        <w:rPr/>
        <w:t>roky po skončení platnosti této smlouvy kontrolu opatření k ochraně osobních údajů a poskytnout v rámci této kontroly veškerou nezbytnou součinnost.</w:t>
      </w:r>
    </w:p>
    <w:p>
      <w:pPr>
        <w:pStyle w:val="ListParagraph"/>
        <w:numPr>
          <w:ilvl w:val="1"/>
          <w:numId w:val="1"/>
        </w:numPr>
        <w:tabs>
          <w:tab w:pos="775" w:val="left" w:leader="none"/>
        </w:tabs>
        <w:spacing w:line="240" w:lineRule="auto" w:before="59" w:after="0"/>
        <w:ind w:left="774" w:right="173" w:hanging="576"/>
        <w:jc w:val="both"/>
        <w:rPr>
          <w:sz w:val="20"/>
        </w:rPr>
      </w:pPr>
      <w:bookmarkStart w:name="8.5. Po ukončení zpracování osobních úda" w:id="108"/>
      <w:bookmarkEnd w:id="108"/>
      <w:r>
        <w:rPr/>
      </w:r>
      <w:bookmarkStart w:name="8.5. Po ukončení zpracování osobních úda" w:id="109"/>
      <w:bookmarkEnd w:id="109"/>
      <w:r>
        <w:rPr>
          <w:sz w:val="20"/>
        </w:rPr>
        <w:t>P</w:t>
      </w:r>
      <w:r>
        <w:rPr>
          <w:sz w:val="20"/>
        </w:rPr>
        <w:t>o ukončení zpracování osobních údajů poskytovatel podle rozhodnutí objednatele všechny osobní údaje u něj uložené vymaže, včetně všech případných kopií a záloh, poskytne objednateli veškeré informace potřebné k doložení splnění povinností zpracovatele a umožní kontrolu objednatele nad jejich</w:t>
      </w:r>
      <w:r>
        <w:rPr>
          <w:spacing w:val="-7"/>
          <w:sz w:val="20"/>
        </w:rPr>
        <w:t> </w:t>
      </w:r>
      <w:r>
        <w:rPr>
          <w:sz w:val="20"/>
        </w:rPr>
        <w:t>plněním.</w:t>
      </w:r>
    </w:p>
    <w:p>
      <w:pPr>
        <w:pStyle w:val="ListParagraph"/>
        <w:numPr>
          <w:ilvl w:val="1"/>
          <w:numId w:val="1"/>
        </w:numPr>
        <w:tabs>
          <w:tab w:pos="775" w:val="left" w:leader="none"/>
        </w:tabs>
        <w:spacing w:line="240" w:lineRule="auto" w:before="59" w:after="0"/>
        <w:ind w:left="774" w:right="176" w:hanging="577"/>
        <w:jc w:val="both"/>
        <w:rPr>
          <w:sz w:val="20"/>
        </w:rPr>
      </w:pPr>
      <w:bookmarkStart w:name="8.6. Poskytovatel nezapojí do zpracování" w:id="110"/>
      <w:bookmarkEnd w:id="110"/>
      <w:r>
        <w:rPr/>
      </w:r>
      <w:bookmarkStart w:name="8.6. Poskytovatel nezapojí do zpracování" w:id="111"/>
      <w:bookmarkEnd w:id="111"/>
      <w:r>
        <w:rPr>
          <w:sz w:val="20"/>
        </w:rPr>
        <w:t>Po</w:t>
      </w:r>
      <w:r>
        <w:rPr>
          <w:sz w:val="20"/>
        </w:rPr>
        <w:t>skytovatel</w:t>
      </w:r>
      <w:r>
        <w:rPr>
          <w:spacing w:val="-17"/>
          <w:sz w:val="20"/>
        </w:rPr>
        <w:t> </w:t>
      </w:r>
      <w:r>
        <w:rPr>
          <w:sz w:val="20"/>
        </w:rPr>
        <w:t>nezapojí</w:t>
      </w:r>
      <w:r>
        <w:rPr>
          <w:spacing w:val="-17"/>
          <w:sz w:val="20"/>
        </w:rPr>
        <w:t> </w:t>
      </w:r>
      <w:r>
        <w:rPr>
          <w:sz w:val="20"/>
        </w:rPr>
        <w:t>do</w:t>
      </w:r>
      <w:r>
        <w:rPr>
          <w:spacing w:val="-17"/>
          <w:sz w:val="20"/>
        </w:rPr>
        <w:t> </w:t>
      </w:r>
      <w:r>
        <w:rPr>
          <w:sz w:val="20"/>
        </w:rPr>
        <w:t>zpracování</w:t>
      </w:r>
      <w:r>
        <w:rPr>
          <w:spacing w:val="-14"/>
          <w:sz w:val="20"/>
        </w:rPr>
        <w:t> </w:t>
      </w:r>
      <w:r>
        <w:rPr>
          <w:sz w:val="20"/>
        </w:rPr>
        <w:t>osobních</w:t>
      </w:r>
      <w:r>
        <w:rPr>
          <w:spacing w:val="-15"/>
          <w:sz w:val="20"/>
        </w:rPr>
        <w:t> </w:t>
      </w:r>
      <w:r>
        <w:rPr>
          <w:sz w:val="20"/>
        </w:rPr>
        <w:t>údajů</w:t>
      </w:r>
      <w:r>
        <w:rPr>
          <w:spacing w:val="-16"/>
          <w:sz w:val="20"/>
        </w:rPr>
        <w:t> </w:t>
      </w:r>
      <w:r>
        <w:rPr>
          <w:sz w:val="20"/>
        </w:rPr>
        <w:t>žádného</w:t>
      </w:r>
      <w:r>
        <w:rPr>
          <w:spacing w:val="-18"/>
          <w:sz w:val="20"/>
        </w:rPr>
        <w:t> </w:t>
      </w:r>
      <w:r>
        <w:rPr>
          <w:sz w:val="20"/>
        </w:rPr>
        <w:t>jiného</w:t>
      </w:r>
      <w:r>
        <w:rPr>
          <w:spacing w:val="-17"/>
          <w:sz w:val="20"/>
        </w:rPr>
        <w:t> </w:t>
      </w:r>
      <w:r>
        <w:rPr>
          <w:sz w:val="20"/>
        </w:rPr>
        <w:t>zpracovatele</w:t>
      </w:r>
      <w:r>
        <w:rPr>
          <w:spacing w:val="-16"/>
          <w:sz w:val="20"/>
        </w:rPr>
        <w:t> </w:t>
      </w:r>
      <w:r>
        <w:rPr>
          <w:sz w:val="20"/>
        </w:rPr>
        <w:t>bez předchozího písemného souhlasu</w:t>
      </w:r>
      <w:r>
        <w:rPr>
          <w:spacing w:val="-3"/>
          <w:sz w:val="20"/>
        </w:rPr>
        <w:t> </w:t>
      </w:r>
      <w:r>
        <w:rPr>
          <w:sz w:val="20"/>
        </w:rPr>
        <w:t>objednatele.</w:t>
      </w:r>
    </w:p>
    <w:p>
      <w:pPr>
        <w:pStyle w:val="ListParagraph"/>
        <w:numPr>
          <w:ilvl w:val="1"/>
          <w:numId w:val="1"/>
        </w:numPr>
        <w:tabs>
          <w:tab w:pos="775" w:val="left" w:leader="none"/>
        </w:tabs>
        <w:spacing w:line="240" w:lineRule="auto" w:before="61" w:after="0"/>
        <w:ind w:left="774" w:right="175" w:hanging="577"/>
        <w:jc w:val="both"/>
        <w:rPr>
          <w:sz w:val="20"/>
        </w:rPr>
      </w:pPr>
      <w:bookmarkStart w:name="8.7. Poskytovatel zajistí, aby jeho zamě" w:id="112"/>
      <w:bookmarkEnd w:id="112"/>
      <w:r>
        <w:rPr/>
      </w:r>
      <w:bookmarkStart w:name="8.7. Poskytovatel zajistí, aby jeho zamě" w:id="113"/>
      <w:bookmarkEnd w:id="113"/>
      <w:r>
        <w:rPr>
          <w:sz w:val="20"/>
        </w:rPr>
        <w:t>Po</w:t>
      </w:r>
      <w:r>
        <w:rPr>
          <w:sz w:val="20"/>
        </w:rPr>
        <w:t>skytovatel zajistí, aby jeho zaměstnanci byli v souladu s platnými právními předpisy poučeni o povinnosti mlčenlivosti a o možných následcích pro případ porušení této povinnosti. Poskytovatel zajistí, aby písemnosti a jiné hmotné nosiče informací, které obsahují osobní údaje, byly uchovávány pouze v uzamykatelných místnostech. Poskytovatel dále zajistí, aby písemnosti a jiné hmotné nosiče informací, které obsahují citlivé údaje, byly uchovávány v uzamykatelných skříních umístěných v uzamykatelných místnostech.</w:t>
      </w:r>
    </w:p>
    <w:p>
      <w:pPr>
        <w:pStyle w:val="ListParagraph"/>
        <w:numPr>
          <w:ilvl w:val="1"/>
          <w:numId w:val="1"/>
        </w:numPr>
        <w:tabs>
          <w:tab w:pos="775" w:val="left" w:leader="none"/>
        </w:tabs>
        <w:spacing w:line="240" w:lineRule="auto" w:before="61" w:after="0"/>
        <w:ind w:left="774" w:right="175" w:hanging="577"/>
        <w:jc w:val="both"/>
        <w:rPr>
          <w:sz w:val="20"/>
        </w:rPr>
      </w:pPr>
      <w:bookmarkStart w:name="8.8. Poskytovatel zajistí, aby elektroni" w:id="114"/>
      <w:bookmarkEnd w:id="114"/>
      <w:r>
        <w:rPr/>
      </w:r>
      <w:bookmarkStart w:name="8.8. Poskytovatel zajistí, aby elektroni" w:id="115"/>
      <w:bookmarkEnd w:id="115"/>
      <w:r>
        <w:rPr>
          <w:sz w:val="20"/>
        </w:rPr>
        <w:t>Po</w:t>
      </w:r>
      <w:r>
        <w:rPr>
          <w:sz w:val="20"/>
        </w:rPr>
        <w:t>skytovatel zajistí, aby elektronické datové soubory obsahující osobní údaje byly uchovávány v paměti počítače</w:t>
      </w:r>
      <w:r>
        <w:rPr>
          <w:spacing w:val="-5"/>
          <w:sz w:val="20"/>
        </w:rPr>
        <w:t> </w:t>
      </w:r>
      <w:r>
        <w:rPr>
          <w:sz w:val="20"/>
        </w:rPr>
        <w:t>pouze:</w:t>
      </w:r>
    </w:p>
    <w:p>
      <w:pPr>
        <w:pStyle w:val="ListParagraph"/>
        <w:numPr>
          <w:ilvl w:val="2"/>
          <w:numId w:val="1"/>
        </w:numPr>
        <w:tabs>
          <w:tab w:pos="1193" w:val="left" w:leader="none"/>
        </w:tabs>
        <w:spacing w:line="240" w:lineRule="auto" w:before="61" w:after="0"/>
        <w:ind w:left="1192" w:right="0" w:hanging="428"/>
        <w:jc w:val="both"/>
        <w:rPr>
          <w:sz w:val="20"/>
        </w:rPr>
      </w:pPr>
      <w:bookmarkStart w:name="a) je-li přístup k takovýmto souborům ch" w:id="116"/>
      <w:bookmarkEnd w:id="116"/>
      <w:r>
        <w:rPr/>
      </w:r>
      <w:bookmarkStart w:name="a) je-li přístup k takovýmto souborům ch" w:id="117"/>
      <w:bookmarkEnd w:id="117"/>
      <w:r>
        <w:rPr>
          <w:sz w:val="20"/>
        </w:rPr>
        <w:t>j</w:t>
      </w:r>
      <w:r>
        <w:rPr>
          <w:sz w:val="20"/>
        </w:rPr>
        <w:t>e-li přístup k takovýmto souborům chráněn heslem</w:t>
      </w:r>
      <w:r>
        <w:rPr>
          <w:spacing w:val="-11"/>
          <w:sz w:val="20"/>
        </w:rPr>
        <w:t> </w:t>
      </w:r>
      <w:r>
        <w:rPr>
          <w:sz w:val="20"/>
        </w:rPr>
        <w:t>nebo,</w:t>
      </w:r>
    </w:p>
    <w:p>
      <w:pPr>
        <w:pStyle w:val="ListParagraph"/>
        <w:numPr>
          <w:ilvl w:val="2"/>
          <w:numId w:val="1"/>
        </w:numPr>
        <w:tabs>
          <w:tab w:pos="1193" w:val="left" w:leader="none"/>
        </w:tabs>
        <w:spacing w:line="240" w:lineRule="auto" w:before="59" w:after="0"/>
        <w:ind w:left="1192" w:right="177" w:hanging="428"/>
        <w:jc w:val="both"/>
        <w:rPr>
          <w:sz w:val="20"/>
        </w:rPr>
      </w:pPr>
      <w:bookmarkStart w:name="b) je-li přístup k užívání počítače, v j" w:id="118"/>
      <w:bookmarkEnd w:id="118"/>
      <w:r>
        <w:rPr/>
      </w:r>
      <w:bookmarkStart w:name="b) je-li přístup k užívání počítače, v j" w:id="119"/>
      <w:bookmarkEnd w:id="119"/>
      <w:r>
        <w:rPr>
          <w:sz w:val="20"/>
        </w:rPr>
        <w:t>j</w:t>
      </w:r>
      <w:r>
        <w:rPr>
          <w:sz w:val="20"/>
        </w:rPr>
        <w:t>e-li přístup k užívání počítače, v jehož paměti jsou tyto soubory umístěny, chráněn</w:t>
      </w:r>
      <w:r>
        <w:rPr>
          <w:spacing w:val="-1"/>
          <w:sz w:val="20"/>
        </w:rPr>
        <w:t> </w:t>
      </w:r>
      <w:r>
        <w:rPr>
          <w:sz w:val="20"/>
        </w:rPr>
        <w:t>heslem.</w:t>
      </w:r>
    </w:p>
    <w:p>
      <w:pPr>
        <w:pStyle w:val="ListParagraph"/>
        <w:numPr>
          <w:ilvl w:val="1"/>
          <w:numId w:val="1"/>
        </w:numPr>
        <w:tabs>
          <w:tab w:pos="776" w:val="left" w:leader="none"/>
        </w:tabs>
        <w:spacing w:line="240" w:lineRule="auto" w:before="59" w:after="0"/>
        <w:ind w:left="775" w:right="174" w:hanging="577"/>
        <w:jc w:val="both"/>
        <w:rPr>
          <w:sz w:val="20"/>
        </w:rPr>
      </w:pPr>
      <w:bookmarkStart w:name="8.9. Veškeré skutečnosti obchodní, ekono" w:id="120"/>
      <w:bookmarkEnd w:id="120"/>
      <w:r>
        <w:rPr/>
      </w:r>
      <w:bookmarkStart w:name="8.9. Veškeré skutečnosti obchodní, ekono" w:id="121"/>
      <w:bookmarkEnd w:id="121"/>
      <w:r>
        <w:rPr>
          <w:sz w:val="20"/>
        </w:rPr>
        <w:t>V</w:t>
      </w:r>
      <w:r>
        <w:rPr>
          <w:sz w:val="20"/>
        </w:rPr>
        <w:t>eškeré skutečnosti obchodní, ekonomické a technické povahy související se smluvními</w:t>
      </w:r>
      <w:r>
        <w:rPr>
          <w:spacing w:val="-8"/>
          <w:sz w:val="20"/>
        </w:rPr>
        <w:t> </w:t>
      </w:r>
      <w:r>
        <w:rPr>
          <w:sz w:val="20"/>
        </w:rPr>
        <w:t>stranami,</w:t>
      </w:r>
      <w:r>
        <w:rPr>
          <w:spacing w:val="-9"/>
          <w:sz w:val="20"/>
        </w:rPr>
        <w:t> </w:t>
      </w:r>
      <w:r>
        <w:rPr>
          <w:sz w:val="20"/>
        </w:rPr>
        <w:t>které</w:t>
      </w:r>
      <w:r>
        <w:rPr>
          <w:spacing w:val="-9"/>
          <w:sz w:val="20"/>
        </w:rPr>
        <w:t> </w:t>
      </w:r>
      <w:r>
        <w:rPr>
          <w:sz w:val="20"/>
        </w:rPr>
        <w:t>nejsou</w:t>
      </w:r>
      <w:r>
        <w:rPr>
          <w:spacing w:val="-8"/>
          <w:sz w:val="20"/>
        </w:rPr>
        <w:t> </w:t>
      </w:r>
      <w:r>
        <w:rPr>
          <w:sz w:val="20"/>
        </w:rPr>
        <w:t>běžně</w:t>
      </w:r>
      <w:r>
        <w:rPr>
          <w:spacing w:val="-9"/>
          <w:sz w:val="20"/>
        </w:rPr>
        <w:t> </w:t>
      </w:r>
      <w:r>
        <w:rPr>
          <w:sz w:val="20"/>
        </w:rPr>
        <w:t>dostupné</w:t>
      </w:r>
      <w:r>
        <w:rPr>
          <w:spacing w:val="-9"/>
          <w:sz w:val="20"/>
        </w:rPr>
        <w:t> </w:t>
      </w:r>
      <w:r>
        <w:rPr>
          <w:sz w:val="20"/>
        </w:rPr>
        <w:t>v</w:t>
      </w:r>
      <w:r>
        <w:rPr>
          <w:spacing w:val="-9"/>
          <w:sz w:val="20"/>
        </w:rPr>
        <w:t> </w:t>
      </w:r>
      <w:r>
        <w:rPr>
          <w:sz w:val="20"/>
        </w:rPr>
        <w:t>obchodních</w:t>
      </w:r>
      <w:r>
        <w:rPr>
          <w:spacing w:val="-8"/>
          <w:sz w:val="20"/>
        </w:rPr>
        <w:t> </w:t>
      </w:r>
      <w:r>
        <w:rPr>
          <w:sz w:val="20"/>
        </w:rPr>
        <w:t>kruzích</w:t>
      </w:r>
      <w:r>
        <w:rPr>
          <w:spacing w:val="-4"/>
          <w:sz w:val="20"/>
        </w:rPr>
        <w:t> </w:t>
      </w:r>
      <w:r>
        <w:rPr>
          <w:sz w:val="20"/>
        </w:rPr>
        <w:t>a</w:t>
      </w:r>
      <w:r>
        <w:rPr>
          <w:spacing w:val="-9"/>
          <w:sz w:val="20"/>
        </w:rPr>
        <w:t> </w:t>
      </w:r>
      <w:r>
        <w:rPr>
          <w:sz w:val="20"/>
        </w:rPr>
        <w:t>se</w:t>
      </w:r>
      <w:r>
        <w:rPr>
          <w:spacing w:val="-9"/>
          <w:sz w:val="20"/>
        </w:rPr>
        <w:t> </w:t>
      </w:r>
      <w:r>
        <w:rPr>
          <w:sz w:val="20"/>
        </w:rPr>
        <w:t>kterými se smluvní strany seznámí při realizaci předmětu smlouvy nebo v souvislosti s touto smlouvou, se považují za důvěrné</w:t>
      </w:r>
      <w:r>
        <w:rPr>
          <w:spacing w:val="-9"/>
          <w:sz w:val="20"/>
        </w:rPr>
        <w:t> </w:t>
      </w:r>
      <w:r>
        <w:rPr>
          <w:sz w:val="20"/>
        </w:rPr>
        <w:t>informace.</w:t>
      </w:r>
    </w:p>
    <w:p>
      <w:pPr>
        <w:pStyle w:val="ListParagraph"/>
        <w:numPr>
          <w:ilvl w:val="1"/>
          <w:numId w:val="1"/>
        </w:numPr>
        <w:tabs>
          <w:tab w:pos="776" w:val="left" w:leader="none"/>
        </w:tabs>
        <w:spacing w:line="240" w:lineRule="auto" w:before="60" w:after="0"/>
        <w:ind w:left="775" w:right="172" w:hanging="577"/>
        <w:jc w:val="both"/>
        <w:rPr>
          <w:sz w:val="20"/>
        </w:rPr>
      </w:pPr>
      <w:bookmarkStart w:name="8.10. Poskytovatel se zavazuje, že důvěr" w:id="122"/>
      <w:bookmarkEnd w:id="122"/>
      <w:r>
        <w:rPr/>
      </w:r>
      <w:bookmarkStart w:name="8.10. Poskytovatel se zavazuje, že důvěr" w:id="123"/>
      <w:bookmarkEnd w:id="123"/>
      <w:r>
        <w:rPr>
          <w:sz w:val="20"/>
        </w:rPr>
        <w:t>Po</w:t>
      </w:r>
      <w:r>
        <w:rPr>
          <w:sz w:val="20"/>
        </w:rPr>
        <w:t>skytovatel se zavazuje, že důvěrné informace týkající se objednatele jiným subjektům nesdělí, nezpřístupní, ani nevyužije pro sebe nebo pro jinou osobu. Zavazuje</w:t>
      </w:r>
      <w:r>
        <w:rPr>
          <w:spacing w:val="-19"/>
          <w:sz w:val="20"/>
        </w:rPr>
        <w:t> </w:t>
      </w:r>
      <w:r>
        <w:rPr>
          <w:sz w:val="20"/>
        </w:rPr>
        <w:t>se</w:t>
      </w:r>
      <w:r>
        <w:rPr>
          <w:spacing w:val="-19"/>
          <w:sz w:val="20"/>
        </w:rPr>
        <w:t> </w:t>
      </w:r>
      <w:r>
        <w:rPr>
          <w:sz w:val="20"/>
        </w:rPr>
        <w:t>zachovat</w:t>
      </w:r>
      <w:r>
        <w:rPr>
          <w:spacing w:val="-17"/>
          <w:sz w:val="20"/>
        </w:rPr>
        <w:t> </w:t>
      </w:r>
      <w:r>
        <w:rPr>
          <w:sz w:val="20"/>
        </w:rPr>
        <w:t>je</w:t>
      </w:r>
      <w:r>
        <w:rPr>
          <w:spacing w:val="-14"/>
          <w:sz w:val="20"/>
        </w:rPr>
        <w:t> </w:t>
      </w:r>
      <w:r>
        <w:rPr>
          <w:sz w:val="20"/>
        </w:rPr>
        <w:t>v</w:t>
      </w:r>
      <w:r>
        <w:rPr>
          <w:spacing w:val="-18"/>
          <w:sz w:val="20"/>
        </w:rPr>
        <w:t> </w:t>
      </w:r>
      <w:r>
        <w:rPr>
          <w:sz w:val="20"/>
        </w:rPr>
        <w:t>přísné</w:t>
      </w:r>
      <w:r>
        <w:rPr>
          <w:spacing w:val="-19"/>
          <w:sz w:val="20"/>
        </w:rPr>
        <w:t> </w:t>
      </w:r>
      <w:r>
        <w:rPr>
          <w:sz w:val="20"/>
        </w:rPr>
        <w:t>tajnosti</w:t>
      </w:r>
      <w:r>
        <w:rPr>
          <w:spacing w:val="-17"/>
          <w:sz w:val="20"/>
        </w:rPr>
        <w:t> </w:t>
      </w:r>
      <w:r>
        <w:rPr>
          <w:sz w:val="20"/>
        </w:rPr>
        <w:t>a</w:t>
      </w:r>
      <w:r>
        <w:rPr>
          <w:spacing w:val="-15"/>
          <w:sz w:val="20"/>
        </w:rPr>
        <w:t> </w:t>
      </w:r>
      <w:r>
        <w:rPr>
          <w:sz w:val="20"/>
        </w:rPr>
        <w:t>sdělit</w:t>
      </w:r>
      <w:r>
        <w:rPr>
          <w:spacing w:val="-16"/>
          <w:sz w:val="20"/>
        </w:rPr>
        <w:t> </w:t>
      </w:r>
      <w:r>
        <w:rPr>
          <w:sz w:val="20"/>
        </w:rPr>
        <w:t>je</w:t>
      </w:r>
      <w:r>
        <w:rPr>
          <w:spacing w:val="-19"/>
          <w:sz w:val="20"/>
        </w:rPr>
        <w:t> </w:t>
      </w:r>
      <w:r>
        <w:rPr>
          <w:sz w:val="20"/>
        </w:rPr>
        <w:t>výlučně</w:t>
      </w:r>
      <w:r>
        <w:rPr>
          <w:spacing w:val="-19"/>
          <w:sz w:val="20"/>
        </w:rPr>
        <w:t> </w:t>
      </w:r>
      <w:r>
        <w:rPr>
          <w:sz w:val="20"/>
        </w:rPr>
        <w:t>těm</w:t>
      </w:r>
      <w:r>
        <w:rPr>
          <w:spacing w:val="-15"/>
          <w:sz w:val="20"/>
        </w:rPr>
        <w:t> </w:t>
      </w:r>
      <w:r>
        <w:rPr>
          <w:sz w:val="20"/>
        </w:rPr>
        <w:t>svým</w:t>
      </w:r>
      <w:r>
        <w:rPr>
          <w:spacing w:val="-17"/>
          <w:sz w:val="20"/>
        </w:rPr>
        <w:t> </w:t>
      </w:r>
      <w:r>
        <w:rPr>
          <w:sz w:val="20"/>
        </w:rPr>
        <w:t>zaměstnancům nebo</w:t>
      </w:r>
      <w:r>
        <w:rPr>
          <w:spacing w:val="-17"/>
          <w:sz w:val="20"/>
        </w:rPr>
        <w:t> </w:t>
      </w:r>
      <w:r>
        <w:rPr>
          <w:sz w:val="20"/>
        </w:rPr>
        <w:t>poddodavatelům,</w:t>
      </w:r>
      <w:r>
        <w:rPr>
          <w:spacing w:val="-14"/>
          <w:sz w:val="20"/>
        </w:rPr>
        <w:t> </w:t>
      </w:r>
      <w:r>
        <w:rPr>
          <w:sz w:val="20"/>
        </w:rPr>
        <w:t>kteří</w:t>
      </w:r>
      <w:r>
        <w:rPr>
          <w:spacing w:val="-16"/>
          <w:sz w:val="20"/>
        </w:rPr>
        <w:t> </w:t>
      </w:r>
      <w:r>
        <w:rPr>
          <w:sz w:val="20"/>
        </w:rPr>
        <w:t>jsou</w:t>
      </w:r>
      <w:r>
        <w:rPr>
          <w:spacing w:val="-17"/>
          <w:sz w:val="20"/>
        </w:rPr>
        <w:t> </w:t>
      </w:r>
      <w:r>
        <w:rPr>
          <w:sz w:val="20"/>
        </w:rPr>
        <w:t>pověřeni</w:t>
      </w:r>
      <w:r>
        <w:rPr>
          <w:spacing w:val="-17"/>
          <w:sz w:val="20"/>
        </w:rPr>
        <w:t> </w:t>
      </w:r>
      <w:r>
        <w:rPr>
          <w:sz w:val="20"/>
        </w:rPr>
        <w:t>plněním</w:t>
      </w:r>
      <w:r>
        <w:rPr>
          <w:spacing w:val="-18"/>
          <w:sz w:val="20"/>
        </w:rPr>
        <w:t> </w:t>
      </w:r>
      <w:r>
        <w:rPr>
          <w:sz w:val="20"/>
        </w:rPr>
        <w:t>předmětu</w:t>
      </w:r>
      <w:r>
        <w:rPr>
          <w:spacing w:val="-17"/>
          <w:sz w:val="20"/>
        </w:rPr>
        <w:t> </w:t>
      </w:r>
      <w:r>
        <w:rPr>
          <w:sz w:val="20"/>
        </w:rPr>
        <w:t>této</w:t>
      </w:r>
      <w:r>
        <w:rPr>
          <w:spacing w:val="-17"/>
          <w:sz w:val="20"/>
        </w:rPr>
        <w:t> </w:t>
      </w:r>
      <w:r>
        <w:rPr>
          <w:sz w:val="20"/>
        </w:rPr>
        <w:t>smlouvy</w:t>
      </w:r>
      <w:r>
        <w:rPr>
          <w:spacing w:val="-18"/>
          <w:sz w:val="20"/>
        </w:rPr>
        <w:t> </w:t>
      </w:r>
      <w:r>
        <w:rPr>
          <w:sz w:val="20"/>
        </w:rPr>
        <w:t>a</w:t>
      </w:r>
      <w:r>
        <w:rPr>
          <w:spacing w:val="-16"/>
          <w:sz w:val="20"/>
        </w:rPr>
        <w:t> </w:t>
      </w:r>
      <w:r>
        <w:rPr>
          <w:sz w:val="20"/>
        </w:rPr>
        <w:t>za</w:t>
      </w:r>
      <w:r>
        <w:rPr>
          <w:spacing w:val="-18"/>
          <w:sz w:val="20"/>
        </w:rPr>
        <w:t> </w:t>
      </w:r>
      <w:r>
        <w:rPr>
          <w:sz w:val="20"/>
        </w:rPr>
        <w:t>tímto účelem jsou oprávněni se s těmito informacemi v nezbytném rozsahu seznámit. Poskytovatel</w:t>
      </w:r>
      <w:r>
        <w:rPr>
          <w:spacing w:val="-11"/>
          <w:sz w:val="20"/>
        </w:rPr>
        <w:t> </w:t>
      </w:r>
      <w:r>
        <w:rPr>
          <w:sz w:val="20"/>
        </w:rPr>
        <w:t>se</w:t>
      </w:r>
      <w:r>
        <w:rPr>
          <w:spacing w:val="-12"/>
          <w:sz w:val="20"/>
        </w:rPr>
        <w:t> </w:t>
      </w:r>
      <w:r>
        <w:rPr>
          <w:sz w:val="20"/>
        </w:rPr>
        <w:t>zavazuje</w:t>
      </w:r>
      <w:r>
        <w:rPr>
          <w:spacing w:val="-15"/>
          <w:sz w:val="20"/>
        </w:rPr>
        <w:t> </w:t>
      </w:r>
      <w:r>
        <w:rPr>
          <w:sz w:val="20"/>
        </w:rPr>
        <w:t>zabezpečit,</w:t>
      </w:r>
      <w:r>
        <w:rPr>
          <w:spacing w:val="-14"/>
          <w:sz w:val="20"/>
        </w:rPr>
        <w:t> </w:t>
      </w:r>
      <w:r>
        <w:rPr>
          <w:sz w:val="20"/>
        </w:rPr>
        <w:t>aby</w:t>
      </w:r>
      <w:r>
        <w:rPr>
          <w:spacing w:val="-13"/>
          <w:sz w:val="20"/>
        </w:rPr>
        <w:t> </w:t>
      </w:r>
      <w:r>
        <w:rPr>
          <w:sz w:val="20"/>
        </w:rPr>
        <w:t>i</w:t>
      </w:r>
      <w:r>
        <w:rPr>
          <w:spacing w:val="-13"/>
          <w:sz w:val="20"/>
        </w:rPr>
        <w:t> </w:t>
      </w:r>
      <w:r>
        <w:rPr>
          <w:sz w:val="20"/>
        </w:rPr>
        <w:t>tyto</w:t>
      </w:r>
      <w:r>
        <w:rPr>
          <w:spacing w:val="-12"/>
          <w:sz w:val="20"/>
        </w:rPr>
        <w:t> </w:t>
      </w:r>
      <w:r>
        <w:rPr>
          <w:sz w:val="20"/>
        </w:rPr>
        <w:t>osoby</w:t>
      </w:r>
      <w:r>
        <w:rPr>
          <w:spacing w:val="-14"/>
          <w:sz w:val="20"/>
        </w:rPr>
        <w:t> </w:t>
      </w:r>
      <w:r>
        <w:rPr>
          <w:sz w:val="20"/>
        </w:rPr>
        <w:t>považovaly</w:t>
      </w:r>
      <w:r>
        <w:rPr>
          <w:spacing w:val="-13"/>
          <w:sz w:val="20"/>
        </w:rPr>
        <w:t> </w:t>
      </w:r>
      <w:r>
        <w:rPr>
          <w:sz w:val="20"/>
        </w:rPr>
        <w:t>uvedené</w:t>
      </w:r>
      <w:r>
        <w:rPr>
          <w:spacing w:val="-15"/>
          <w:sz w:val="20"/>
        </w:rPr>
        <w:t> </w:t>
      </w:r>
      <w:r>
        <w:rPr>
          <w:sz w:val="20"/>
        </w:rPr>
        <w:t>informace za důvěrné a zachovávaly o nich přísnou</w:t>
      </w:r>
      <w:r>
        <w:rPr>
          <w:spacing w:val="-11"/>
          <w:sz w:val="20"/>
        </w:rPr>
        <w:t> </w:t>
      </w:r>
      <w:r>
        <w:rPr>
          <w:sz w:val="20"/>
        </w:rPr>
        <w:t>mlčenlivost.</w:t>
      </w:r>
    </w:p>
    <w:p>
      <w:pPr>
        <w:pStyle w:val="ListParagraph"/>
        <w:numPr>
          <w:ilvl w:val="1"/>
          <w:numId w:val="1"/>
        </w:numPr>
        <w:tabs>
          <w:tab w:pos="776" w:val="left" w:leader="none"/>
        </w:tabs>
        <w:spacing w:line="240" w:lineRule="auto" w:before="60" w:after="0"/>
        <w:ind w:left="775" w:right="0" w:hanging="577"/>
        <w:jc w:val="both"/>
        <w:rPr>
          <w:sz w:val="20"/>
        </w:rPr>
      </w:pPr>
      <w:bookmarkStart w:name="8.11. Povinnost ochrany důvěrných inform" w:id="124"/>
      <w:bookmarkEnd w:id="124"/>
      <w:r>
        <w:rPr/>
      </w:r>
      <w:bookmarkStart w:name="8.11. Povinnost ochrany důvěrných inform" w:id="125"/>
      <w:bookmarkEnd w:id="125"/>
      <w:r>
        <w:rPr>
          <w:sz w:val="20"/>
        </w:rPr>
        <w:t>P</w:t>
      </w:r>
      <w:r>
        <w:rPr>
          <w:sz w:val="20"/>
        </w:rPr>
        <w:t>ovinnost ochrany důvěrných informací se nevztahuje na informace,</w:t>
      </w:r>
      <w:r>
        <w:rPr>
          <w:spacing w:val="-16"/>
          <w:sz w:val="20"/>
        </w:rPr>
        <w:t> </w:t>
      </w:r>
      <w:r>
        <w:rPr>
          <w:sz w:val="20"/>
        </w:rPr>
        <w:t>které:</w:t>
      </w:r>
    </w:p>
    <w:p>
      <w:pPr>
        <w:pStyle w:val="ListParagraph"/>
        <w:numPr>
          <w:ilvl w:val="2"/>
          <w:numId w:val="1"/>
        </w:numPr>
        <w:tabs>
          <w:tab w:pos="1194" w:val="left" w:leader="none"/>
        </w:tabs>
        <w:spacing w:line="240" w:lineRule="auto" w:before="62" w:after="0"/>
        <w:ind w:left="1193" w:right="0" w:hanging="428"/>
        <w:jc w:val="both"/>
        <w:rPr>
          <w:sz w:val="20"/>
        </w:rPr>
      </w:pPr>
      <w:bookmarkStart w:name="a) mohou být zveřejněny bez porušení tét" w:id="126"/>
      <w:bookmarkEnd w:id="126"/>
      <w:r>
        <w:rPr/>
      </w:r>
      <w:bookmarkStart w:name="a) mohou být zveřejněny bez porušení tét" w:id="127"/>
      <w:bookmarkEnd w:id="127"/>
      <w:r>
        <w:rPr>
          <w:sz w:val="20"/>
        </w:rPr>
        <w:t>m</w:t>
      </w:r>
      <w:r>
        <w:rPr>
          <w:sz w:val="20"/>
        </w:rPr>
        <w:t>ohou být zveřejněny bez porušení této</w:t>
      </w:r>
      <w:r>
        <w:rPr>
          <w:spacing w:val="-3"/>
          <w:sz w:val="20"/>
        </w:rPr>
        <w:t> </w:t>
      </w:r>
      <w:r>
        <w:rPr>
          <w:sz w:val="20"/>
        </w:rPr>
        <w:t>smlouvy,</w:t>
      </w:r>
    </w:p>
    <w:p>
      <w:pPr>
        <w:pStyle w:val="ListParagraph"/>
        <w:numPr>
          <w:ilvl w:val="2"/>
          <w:numId w:val="1"/>
        </w:numPr>
        <w:tabs>
          <w:tab w:pos="1194" w:val="left" w:leader="none"/>
        </w:tabs>
        <w:spacing w:line="240" w:lineRule="auto" w:before="59" w:after="0"/>
        <w:ind w:left="1193" w:right="0" w:hanging="428"/>
        <w:jc w:val="both"/>
        <w:rPr>
          <w:sz w:val="20"/>
        </w:rPr>
      </w:pPr>
      <w:bookmarkStart w:name="b) byly písemným souhlasem dotčené smluv" w:id="128"/>
      <w:bookmarkEnd w:id="128"/>
      <w:r>
        <w:rPr/>
      </w:r>
      <w:bookmarkStart w:name="b) byly písemným souhlasem dotčené smluv" w:id="129"/>
      <w:bookmarkEnd w:id="129"/>
      <w:r>
        <w:rPr>
          <w:sz w:val="20"/>
        </w:rPr>
        <w:t>b</w:t>
      </w:r>
      <w:r>
        <w:rPr>
          <w:sz w:val="20"/>
        </w:rPr>
        <w:t>yly písemným souhlasem dotčené smluvní strany zproštěny těchto</w:t>
      </w:r>
      <w:r>
        <w:rPr>
          <w:spacing w:val="-22"/>
          <w:sz w:val="20"/>
        </w:rPr>
        <w:t> </w:t>
      </w:r>
      <w:r>
        <w:rPr>
          <w:sz w:val="20"/>
        </w:rPr>
        <w:t>omezení,</w:t>
      </w:r>
    </w:p>
    <w:p>
      <w:pPr>
        <w:pStyle w:val="ListParagraph"/>
        <w:numPr>
          <w:ilvl w:val="2"/>
          <w:numId w:val="1"/>
        </w:numPr>
        <w:tabs>
          <w:tab w:pos="1194" w:val="left" w:leader="none"/>
        </w:tabs>
        <w:spacing w:line="240" w:lineRule="auto" w:before="59" w:after="0"/>
        <w:ind w:left="1193" w:right="178" w:hanging="428"/>
        <w:jc w:val="both"/>
        <w:rPr>
          <w:sz w:val="20"/>
        </w:rPr>
      </w:pPr>
      <w:bookmarkStart w:name="c) jsou známé nebo byly zveřejněny jinak" w:id="130"/>
      <w:bookmarkEnd w:id="130"/>
      <w:r>
        <w:rPr/>
      </w:r>
      <w:bookmarkStart w:name="c) jsou známé nebo byly zveřejněny jinak" w:id="131"/>
      <w:bookmarkEnd w:id="131"/>
      <w:r>
        <w:rPr>
          <w:sz w:val="20"/>
        </w:rPr>
        <w:t>j</w:t>
      </w:r>
      <w:r>
        <w:rPr>
          <w:sz w:val="20"/>
        </w:rPr>
        <w:t>sou známé nebo byly zveřejněny jinak, než následkem porušení povinnosti některé ze smluvních</w:t>
      </w:r>
      <w:r>
        <w:rPr>
          <w:spacing w:val="-1"/>
          <w:sz w:val="20"/>
        </w:rPr>
        <w:t> </w:t>
      </w:r>
      <w:r>
        <w:rPr>
          <w:sz w:val="20"/>
        </w:rPr>
        <w:t>stran,</w:t>
      </w:r>
    </w:p>
    <w:p>
      <w:pPr>
        <w:pStyle w:val="ListParagraph"/>
        <w:numPr>
          <w:ilvl w:val="2"/>
          <w:numId w:val="1"/>
        </w:numPr>
        <w:tabs>
          <w:tab w:pos="1194" w:val="left" w:leader="none"/>
        </w:tabs>
        <w:spacing w:line="240" w:lineRule="auto" w:before="61" w:after="0"/>
        <w:ind w:left="1193" w:right="0" w:hanging="428"/>
        <w:jc w:val="both"/>
        <w:rPr>
          <w:sz w:val="20"/>
        </w:rPr>
      </w:pPr>
      <w:bookmarkStart w:name="d) příjemce je zná dříve, než mu je před" w:id="132"/>
      <w:bookmarkEnd w:id="132"/>
      <w:r>
        <w:rPr/>
      </w:r>
      <w:bookmarkStart w:name="d) příjemce je zná dříve, než mu je před" w:id="133"/>
      <w:bookmarkEnd w:id="133"/>
      <w:r>
        <w:rPr>
          <w:sz w:val="20"/>
        </w:rPr>
        <w:t>p</w:t>
      </w:r>
      <w:r>
        <w:rPr>
          <w:sz w:val="20"/>
        </w:rPr>
        <w:t>říjemce je zná dříve, než mu je předá druhá smluvní</w:t>
      </w:r>
      <w:r>
        <w:rPr>
          <w:spacing w:val="-22"/>
          <w:sz w:val="20"/>
        </w:rPr>
        <w:t> </w:t>
      </w:r>
      <w:r>
        <w:rPr>
          <w:sz w:val="20"/>
        </w:rPr>
        <w:t>strana,</w:t>
      </w:r>
    </w:p>
    <w:p>
      <w:pPr>
        <w:pStyle w:val="ListParagraph"/>
        <w:numPr>
          <w:ilvl w:val="2"/>
          <w:numId w:val="1"/>
        </w:numPr>
        <w:tabs>
          <w:tab w:pos="1194" w:val="left" w:leader="none"/>
        </w:tabs>
        <w:spacing w:line="240" w:lineRule="auto" w:before="60" w:after="0"/>
        <w:ind w:left="1193" w:right="174" w:hanging="427"/>
        <w:jc w:val="both"/>
        <w:rPr>
          <w:sz w:val="20"/>
        </w:rPr>
      </w:pPr>
      <w:bookmarkStart w:name="e) jsou vyžádány soudem, nebo příslušným" w:id="134"/>
      <w:bookmarkEnd w:id="134"/>
      <w:r>
        <w:rPr/>
      </w:r>
      <w:bookmarkStart w:name="e) jsou vyžádány soudem, nebo příslušným" w:id="135"/>
      <w:bookmarkEnd w:id="135"/>
      <w:r>
        <w:rPr>
          <w:sz w:val="20"/>
        </w:rPr>
        <w:t>j</w:t>
      </w:r>
      <w:r>
        <w:rPr>
          <w:sz w:val="20"/>
        </w:rPr>
        <w:t>sou vyžádány soudem, nebo příslušným orgánem veřejné moci, na základě zákona, popřípadě, jejichž uveřejnění je stanoveno</w:t>
      </w:r>
      <w:r>
        <w:rPr>
          <w:spacing w:val="-11"/>
          <w:sz w:val="20"/>
        </w:rPr>
        <w:t> </w:t>
      </w:r>
      <w:r>
        <w:rPr>
          <w:sz w:val="20"/>
        </w:rPr>
        <w:t>zákonem,</w:t>
      </w:r>
    </w:p>
    <w:p>
      <w:pPr>
        <w:pStyle w:val="ListParagraph"/>
        <w:numPr>
          <w:ilvl w:val="2"/>
          <w:numId w:val="1"/>
        </w:numPr>
        <w:tabs>
          <w:tab w:pos="1193" w:val="left" w:leader="none"/>
        </w:tabs>
        <w:spacing w:line="240" w:lineRule="auto" w:before="61" w:after="0"/>
        <w:ind w:left="1192" w:right="176" w:hanging="428"/>
        <w:jc w:val="both"/>
        <w:rPr>
          <w:sz w:val="20"/>
        </w:rPr>
      </w:pPr>
      <w:bookmarkStart w:name="f) smluvní strana sdělí osobě vázané zák" w:id="136"/>
      <w:bookmarkEnd w:id="136"/>
      <w:r>
        <w:rPr/>
      </w:r>
      <w:bookmarkStart w:name="f) smluvní strana sdělí osobě vázané zák" w:id="137"/>
      <w:bookmarkEnd w:id="137"/>
      <w:r>
        <w:rPr>
          <w:sz w:val="20"/>
        </w:rPr>
        <w:t>s</w:t>
      </w:r>
      <w:r>
        <w:rPr>
          <w:sz w:val="20"/>
        </w:rPr>
        <w:t>mluvní strana sdělí osobě vázané zákonnou povinností mlčenlivosti (např. advokátovi nebo daňovému poradci) za účelem uplatňování svých</w:t>
      </w:r>
      <w:r>
        <w:rPr>
          <w:spacing w:val="-13"/>
          <w:sz w:val="20"/>
        </w:rPr>
        <w:t> </w:t>
      </w:r>
      <w:r>
        <w:rPr>
          <w:sz w:val="20"/>
        </w:rPr>
        <w:t>práv.</w:t>
      </w:r>
    </w:p>
    <w:p>
      <w:pPr>
        <w:pStyle w:val="ListParagraph"/>
        <w:numPr>
          <w:ilvl w:val="1"/>
          <w:numId w:val="1"/>
        </w:numPr>
        <w:tabs>
          <w:tab w:pos="776" w:val="left" w:leader="none"/>
        </w:tabs>
        <w:spacing w:line="240" w:lineRule="auto" w:before="58" w:after="0"/>
        <w:ind w:left="775" w:right="176" w:hanging="577"/>
        <w:jc w:val="both"/>
        <w:rPr>
          <w:sz w:val="20"/>
        </w:rPr>
      </w:pPr>
      <w:bookmarkStart w:name="8.12. Povinnost mlčenlivosti, ochrany os" w:id="138"/>
      <w:bookmarkEnd w:id="138"/>
      <w:r>
        <w:rPr/>
      </w:r>
      <w:bookmarkStart w:name="8.12. Povinnost mlčenlivosti, ochrany os" w:id="139"/>
      <w:bookmarkEnd w:id="139"/>
      <w:r>
        <w:rPr>
          <w:sz w:val="20"/>
        </w:rPr>
        <w:t>P</w:t>
      </w:r>
      <w:r>
        <w:rPr>
          <w:sz w:val="20"/>
        </w:rPr>
        <w:t>ovinnost mlčenlivosti, ochrany osobních údajů a ochrany důvěrných informací trvá bez ohledu na ukončení platnosti této smlouvy.</w:t>
      </w:r>
    </w:p>
    <w:p>
      <w:pPr>
        <w:pStyle w:val="ListParagraph"/>
        <w:numPr>
          <w:ilvl w:val="1"/>
          <w:numId w:val="1"/>
        </w:numPr>
        <w:tabs>
          <w:tab w:pos="776" w:val="left" w:leader="none"/>
        </w:tabs>
        <w:spacing w:line="240" w:lineRule="auto" w:before="61" w:after="0"/>
        <w:ind w:left="775" w:right="171" w:hanging="577"/>
        <w:jc w:val="both"/>
        <w:rPr>
          <w:sz w:val="20"/>
        </w:rPr>
      </w:pPr>
      <w:bookmarkStart w:name="8.13. Smluvní strany se zavazují, že obc" w:id="140"/>
      <w:bookmarkEnd w:id="140"/>
      <w:r>
        <w:rPr/>
      </w:r>
      <w:bookmarkStart w:name="8.13. Smluvní strany se zavazují, že obc" w:id="141"/>
      <w:bookmarkEnd w:id="141"/>
      <w:r>
        <w:rPr>
          <w:sz w:val="20"/>
        </w:rPr>
        <w:t>Sml</w:t>
      </w:r>
      <w:r>
        <w:rPr>
          <w:sz w:val="20"/>
        </w:rPr>
        <w:t>uvní strany se zavazují, že obchodní a technické informace, které jim byly svěřeny druhou smluvní stranou, nezpřístupní třetím osobám bez písemného souhlasu druhé smluvní strany a nepoužijí tyto informace k jiným účelům, než k plnění předmětu této</w:t>
      </w:r>
      <w:r>
        <w:rPr>
          <w:spacing w:val="-4"/>
          <w:sz w:val="20"/>
        </w:rPr>
        <w:t> </w:t>
      </w:r>
      <w:r>
        <w:rPr>
          <w:sz w:val="20"/>
        </w:rPr>
        <w:t>smlouvy.</w:t>
      </w:r>
    </w:p>
    <w:p>
      <w:pPr>
        <w:spacing w:after="0" w:line="240" w:lineRule="auto"/>
        <w:jc w:val="both"/>
        <w:rPr>
          <w:sz w:val="20"/>
        </w:rPr>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5408" from="0pt,760.375854pt" to="595.320pt,760.375854pt" stroked="true" strokeweight=".75pt" strokecolor="#7e7e7e">
            <v:stroke dashstyle="solid"/>
            <w10:wrap type="none"/>
          </v:line>
        </w:pict>
      </w:r>
    </w:p>
    <w:p>
      <w:pPr>
        <w:pStyle w:val="BodyText"/>
        <w:ind w:left="0"/>
        <w:jc w:val="left"/>
        <w:rPr>
          <w:sz w:val="18"/>
        </w:rPr>
      </w:pPr>
    </w:p>
    <w:p>
      <w:pPr>
        <w:pStyle w:val="ListParagraph"/>
        <w:numPr>
          <w:ilvl w:val="1"/>
          <w:numId w:val="1"/>
        </w:numPr>
        <w:tabs>
          <w:tab w:pos="775" w:val="left" w:leader="none"/>
        </w:tabs>
        <w:spacing w:line="240" w:lineRule="auto" w:before="99" w:after="0"/>
        <w:ind w:left="774" w:right="174" w:hanging="576"/>
        <w:jc w:val="both"/>
        <w:rPr>
          <w:sz w:val="20"/>
        </w:rPr>
      </w:pPr>
      <w:bookmarkStart w:name="8.14. Objednatel uděluje poskytovateli v" w:id="142"/>
      <w:bookmarkEnd w:id="142"/>
      <w:r>
        <w:rPr/>
      </w:r>
      <w:bookmarkStart w:name="8.14. Objednatel uděluje poskytovateli v" w:id="143"/>
      <w:bookmarkEnd w:id="143"/>
      <w:r>
        <w:rPr>
          <w:sz w:val="20"/>
        </w:rPr>
        <w:t>O</w:t>
      </w:r>
      <w:r>
        <w:rPr>
          <w:sz w:val="20"/>
        </w:rPr>
        <w:t>bjednatel uděluje poskytovateli výslovný souhlas k poskytování důvěrných informací týkajících se objednatele, a to pouze v nezbytně nutném rozsahu, společnosti Microsoft, a to za účelem plnění této</w:t>
      </w:r>
      <w:r>
        <w:rPr>
          <w:spacing w:val="-7"/>
          <w:sz w:val="20"/>
        </w:rPr>
        <w:t> </w:t>
      </w:r>
      <w:r>
        <w:rPr>
          <w:sz w:val="20"/>
        </w:rPr>
        <w:t>smlouvy.</w:t>
      </w:r>
    </w:p>
    <w:p>
      <w:pPr>
        <w:pStyle w:val="Heading1"/>
        <w:numPr>
          <w:ilvl w:val="0"/>
          <w:numId w:val="1"/>
        </w:numPr>
        <w:tabs>
          <w:tab w:pos="748" w:val="left" w:leader="none"/>
        </w:tabs>
        <w:spacing w:line="240" w:lineRule="auto" w:before="202" w:after="0"/>
        <w:ind w:left="747" w:right="0" w:hanging="550"/>
        <w:jc w:val="both"/>
        <w:rPr>
          <w:u w:val="none"/>
        </w:rPr>
      </w:pPr>
      <w:bookmarkStart w:name="9. Sankční ujednání" w:id="144"/>
      <w:bookmarkEnd w:id="144"/>
      <w:r>
        <w:rPr>
          <w:b w:val="0"/>
          <w:u w:val="none"/>
        </w:rPr>
      </w:r>
      <w:bookmarkStart w:name="9. Sankční ujednání" w:id="145"/>
      <w:bookmarkEnd w:id="145"/>
      <w:r>
        <w:rPr>
          <w:u w:val="thick"/>
        </w:rPr>
        <w:t>S</w:t>
      </w:r>
      <w:r>
        <w:rPr>
          <w:u w:val="thick"/>
        </w:rPr>
        <w:t>ankční</w:t>
      </w:r>
      <w:r>
        <w:rPr>
          <w:spacing w:val="-1"/>
          <w:u w:val="thick"/>
        </w:rPr>
        <w:t> </w:t>
      </w:r>
      <w:r>
        <w:rPr>
          <w:u w:val="thick"/>
        </w:rPr>
        <w:t>ujednání</w:t>
      </w:r>
    </w:p>
    <w:p>
      <w:pPr>
        <w:pStyle w:val="ListParagraph"/>
        <w:numPr>
          <w:ilvl w:val="1"/>
          <w:numId w:val="1"/>
        </w:numPr>
        <w:tabs>
          <w:tab w:pos="775" w:val="left" w:leader="none"/>
        </w:tabs>
        <w:spacing w:line="240" w:lineRule="auto" w:before="57" w:after="0"/>
        <w:ind w:left="774" w:right="175" w:hanging="577"/>
        <w:jc w:val="both"/>
        <w:rPr>
          <w:sz w:val="20"/>
        </w:rPr>
      </w:pPr>
      <w:bookmarkStart w:name="9.1. Za každý jednotlivý případ porušení" w:id="146"/>
      <w:bookmarkEnd w:id="146"/>
      <w:r>
        <w:rPr/>
      </w:r>
      <w:bookmarkStart w:name="9.1. Za každý jednotlivý případ porušení" w:id="147"/>
      <w:bookmarkEnd w:id="147"/>
      <w:r>
        <w:rPr>
          <w:sz w:val="20"/>
        </w:rPr>
        <w:t>Za</w:t>
      </w:r>
      <w:r>
        <w:rPr>
          <w:sz w:val="20"/>
        </w:rPr>
        <w:t> každý jednotlivý případ porušení povinnosti poskytovatele stanovené touto smlouvou, je poskytovatel povinen zaplatit objednateli smluvní pokutu stanovenou následovně:</w:t>
      </w:r>
    </w:p>
    <w:p>
      <w:pPr>
        <w:pStyle w:val="ListParagraph"/>
        <w:numPr>
          <w:ilvl w:val="2"/>
          <w:numId w:val="1"/>
        </w:numPr>
        <w:tabs>
          <w:tab w:pos="1192" w:val="left" w:leader="none"/>
        </w:tabs>
        <w:spacing w:line="243" w:lineRule="exact" w:before="60" w:after="0"/>
        <w:ind w:left="1192" w:right="0" w:hanging="428"/>
        <w:jc w:val="both"/>
        <w:rPr>
          <w:sz w:val="20"/>
        </w:rPr>
      </w:pPr>
      <w:bookmarkStart w:name="a) při prodlení poskytovatele s dodáním " w:id="148"/>
      <w:bookmarkEnd w:id="148"/>
      <w:r>
        <w:rPr/>
      </w:r>
      <w:bookmarkStart w:name="a) při prodlení poskytovatele s dodáním " w:id="149"/>
      <w:bookmarkEnd w:id="149"/>
      <w:r>
        <w:rPr>
          <w:sz w:val="20"/>
        </w:rPr>
        <w:t>p</w:t>
      </w:r>
      <w:r>
        <w:rPr>
          <w:sz w:val="20"/>
        </w:rPr>
        <w:t>ři prodlení poskytovatele s dodáním SW oproti lhůtám uvedených v čl. 4</w:t>
      </w:r>
      <w:r>
        <w:rPr>
          <w:spacing w:val="6"/>
          <w:sz w:val="20"/>
        </w:rPr>
        <w:t> </w:t>
      </w:r>
      <w:r>
        <w:rPr>
          <w:sz w:val="20"/>
        </w:rPr>
        <w:t>odst.</w:t>
      </w:r>
    </w:p>
    <w:p>
      <w:pPr>
        <w:pStyle w:val="BodyText"/>
        <w:ind w:left="1192" w:right="174" w:hanging="1"/>
      </w:pPr>
      <w:r>
        <w:rPr/>
        <w:t>4.1 této smlouvy, smluvní pokutu ve výši 5.000,- Kč za každý i započatý den prodlení,</w:t>
      </w:r>
    </w:p>
    <w:p>
      <w:pPr>
        <w:pStyle w:val="ListParagraph"/>
        <w:numPr>
          <w:ilvl w:val="2"/>
          <w:numId w:val="1"/>
        </w:numPr>
        <w:tabs>
          <w:tab w:pos="1193" w:val="left" w:leader="none"/>
        </w:tabs>
        <w:spacing w:line="240" w:lineRule="auto" w:before="61" w:after="0"/>
        <w:ind w:left="1192" w:right="176" w:hanging="428"/>
        <w:jc w:val="both"/>
        <w:rPr>
          <w:sz w:val="20"/>
        </w:rPr>
      </w:pPr>
      <w:bookmarkStart w:name="b) při prodlení poskytovatele s odstraně" w:id="150"/>
      <w:bookmarkEnd w:id="150"/>
      <w:r>
        <w:rPr/>
      </w:r>
      <w:bookmarkStart w:name="b) při prodlení poskytovatele s odstraně" w:id="151"/>
      <w:bookmarkEnd w:id="151"/>
      <w:r>
        <w:rPr>
          <w:sz w:val="20"/>
        </w:rPr>
        <w:t>p</w:t>
      </w:r>
      <w:r>
        <w:rPr>
          <w:sz w:val="20"/>
        </w:rPr>
        <w:t>ři prodlení poskytovatele s odstraněním vad SW uvedených v akceptačním protokolu, smluvní pokutu ve výši 5.000,- Kč za každý i započatý den</w:t>
      </w:r>
      <w:r>
        <w:rPr>
          <w:spacing w:val="-30"/>
          <w:sz w:val="20"/>
        </w:rPr>
        <w:t> </w:t>
      </w:r>
      <w:r>
        <w:rPr>
          <w:sz w:val="20"/>
        </w:rPr>
        <w:t>prodlení,</w:t>
      </w:r>
    </w:p>
    <w:p>
      <w:pPr>
        <w:pStyle w:val="ListParagraph"/>
        <w:numPr>
          <w:ilvl w:val="2"/>
          <w:numId w:val="1"/>
        </w:numPr>
        <w:tabs>
          <w:tab w:pos="1193" w:val="left" w:leader="none"/>
        </w:tabs>
        <w:spacing w:line="240" w:lineRule="auto" w:before="59" w:after="0"/>
        <w:ind w:left="1192" w:right="173" w:hanging="428"/>
        <w:jc w:val="both"/>
        <w:rPr>
          <w:sz w:val="20"/>
        </w:rPr>
      </w:pPr>
      <w:bookmarkStart w:name="c) při porušení povinnosti poskytovatele" w:id="152"/>
      <w:bookmarkEnd w:id="152"/>
      <w:r>
        <w:rPr/>
      </w:r>
      <w:bookmarkStart w:name="c) při porušení povinnosti poskytovatele" w:id="153"/>
      <w:bookmarkEnd w:id="153"/>
      <w:r>
        <w:rPr>
          <w:sz w:val="20"/>
        </w:rPr>
        <w:t>p</w:t>
      </w:r>
      <w:r>
        <w:rPr>
          <w:sz w:val="20"/>
        </w:rPr>
        <w:t>ři porušení povinnosti poskytovatele uvedené v čl. 8 odst. 8.1. až 8.8. této smlouvy,</w:t>
      </w:r>
      <w:r>
        <w:rPr>
          <w:spacing w:val="-7"/>
          <w:sz w:val="20"/>
        </w:rPr>
        <w:t> </w:t>
      </w:r>
      <w:r>
        <w:rPr>
          <w:sz w:val="20"/>
        </w:rPr>
        <w:t>smluvní</w:t>
      </w:r>
      <w:r>
        <w:rPr>
          <w:spacing w:val="-8"/>
          <w:sz w:val="20"/>
        </w:rPr>
        <w:t> </w:t>
      </w:r>
      <w:r>
        <w:rPr>
          <w:sz w:val="20"/>
        </w:rPr>
        <w:t>pokutu</w:t>
      </w:r>
      <w:r>
        <w:rPr>
          <w:spacing w:val="-7"/>
          <w:sz w:val="20"/>
        </w:rPr>
        <w:t> </w:t>
      </w:r>
      <w:r>
        <w:rPr>
          <w:sz w:val="20"/>
        </w:rPr>
        <w:t>ve</w:t>
      </w:r>
      <w:r>
        <w:rPr>
          <w:spacing w:val="-8"/>
          <w:sz w:val="20"/>
        </w:rPr>
        <w:t> </w:t>
      </w:r>
      <w:r>
        <w:rPr>
          <w:sz w:val="20"/>
        </w:rPr>
        <w:t>výši</w:t>
      </w:r>
      <w:r>
        <w:rPr>
          <w:spacing w:val="-8"/>
          <w:sz w:val="20"/>
        </w:rPr>
        <w:t> </w:t>
      </w:r>
      <w:r>
        <w:rPr>
          <w:sz w:val="20"/>
        </w:rPr>
        <w:t>100.000,-</w:t>
      </w:r>
      <w:r>
        <w:rPr>
          <w:spacing w:val="-7"/>
          <w:sz w:val="20"/>
        </w:rPr>
        <w:t> </w:t>
      </w:r>
      <w:r>
        <w:rPr>
          <w:sz w:val="20"/>
        </w:rPr>
        <w:t>Kč</w:t>
      </w:r>
      <w:r>
        <w:rPr>
          <w:spacing w:val="-9"/>
          <w:sz w:val="20"/>
        </w:rPr>
        <w:t> </w:t>
      </w:r>
      <w:r>
        <w:rPr>
          <w:sz w:val="20"/>
        </w:rPr>
        <w:t>za</w:t>
      </w:r>
      <w:r>
        <w:rPr>
          <w:spacing w:val="-8"/>
          <w:sz w:val="20"/>
        </w:rPr>
        <w:t> </w:t>
      </w:r>
      <w:r>
        <w:rPr>
          <w:sz w:val="20"/>
        </w:rPr>
        <w:t>každý</w:t>
      </w:r>
      <w:r>
        <w:rPr>
          <w:spacing w:val="-7"/>
          <w:sz w:val="20"/>
        </w:rPr>
        <w:t> </w:t>
      </w:r>
      <w:r>
        <w:rPr>
          <w:sz w:val="20"/>
        </w:rPr>
        <w:t>jednotlivý</w:t>
      </w:r>
      <w:r>
        <w:rPr>
          <w:spacing w:val="-6"/>
          <w:sz w:val="20"/>
        </w:rPr>
        <w:t> </w:t>
      </w:r>
      <w:r>
        <w:rPr>
          <w:sz w:val="20"/>
        </w:rPr>
        <w:t>případ</w:t>
      </w:r>
      <w:r>
        <w:rPr>
          <w:spacing w:val="-7"/>
          <w:sz w:val="20"/>
        </w:rPr>
        <w:t> </w:t>
      </w:r>
      <w:r>
        <w:rPr>
          <w:sz w:val="20"/>
        </w:rPr>
        <w:t>zvlášť, a to i</w:t>
      </w:r>
      <w:r>
        <w:rPr>
          <w:spacing w:val="-2"/>
          <w:sz w:val="20"/>
        </w:rPr>
        <w:t> </w:t>
      </w:r>
      <w:r>
        <w:rPr>
          <w:sz w:val="20"/>
        </w:rPr>
        <w:t>opakovaně,</w:t>
      </w:r>
    </w:p>
    <w:p>
      <w:pPr>
        <w:pStyle w:val="ListParagraph"/>
        <w:numPr>
          <w:ilvl w:val="2"/>
          <w:numId w:val="1"/>
        </w:numPr>
        <w:tabs>
          <w:tab w:pos="1193" w:val="left" w:leader="none"/>
        </w:tabs>
        <w:spacing w:line="240" w:lineRule="auto" w:before="60" w:after="0"/>
        <w:ind w:left="1192" w:right="176" w:hanging="428"/>
        <w:jc w:val="both"/>
        <w:rPr>
          <w:sz w:val="20"/>
        </w:rPr>
      </w:pPr>
      <w:bookmarkStart w:name="d) při porušení povinnosti poskytovatele" w:id="154"/>
      <w:bookmarkEnd w:id="154"/>
      <w:r>
        <w:rPr/>
      </w:r>
      <w:bookmarkStart w:name="d) při porušení povinnosti poskytovatele" w:id="155"/>
      <w:bookmarkEnd w:id="155"/>
      <w:r>
        <w:rPr>
          <w:sz w:val="20"/>
        </w:rPr>
        <w:t>p</w:t>
      </w:r>
      <w:r>
        <w:rPr>
          <w:sz w:val="20"/>
        </w:rPr>
        <w:t>ři porušení povinnosti poskytovatele uvedené v čl. 8 odst. 8.10. až 8.13. této smlouvy,</w:t>
      </w:r>
      <w:r>
        <w:rPr>
          <w:spacing w:val="-7"/>
          <w:sz w:val="20"/>
        </w:rPr>
        <w:t> </w:t>
      </w:r>
      <w:r>
        <w:rPr>
          <w:sz w:val="20"/>
        </w:rPr>
        <w:t>smluvní</w:t>
      </w:r>
      <w:r>
        <w:rPr>
          <w:spacing w:val="-8"/>
          <w:sz w:val="20"/>
        </w:rPr>
        <w:t> </w:t>
      </w:r>
      <w:r>
        <w:rPr>
          <w:sz w:val="20"/>
        </w:rPr>
        <w:t>pokutu</w:t>
      </w:r>
      <w:r>
        <w:rPr>
          <w:spacing w:val="-7"/>
          <w:sz w:val="20"/>
        </w:rPr>
        <w:t> </w:t>
      </w:r>
      <w:r>
        <w:rPr>
          <w:sz w:val="20"/>
        </w:rPr>
        <w:t>ve</w:t>
      </w:r>
      <w:r>
        <w:rPr>
          <w:spacing w:val="-8"/>
          <w:sz w:val="20"/>
        </w:rPr>
        <w:t> </w:t>
      </w:r>
      <w:r>
        <w:rPr>
          <w:sz w:val="20"/>
        </w:rPr>
        <w:t>výši</w:t>
      </w:r>
      <w:r>
        <w:rPr>
          <w:spacing w:val="-8"/>
          <w:sz w:val="20"/>
        </w:rPr>
        <w:t> </w:t>
      </w:r>
      <w:r>
        <w:rPr>
          <w:sz w:val="20"/>
        </w:rPr>
        <w:t>500.000,-</w:t>
      </w:r>
      <w:r>
        <w:rPr>
          <w:spacing w:val="-7"/>
          <w:sz w:val="20"/>
        </w:rPr>
        <w:t> </w:t>
      </w:r>
      <w:r>
        <w:rPr>
          <w:sz w:val="20"/>
        </w:rPr>
        <w:t>Kč</w:t>
      </w:r>
      <w:r>
        <w:rPr>
          <w:spacing w:val="-9"/>
          <w:sz w:val="20"/>
        </w:rPr>
        <w:t> </w:t>
      </w:r>
      <w:r>
        <w:rPr>
          <w:sz w:val="20"/>
        </w:rPr>
        <w:t>za</w:t>
      </w:r>
      <w:r>
        <w:rPr>
          <w:spacing w:val="-9"/>
          <w:sz w:val="20"/>
        </w:rPr>
        <w:t> </w:t>
      </w:r>
      <w:r>
        <w:rPr>
          <w:sz w:val="20"/>
        </w:rPr>
        <w:t>každý</w:t>
      </w:r>
      <w:r>
        <w:rPr>
          <w:spacing w:val="-6"/>
          <w:sz w:val="20"/>
        </w:rPr>
        <w:t> </w:t>
      </w:r>
      <w:r>
        <w:rPr>
          <w:sz w:val="20"/>
        </w:rPr>
        <w:t>jednotlivý</w:t>
      </w:r>
      <w:r>
        <w:rPr>
          <w:spacing w:val="-6"/>
          <w:sz w:val="20"/>
        </w:rPr>
        <w:t> </w:t>
      </w:r>
      <w:r>
        <w:rPr>
          <w:sz w:val="20"/>
        </w:rPr>
        <w:t>případ</w:t>
      </w:r>
      <w:r>
        <w:rPr>
          <w:spacing w:val="-7"/>
          <w:sz w:val="20"/>
        </w:rPr>
        <w:t> </w:t>
      </w:r>
      <w:r>
        <w:rPr>
          <w:sz w:val="20"/>
        </w:rPr>
        <w:t>zvlášť, a to i</w:t>
      </w:r>
      <w:r>
        <w:rPr>
          <w:spacing w:val="-2"/>
          <w:sz w:val="20"/>
        </w:rPr>
        <w:t> </w:t>
      </w:r>
      <w:r>
        <w:rPr>
          <w:sz w:val="20"/>
        </w:rPr>
        <w:t>opakovaně.</w:t>
      </w:r>
    </w:p>
    <w:p>
      <w:pPr>
        <w:pStyle w:val="ListParagraph"/>
        <w:numPr>
          <w:ilvl w:val="1"/>
          <w:numId w:val="1"/>
        </w:numPr>
        <w:tabs>
          <w:tab w:pos="766" w:val="left" w:leader="none"/>
        </w:tabs>
        <w:spacing w:line="240" w:lineRule="auto" w:before="61" w:after="0"/>
        <w:ind w:left="774" w:right="175" w:hanging="576"/>
        <w:jc w:val="both"/>
        <w:rPr>
          <w:sz w:val="20"/>
        </w:rPr>
      </w:pPr>
      <w:bookmarkStart w:name="9.2. Smluvní pokuta je splatná do patnác" w:id="156"/>
      <w:bookmarkEnd w:id="156"/>
      <w:r>
        <w:rPr/>
      </w:r>
      <w:bookmarkStart w:name="9.2. Smluvní pokuta je splatná do patnác" w:id="157"/>
      <w:bookmarkEnd w:id="157"/>
      <w:r>
        <w:rPr>
          <w:sz w:val="20"/>
        </w:rPr>
        <w:t>Sml</w:t>
      </w:r>
      <w:r>
        <w:rPr>
          <w:sz w:val="20"/>
        </w:rPr>
        <w:t>uvní pokuta je splatná do patnácti (15) dnů ode dne doručení písemné výzvy    k jejímu uhrazení. Za účelem započtení smluvní pokuty proti pohledávce poskytovatele</w:t>
      </w:r>
      <w:r>
        <w:rPr>
          <w:spacing w:val="-8"/>
          <w:sz w:val="20"/>
        </w:rPr>
        <w:t> </w:t>
      </w:r>
      <w:r>
        <w:rPr>
          <w:sz w:val="20"/>
        </w:rPr>
        <w:t>na</w:t>
      </w:r>
      <w:r>
        <w:rPr>
          <w:spacing w:val="-6"/>
          <w:sz w:val="20"/>
        </w:rPr>
        <w:t> </w:t>
      </w:r>
      <w:r>
        <w:rPr>
          <w:sz w:val="20"/>
        </w:rPr>
        <w:t>zaplacení</w:t>
      </w:r>
      <w:r>
        <w:rPr>
          <w:spacing w:val="-6"/>
          <w:sz w:val="20"/>
        </w:rPr>
        <w:t> </w:t>
      </w:r>
      <w:r>
        <w:rPr>
          <w:sz w:val="20"/>
        </w:rPr>
        <w:t>ceny</w:t>
      </w:r>
      <w:r>
        <w:rPr>
          <w:spacing w:val="-7"/>
          <w:sz w:val="20"/>
        </w:rPr>
        <w:t> </w:t>
      </w:r>
      <w:r>
        <w:rPr>
          <w:sz w:val="20"/>
        </w:rPr>
        <w:t>je</w:t>
      </w:r>
      <w:r>
        <w:rPr>
          <w:spacing w:val="-8"/>
          <w:sz w:val="20"/>
        </w:rPr>
        <w:t> </w:t>
      </w:r>
      <w:r>
        <w:rPr>
          <w:sz w:val="20"/>
        </w:rPr>
        <w:t>smluvní</w:t>
      </w:r>
      <w:r>
        <w:rPr>
          <w:spacing w:val="-6"/>
          <w:sz w:val="20"/>
        </w:rPr>
        <w:t> </w:t>
      </w:r>
      <w:r>
        <w:rPr>
          <w:sz w:val="20"/>
        </w:rPr>
        <w:t>pokuta</w:t>
      </w:r>
      <w:r>
        <w:rPr>
          <w:spacing w:val="-6"/>
          <w:sz w:val="20"/>
        </w:rPr>
        <w:t> </w:t>
      </w:r>
      <w:r>
        <w:rPr>
          <w:sz w:val="20"/>
        </w:rPr>
        <w:t>splatná</w:t>
      </w:r>
      <w:r>
        <w:rPr>
          <w:spacing w:val="-6"/>
          <w:sz w:val="20"/>
        </w:rPr>
        <w:t> </w:t>
      </w:r>
      <w:r>
        <w:rPr>
          <w:sz w:val="20"/>
        </w:rPr>
        <w:t>ihned</w:t>
      </w:r>
      <w:r>
        <w:rPr>
          <w:spacing w:val="-6"/>
          <w:sz w:val="20"/>
        </w:rPr>
        <w:t> </w:t>
      </w:r>
      <w:r>
        <w:rPr>
          <w:sz w:val="20"/>
        </w:rPr>
        <w:t>po</w:t>
      </w:r>
      <w:r>
        <w:rPr>
          <w:spacing w:val="-8"/>
          <w:sz w:val="20"/>
        </w:rPr>
        <w:t> </w:t>
      </w:r>
      <w:r>
        <w:rPr>
          <w:sz w:val="20"/>
        </w:rPr>
        <w:t>zániku</w:t>
      </w:r>
      <w:r>
        <w:rPr>
          <w:spacing w:val="-5"/>
          <w:sz w:val="20"/>
        </w:rPr>
        <w:t> </w:t>
      </w:r>
      <w:r>
        <w:rPr>
          <w:sz w:val="20"/>
        </w:rPr>
        <w:t>utvrzené povinnosti, případně okamžikem doručení písemné výzvy k jejímu</w:t>
      </w:r>
      <w:r>
        <w:rPr>
          <w:spacing w:val="-15"/>
          <w:sz w:val="20"/>
        </w:rPr>
        <w:t> </w:t>
      </w:r>
      <w:r>
        <w:rPr>
          <w:sz w:val="20"/>
        </w:rPr>
        <w:t>uhrazení.</w:t>
      </w:r>
    </w:p>
    <w:p>
      <w:pPr>
        <w:pStyle w:val="ListParagraph"/>
        <w:numPr>
          <w:ilvl w:val="1"/>
          <w:numId w:val="1"/>
        </w:numPr>
        <w:tabs>
          <w:tab w:pos="765" w:val="left" w:leader="none"/>
        </w:tabs>
        <w:spacing w:line="240" w:lineRule="auto" w:before="59" w:after="0"/>
        <w:ind w:left="774" w:right="177" w:hanging="576"/>
        <w:jc w:val="both"/>
        <w:rPr>
          <w:sz w:val="20"/>
        </w:rPr>
      </w:pPr>
      <w:bookmarkStart w:name="9.3. Zaplacením smluvní pokuty není dotč" w:id="158"/>
      <w:bookmarkEnd w:id="158"/>
      <w:r>
        <w:rPr/>
      </w:r>
      <w:bookmarkStart w:name="9.3. Zaplacením smluvní pokuty není dotč" w:id="159"/>
      <w:bookmarkEnd w:id="159"/>
      <w:r>
        <w:rPr>
          <w:sz w:val="20"/>
        </w:rPr>
        <w:t>Zapla</w:t>
      </w:r>
      <w:r>
        <w:rPr>
          <w:sz w:val="20"/>
        </w:rPr>
        <w:t>cením smluvní pokuty není dotčeno právo objednatele požadovat náhradu škody/újmy v plné</w:t>
      </w:r>
      <w:r>
        <w:rPr>
          <w:spacing w:val="-4"/>
          <w:sz w:val="20"/>
        </w:rPr>
        <w:t> </w:t>
      </w:r>
      <w:r>
        <w:rPr>
          <w:sz w:val="20"/>
        </w:rPr>
        <w:t>výši.</w:t>
      </w:r>
    </w:p>
    <w:p>
      <w:pPr>
        <w:pStyle w:val="BodyText"/>
        <w:ind w:left="0"/>
        <w:jc w:val="left"/>
        <w:rPr>
          <w:sz w:val="24"/>
        </w:rPr>
      </w:pPr>
    </w:p>
    <w:p>
      <w:pPr>
        <w:pStyle w:val="BodyText"/>
        <w:spacing w:before="8"/>
        <w:ind w:left="0"/>
        <w:jc w:val="left"/>
        <w:rPr>
          <w:sz w:val="22"/>
        </w:rPr>
      </w:pPr>
    </w:p>
    <w:p>
      <w:pPr>
        <w:pStyle w:val="Heading1"/>
        <w:numPr>
          <w:ilvl w:val="0"/>
          <w:numId w:val="1"/>
        </w:numPr>
        <w:tabs>
          <w:tab w:pos="748" w:val="left" w:leader="none"/>
        </w:tabs>
        <w:spacing w:line="240" w:lineRule="auto" w:before="1" w:after="0"/>
        <w:ind w:left="748" w:right="0" w:hanging="550"/>
        <w:jc w:val="left"/>
        <w:rPr>
          <w:u w:val="none"/>
        </w:rPr>
      </w:pPr>
      <w:bookmarkStart w:name="10. Pověřené osoby" w:id="160"/>
      <w:bookmarkEnd w:id="160"/>
      <w:r>
        <w:rPr>
          <w:b w:val="0"/>
          <w:u w:val="none"/>
        </w:rPr>
      </w:r>
      <w:bookmarkStart w:name="10. Pověřené osoby" w:id="161"/>
      <w:bookmarkEnd w:id="161"/>
      <w:r>
        <w:rPr>
          <w:u w:val="thick"/>
        </w:rPr>
        <w:t>P</w:t>
      </w:r>
      <w:r>
        <w:rPr>
          <w:u w:val="thick"/>
        </w:rPr>
        <w:t>ověřené</w:t>
      </w:r>
      <w:r>
        <w:rPr>
          <w:spacing w:val="-1"/>
          <w:u w:val="thick"/>
        </w:rPr>
        <w:t> </w:t>
      </w:r>
      <w:r>
        <w:rPr>
          <w:u w:val="thick"/>
        </w:rPr>
        <w:t>osoby</w:t>
      </w:r>
    </w:p>
    <w:p>
      <w:pPr>
        <w:pStyle w:val="ListParagraph"/>
        <w:numPr>
          <w:ilvl w:val="1"/>
          <w:numId w:val="1"/>
        </w:numPr>
        <w:tabs>
          <w:tab w:pos="765" w:val="left" w:leader="none"/>
        </w:tabs>
        <w:spacing w:line="240" w:lineRule="auto" w:before="61" w:after="0"/>
        <w:ind w:left="774" w:right="179" w:hanging="577"/>
        <w:jc w:val="left"/>
        <w:rPr>
          <w:sz w:val="20"/>
        </w:rPr>
      </w:pPr>
      <w:bookmarkStart w:name="10.1. Pověřenou osobou ve věcech plnění " w:id="162"/>
      <w:bookmarkEnd w:id="162"/>
      <w:r>
        <w:rPr/>
      </w:r>
      <w:bookmarkStart w:name="10.1. Pověřenou osobou ve věcech plnění " w:id="163"/>
      <w:bookmarkEnd w:id="163"/>
      <w:r>
        <w:rPr>
          <w:sz w:val="20"/>
        </w:rPr>
        <w:t>Po</w:t>
      </w:r>
      <w:r>
        <w:rPr>
          <w:sz w:val="20"/>
        </w:rPr>
        <w:t>věřenou osobou ve věcech plnění této smlouvy na straně objednatele ve věcech smluvních</w:t>
      </w:r>
      <w:r>
        <w:rPr>
          <w:spacing w:val="-1"/>
          <w:sz w:val="20"/>
        </w:rPr>
        <w:t> </w:t>
      </w:r>
      <w:r>
        <w:rPr>
          <w:sz w:val="20"/>
        </w:rPr>
        <w:t>je:</w:t>
      </w:r>
    </w:p>
    <w:p>
      <w:pPr>
        <w:pStyle w:val="BodyText"/>
        <w:spacing w:before="59"/>
        <w:ind w:left="765"/>
        <w:jc w:val="left"/>
      </w:pPr>
      <w:bookmarkStart w:name="Jméno a příjmení:" w:id="164"/>
      <w:bookmarkEnd w:id="164"/>
      <w:r>
        <w:rPr/>
      </w:r>
      <w:r>
        <w:rPr/>
        <w:t>Jméno a příjmení:</w:t>
      </w:r>
    </w:p>
    <w:p>
      <w:pPr>
        <w:pStyle w:val="BodyText"/>
        <w:spacing w:before="59"/>
        <w:ind w:left="765"/>
        <w:jc w:val="left"/>
      </w:pPr>
      <w:bookmarkStart w:name="tel:" w:id="165"/>
      <w:bookmarkEnd w:id="165"/>
      <w:r>
        <w:rPr/>
      </w:r>
      <w:r>
        <w:rPr/>
        <w:t>tel:</w:t>
      </w:r>
    </w:p>
    <w:p>
      <w:pPr>
        <w:pStyle w:val="BodyText"/>
        <w:spacing w:before="62"/>
        <w:jc w:val="left"/>
      </w:pPr>
      <w:bookmarkStart w:name="email:" w:id="166"/>
      <w:bookmarkEnd w:id="166"/>
      <w:r>
        <w:rPr/>
      </w:r>
      <w:r>
        <w:rPr/>
        <w:t>email:</w:t>
      </w:r>
    </w:p>
    <w:p>
      <w:pPr>
        <w:pStyle w:val="BodyText"/>
        <w:spacing w:before="9"/>
        <w:ind w:left="0"/>
        <w:jc w:val="left"/>
        <w:rPr>
          <w:sz w:val="29"/>
        </w:rPr>
      </w:pPr>
    </w:p>
    <w:p>
      <w:pPr>
        <w:pStyle w:val="BodyText"/>
        <w:jc w:val="left"/>
      </w:pPr>
      <w:bookmarkStart w:name="Pověřenou osobou ve věcech plnění této s" w:id="167"/>
      <w:bookmarkEnd w:id="167"/>
      <w:r>
        <w:rPr/>
      </w:r>
      <w:r>
        <w:rPr/>
        <w:t>Pověřenou osobou ve věcech plnění této smlouvy na straně objednatele ve věcech technických je:</w:t>
      </w:r>
    </w:p>
    <w:p>
      <w:pPr>
        <w:pStyle w:val="BodyText"/>
        <w:spacing w:before="61"/>
        <w:ind w:left="765"/>
        <w:jc w:val="left"/>
      </w:pPr>
      <w:bookmarkStart w:name="Jméno a příjmení:" w:id="168"/>
      <w:bookmarkEnd w:id="168"/>
      <w:r>
        <w:rPr/>
      </w:r>
      <w:r>
        <w:rPr/>
        <w:t>Jméno a příjmení:</w:t>
      </w:r>
    </w:p>
    <w:p>
      <w:pPr>
        <w:pStyle w:val="BodyText"/>
        <w:spacing w:before="60"/>
        <w:ind w:left="765"/>
        <w:jc w:val="left"/>
      </w:pPr>
      <w:bookmarkStart w:name="tel:" w:id="169"/>
      <w:bookmarkEnd w:id="169"/>
      <w:r>
        <w:rPr/>
      </w:r>
      <w:r>
        <w:rPr/>
        <w:t>tel:</w:t>
      </w:r>
    </w:p>
    <w:p>
      <w:pPr>
        <w:pStyle w:val="BodyText"/>
        <w:spacing w:before="59"/>
        <w:ind w:left="764"/>
        <w:jc w:val="left"/>
      </w:pPr>
      <w:r>
        <w:rPr/>
        <w:t>email:</w:t>
      </w:r>
    </w:p>
    <w:p>
      <w:pPr>
        <w:pStyle w:val="BodyText"/>
        <w:spacing w:before="6"/>
        <w:ind w:left="0"/>
        <w:jc w:val="left"/>
        <w:rPr>
          <w:sz w:val="19"/>
        </w:rPr>
      </w:pPr>
    </w:p>
    <w:p>
      <w:pPr>
        <w:pStyle w:val="BodyText"/>
        <w:ind w:left="764"/>
        <w:jc w:val="left"/>
      </w:pPr>
      <w:bookmarkStart w:name="Pověřenou osobou ve věcech plnění této s" w:id="170"/>
      <w:bookmarkEnd w:id="170"/>
      <w:r>
        <w:rPr/>
      </w:r>
      <w:r>
        <w:rPr/>
        <w:t>Pověřenou osobou ve věcech plnění této smlouvy na straně poskytovatele ve věcech smluvních je:</w:t>
      </w:r>
    </w:p>
    <w:p>
      <w:pPr>
        <w:pStyle w:val="BodyText"/>
        <w:spacing w:line="297" w:lineRule="auto" w:before="61"/>
        <w:ind w:left="764" w:right="6833"/>
        <w:jc w:val="left"/>
      </w:pPr>
      <w:bookmarkStart w:name="Jméno a příjmení:" w:id="171"/>
      <w:bookmarkEnd w:id="171"/>
      <w:r>
        <w:rPr/>
      </w:r>
      <w:r>
        <w:rPr/>
        <w:t>Jméno a příjmení:</w:t>
      </w:r>
      <w:bookmarkStart w:name="tel:" w:id="172"/>
      <w:bookmarkEnd w:id="172"/>
      <w:r>
        <w:rPr/>
      </w:r>
      <w:r>
        <w:rPr/>
        <w:t> tel:</w:t>
      </w:r>
    </w:p>
    <w:p>
      <w:pPr>
        <w:pStyle w:val="BodyText"/>
        <w:spacing w:before="2"/>
        <w:ind w:left="764"/>
        <w:jc w:val="left"/>
      </w:pPr>
      <w:bookmarkStart w:name="email:" w:id="173"/>
      <w:bookmarkEnd w:id="173"/>
      <w:r>
        <w:rPr/>
      </w:r>
      <w:r>
        <w:rPr/>
        <w:t>email:</w:t>
      </w:r>
    </w:p>
    <w:p>
      <w:pPr>
        <w:spacing w:after="0"/>
        <w:jc w:val="left"/>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6432" from="0pt,760.375854pt" to="595.320pt,760.375854pt" stroked="true" strokeweight=".75pt" strokecolor="#7e7e7e">
            <v:stroke dashstyle="solid"/>
            <w10:wrap type="none"/>
          </v:line>
        </w:pict>
      </w:r>
    </w:p>
    <w:p>
      <w:pPr>
        <w:pStyle w:val="BodyText"/>
        <w:ind w:left="0"/>
        <w:jc w:val="left"/>
        <w:rPr>
          <w:sz w:val="18"/>
        </w:rPr>
      </w:pPr>
    </w:p>
    <w:p>
      <w:pPr>
        <w:pStyle w:val="ListParagraph"/>
        <w:numPr>
          <w:ilvl w:val="1"/>
          <w:numId w:val="1"/>
        </w:numPr>
        <w:tabs>
          <w:tab w:pos="765" w:val="left" w:leader="none"/>
        </w:tabs>
        <w:spacing w:line="240" w:lineRule="auto" w:before="99" w:after="0"/>
        <w:ind w:left="774" w:right="176" w:hanging="577"/>
        <w:jc w:val="both"/>
        <w:rPr>
          <w:sz w:val="20"/>
        </w:rPr>
      </w:pPr>
      <w:bookmarkStart w:name="10.2. Ke změně údajů o pověřených osobác" w:id="174"/>
      <w:bookmarkEnd w:id="174"/>
      <w:r>
        <w:rPr/>
      </w:r>
      <w:bookmarkStart w:name="10.2. Ke změně údajů o pověřených osobác" w:id="175"/>
      <w:bookmarkEnd w:id="175"/>
      <w:r>
        <w:rPr>
          <w:sz w:val="20"/>
        </w:rPr>
        <w:t>K</w:t>
      </w:r>
      <w:r>
        <w:rPr>
          <w:sz w:val="20"/>
        </w:rPr>
        <w:t>e změně údajů o pověřených osobách postačí písemné oznámení doručené druhé smluvní</w:t>
      </w:r>
      <w:r>
        <w:rPr>
          <w:spacing w:val="-2"/>
          <w:sz w:val="20"/>
        </w:rPr>
        <w:t> </w:t>
      </w:r>
      <w:r>
        <w:rPr>
          <w:sz w:val="20"/>
        </w:rPr>
        <w:t>straně.</w:t>
      </w:r>
    </w:p>
    <w:p>
      <w:pPr>
        <w:pStyle w:val="Heading1"/>
        <w:numPr>
          <w:ilvl w:val="0"/>
          <w:numId w:val="1"/>
        </w:numPr>
        <w:tabs>
          <w:tab w:pos="748" w:val="left" w:leader="none"/>
        </w:tabs>
        <w:spacing w:line="240" w:lineRule="auto" w:before="200" w:after="0"/>
        <w:ind w:left="748" w:right="0" w:hanging="550"/>
        <w:jc w:val="both"/>
        <w:rPr>
          <w:u w:val="none"/>
        </w:rPr>
      </w:pPr>
      <w:bookmarkStart w:name="11. Samostatné ujednání – registr smluv" w:id="176"/>
      <w:bookmarkEnd w:id="176"/>
      <w:r>
        <w:rPr>
          <w:b w:val="0"/>
          <w:u w:val="none"/>
        </w:rPr>
      </w:r>
      <w:bookmarkStart w:name="11. Samostatné ujednání – registr smluv" w:id="177"/>
      <w:bookmarkEnd w:id="177"/>
      <w:r>
        <w:rPr>
          <w:u w:val="thick"/>
        </w:rPr>
        <w:t>S</w:t>
      </w:r>
      <w:r>
        <w:rPr>
          <w:u w:val="thick"/>
        </w:rPr>
        <w:t>amostatné ujednání – registr</w:t>
      </w:r>
      <w:r>
        <w:rPr>
          <w:spacing w:val="-3"/>
          <w:u w:val="thick"/>
        </w:rPr>
        <w:t> </w:t>
      </w:r>
      <w:r>
        <w:rPr>
          <w:u w:val="thick"/>
        </w:rPr>
        <w:t>smluv</w:t>
      </w:r>
    </w:p>
    <w:p>
      <w:pPr>
        <w:pStyle w:val="ListParagraph"/>
        <w:numPr>
          <w:ilvl w:val="1"/>
          <w:numId w:val="1"/>
        </w:numPr>
        <w:tabs>
          <w:tab w:pos="765" w:val="left" w:leader="none"/>
        </w:tabs>
        <w:spacing w:line="240" w:lineRule="auto" w:before="60" w:after="0"/>
        <w:ind w:left="774" w:right="175" w:hanging="577"/>
        <w:jc w:val="both"/>
        <w:rPr>
          <w:sz w:val="20"/>
        </w:rPr>
      </w:pPr>
      <w:bookmarkStart w:name="11.1. Vzhledem k tomu, že tato smlouva p" w:id="178"/>
      <w:bookmarkEnd w:id="178"/>
      <w:r>
        <w:rPr/>
      </w:r>
      <w:bookmarkStart w:name="11.1. Vzhledem k tomu, že tato smlouva p" w:id="179"/>
      <w:bookmarkEnd w:id="179"/>
      <w:r>
        <w:rPr>
          <w:sz w:val="20"/>
        </w:rPr>
        <w:t>V</w:t>
      </w:r>
      <w:r>
        <w:rPr>
          <w:sz w:val="20"/>
        </w:rPr>
        <w:t>zhledem k tomu, že tato smlouva podléhá uveřejnění v registru smluv dle zákona č. 340/2015 Sb., o zvláštních podmínkách účinnosti některých smluv, uveřejňování těchto smluv a o registru smluv (zákon o registru smluv), uzavírají smluvní strany toto samostatné</w:t>
      </w:r>
      <w:r>
        <w:rPr>
          <w:spacing w:val="-3"/>
          <w:sz w:val="20"/>
        </w:rPr>
        <w:t> </w:t>
      </w:r>
      <w:r>
        <w:rPr>
          <w:sz w:val="20"/>
        </w:rPr>
        <w:t>ujednání.</w:t>
      </w:r>
    </w:p>
    <w:p>
      <w:pPr>
        <w:pStyle w:val="ListParagraph"/>
        <w:numPr>
          <w:ilvl w:val="1"/>
          <w:numId w:val="1"/>
        </w:numPr>
        <w:tabs>
          <w:tab w:pos="765" w:val="left" w:leader="none"/>
        </w:tabs>
        <w:spacing w:line="240" w:lineRule="auto" w:before="59" w:after="0"/>
        <w:ind w:left="774" w:right="174" w:hanging="577"/>
        <w:jc w:val="both"/>
        <w:rPr>
          <w:sz w:val="20"/>
        </w:rPr>
      </w:pPr>
      <w:bookmarkStart w:name="11.2. Smluvní strany se dohodly, že uveř" w:id="180"/>
      <w:bookmarkEnd w:id="180"/>
      <w:r>
        <w:rPr/>
      </w:r>
      <w:bookmarkStart w:name="11.2. Smluvní strany se dohodly, že uveř" w:id="181"/>
      <w:bookmarkEnd w:id="181"/>
      <w:r>
        <w:rPr>
          <w:sz w:val="20"/>
        </w:rPr>
        <w:t>Sml</w:t>
      </w:r>
      <w:r>
        <w:rPr>
          <w:sz w:val="20"/>
        </w:rPr>
        <w:t>uvní strany se dohodly, že uveřejnění této smlouvy v registru smluv zajistí objednatel. Poskytovatel se zavazuje nejpozději při podpisu této smlouvy označit ty části smlouvy a ty údaje, které požaduje v souladu se zákonem o registru smluv vyloučit z uveřejnění (obchodní tajemství, osobní údaje apod.). Jinak platí, že souhlasí s uveřejněním v plném</w:t>
      </w:r>
      <w:r>
        <w:rPr>
          <w:spacing w:val="1"/>
          <w:sz w:val="20"/>
        </w:rPr>
        <w:t> </w:t>
      </w:r>
      <w:r>
        <w:rPr>
          <w:sz w:val="20"/>
        </w:rPr>
        <w:t>rozsahu.</w:t>
      </w:r>
    </w:p>
    <w:p>
      <w:pPr>
        <w:pStyle w:val="ListParagraph"/>
        <w:numPr>
          <w:ilvl w:val="1"/>
          <w:numId w:val="1"/>
        </w:numPr>
        <w:tabs>
          <w:tab w:pos="765" w:val="left" w:leader="none"/>
        </w:tabs>
        <w:spacing w:line="240" w:lineRule="auto" w:before="59" w:after="0"/>
        <w:ind w:left="774" w:right="175" w:hanging="577"/>
        <w:jc w:val="both"/>
        <w:rPr>
          <w:sz w:val="20"/>
        </w:rPr>
      </w:pPr>
      <w:bookmarkStart w:name="11.3. Plnění poskytnuté přede dnem účinn" w:id="182"/>
      <w:bookmarkEnd w:id="182"/>
      <w:r>
        <w:rPr/>
      </w:r>
      <w:bookmarkStart w:name="11.3. Plnění poskytnuté přede dnem účinn" w:id="183"/>
      <w:bookmarkEnd w:id="183"/>
      <w:r>
        <w:rPr>
          <w:sz w:val="20"/>
        </w:rPr>
        <w:t>P</w:t>
      </w:r>
      <w:r>
        <w:rPr>
          <w:sz w:val="20"/>
        </w:rPr>
        <w:t>lnění poskytnuté přede dnem účinnosti této smlouvy se považuje za plnění dle této smlouvy.</w:t>
      </w:r>
    </w:p>
    <w:p>
      <w:pPr>
        <w:pStyle w:val="ListParagraph"/>
        <w:numPr>
          <w:ilvl w:val="1"/>
          <w:numId w:val="1"/>
        </w:numPr>
        <w:tabs>
          <w:tab w:pos="765" w:val="left" w:leader="none"/>
        </w:tabs>
        <w:spacing w:line="240" w:lineRule="auto" w:before="62" w:after="0"/>
        <w:ind w:left="774" w:right="177" w:hanging="577"/>
        <w:jc w:val="both"/>
        <w:rPr>
          <w:sz w:val="20"/>
        </w:rPr>
      </w:pPr>
      <w:bookmarkStart w:name="11.4. Toto samostatné ujednání smluvních" w:id="184"/>
      <w:bookmarkEnd w:id="184"/>
      <w:r>
        <w:rPr/>
      </w:r>
      <w:bookmarkStart w:name="11.4. Toto samostatné ujednání smluvních" w:id="185"/>
      <w:bookmarkEnd w:id="185"/>
      <w:r>
        <w:rPr>
          <w:sz w:val="20"/>
        </w:rPr>
        <w:t>T</w:t>
      </w:r>
      <w:r>
        <w:rPr>
          <w:sz w:val="20"/>
        </w:rPr>
        <w:t>oto samostatné ujednání smluvních stran nabývá platnosti a účinnosti nezávisle na platnosti</w:t>
      </w:r>
      <w:r>
        <w:rPr>
          <w:spacing w:val="-16"/>
          <w:sz w:val="20"/>
        </w:rPr>
        <w:t> </w:t>
      </w:r>
      <w:r>
        <w:rPr>
          <w:sz w:val="20"/>
        </w:rPr>
        <w:t>a</w:t>
      </w:r>
      <w:r>
        <w:rPr>
          <w:spacing w:val="-15"/>
          <w:sz w:val="20"/>
        </w:rPr>
        <w:t> </w:t>
      </w:r>
      <w:r>
        <w:rPr>
          <w:sz w:val="20"/>
        </w:rPr>
        <w:t>účinnosti</w:t>
      </w:r>
      <w:r>
        <w:rPr>
          <w:spacing w:val="-15"/>
          <w:sz w:val="20"/>
        </w:rPr>
        <w:t> </w:t>
      </w:r>
      <w:r>
        <w:rPr>
          <w:sz w:val="20"/>
        </w:rPr>
        <w:t>této</w:t>
      </w:r>
      <w:r>
        <w:rPr>
          <w:spacing w:val="-14"/>
          <w:sz w:val="20"/>
        </w:rPr>
        <w:t> </w:t>
      </w:r>
      <w:r>
        <w:rPr>
          <w:sz w:val="20"/>
        </w:rPr>
        <w:t>smlouvy,</w:t>
      </w:r>
      <w:r>
        <w:rPr>
          <w:spacing w:val="-17"/>
          <w:sz w:val="20"/>
        </w:rPr>
        <w:t> </w:t>
      </w:r>
      <w:r>
        <w:rPr>
          <w:sz w:val="20"/>
        </w:rPr>
        <w:t>a</w:t>
      </w:r>
      <w:r>
        <w:rPr>
          <w:spacing w:val="-12"/>
          <w:sz w:val="20"/>
        </w:rPr>
        <w:t> </w:t>
      </w:r>
      <w:r>
        <w:rPr>
          <w:sz w:val="20"/>
        </w:rPr>
        <w:t>to</w:t>
      </w:r>
      <w:r>
        <w:rPr>
          <w:spacing w:val="-13"/>
          <w:sz w:val="20"/>
        </w:rPr>
        <w:t> </w:t>
      </w:r>
      <w:r>
        <w:rPr>
          <w:sz w:val="20"/>
        </w:rPr>
        <w:t>podpisem</w:t>
      </w:r>
      <w:r>
        <w:rPr>
          <w:spacing w:val="-15"/>
          <w:sz w:val="20"/>
        </w:rPr>
        <w:t> </w:t>
      </w:r>
      <w:r>
        <w:rPr>
          <w:sz w:val="20"/>
        </w:rPr>
        <w:t>této</w:t>
      </w:r>
      <w:r>
        <w:rPr>
          <w:spacing w:val="-14"/>
          <w:sz w:val="20"/>
        </w:rPr>
        <w:t> </w:t>
      </w:r>
      <w:r>
        <w:rPr>
          <w:sz w:val="20"/>
        </w:rPr>
        <w:t>smlouvy</w:t>
      </w:r>
      <w:r>
        <w:rPr>
          <w:spacing w:val="-11"/>
          <w:sz w:val="20"/>
        </w:rPr>
        <w:t> </w:t>
      </w:r>
      <w:r>
        <w:rPr>
          <w:sz w:val="20"/>
        </w:rPr>
        <w:t>oprávněnými</w:t>
      </w:r>
      <w:r>
        <w:rPr>
          <w:spacing w:val="-14"/>
          <w:sz w:val="20"/>
        </w:rPr>
        <w:t> </w:t>
      </w:r>
      <w:r>
        <w:rPr>
          <w:sz w:val="20"/>
        </w:rPr>
        <w:t>zástupci smluvních</w:t>
      </w:r>
      <w:r>
        <w:rPr>
          <w:spacing w:val="-1"/>
          <w:sz w:val="20"/>
        </w:rPr>
        <w:t> </w:t>
      </w:r>
      <w:r>
        <w:rPr>
          <w:sz w:val="20"/>
        </w:rPr>
        <w:t>stran.</w:t>
      </w:r>
    </w:p>
    <w:p>
      <w:pPr>
        <w:pStyle w:val="Heading1"/>
        <w:numPr>
          <w:ilvl w:val="0"/>
          <w:numId w:val="1"/>
        </w:numPr>
        <w:tabs>
          <w:tab w:pos="748" w:val="left" w:leader="none"/>
        </w:tabs>
        <w:spacing w:line="240" w:lineRule="auto" w:before="202" w:after="0"/>
        <w:ind w:left="747" w:right="0" w:hanging="550"/>
        <w:jc w:val="both"/>
        <w:rPr>
          <w:u w:val="none"/>
        </w:rPr>
      </w:pPr>
      <w:bookmarkStart w:name="12. Závěrečná ustanovení" w:id="186"/>
      <w:bookmarkEnd w:id="186"/>
      <w:r>
        <w:rPr>
          <w:b w:val="0"/>
          <w:u w:val="none"/>
        </w:rPr>
      </w:r>
      <w:bookmarkStart w:name="12. Závěrečná ustanovení" w:id="187"/>
      <w:bookmarkEnd w:id="187"/>
      <w:r>
        <w:rPr>
          <w:u w:val="thick"/>
        </w:rPr>
        <w:t>Zá</w:t>
      </w:r>
      <w:r>
        <w:rPr>
          <w:u w:val="thick"/>
        </w:rPr>
        <w:t>věrečná</w:t>
      </w:r>
      <w:r>
        <w:rPr>
          <w:spacing w:val="-1"/>
          <w:u w:val="thick"/>
        </w:rPr>
        <w:t> </w:t>
      </w:r>
      <w:r>
        <w:rPr>
          <w:u w:val="thick"/>
        </w:rPr>
        <w:t>ustanovení</w:t>
      </w:r>
    </w:p>
    <w:p>
      <w:pPr>
        <w:pStyle w:val="ListParagraph"/>
        <w:numPr>
          <w:ilvl w:val="1"/>
          <w:numId w:val="1"/>
        </w:numPr>
        <w:tabs>
          <w:tab w:pos="765" w:val="left" w:leader="none"/>
        </w:tabs>
        <w:spacing w:line="240" w:lineRule="auto" w:before="56" w:after="0"/>
        <w:ind w:left="774" w:right="175" w:hanging="577"/>
        <w:jc w:val="both"/>
        <w:rPr>
          <w:sz w:val="20"/>
        </w:rPr>
      </w:pPr>
      <w:bookmarkStart w:name="12.1. Pokud některé z ustanovení této sm" w:id="188"/>
      <w:bookmarkEnd w:id="188"/>
      <w:r>
        <w:rPr/>
      </w:r>
      <w:bookmarkStart w:name="12.1. Pokud některé z ustanovení této sm" w:id="189"/>
      <w:bookmarkEnd w:id="189"/>
      <w:r>
        <w:rPr>
          <w:sz w:val="20"/>
        </w:rPr>
        <w:t>P</w:t>
      </w:r>
      <w:r>
        <w:rPr>
          <w:sz w:val="20"/>
        </w:rPr>
        <w:t>okud některé z ustanovení této smlouvy je nebo se stane neplatným či neúčinným, nemá tato skutečnost vliv na platnost a účinnost ostatních ustanovení této</w:t>
      </w:r>
      <w:r>
        <w:rPr>
          <w:spacing w:val="-40"/>
          <w:sz w:val="20"/>
        </w:rPr>
        <w:t> </w:t>
      </w:r>
      <w:r>
        <w:rPr>
          <w:sz w:val="20"/>
        </w:rPr>
        <w:t>smlouvy. Smluvní strany se zavazují takové ustanovení bez zbytečného odkladu nahradit novým</w:t>
      </w:r>
      <w:r>
        <w:rPr>
          <w:spacing w:val="-7"/>
          <w:sz w:val="20"/>
        </w:rPr>
        <w:t> </w:t>
      </w:r>
      <w:r>
        <w:rPr>
          <w:sz w:val="20"/>
        </w:rPr>
        <w:t>platným</w:t>
      </w:r>
      <w:r>
        <w:rPr>
          <w:spacing w:val="-4"/>
          <w:sz w:val="20"/>
        </w:rPr>
        <w:t> </w:t>
      </w:r>
      <w:r>
        <w:rPr>
          <w:sz w:val="20"/>
        </w:rPr>
        <w:t>a</w:t>
      </w:r>
      <w:r>
        <w:rPr>
          <w:spacing w:val="-6"/>
          <w:sz w:val="20"/>
        </w:rPr>
        <w:t> </w:t>
      </w:r>
      <w:r>
        <w:rPr>
          <w:sz w:val="20"/>
        </w:rPr>
        <w:t>účinným</w:t>
      </w:r>
      <w:r>
        <w:rPr>
          <w:spacing w:val="-7"/>
          <w:sz w:val="20"/>
        </w:rPr>
        <w:t> </w:t>
      </w:r>
      <w:r>
        <w:rPr>
          <w:sz w:val="20"/>
        </w:rPr>
        <w:t>ustanovením,</w:t>
      </w:r>
      <w:r>
        <w:rPr>
          <w:spacing w:val="-5"/>
          <w:sz w:val="20"/>
        </w:rPr>
        <w:t> </w:t>
      </w:r>
      <w:r>
        <w:rPr>
          <w:sz w:val="20"/>
        </w:rPr>
        <w:t>které</w:t>
      </w:r>
      <w:r>
        <w:rPr>
          <w:spacing w:val="-4"/>
          <w:sz w:val="20"/>
        </w:rPr>
        <w:t> </w:t>
      </w:r>
      <w:r>
        <w:rPr>
          <w:sz w:val="20"/>
        </w:rPr>
        <w:t>svým</w:t>
      </w:r>
      <w:r>
        <w:rPr>
          <w:spacing w:val="-4"/>
          <w:sz w:val="20"/>
        </w:rPr>
        <w:t> </w:t>
      </w:r>
      <w:r>
        <w:rPr>
          <w:sz w:val="20"/>
        </w:rPr>
        <w:t>obsahem</w:t>
      </w:r>
      <w:r>
        <w:rPr>
          <w:spacing w:val="-6"/>
          <w:sz w:val="20"/>
        </w:rPr>
        <w:t> </w:t>
      </w:r>
      <w:r>
        <w:rPr>
          <w:sz w:val="20"/>
        </w:rPr>
        <w:t>bude</w:t>
      </w:r>
      <w:r>
        <w:rPr>
          <w:spacing w:val="-6"/>
          <w:sz w:val="20"/>
        </w:rPr>
        <w:t> </w:t>
      </w:r>
      <w:r>
        <w:rPr>
          <w:sz w:val="20"/>
        </w:rPr>
        <w:t>odpovídat</w:t>
      </w:r>
      <w:r>
        <w:rPr>
          <w:spacing w:val="-6"/>
          <w:sz w:val="20"/>
        </w:rPr>
        <w:t> </w:t>
      </w:r>
      <w:r>
        <w:rPr>
          <w:sz w:val="20"/>
        </w:rPr>
        <w:t>účelu ustanovení</w:t>
      </w:r>
      <w:r>
        <w:rPr>
          <w:spacing w:val="-2"/>
          <w:sz w:val="20"/>
        </w:rPr>
        <w:t> </w:t>
      </w:r>
      <w:r>
        <w:rPr>
          <w:sz w:val="20"/>
        </w:rPr>
        <w:t>předchozího.</w:t>
      </w:r>
    </w:p>
    <w:p>
      <w:pPr>
        <w:pStyle w:val="ListParagraph"/>
        <w:numPr>
          <w:ilvl w:val="1"/>
          <w:numId w:val="1"/>
        </w:numPr>
        <w:tabs>
          <w:tab w:pos="775" w:val="left" w:leader="none"/>
        </w:tabs>
        <w:spacing w:line="240" w:lineRule="auto" w:before="62" w:after="0"/>
        <w:ind w:left="774" w:right="175" w:hanging="576"/>
        <w:jc w:val="both"/>
        <w:rPr>
          <w:sz w:val="20"/>
        </w:rPr>
      </w:pPr>
      <w:bookmarkStart w:name="12.2. Písemnosti ve věci této smlouvy se" w:id="190"/>
      <w:bookmarkEnd w:id="190"/>
      <w:r>
        <w:rPr/>
      </w:r>
      <w:bookmarkStart w:name="12.2. Písemnosti ve věci této smlouvy se" w:id="191"/>
      <w:bookmarkEnd w:id="191"/>
      <w:r>
        <w:rPr>
          <w:sz w:val="20"/>
        </w:rPr>
        <w:t>P</w:t>
      </w:r>
      <w:r>
        <w:rPr>
          <w:sz w:val="20"/>
        </w:rPr>
        <w:t>ísemnosti ve věci této smlouvy se doručují na adresy uvedené v záhlaví, pokud některá ze smluvních stran neoznámí písemně druhé smluvní straně změnu své adresy</w:t>
      </w:r>
      <w:r>
        <w:rPr>
          <w:spacing w:val="-9"/>
          <w:sz w:val="20"/>
        </w:rPr>
        <w:t> </w:t>
      </w:r>
      <w:r>
        <w:rPr>
          <w:sz w:val="20"/>
        </w:rPr>
        <w:t>pro</w:t>
      </w:r>
      <w:r>
        <w:rPr>
          <w:spacing w:val="-10"/>
          <w:sz w:val="20"/>
        </w:rPr>
        <w:t> </w:t>
      </w:r>
      <w:r>
        <w:rPr>
          <w:sz w:val="20"/>
        </w:rPr>
        <w:t>doručování.</w:t>
      </w:r>
      <w:r>
        <w:rPr>
          <w:spacing w:val="-7"/>
          <w:sz w:val="20"/>
        </w:rPr>
        <w:t> </w:t>
      </w:r>
      <w:r>
        <w:rPr>
          <w:sz w:val="20"/>
        </w:rPr>
        <w:t>Pro</w:t>
      </w:r>
      <w:r>
        <w:rPr>
          <w:spacing w:val="-9"/>
          <w:sz w:val="20"/>
        </w:rPr>
        <w:t> </w:t>
      </w:r>
      <w:r>
        <w:rPr>
          <w:sz w:val="20"/>
        </w:rPr>
        <w:t>doručování</w:t>
      </w:r>
      <w:r>
        <w:rPr>
          <w:spacing w:val="-8"/>
          <w:sz w:val="20"/>
        </w:rPr>
        <w:t> </w:t>
      </w:r>
      <w:r>
        <w:rPr>
          <w:sz w:val="20"/>
        </w:rPr>
        <w:t>platí</w:t>
      </w:r>
      <w:r>
        <w:rPr>
          <w:spacing w:val="-8"/>
          <w:sz w:val="20"/>
        </w:rPr>
        <w:t> </w:t>
      </w:r>
      <w:r>
        <w:rPr>
          <w:sz w:val="20"/>
        </w:rPr>
        <w:t>vždy</w:t>
      </w:r>
      <w:r>
        <w:rPr>
          <w:spacing w:val="-8"/>
          <w:sz w:val="20"/>
        </w:rPr>
        <w:t> </w:t>
      </w:r>
      <w:r>
        <w:rPr>
          <w:sz w:val="20"/>
        </w:rPr>
        <w:t>též</w:t>
      </w:r>
      <w:r>
        <w:rPr>
          <w:spacing w:val="-8"/>
          <w:sz w:val="20"/>
        </w:rPr>
        <w:t> </w:t>
      </w:r>
      <w:r>
        <w:rPr>
          <w:sz w:val="20"/>
        </w:rPr>
        <w:t>adresy</w:t>
      </w:r>
      <w:r>
        <w:rPr>
          <w:spacing w:val="-9"/>
          <w:sz w:val="20"/>
        </w:rPr>
        <w:t> </w:t>
      </w:r>
      <w:r>
        <w:rPr>
          <w:sz w:val="20"/>
        </w:rPr>
        <w:t>zveřejněné</w:t>
      </w:r>
      <w:r>
        <w:rPr>
          <w:spacing w:val="-7"/>
          <w:sz w:val="20"/>
        </w:rPr>
        <w:t> </w:t>
      </w:r>
      <w:r>
        <w:rPr>
          <w:sz w:val="20"/>
        </w:rPr>
        <w:t>ve</w:t>
      </w:r>
      <w:r>
        <w:rPr>
          <w:spacing w:val="-10"/>
          <w:sz w:val="20"/>
        </w:rPr>
        <w:t> </w:t>
      </w:r>
      <w:r>
        <w:rPr>
          <w:sz w:val="20"/>
        </w:rPr>
        <w:t>veřejném rejstříku.</w:t>
      </w:r>
      <w:r>
        <w:rPr>
          <w:spacing w:val="-11"/>
          <w:sz w:val="20"/>
        </w:rPr>
        <w:t> </w:t>
      </w:r>
      <w:r>
        <w:rPr>
          <w:sz w:val="20"/>
        </w:rPr>
        <w:t>Písemnosti</w:t>
      </w:r>
      <w:r>
        <w:rPr>
          <w:spacing w:val="-12"/>
          <w:sz w:val="20"/>
        </w:rPr>
        <w:t> </w:t>
      </w:r>
      <w:r>
        <w:rPr>
          <w:sz w:val="20"/>
        </w:rPr>
        <w:t>v</w:t>
      </w:r>
      <w:r>
        <w:rPr>
          <w:spacing w:val="-1"/>
          <w:sz w:val="20"/>
        </w:rPr>
        <w:t> </w:t>
      </w:r>
      <w:r>
        <w:rPr>
          <w:sz w:val="20"/>
        </w:rPr>
        <w:t>elektronické</w:t>
      </w:r>
      <w:r>
        <w:rPr>
          <w:spacing w:val="-11"/>
          <w:sz w:val="20"/>
        </w:rPr>
        <w:t> </w:t>
      </w:r>
      <w:r>
        <w:rPr>
          <w:sz w:val="20"/>
        </w:rPr>
        <w:t>podobě</w:t>
      </w:r>
      <w:r>
        <w:rPr>
          <w:spacing w:val="-11"/>
          <w:sz w:val="20"/>
        </w:rPr>
        <w:t> </w:t>
      </w:r>
      <w:r>
        <w:rPr>
          <w:sz w:val="20"/>
        </w:rPr>
        <w:t>se</w:t>
      </w:r>
      <w:r>
        <w:rPr>
          <w:spacing w:val="-11"/>
          <w:sz w:val="20"/>
        </w:rPr>
        <w:t> </w:t>
      </w:r>
      <w:r>
        <w:rPr>
          <w:sz w:val="20"/>
        </w:rPr>
        <w:t>doručují</w:t>
      </w:r>
      <w:r>
        <w:rPr>
          <w:spacing w:val="-12"/>
          <w:sz w:val="20"/>
        </w:rPr>
        <w:t> </w:t>
      </w:r>
      <w:r>
        <w:rPr>
          <w:sz w:val="20"/>
        </w:rPr>
        <w:t>do</w:t>
      </w:r>
      <w:r>
        <w:rPr>
          <w:spacing w:val="-14"/>
          <w:sz w:val="20"/>
        </w:rPr>
        <w:t> </w:t>
      </w:r>
      <w:r>
        <w:rPr>
          <w:sz w:val="20"/>
        </w:rPr>
        <w:t>datové</w:t>
      </w:r>
      <w:r>
        <w:rPr>
          <w:spacing w:val="-11"/>
          <w:sz w:val="20"/>
        </w:rPr>
        <w:t> </w:t>
      </w:r>
      <w:r>
        <w:rPr>
          <w:sz w:val="20"/>
        </w:rPr>
        <w:t>schránky.</w:t>
      </w:r>
      <w:r>
        <w:rPr>
          <w:spacing w:val="-11"/>
          <w:sz w:val="20"/>
        </w:rPr>
        <w:t> </w:t>
      </w:r>
      <w:r>
        <w:rPr>
          <w:sz w:val="20"/>
        </w:rPr>
        <w:t>Má</w:t>
      </w:r>
      <w:r>
        <w:rPr>
          <w:spacing w:val="-9"/>
          <w:sz w:val="20"/>
        </w:rPr>
        <w:t> </w:t>
      </w:r>
      <w:r>
        <w:rPr>
          <w:sz w:val="20"/>
        </w:rPr>
        <w:t>se</w:t>
      </w:r>
      <w:r>
        <w:rPr>
          <w:spacing w:val="-11"/>
          <w:sz w:val="20"/>
        </w:rPr>
        <w:t> </w:t>
      </w:r>
      <w:r>
        <w:rPr>
          <w:sz w:val="20"/>
        </w:rPr>
        <w:t>za to, že písemnost byla doručena nejpozději pátý den po jejím odeslání, a to i tehdy, nepodaří-li se jí z jakéhokoliv důvodu</w:t>
      </w:r>
      <w:r>
        <w:rPr>
          <w:spacing w:val="-2"/>
          <w:sz w:val="20"/>
        </w:rPr>
        <w:t> </w:t>
      </w:r>
      <w:r>
        <w:rPr>
          <w:sz w:val="20"/>
        </w:rPr>
        <w:t>doručit.</w:t>
      </w:r>
    </w:p>
    <w:p>
      <w:pPr>
        <w:pStyle w:val="ListParagraph"/>
        <w:numPr>
          <w:ilvl w:val="1"/>
          <w:numId w:val="1"/>
        </w:numPr>
        <w:tabs>
          <w:tab w:pos="765" w:val="left" w:leader="none"/>
        </w:tabs>
        <w:spacing w:line="240" w:lineRule="auto" w:before="61" w:after="0"/>
        <w:ind w:left="774" w:right="175" w:hanging="577"/>
        <w:jc w:val="both"/>
        <w:rPr>
          <w:sz w:val="20"/>
        </w:rPr>
      </w:pPr>
      <w:bookmarkStart w:name="12.3. V případě zániku této smlouvy, neb" w:id="192"/>
      <w:bookmarkEnd w:id="192"/>
      <w:r>
        <w:rPr/>
      </w:r>
      <w:bookmarkStart w:name="12.3. V případě zániku této smlouvy, neb" w:id="193"/>
      <w:bookmarkEnd w:id="193"/>
      <w:r>
        <w:rPr>
          <w:sz w:val="20"/>
        </w:rPr>
        <w:t>V</w:t>
      </w:r>
      <w:r>
        <w:rPr>
          <w:sz w:val="20"/>
        </w:rPr>
        <w:t> případě zániku této smlouvy, nebo v případě, že bude tato smlouva shledána neplatnou nebo neúčinnou, zůstávají zachována ta práva a povinnosti, z jejichž povahy plyne, že mají trvat i po ukončení této smlouvy. To platí zejména pro právo požadovat smluvní pokutu, náhradu škody/újmy vzniklé porušením této smlouvy nebo závazek zachovávat</w:t>
      </w:r>
      <w:r>
        <w:rPr>
          <w:spacing w:val="-5"/>
          <w:sz w:val="20"/>
        </w:rPr>
        <w:t> </w:t>
      </w:r>
      <w:r>
        <w:rPr>
          <w:sz w:val="20"/>
        </w:rPr>
        <w:t>mlčenlivost.</w:t>
      </w:r>
    </w:p>
    <w:p>
      <w:pPr>
        <w:pStyle w:val="ListParagraph"/>
        <w:numPr>
          <w:ilvl w:val="1"/>
          <w:numId w:val="1"/>
        </w:numPr>
        <w:tabs>
          <w:tab w:pos="765" w:val="left" w:leader="none"/>
        </w:tabs>
        <w:spacing w:line="240" w:lineRule="auto" w:before="59" w:after="0"/>
        <w:ind w:left="774" w:right="173" w:hanging="577"/>
        <w:jc w:val="both"/>
        <w:rPr>
          <w:sz w:val="20"/>
        </w:rPr>
      </w:pPr>
      <w:bookmarkStart w:name="12.4. Smluvní strany se v souladu s usta" w:id="194"/>
      <w:bookmarkEnd w:id="194"/>
      <w:r>
        <w:rPr/>
      </w:r>
      <w:bookmarkStart w:name="12.4. Smluvní strany se v souladu s usta" w:id="195"/>
      <w:bookmarkEnd w:id="195"/>
      <w:r>
        <w:rPr>
          <w:sz w:val="20"/>
        </w:rPr>
        <w:t>Sml</w:t>
      </w:r>
      <w:r>
        <w:rPr>
          <w:sz w:val="20"/>
        </w:rPr>
        <w:t>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w:t>
      </w:r>
      <w:r>
        <w:rPr>
          <w:spacing w:val="-16"/>
          <w:sz w:val="20"/>
        </w:rPr>
        <w:t> </w:t>
      </w:r>
      <w:r>
        <w:rPr>
          <w:sz w:val="20"/>
        </w:rPr>
        <w:t>objednatele.</w:t>
      </w:r>
    </w:p>
    <w:p>
      <w:pPr>
        <w:pStyle w:val="ListParagraph"/>
        <w:numPr>
          <w:ilvl w:val="1"/>
          <w:numId w:val="1"/>
        </w:numPr>
        <w:tabs>
          <w:tab w:pos="765" w:val="left" w:leader="none"/>
        </w:tabs>
        <w:spacing w:line="240" w:lineRule="auto" w:before="60" w:after="0"/>
        <w:ind w:left="774" w:right="175" w:hanging="577"/>
        <w:jc w:val="both"/>
        <w:rPr>
          <w:sz w:val="20"/>
        </w:rPr>
      </w:pPr>
      <w:bookmarkStart w:name="12.5. Práva a povinnosti smluvních stran" w:id="196"/>
      <w:bookmarkEnd w:id="196"/>
      <w:r>
        <w:rPr/>
      </w:r>
      <w:bookmarkStart w:name="12.5. Práva a povinnosti smluvních stran" w:id="197"/>
      <w:bookmarkEnd w:id="197"/>
      <w:r>
        <w:rPr>
          <w:sz w:val="20"/>
        </w:rPr>
        <w:t>P</w:t>
      </w:r>
      <w:r>
        <w:rPr>
          <w:sz w:val="20"/>
        </w:rPr>
        <w:t>ráva a povinnosti smluvních stran touto smlouvou výslovně neupravená se řídí příslušnými ustanoveními zákona č. 89/2012 Sb., občanský</w:t>
      </w:r>
      <w:r>
        <w:rPr>
          <w:spacing w:val="-12"/>
          <w:sz w:val="20"/>
        </w:rPr>
        <w:t> </w:t>
      </w:r>
      <w:r>
        <w:rPr>
          <w:sz w:val="20"/>
        </w:rPr>
        <w:t>zákoník.</w:t>
      </w:r>
    </w:p>
    <w:p>
      <w:pPr>
        <w:pStyle w:val="ListParagraph"/>
        <w:numPr>
          <w:ilvl w:val="1"/>
          <w:numId w:val="1"/>
        </w:numPr>
        <w:tabs>
          <w:tab w:pos="766" w:val="left" w:leader="none"/>
        </w:tabs>
        <w:spacing w:line="240" w:lineRule="auto" w:before="61" w:after="0"/>
        <w:ind w:left="774" w:right="176" w:hanging="577"/>
        <w:jc w:val="both"/>
        <w:rPr>
          <w:sz w:val="20"/>
        </w:rPr>
      </w:pPr>
      <w:bookmarkStart w:name="12.6. Jakékoli změny a doplňky této smlo" w:id="198"/>
      <w:bookmarkEnd w:id="198"/>
      <w:r>
        <w:rPr/>
      </w:r>
      <w:bookmarkStart w:name="12.6. Jakékoli změny a doplňky této smlo" w:id="199"/>
      <w:bookmarkEnd w:id="199"/>
      <w:r>
        <w:rPr>
          <w:sz w:val="20"/>
        </w:rPr>
        <w:t>Ja</w:t>
      </w:r>
      <w:r>
        <w:rPr>
          <w:sz w:val="20"/>
        </w:rPr>
        <w:t>kékoli změny a doplňky této smlouvy jsou možné pouze ve formě písemných vzestupně číslovaných dodatků, podepsaných oprávněnými zástupci obou</w:t>
      </w:r>
      <w:r>
        <w:rPr>
          <w:spacing w:val="-42"/>
          <w:sz w:val="20"/>
        </w:rPr>
        <w:t> </w:t>
      </w:r>
      <w:r>
        <w:rPr>
          <w:sz w:val="20"/>
        </w:rPr>
        <w:t>smluvních stran. Totéž platí i pro vzdání se písemné</w:t>
      </w:r>
      <w:r>
        <w:rPr>
          <w:spacing w:val="-9"/>
          <w:sz w:val="20"/>
        </w:rPr>
        <w:t> </w:t>
      </w:r>
      <w:r>
        <w:rPr>
          <w:sz w:val="20"/>
        </w:rPr>
        <w:t>formy.</w:t>
      </w:r>
    </w:p>
    <w:p>
      <w:pPr>
        <w:pStyle w:val="ListParagraph"/>
        <w:numPr>
          <w:ilvl w:val="1"/>
          <w:numId w:val="1"/>
        </w:numPr>
        <w:tabs>
          <w:tab w:pos="766" w:val="left" w:leader="none"/>
        </w:tabs>
        <w:spacing w:line="240" w:lineRule="auto" w:before="58" w:after="0"/>
        <w:ind w:left="774" w:right="182" w:hanging="577"/>
        <w:jc w:val="both"/>
        <w:rPr>
          <w:sz w:val="20"/>
        </w:rPr>
      </w:pPr>
      <w:bookmarkStart w:name="12.7. Tato smlouva nabývá platnosti dnem" w:id="200"/>
      <w:bookmarkEnd w:id="200"/>
      <w:r>
        <w:rPr/>
      </w:r>
      <w:bookmarkStart w:name="12.7. Tato smlouva nabývá platnosti dnem" w:id="201"/>
      <w:bookmarkEnd w:id="201"/>
      <w:r>
        <w:rPr>
          <w:sz w:val="20"/>
        </w:rPr>
        <w:t>T</w:t>
      </w:r>
      <w:r>
        <w:rPr>
          <w:sz w:val="20"/>
        </w:rPr>
        <w:t>ato</w:t>
      </w:r>
      <w:r>
        <w:rPr>
          <w:spacing w:val="-8"/>
          <w:sz w:val="20"/>
        </w:rPr>
        <w:t> </w:t>
      </w:r>
      <w:r>
        <w:rPr>
          <w:sz w:val="20"/>
        </w:rPr>
        <w:t>smlouva</w:t>
      </w:r>
      <w:r>
        <w:rPr>
          <w:spacing w:val="-9"/>
          <w:sz w:val="20"/>
        </w:rPr>
        <w:t> </w:t>
      </w:r>
      <w:r>
        <w:rPr>
          <w:sz w:val="20"/>
        </w:rPr>
        <w:t>nabývá</w:t>
      </w:r>
      <w:r>
        <w:rPr>
          <w:spacing w:val="-6"/>
          <w:sz w:val="20"/>
        </w:rPr>
        <w:t> </w:t>
      </w:r>
      <w:r>
        <w:rPr>
          <w:sz w:val="20"/>
        </w:rPr>
        <w:t>platnosti</w:t>
      </w:r>
      <w:r>
        <w:rPr>
          <w:spacing w:val="-9"/>
          <w:sz w:val="20"/>
        </w:rPr>
        <w:t> </w:t>
      </w:r>
      <w:r>
        <w:rPr>
          <w:sz w:val="20"/>
        </w:rPr>
        <w:t>dnem</w:t>
      </w:r>
      <w:r>
        <w:rPr>
          <w:spacing w:val="-6"/>
          <w:sz w:val="20"/>
        </w:rPr>
        <w:t> </w:t>
      </w:r>
      <w:r>
        <w:rPr>
          <w:sz w:val="20"/>
        </w:rPr>
        <w:t>podpisu</w:t>
      </w:r>
      <w:r>
        <w:rPr>
          <w:spacing w:val="-8"/>
          <w:sz w:val="20"/>
        </w:rPr>
        <w:t> </w:t>
      </w:r>
      <w:r>
        <w:rPr>
          <w:sz w:val="20"/>
        </w:rPr>
        <w:t>a</w:t>
      </w:r>
      <w:r>
        <w:rPr>
          <w:spacing w:val="-5"/>
          <w:sz w:val="20"/>
        </w:rPr>
        <w:t> </w:t>
      </w:r>
      <w:r>
        <w:rPr>
          <w:sz w:val="20"/>
        </w:rPr>
        <w:t>účinnosti</w:t>
      </w:r>
      <w:r>
        <w:rPr>
          <w:spacing w:val="-8"/>
          <w:sz w:val="20"/>
        </w:rPr>
        <w:t> </w:t>
      </w:r>
      <w:r>
        <w:rPr>
          <w:sz w:val="20"/>
        </w:rPr>
        <w:t>dnem</w:t>
      </w:r>
      <w:r>
        <w:rPr>
          <w:spacing w:val="-6"/>
          <w:sz w:val="20"/>
        </w:rPr>
        <w:t> </w:t>
      </w:r>
      <w:r>
        <w:rPr>
          <w:sz w:val="20"/>
        </w:rPr>
        <w:t>uveřejnění</w:t>
      </w:r>
      <w:r>
        <w:rPr>
          <w:spacing w:val="-8"/>
          <w:sz w:val="20"/>
        </w:rPr>
        <w:t> </w:t>
      </w:r>
      <w:r>
        <w:rPr>
          <w:sz w:val="20"/>
        </w:rPr>
        <w:t>v</w:t>
      </w:r>
      <w:r>
        <w:rPr>
          <w:spacing w:val="-3"/>
          <w:sz w:val="20"/>
        </w:rPr>
        <w:t> </w:t>
      </w:r>
      <w:r>
        <w:rPr>
          <w:sz w:val="20"/>
        </w:rPr>
        <w:t>registru smluv.</w:t>
      </w:r>
    </w:p>
    <w:p>
      <w:pPr>
        <w:pStyle w:val="ListParagraph"/>
        <w:numPr>
          <w:ilvl w:val="1"/>
          <w:numId w:val="1"/>
        </w:numPr>
        <w:tabs>
          <w:tab w:pos="775" w:val="left" w:leader="none"/>
        </w:tabs>
        <w:spacing w:line="240" w:lineRule="auto" w:before="61" w:after="0"/>
        <w:ind w:left="775" w:right="177" w:hanging="577"/>
        <w:jc w:val="both"/>
        <w:rPr>
          <w:sz w:val="20"/>
        </w:rPr>
      </w:pPr>
      <w:bookmarkStart w:name="12.8. Objednatel předpokládá uzavření té" w:id="202"/>
      <w:bookmarkEnd w:id="202"/>
      <w:r>
        <w:rPr/>
      </w:r>
      <w:bookmarkStart w:name="12.8. Objednatel předpokládá uzavření té" w:id="203"/>
      <w:bookmarkEnd w:id="203"/>
      <w:r>
        <w:rPr>
          <w:sz w:val="20"/>
        </w:rPr>
        <w:t>O</w:t>
      </w:r>
      <w:r>
        <w:rPr>
          <w:sz w:val="20"/>
        </w:rPr>
        <w:t>bjednatel předpokládá uzavření této smlouvy elektronickou formou. Bude-li smlouva</w:t>
      </w:r>
      <w:r>
        <w:rPr>
          <w:spacing w:val="-10"/>
          <w:sz w:val="20"/>
        </w:rPr>
        <w:t> </w:t>
      </w:r>
      <w:r>
        <w:rPr>
          <w:sz w:val="20"/>
        </w:rPr>
        <w:t>uzavřena</w:t>
      </w:r>
      <w:r>
        <w:rPr>
          <w:spacing w:val="-8"/>
          <w:sz w:val="20"/>
        </w:rPr>
        <w:t> </w:t>
      </w:r>
      <w:r>
        <w:rPr>
          <w:sz w:val="20"/>
        </w:rPr>
        <w:t>v</w:t>
      </w:r>
      <w:r>
        <w:rPr>
          <w:spacing w:val="-4"/>
          <w:sz w:val="20"/>
        </w:rPr>
        <w:t> </w:t>
      </w:r>
      <w:r>
        <w:rPr>
          <w:sz w:val="20"/>
        </w:rPr>
        <w:t>listinné</w:t>
      </w:r>
      <w:r>
        <w:rPr>
          <w:spacing w:val="-11"/>
          <w:sz w:val="20"/>
        </w:rPr>
        <w:t> </w:t>
      </w:r>
      <w:r>
        <w:rPr>
          <w:sz w:val="20"/>
        </w:rPr>
        <w:t>formě,</w:t>
      </w:r>
      <w:r>
        <w:rPr>
          <w:spacing w:val="-11"/>
          <w:sz w:val="20"/>
        </w:rPr>
        <w:t> </w:t>
      </w:r>
      <w:r>
        <w:rPr>
          <w:sz w:val="20"/>
        </w:rPr>
        <w:t>bude</w:t>
      </w:r>
      <w:r>
        <w:rPr>
          <w:spacing w:val="-9"/>
          <w:sz w:val="20"/>
        </w:rPr>
        <w:t> </w:t>
      </w:r>
      <w:r>
        <w:rPr>
          <w:sz w:val="20"/>
        </w:rPr>
        <w:t>vypracována</w:t>
      </w:r>
      <w:r>
        <w:rPr>
          <w:spacing w:val="-10"/>
          <w:sz w:val="20"/>
        </w:rPr>
        <w:t> </w:t>
      </w:r>
      <w:r>
        <w:rPr>
          <w:sz w:val="20"/>
        </w:rPr>
        <w:t>ve</w:t>
      </w:r>
      <w:r>
        <w:rPr>
          <w:spacing w:val="-11"/>
          <w:sz w:val="20"/>
        </w:rPr>
        <w:t> </w:t>
      </w:r>
      <w:r>
        <w:rPr>
          <w:sz w:val="20"/>
        </w:rPr>
        <w:t>dvou</w:t>
      </w:r>
      <w:r>
        <w:rPr>
          <w:spacing w:val="-9"/>
          <w:sz w:val="20"/>
        </w:rPr>
        <w:t> </w:t>
      </w:r>
      <w:r>
        <w:rPr>
          <w:sz w:val="20"/>
        </w:rPr>
        <w:t>vyhotoveních,</w:t>
      </w:r>
      <w:r>
        <w:rPr>
          <w:spacing w:val="-11"/>
          <w:sz w:val="20"/>
        </w:rPr>
        <w:t> </w:t>
      </w:r>
      <w:r>
        <w:rPr>
          <w:sz w:val="20"/>
        </w:rPr>
        <w:t>z</w:t>
      </w:r>
      <w:r>
        <w:rPr>
          <w:spacing w:val="-9"/>
          <w:sz w:val="20"/>
        </w:rPr>
        <w:t> </w:t>
      </w:r>
      <w:r>
        <w:rPr>
          <w:sz w:val="20"/>
        </w:rPr>
        <w:t>nichž</w:t>
      </w:r>
    </w:p>
    <w:p>
      <w:pPr>
        <w:spacing w:after="0" w:line="240" w:lineRule="auto"/>
        <w:jc w:val="both"/>
        <w:rPr>
          <w:sz w:val="20"/>
        </w:rPr>
        <w:sectPr>
          <w:pgSz w:w="11910" w:h="16840"/>
          <w:pgMar w:header="567" w:footer="1300" w:top="1660" w:bottom="1480" w:left="1220" w:right="1240"/>
        </w:sectPr>
      </w:pPr>
    </w:p>
    <w:p>
      <w:pPr>
        <w:pStyle w:val="BodyText"/>
        <w:ind w:left="0"/>
        <w:jc w:val="left"/>
      </w:pPr>
      <w:r>
        <w:rPr/>
        <w:pict>
          <v:line style="position:absolute;mso-position-horizontal-relative:page;mso-position-vertical-relative:page;z-index:251667456" from="0pt,760.375854pt" to="595.320pt,760.375854pt" stroked="true" strokeweight=".75pt" strokecolor="#7e7e7e">
            <v:stroke dashstyle="solid"/>
            <w10:wrap type="none"/>
          </v:line>
        </w:pict>
      </w:r>
    </w:p>
    <w:p>
      <w:pPr>
        <w:pStyle w:val="BodyText"/>
        <w:ind w:left="0"/>
        <w:jc w:val="left"/>
        <w:rPr>
          <w:sz w:val="18"/>
        </w:rPr>
      </w:pPr>
    </w:p>
    <w:p>
      <w:pPr>
        <w:pStyle w:val="BodyText"/>
        <w:spacing w:before="99"/>
        <w:jc w:val="left"/>
      </w:pPr>
      <w:r>
        <w:rPr/>
        <w:t>každá smluvní strana obdrží po jednom.</w:t>
      </w:r>
    </w:p>
    <w:p>
      <w:pPr>
        <w:pStyle w:val="ListParagraph"/>
        <w:numPr>
          <w:ilvl w:val="1"/>
          <w:numId w:val="1"/>
        </w:numPr>
        <w:tabs>
          <w:tab w:pos="765" w:val="left" w:leader="none"/>
        </w:tabs>
        <w:spacing w:line="240" w:lineRule="auto" w:before="59" w:after="0"/>
        <w:ind w:left="764" w:right="0" w:hanging="567"/>
        <w:jc w:val="left"/>
        <w:rPr>
          <w:sz w:val="20"/>
        </w:rPr>
      </w:pPr>
      <w:bookmarkStart w:name="12.9. Nedílnou součástí této smlouvy jso" w:id="204"/>
      <w:bookmarkEnd w:id="204"/>
      <w:r>
        <w:rPr/>
      </w:r>
      <w:bookmarkStart w:name="12.9. Nedílnou součástí této smlouvy jso" w:id="205"/>
      <w:bookmarkEnd w:id="205"/>
      <w:r>
        <w:rPr>
          <w:sz w:val="20"/>
        </w:rPr>
        <w:t>N</w:t>
      </w:r>
      <w:r>
        <w:rPr>
          <w:sz w:val="20"/>
        </w:rPr>
        <w:t>edílnou součástí této smlouvy jsou následující</w:t>
      </w:r>
      <w:r>
        <w:rPr>
          <w:spacing w:val="-9"/>
          <w:sz w:val="20"/>
        </w:rPr>
        <w:t> </w:t>
      </w:r>
      <w:r>
        <w:rPr>
          <w:sz w:val="20"/>
        </w:rPr>
        <w:t>přílohy:</w:t>
      </w:r>
    </w:p>
    <w:p>
      <w:pPr>
        <w:pStyle w:val="BodyText"/>
        <w:tabs>
          <w:tab w:pos="918" w:val="left" w:leader="none"/>
        </w:tabs>
        <w:spacing w:before="60"/>
        <w:ind w:left="198"/>
        <w:jc w:val="left"/>
      </w:pPr>
      <w:bookmarkStart w:name="a) Příloha č. 1 - Technická specifikace " w:id="206"/>
      <w:bookmarkEnd w:id="206"/>
      <w:r>
        <w:rPr/>
      </w:r>
      <w:r>
        <w:rPr/>
        <w:t>a)</w:t>
        <w:tab/>
        <w:t>Příloha č. 1 - Technická specifikace předmětu plnění</w:t>
      </w:r>
    </w:p>
    <w:p>
      <w:pPr>
        <w:pStyle w:val="ListParagraph"/>
        <w:numPr>
          <w:ilvl w:val="1"/>
          <w:numId w:val="1"/>
        </w:numPr>
        <w:tabs>
          <w:tab w:pos="907" w:val="left" w:leader="none"/>
        </w:tabs>
        <w:spacing w:line="240" w:lineRule="auto" w:before="61" w:after="0"/>
        <w:ind w:left="774" w:right="179" w:hanging="576"/>
        <w:jc w:val="left"/>
        <w:rPr>
          <w:sz w:val="20"/>
        </w:rPr>
      </w:pPr>
      <w:bookmarkStart w:name="12.10. Smluvní strany si smlouvu přečetl" w:id="207"/>
      <w:bookmarkEnd w:id="207"/>
      <w:r>
        <w:rPr/>
      </w:r>
      <w:bookmarkStart w:name="12.10. Smluvní strany si smlouvu přečetl" w:id="208"/>
      <w:bookmarkEnd w:id="208"/>
      <w:r>
        <w:rPr>
          <w:sz w:val="20"/>
        </w:rPr>
        <w:t>Sml</w:t>
      </w:r>
      <w:r>
        <w:rPr>
          <w:sz w:val="20"/>
        </w:rPr>
        <w:t>uvní</w:t>
      </w:r>
      <w:r>
        <w:rPr>
          <w:spacing w:val="-11"/>
          <w:sz w:val="20"/>
        </w:rPr>
        <w:t> </w:t>
      </w:r>
      <w:r>
        <w:rPr>
          <w:sz w:val="20"/>
        </w:rPr>
        <w:t>strany</w:t>
      </w:r>
      <w:r>
        <w:rPr>
          <w:spacing w:val="-11"/>
          <w:sz w:val="20"/>
        </w:rPr>
        <w:t> </w:t>
      </w:r>
      <w:r>
        <w:rPr>
          <w:sz w:val="20"/>
        </w:rPr>
        <w:t>si</w:t>
      </w:r>
      <w:r>
        <w:rPr>
          <w:spacing w:val="-11"/>
          <w:sz w:val="20"/>
        </w:rPr>
        <w:t> </w:t>
      </w:r>
      <w:r>
        <w:rPr>
          <w:sz w:val="20"/>
        </w:rPr>
        <w:t>smlouvu</w:t>
      </w:r>
      <w:r>
        <w:rPr>
          <w:spacing w:val="-9"/>
          <w:sz w:val="20"/>
        </w:rPr>
        <w:t> </w:t>
      </w:r>
      <w:r>
        <w:rPr>
          <w:sz w:val="20"/>
        </w:rPr>
        <w:t>přečetly,</w:t>
      </w:r>
      <w:r>
        <w:rPr>
          <w:spacing w:val="-12"/>
          <w:sz w:val="20"/>
        </w:rPr>
        <w:t> </w:t>
      </w:r>
      <w:r>
        <w:rPr>
          <w:sz w:val="20"/>
        </w:rPr>
        <w:t>jejímu</w:t>
      </w:r>
      <w:r>
        <w:rPr>
          <w:spacing w:val="-9"/>
          <w:sz w:val="20"/>
        </w:rPr>
        <w:t> </w:t>
      </w:r>
      <w:r>
        <w:rPr>
          <w:sz w:val="20"/>
        </w:rPr>
        <w:t>obsahu</w:t>
      </w:r>
      <w:r>
        <w:rPr>
          <w:spacing w:val="-9"/>
          <w:sz w:val="20"/>
        </w:rPr>
        <w:t> </w:t>
      </w:r>
      <w:r>
        <w:rPr>
          <w:sz w:val="20"/>
        </w:rPr>
        <w:t>rozumí</w:t>
      </w:r>
      <w:r>
        <w:rPr>
          <w:spacing w:val="-11"/>
          <w:sz w:val="20"/>
        </w:rPr>
        <w:t> </w:t>
      </w:r>
      <w:r>
        <w:rPr>
          <w:sz w:val="20"/>
        </w:rPr>
        <w:t>a</w:t>
      </w:r>
      <w:r>
        <w:rPr>
          <w:spacing w:val="-10"/>
          <w:sz w:val="20"/>
        </w:rPr>
        <w:t> </w:t>
      </w:r>
      <w:r>
        <w:rPr>
          <w:sz w:val="20"/>
        </w:rPr>
        <w:t>na</w:t>
      </w:r>
      <w:r>
        <w:rPr>
          <w:spacing w:val="-11"/>
          <w:sz w:val="20"/>
        </w:rPr>
        <w:t> </w:t>
      </w:r>
      <w:r>
        <w:rPr>
          <w:sz w:val="20"/>
        </w:rPr>
        <w:t>důkaz</w:t>
      </w:r>
      <w:r>
        <w:rPr>
          <w:spacing w:val="-9"/>
          <w:sz w:val="20"/>
        </w:rPr>
        <w:t> </w:t>
      </w:r>
      <w:r>
        <w:rPr>
          <w:sz w:val="20"/>
        </w:rPr>
        <w:t>toho</w:t>
      </w:r>
      <w:r>
        <w:rPr>
          <w:spacing w:val="-12"/>
          <w:sz w:val="20"/>
        </w:rPr>
        <w:t> </w:t>
      </w:r>
      <w:r>
        <w:rPr>
          <w:sz w:val="20"/>
        </w:rPr>
        <w:t>připojují vlastnoruční podpisy svých oprávněných</w:t>
      </w:r>
      <w:r>
        <w:rPr>
          <w:spacing w:val="-2"/>
          <w:sz w:val="20"/>
        </w:rPr>
        <w:t> </w:t>
      </w:r>
      <w:r>
        <w:rPr>
          <w:sz w:val="20"/>
        </w:rPr>
        <w:t>zástupců.</w:t>
      </w:r>
    </w:p>
    <w:p>
      <w:pPr>
        <w:pStyle w:val="BodyText"/>
        <w:ind w:left="0"/>
        <w:jc w:val="left"/>
      </w:pPr>
    </w:p>
    <w:p>
      <w:pPr>
        <w:pStyle w:val="BodyText"/>
        <w:ind w:left="0"/>
        <w:jc w:val="left"/>
        <w:rPr>
          <w:sz w:val="25"/>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00"/>
        <w:gridCol w:w="4848"/>
      </w:tblGrid>
      <w:tr>
        <w:trPr>
          <w:trHeight w:val="728" w:hRule="atLeast"/>
        </w:trPr>
        <w:tc>
          <w:tcPr>
            <w:tcW w:w="4300" w:type="dxa"/>
          </w:tcPr>
          <w:p>
            <w:pPr>
              <w:pStyle w:val="TableParagraph"/>
              <w:spacing w:line="242" w:lineRule="exact"/>
              <w:ind w:left="200"/>
              <w:rPr>
                <w:sz w:val="20"/>
              </w:rPr>
            </w:pPr>
            <w:r>
              <w:rPr>
                <w:sz w:val="20"/>
              </w:rPr>
              <w:t>V Praze dne 05.09.2025</w:t>
            </w:r>
          </w:p>
        </w:tc>
        <w:tc>
          <w:tcPr>
            <w:tcW w:w="4848" w:type="dxa"/>
          </w:tcPr>
          <w:p>
            <w:pPr>
              <w:pStyle w:val="TableParagraph"/>
              <w:tabs>
                <w:tab w:pos="4092" w:val="left" w:leader="none"/>
              </w:tabs>
              <w:spacing w:line="242" w:lineRule="exact"/>
              <w:ind w:left="433"/>
              <w:rPr>
                <w:rFonts w:ascii="Times New Roman" w:hAnsi="Times New Roman"/>
                <w:sz w:val="20"/>
              </w:rPr>
            </w:pPr>
            <w:r>
              <w:rPr>
                <w:sz w:val="20"/>
              </w:rPr>
              <w:t>V Mladé Boleslavi dne</w:t>
            </w:r>
            <w:r>
              <w:rPr>
                <w:spacing w:val="-11"/>
                <w:sz w:val="20"/>
              </w:rPr>
              <w:t> </w:t>
            </w:r>
            <w:r>
              <w:rPr>
                <w:sz w:val="20"/>
              </w:rPr>
              <w:t>_</w:t>
            </w:r>
            <w:r>
              <w:rPr>
                <w:rFonts w:ascii="Times New Roman" w:hAnsi="Times New Roman"/>
                <w:sz w:val="20"/>
                <w:u w:val="single"/>
              </w:rPr>
              <w:t> </w:t>
              <w:tab/>
            </w:r>
          </w:p>
        </w:tc>
      </w:tr>
      <w:tr>
        <w:trPr>
          <w:trHeight w:val="2187" w:hRule="atLeast"/>
        </w:trPr>
        <w:tc>
          <w:tcPr>
            <w:tcW w:w="4300" w:type="dxa"/>
          </w:tcPr>
          <w:p>
            <w:pPr>
              <w:pStyle w:val="TableParagraph"/>
              <w:ind w:left="0"/>
              <w:rPr>
                <w:sz w:val="24"/>
              </w:rPr>
            </w:pPr>
          </w:p>
          <w:p>
            <w:pPr>
              <w:pStyle w:val="TableParagraph"/>
              <w:spacing w:line="243" w:lineRule="exact" w:before="193"/>
              <w:ind w:left="829" w:right="412"/>
              <w:jc w:val="center"/>
              <w:rPr>
                <w:sz w:val="20"/>
              </w:rPr>
            </w:pPr>
            <w:r>
              <w:rPr>
                <w:sz w:val="20"/>
              </w:rPr>
              <w:t>……………………………………………….</w:t>
            </w:r>
          </w:p>
          <w:p>
            <w:pPr>
              <w:pStyle w:val="TableParagraph"/>
              <w:spacing w:line="243" w:lineRule="exact"/>
              <w:ind w:left="827" w:right="412"/>
              <w:jc w:val="center"/>
              <w:rPr>
                <w:b/>
                <w:sz w:val="20"/>
              </w:rPr>
            </w:pPr>
            <w:r>
              <w:rPr>
                <w:b/>
                <w:sz w:val="20"/>
              </w:rPr>
              <w:t>ZEN-For.IT s.r.o.</w:t>
            </w:r>
          </w:p>
          <w:p>
            <w:pPr>
              <w:pStyle w:val="TableParagraph"/>
              <w:spacing w:before="2"/>
              <w:ind w:left="1227" w:right="808"/>
              <w:jc w:val="center"/>
              <w:rPr>
                <w:b/>
                <w:sz w:val="20"/>
              </w:rPr>
            </w:pPr>
            <w:r>
              <w:rPr>
                <w:b/>
                <w:sz w:val="20"/>
              </w:rPr>
              <w:t>Karel Zeman jednatel společnosti</w:t>
            </w:r>
          </w:p>
        </w:tc>
        <w:tc>
          <w:tcPr>
            <w:tcW w:w="4848" w:type="dxa"/>
          </w:tcPr>
          <w:p>
            <w:pPr>
              <w:pStyle w:val="TableParagraph"/>
              <w:ind w:left="0"/>
              <w:rPr>
                <w:sz w:val="24"/>
              </w:rPr>
            </w:pPr>
          </w:p>
          <w:p>
            <w:pPr>
              <w:pStyle w:val="TableParagraph"/>
              <w:spacing w:line="243" w:lineRule="exact" w:before="193"/>
              <w:ind w:left="1026" w:right="690"/>
              <w:jc w:val="center"/>
              <w:rPr>
                <w:sz w:val="20"/>
              </w:rPr>
            </w:pPr>
            <w:r>
              <w:rPr>
                <w:sz w:val="20"/>
              </w:rPr>
              <w:t>……………………………………………….</w:t>
            </w:r>
          </w:p>
          <w:p>
            <w:pPr>
              <w:pStyle w:val="TableParagraph"/>
              <w:ind w:left="534" w:right="197" w:firstLine="4"/>
              <w:jc w:val="center"/>
              <w:rPr>
                <w:sz w:val="20"/>
              </w:rPr>
            </w:pPr>
            <w:r>
              <w:rPr>
                <w:b/>
                <w:sz w:val="20"/>
              </w:rPr>
              <w:t>Oblastní nemocnice Mladá Boleslav, a.s., nemocnice Středočeského kraje </w:t>
            </w:r>
            <w:r>
              <w:rPr>
                <w:sz w:val="20"/>
              </w:rPr>
              <w:t>JUDr. Ladislav Řípa</w:t>
            </w:r>
          </w:p>
          <w:p>
            <w:pPr>
              <w:pStyle w:val="TableParagraph"/>
              <w:ind w:left="1026" w:right="688"/>
              <w:jc w:val="center"/>
              <w:rPr>
                <w:sz w:val="20"/>
              </w:rPr>
            </w:pPr>
            <w:r>
              <w:rPr>
                <w:sz w:val="20"/>
              </w:rPr>
              <w:t>předseda představenstva</w:t>
            </w:r>
          </w:p>
        </w:tc>
      </w:tr>
      <w:tr>
        <w:trPr>
          <w:trHeight w:val="1701" w:hRule="atLeast"/>
        </w:trPr>
        <w:tc>
          <w:tcPr>
            <w:tcW w:w="4300" w:type="dxa"/>
          </w:tcPr>
          <w:p>
            <w:pPr>
              <w:pStyle w:val="TableParagraph"/>
              <w:ind w:left="0"/>
              <w:rPr>
                <w:rFonts w:ascii="Times New Roman"/>
                <w:sz w:val="18"/>
              </w:rPr>
            </w:pPr>
          </w:p>
        </w:tc>
        <w:tc>
          <w:tcPr>
            <w:tcW w:w="4848" w:type="dxa"/>
          </w:tcPr>
          <w:p>
            <w:pPr>
              <w:pStyle w:val="TableParagraph"/>
              <w:ind w:left="0"/>
              <w:rPr>
                <w:sz w:val="24"/>
              </w:rPr>
            </w:pPr>
          </w:p>
          <w:p>
            <w:pPr>
              <w:pStyle w:val="TableParagraph"/>
              <w:spacing w:line="243" w:lineRule="exact" w:before="195"/>
              <w:ind w:left="1026" w:right="690"/>
              <w:jc w:val="center"/>
              <w:rPr>
                <w:sz w:val="20"/>
              </w:rPr>
            </w:pPr>
            <w:r>
              <w:rPr>
                <w:sz w:val="20"/>
              </w:rPr>
              <w:t>……………………………………………….</w:t>
            </w:r>
          </w:p>
          <w:p>
            <w:pPr>
              <w:pStyle w:val="TableParagraph"/>
              <w:ind w:left="534" w:right="197" w:firstLine="4"/>
              <w:jc w:val="center"/>
              <w:rPr>
                <w:sz w:val="20"/>
              </w:rPr>
            </w:pPr>
            <w:r>
              <w:rPr>
                <w:b/>
                <w:sz w:val="20"/>
              </w:rPr>
              <w:t>Oblastní nemocnice Mladá Boleslav, a.s., nemocnice Středočeského kraje </w:t>
            </w:r>
            <w:r>
              <w:rPr>
                <w:sz w:val="20"/>
              </w:rPr>
              <w:t>Mgr. Daniel Marek</w:t>
            </w:r>
          </w:p>
          <w:p>
            <w:pPr>
              <w:pStyle w:val="TableParagraph"/>
              <w:spacing w:line="223" w:lineRule="exact"/>
              <w:ind w:left="1026" w:right="692"/>
              <w:jc w:val="center"/>
              <w:rPr>
                <w:sz w:val="20"/>
              </w:rPr>
            </w:pPr>
            <w:r>
              <w:rPr>
                <w:sz w:val="20"/>
              </w:rPr>
              <w:t>místopředseda představenstva</w:t>
            </w:r>
          </w:p>
        </w:tc>
      </w:tr>
    </w:tbl>
    <w:sectPr>
      <w:pgSz w:w="11910" w:h="16840"/>
      <w:pgMar w:header="567" w:footer="1300" w:top="1660" w:bottom="1480" w:left="122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Verdana">
    <w:altName w:val="Verdana"/>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drawing>
        <wp:anchor distT="0" distB="0" distL="0" distR="0" allowOverlap="1" layoutInCell="1" locked="0" behindDoc="1" simplePos="0" relativeHeight="251100160">
          <wp:simplePos x="0" y="0"/>
          <wp:positionH relativeFrom="page">
            <wp:posOffset>887094</wp:posOffset>
          </wp:positionH>
          <wp:positionV relativeFrom="page">
            <wp:posOffset>9689160</wp:posOffset>
          </wp:positionV>
          <wp:extent cx="5747812" cy="28705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5747812" cy="28705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50.920013pt;margin-top:787.231628pt;width:74.5pt;height:12.95pt;mso-position-horizontal-relative:page;mso-position-vertical-relative:page;z-index:-252215296" type="#_x0000_t202" filled="false" stroked="false">
          <v:textbox inset="0,0,0,0">
            <w:txbxContent>
              <w:p>
                <w:pPr>
                  <w:spacing w:before="20"/>
                  <w:ind w:left="20" w:right="0" w:firstLine="0"/>
                  <w:jc w:val="left"/>
                  <w:rPr>
                    <w:sz w:val="18"/>
                  </w:rPr>
                </w:pPr>
                <w:r>
                  <w:rPr>
                    <w:sz w:val="18"/>
                  </w:rPr>
                  <w:t>Stránka </w:t>
                </w:r>
                <w:r>
                  <w:rPr/>
                  <w:fldChar w:fldCharType="begin"/>
                </w:r>
                <w:r>
                  <w:rPr>
                    <w:sz w:val="18"/>
                  </w:rPr>
                  <w:instrText> PAGE </w:instrText>
                </w:r>
                <w:r>
                  <w:rPr/>
                  <w:fldChar w:fldCharType="separate"/>
                </w:r>
                <w:r>
                  <w:rPr/>
                  <w:t>10</w:t>
                </w:r>
                <w:r>
                  <w:rPr/>
                  <w:fldChar w:fldCharType="end"/>
                </w:r>
                <w:r>
                  <w:rPr>
                    <w:sz w:val="18"/>
                  </w:rPr>
                  <w:t> z 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drawing>
        <wp:anchor distT="0" distB="0" distL="0" distR="0" allowOverlap="1" layoutInCell="1" locked="0" behindDoc="1" simplePos="0" relativeHeight="251099136">
          <wp:simplePos x="0" y="0"/>
          <wp:positionH relativeFrom="page">
            <wp:posOffset>900430</wp:posOffset>
          </wp:positionH>
          <wp:positionV relativeFrom="page">
            <wp:posOffset>360046</wp:posOffset>
          </wp:positionV>
          <wp:extent cx="5709690" cy="68960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09690" cy="68960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48" w:hanging="550"/>
        <w:jc w:val="left"/>
      </w:pPr>
      <w:rPr>
        <w:rFonts w:hint="default" w:ascii="Verdana" w:hAnsi="Verdana" w:eastAsia="Verdana" w:cs="Verdana"/>
        <w:b/>
        <w:bCs/>
        <w:w w:val="99"/>
        <w:sz w:val="20"/>
        <w:szCs w:val="20"/>
        <w:lang w:val="cs-CZ" w:eastAsia="cs-CZ" w:bidi="cs-CZ"/>
      </w:rPr>
    </w:lvl>
    <w:lvl w:ilvl="1">
      <w:start w:val="1"/>
      <w:numFmt w:val="decimal"/>
      <w:lvlText w:val="%1.%2."/>
      <w:lvlJc w:val="left"/>
      <w:pPr>
        <w:ind w:left="774" w:hanging="567"/>
        <w:jc w:val="left"/>
      </w:pPr>
      <w:rPr>
        <w:rFonts w:hint="default" w:ascii="Verdana" w:hAnsi="Verdana" w:eastAsia="Verdana" w:cs="Verdana"/>
        <w:spacing w:val="-1"/>
        <w:w w:val="99"/>
        <w:sz w:val="20"/>
        <w:szCs w:val="20"/>
        <w:lang w:val="cs-CZ" w:eastAsia="cs-CZ" w:bidi="cs-CZ"/>
      </w:rPr>
    </w:lvl>
    <w:lvl w:ilvl="2">
      <w:start w:val="1"/>
      <w:numFmt w:val="lowerLetter"/>
      <w:lvlText w:val="%3)"/>
      <w:lvlJc w:val="left"/>
      <w:pPr>
        <w:ind w:left="1192" w:hanging="428"/>
        <w:jc w:val="left"/>
      </w:pPr>
      <w:rPr>
        <w:rFonts w:hint="default" w:ascii="Verdana" w:hAnsi="Verdana" w:eastAsia="Verdana" w:cs="Verdana"/>
        <w:w w:val="99"/>
        <w:sz w:val="20"/>
        <w:szCs w:val="20"/>
        <w:lang w:val="cs-CZ" w:eastAsia="cs-CZ" w:bidi="cs-CZ"/>
      </w:rPr>
    </w:lvl>
    <w:lvl w:ilvl="3">
      <w:start w:val="0"/>
      <w:numFmt w:val="bullet"/>
      <w:lvlText w:val="•"/>
      <w:lvlJc w:val="left"/>
      <w:pPr>
        <w:ind w:left="1200" w:hanging="428"/>
      </w:pPr>
      <w:rPr>
        <w:rFonts w:hint="default"/>
        <w:lang w:val="cs-CZ" w:eastAsia="cs-CZ" w:bidi="cs-CZ"/>
      </w:rPr>
    </w:lvl>
    <w:lvl w:ilvl="4">
      <w:start w:val="0"/>
      <w:numFmt w:val="bullet"/>
      <w:lvlText w:val="•"/>
      <w:lvlJc w:val="left"/>
      <w:pPr>
        <w:ind w:left="2378" w:hanging="428"/>
      </w:pPr>
      <w:rPr>
        <w:rFonts w:hint="default"/>
        <w:lang w:val="cs-CZ" w:eastAsia="cs-CZ" w:bidi="cs-CZ"/>
      </w:rPr>
    </w:lvl>
    <w:lvl w:ilvl="5">
      <w:start w:val="0"/>
      <w:numFmt w:val="bullet"/>
      <w:lvlText w:val="•"/>
      <w:lvlJc w:val="left"/>
      <w:pPr>
        <w:ind w:left="3556" w:hanging="428"/>
      </w:pPr>
      <w:rPr>
        <w:rFonts w:hint="default"/>
        <w:lang w:val="cs-CZ" w:eastAsia="cs-CZ" w:bidi="cs-CZ"/>
      </w:rPr>
    </w:lvl>
    <w:lvl w:ilvl="6">
      <w:start w:val="0"/>
      <w:numFmt w:val="bullet"/>
      <w:lvlText w:val="•"/>
      <w:lvlJc w:val="left"/>
      <w:pPr>
        <w:ind w:left="4734" w:hanging="428"/>
      </w:pPr>
      <w:rPr>
        <w:rFonts w:hint="default"/>
        <w:lang w:val="cs-CZ" w:eastAsia="cs-CZ" w:bidi="cs-CZ"/>
      </w:rPr>
    </w:lvl>
    <w:lvl w:ilvl="7">
      <w:start w:val="0"/>
      <w:numFmt w:val="bullet"/>
      <w:lvlText w:val="•"/>
      <w:lvlJc w:val="left"/>
      <w:pPr>
        <w:ind w:left="5912" w:hanging="428"/>
      </w:pPr>
      <w:rPr>
        <w:rFonts w:hint="default"/>
        <w:lang w:val="cs-CZ" w:eastAsia="cs-CZ" w:bidi="cs-CZ"/>
      </w:rPr>
    </w:lvl>
    <w:lvl w:ilvl="8">
      <w:start w:val="0"/>
      <w:numFmt w:val="bullet"/>
      <w:lvlText w:val="•"/>
      <w:lvlJc w:val="left"/>
      <w:pPr>
        <w:ind w:left="7090" w:hanging="428"/>
      </w:pPr>
      <w:rPr>
        <w:rFonts w:hint="default"/>
        <w:lang w:val="cs-CZ" w:eastAsia="cs-CZ" w:bidi="cs-CZ"/>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cs-CZ" w:eastAsia="cs-CZ" w:bidi="cs-CZ"/>
    </w:rPr>
  </w:style>
  <w:style w:styleId="BodyText" w:type="paragraph">
    <w:name w:val="Body Text"/>
    <w:basedOn w:val="Normal"/>
    <w:uiPriority w:val="1"/>
    <w:qFormat/>
    <w:pPr>
      <w:ind w:left="774"/>
      <w:jc w:val="both"/>
    </w:pPr>
    <w:rPr>
      <w:rFonts w:ascii="Verdana" w:hAnsi="Verdana" w:eastAsia="Verdana" w:cs="Verdana"/>
      <w:sz w:val="20"/>
      <w:szCs w:val="20"/>
      <w:lang w:val="cs-CZ" w:eastAsia="cs-CZ" w:bidi="cs-CZ"/>
    </w:rPr>
  </w:style>
  <w:style w:styleId="Heading1" w:type="paragraph">
    <w:name w:val="Heading 1"/>
    <w:basedOn w:val="Normal"/>
    <w:uiPriority w:val="1"/>
    <w:qFormat/>
    <w:pPr>
      <w:spacing w:before="202"/>
      <w:ind w:left="748" w:hanging="550"/>
      <w:jc w:val="both"/>
      <w:outlineLvl w:val="1"/>
    </w:pPr>
    <w:rPr>
      <w:rFonts w:ascii="Verdana" w:hAnsi="Verdana" w:eastAsia="Verdana" w:cs="Verdana"/>
      <w:b/>
      <w:bCs/>
      <w:sz w:val="20"/>
      <w:szCs w:val="20"/>
      <w:u w:val="single" w:color="000000"/>
      <w:lang w:val="cs-CZ" w:eastAsia="cs-CZ" w:bidi="cs-CZ"/>
    </w:rPr>
  </w:style>
  <w:style w:styleId="ListParagraph" w:type="paragraph">
    <w:name w:val="List Paragraph"/>
    <w:basedOn w:val="Normal"/>
    <w:uiPriority w:val="1"/>
    <w:qFormat/>
    <w:pPr>
      <w:spacing w:before="61"/>
      <w:ind w:left="774" w:hanging="577"/>
      <w:jc w:val="both"/>
    </w:pPr>
    <w:rPr>
      <w:rFonts w:ascii="Verdana" w:hAnsi="Verdana" w:eastAsia="Verdana" w:cs="Verdana"/>
      <w:lang w:val="cs-CZ" w:eastAsia="cs-CZ" w:bidi="cs-CZ"/>
    </w:rPr>
  </w:style>
  <w:style w:styleId="TableParagraph" w:type="paragraph">
    <w:name w:val="Table Paragraph"/>
    <w:basedOn w:val="Normal"/>
    <w:uiPriority w:val="1"/>
    <w:qFormat/>
    <w:pPr>
      <w:ind w:left="68"/>
    </w:pPr>
    <w:rPr>
      <w:rFonts w:ascii="Verdana" w:hAnsi="Verdana" w:eastAsia="Verdana" w:cs="Verdana"/>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Tomáš Bělovský</dc:creator>
  <dc:title>Společnost/Název:</dc:title>
  <dcterms:created xsi:type="dcterms:W3CDTF">2025-09-17T04:24:09Z</dcterms:created>
  <dcterms:modified xsi:type="dcterms:W3CDTF">2025-09-17T04:24:09Z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Acrobat PDFMaker 20 pro Word</vt:lpwstr>
  </property>
  <property fmtid="{D5CDD505-2E9C-101B-9397-08002B2CF9AE}" pid="4" name="LastSaved">
    <vt:filetime>2025-09-17T00:00:00Z</vt:filetime>
  </property>
</Properties>
</file>