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9C196" w14:textId="4D0382CD" w:rsidR="00FF59F0" w:rsidRPr="00FF59F0" w:rsidRDefault="00FF59F0" w:rsidP="00FF59F0">
      <w:pPr>
        <w:pStyle w:val="Nadpis1"/>
        <w:jc w:val="center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FF59F0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Dodatek č. 1 ke</w:t>
      </w:r>
    </w:p>
    <w:p w14:paraId="347449C3" w14:textId="65603212" w:rsidR="00FF59F0" w:rsidRPr="00FF59F0" w:rsidRDefault="00FF59F0" w:rsidP="00FF59F0">
      <w:pPr>
        <w:pStyle w:val="Nadpis1"/>
        <w:jc w:val="center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FF59F0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SMLOUVĚ O SPOLUPRÁCI PŘI PROVÁDĚNÍ KLINICKÝCH STUDIÍ</w:t>
      </w:r>
    </w:p>
    <w:p w14:paraId="2ED720EA" w14:textId="4521BA66" w:rsidR="00FF59F0" w:rsidRPr="00FF59F0" w:rsidRDefault="00FF59F0" w:rsidP="00FF59F0">
      <w:pPr>
        <w:jc w:val="center"/>
        <w:rPr>
          <w:rFonts w:ascii="Times New Roman" w:hAnsi="Times New Roman" w:cs="Times New Roman"/>
          <w:lang w:val="cs-CZ"/>
        </w:rPr>
      </w:pPr>
      <w:r w:rsidRPr="00FF59F0">
        <w:rPr>
          <w:rFonts w:ascii="Times New Roman" w:hAnsi="Times New Roman" w:cs="Times New Roman"/>
          <w:lang w:val="cs-CZ"/>
        </w:rPr>
        <w:t>Ze dne: 29.4.2025</w:t>
      </w:r>
    </w:p>
    <w:p w14:paraId="6C3E7F1A" w14:textId="30BBC2A5" w:rsidR="00FF59F0" w:rsidRPr="00FF59F0" w:rsidRDefault="00FF59F0" w:rsidP="00FF59F0">
      <w:pPr>
        <w:jc w:val="center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uzavřené </w:t>
      </w:r>
      <w:r w:rsidRPr="00FF59F0">
        <w:rPr>
          <w:rFonts w:ascii="Times New Roman" w:hAnsi="Times New Roman" w:cs="Times New Roman"/>
          <w:lang w:val="cs-CZ"/>
        </w:rPr>
        <w:t>mezi</w:t>
      </w:r>
    </w:p>
    <w:p w14:paraId="349EEA4D" w14:textId="5DD7D2A4" w:rsidR="00FF59F0" w:rsidRPr="00FF59F0" w:rsidRDefault="00FF59F0" w:rsidP="00FF59F0">
      <w:pPr>
        <w:rPr>
          <w:rFonts w:ascii="Times New Roman" w:hAnsi="Times New Roman" w:cs="Times New Roman"/>
          <w:lang w:val="cs-CZ"/>
        </w:rPr>
      </w:pPr>
      <w:r w:rsidRPr="00FF59F0">
        <w:rPr>
          <w:rFonts w:ascii="Times New Roman" w:hAnsi="Times New Roman" w:cs="Times New Roman"/>
          <w:lang w:val="cs-CZ"/>
        </w:rPr>
        <w:t xml:space="preserve">Česká leukemická skupina – pro život, </w:t>
      </w:r>
      <w:proofErr w:type="spellStart"/>
      <w:r w:rsidRPr="00FF59F0">
        <w:rPr>
          <w:rFonts w:ascii="Times New Roman" w:hAnsi="Times New Roman" w:cs="Times New Roman"/>
          <w:lang w:val="cs-CZ"/>
        </w:rPr>
        <w:t>z.s</w:t>
      </w:r>
      <w:proofErr w:type="spellEnd"/>
      <w:r w:rsidRPr="00FF59F0">
        <w:rPr>
          <w:rFonts w:ascii="Times New Roman" w:hAnsi="Times New Roman" w:cs="Times New Roman"/>
          <w:lang w:val="cs-CZ"/>
        </w:rPr>
        <w:t>.</w:t>
      </w:r>
      <w:r w:rsidRPr="00FF59F0">
        <w:rPr>
          <w:rFonts w:ascii="Times New Roman" w:hAnsi="Times New Roman" w:cs="Times New Roman"/>
          <w:lang w:val="cs-CZ"/>
        </w:rPr>
        <w:br/>
        <w:t>Sídlem: Jihlavská 340/20, 625 00 Brno</w:t>
      </w:r>
      <w:r w:rsidRPr="00FF59F0">
        <w:rPr>
          <w:rFonts w:ascii="Times New Roman" w:hAnsi="Times New Roman" w:cs="Times New Roman"/>
          <w:lang w:val="cs-CZ"/>
        </w:rPr>
        <w:br/>
        <w:t>IČ: 27020665</w:t>
      </w:r>
      <w:r w:rsidRPr="00FF59F0">
        <w:rPr>
          <w:rFonts w:ascii="Times New Roman" w:hAnsi="Times New Roman" w:cs="Times New Roman"/>
          <w:lang w:val="cs-CZ"/>
        </w:rPr>
        <w:br/>
        <w:t>DIČ: CZ27020665</w:t>
      </w:r>
      <w:r w:rsidRPr="00FF59F0">
        <w:rPr>
          <w:rFonts w:ascii="Times New Roman" w:hAnsi="Times New Roman" w:cs="Times New Roman"/>
          <w:lang w:val="cs-CZ"/>
        </w:rPr>
        <w:br/>
        <w:t>Zastoupena: prof. MUDr. Jiřím Mayerem, CSc., předsedou</w:t>
      </w:r>
      <w:r w:rsidRPr="00FF59F0">
        <w:rPr>
          <w:rFonts w:ascii="Times New Roman" w:hAnsi="Times New Roman" w:cs="Times New Roman"/>
          <w:lang w:val="cs-CZ"/>
        </w:rPr>
        <w:br/>
        <w:t>(dále jen „CELL“)</w:t>
      </w:r>
    </w:p>
    <w:p w14:paraId="4F8F6E5A" w14:textId="77777777" w:rsidR="00FF59F0" w:rsidRPr="00FF59F0" w:rsidRDefault="00FF59F0" w:rsidP="00FF59F0">
      <w:pPr>
        <w:rPr>
          <w:rFonts w:ascii="Times New Roman" w:hAnsi="Times New Roman" w:cs="Times New Roman"/>
          <w:lang w:val="cs-CZ"/>
        </w:rPr>
      </w:pPr>
      <w:r w:rsidRPr="00FF59F0">
        <w:rPr>
          <w:rFonts w:ascii="Times New Roman" w:hAnsi="Times New Roman" w:cs="Times New Roman"/>
          <w:lang w:val="cs-CZ"/>
        </w:rPr>
        <w:t>a</w:t>
      </w:r>
    </w:p>
    <w:p w14:paraId="4C895F7E" w14:textId="77C56E94" w:rsidR="00FF59F0" w:rsidRPr="00FF59F0" w:rsidRDefault="00FF59F0" w:rsidP="00FF59F0">
      <w:pPr>
        <w:rPr>
          <w:rFonts w:ascii="Times New Roman" w:hAnsi="Times New Roman" w:cs="Times New Roman"/>
          <w:lang w:val="cs-CZ"/>
        </w:rPr>
      </w:pPr>
      <w:r w:rsidRPr="00FF59F0">
        <w:rPr>
          <w:rFonts w:ascii="Times New Roman" w:hAnsi="Times New Roman" w:cs="Times New Roman"/>
          <w:lang w:val="cs-CZ"/>
        </w:rPr>
        <w:t>Fakultní nemocnice Brno</w:t>
      </w:r>
      <w:r w:rsidRPr="00FF59F0">
        <w:rPr>
          <w:rFonts w:ascii="Times New Roman" w:hAnsi="Times New Roman" w:cs="Times New Roman"/>
          <w:lang w:val="cs-CZ"/>
        </w:rPr>
        <w:br/>
        <w:t>Se sídlem: Jihlavská 20, 625 00 Brno</w:t>
      </w:r>
      <w:r w:rsidRPr="00FF59F0">
        <w:rPr>
          <w:rFonts w:ascii="Times New Roman" w:hAnsi="Times New Roman" w:cs="Times New Roman"/>
          <w:lang w:val="cs-CZ"/>
        </w:rPr>
        <w:br/>
        <w:t>Zastoupena: MUDr. Ivem Rovným, MBA</w:t>
      </w:r>
      <w:r w:rsidR="00AF40E1">
        <w:rPr>
          <w:rFonts w:ascii="Times New Roman" w:hAnsi="Times New Roman" w:cs="Times New Roman"/>
          <w:lang w:val="cs-CZ"/>
        </w:rPr>
        <w:t>, ředitelem</w:t>
      </w:r>
      <w:r w:rsidRPr="00FF59F0">
        <w:rPr>
          <w:rFonts w:ascii="Times New Roman" w:hAnsi="Times New Roman" w:cs="Times New Roman"/>
          <w:lang w:val="cs-CZ"/>
        </w:rPr>
        <w:br/>
        <w:t>IČ: 652 69 705</w:t>
      </w:r>
      <w:bookmarkStart w:id="0" w:name="_GoBack"/>
      <w:bookmarkEnd w:id="0"/>
      <w:r w:rsidRPr="00FF59F0">
        <w:rPr>
          <w:rFonts w:ascii="Times New Roman" w:hAnsi="Times New Roman" w:cs="Times New Roman"/>
          <w:lang w:val="cs-CZ"/>
        </w:rPr>
        <w:br/>
        <w:t>DIČ: CZ 652 69 705</w:t>
      </w:r>
      <w:r w:rsidRPr="00FF59F0">
        <w:rPr>
          <w:rFonts w:ascii="Times New Roman" w:hAnsi="Times New Roman" w:cs="Times New Roman"/>
          <w:lang w:val="cs-CZ"/>
        </w:rPr>
        <w:br/>
        <w:t>Zřizovací listina MZ ČR ze dne 29. 5. 2012, č. j. 17266 – 1/2012</w:t>
      </w:r>
      <w:r w:rsidRPr="00FF59F0">
        <w:rPr>
          <w:rFonts w:ascii="Times New Roman" w:hAnsi="Times New Roman" w:cs="Times New Roman"/>
          <w:lang w:val="cs-CZ"/>
        </w:rPr>
        <w:br/>
        <w:t>Bankovní spojení: 712 346 21/0710</w:t>
      </w:r>
      <w:r w:rsidRPr="00FF59F0">
        <w:rPr>
          <w:rFonts w:ascii="Times New Roman" w:hAnsi="Times New Roman" w:cs="Times New Roman"/>
          <w:lang w:val="cs-CZ"/>
        </w:rPr>
        <w:br/>
        <w:t>(dále jen „Nemocnice“)</w:t>
      </w:r>
    </w:p>
    <w:p w14:paraId="4D2134B9" w14:textId="77777777" w:rsidR="00FF59F0" w:rsidRPr="00FF59F0" w:rsidRDefault="00FF59F0" w:rsidP="00FF59F0">
      <w:pPr>
        <w:rPr>
          <w:rFonts w:ascii="Times New Roman" w:hAnsi="Times New Roman" w:cs="Times New Roman"/>
          <w:lang w:val="cs-CZ"/>
        </w:rPr>
      </w:pPr>
      <w:r w:rsidRPr="00FF59F0">
        <w:rPr>
          <w:rFonts w:ascii="Times New Roman" w:hAnsi="Times New Roman" w:cs="Times New Roman"/>
          <w:lang w:val="cs-CZ"/>
        </w:rPr>
        <w:t>a</w:t>
      </w:r>
    </w:p>
    <w:p w14:paraId="0DF06FC8" w14:textId="332971E4" w:rsidR="00FF59F0" w:rsidRPr="00FF59F0" w:rsidRDefault="00EF0954" w:rsidP="00FF59F0">
      <w:pPr>
        <w:rPr>
          <w:rFonts w:ascii="Times New Roman" w:hAnsi="Times New Roman" w:cs="Times New Roman"/>
          <w:lang w:val="cs-CZ"/>
        </w:rPr>
      </w:pPr>
      <w:proofErr w:type="spellStart"/>
      <w:r>
        <w:rPr>
          <w:rFonts w:ascii="Times New Roman" w:hAnsi="Times New Roman" w:cs="Times New Roman"/>
          <w:lang w:val="cs-CZ"/>
        </w:rPr>
        <w:t>xxxxx</w:t>
      </w:r>
      <w:proofErr w:type="spellEnd"/>
      <w:r w:rsidR="00FF59F0" w:rsidRPr="00FF59F0">
        <w:rPr>
          <w:rFonts w:ascii="Times New Roman" w:hAnsi="Times New Roman" w:cs="Times New Roman"/>
          <w:lang w:val="cs-CZ"/>
        </w:rPr>
        <w:br/>
        <w:t>lékař Interní hematologické a onkologické kliniky Nemocnice</w:t>
      </w:r>
      <w:r w:rsidR="00FF59F0" w:rsidRPr="00FF59F0">
        <w:rPr>
          <w:rFonts w:ascii="Times New Roman" w:hAnsi="Times New Roman" w:cs="Times New Roman"/>
          <w:lang w:val="cs-CZ"/>
        </w:rPr>
        <w:br/>
        <w:t>(dále jen „Zkoušející“)</w:t>
      </w:r>
      <w:r w:rsidR="00FF59F0" w:rsidRPr="00FF59F0">
        <w:rPr>
          <w:rFonts w:ascii="Times New Roman" w:hAnsi="Times New Roman" w:cs="Times New Roman"/>
          <w:lang w:val="cs-CZ"/>
        </w:rPr>
        <w:br/>
      </w:r>
    </w:p>
    <w:p w14:paraId="227765E0" w14:textId="2E26F8CD" w:rsidR="00FF59F0" w:rsidRPr="00FF59F0" w:rsidRDefault="00FF59F0" w:rsidP="00FF59F0">
      <w:pPr>
        <w:jc w:val="center"/>
        <w:rPr>
          <w:rFonts w:ascii="Times New Roman" w:hAnsi="Times New Roman" w:cs="Times New Roman"/>
          <w:lang w:val="cs-CZ"/>
        </w:rPr>
      </w:pPr>
      <w:r w:rsidRPr="00FF59F0">
        <w:rPr>
          <w:rFonts w:ascii="Times New Roman" w:hAnsi="Times New Roman" w:cs="Times New Roman"/>
          <w:lang w:val="cs-CZ"/>
        </w:rPr>
        <w:t>S</w:t>
      </w:r>
      <w:r>
        <w:rPr>
          <w:rFonts w:ascii="Times New Roman" w:hAnsi="Times New Roman" w:cs="Times New Roman"/>
          <w:lang w:val="cs-CZ"/>
        </w:rPr>
        <w:t>m</w:t>
      </w:r>
      <w:r w:rsidRPr="00FF59F0">
        <w:rPr>
          <w:rFonts w:ascii="Times New Roman" w:hAnsi="Times New Roman" w:cs="Times New Roman"/>
          <w:lang w:val="cs-CZ"/>
        </w:rPr>
        <w:t>luvní strany se na základě Článku 10 odst. 2 dohodly, na následujícím doplnění Smlouvy:</w:t>
      </w:r>
    </w:p>
    <w:p w14:paraId="6E8242E4" w14:textId="77777777" w:rsidR="00FF59F0" w:rsidRPr="00FF59F0" w:rsidRDefault="00FF59F0" w:rsidP="00FF59F0">
      <w:pPr>
        <w:jc w:val="center"/>
        <w:rPr>
          <w:rFonts w:ascii="Times New Roman" w:hAnsi="Times New Roman" w:cs="Times New Roman"/>
          <w:lang w:val="cs-CZ"/>
        </w:rPr>
      </w:pPr>
    </w:p>
    <w:p w14:paraId="58EC4F7F" w14:textId="241DF5DE" w:rsidR="00FF59F0" w:rsidRPr="00FF59F0" w:rsidRDefault="00FF59F0" w:rsidP="00FF59F0">
      <w:pPr>
        <w:pStyle w:val="Nadpis2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cs-CZ"/>
        </w:rPr>
      </w:pPr>
      <w:r w:rsidRPr="00FF59F0">
        <w:rPr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 xml:space="preserve">Článek I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ab/>
      </w:r>
      <w:r w:rsidRPr="00FF59F0">
        <w:rPr>
          <w:rStyle w:val="Siln"/>
          <w:rFonts w:ascii="Times New Roman" w:hAnsi="Times New Roman" w:cs="Times New Roman"/>
          <w:color w:val="000000"/>
          <w:sz w:val="22"/>
          <w:szCs w:val="22"/>
          <w:lang w:val="cs-CZ"/>
        </w:rPr>
        <w:t>Předmět dodatku</w:t>
      </w:r>
    </w:p>
    <w:p w14:paraId="3C004B8A" w14:textId="77777777" w:rsidR="00FF59F0" w:rsidRPr="00FF59F0" w:rsidRDefault="00FF59F0" w:rsidP="00FF59F0">
      <w:pPr>
        <w:pStyle w:val="Normlnweb"/>
        <w:numPr>
          <w:ilvl w:val="0"/>
          <w:numId w:val="7"/>
        </w:numPr>
        <w:spacing w:line="276" w:lineRule="auto"/>
        <w:jc w:val="both"/>
        <w:rPr>
          <w:color w:val="000000"/>
          <w:sz w:val="22"/>
          <w:szCs w:val="22"/>
        </w:rPr>
      </w:pPr>
      <w:r w:rsidRPr="00FF59F0">
        <w:rPr>
          <w:color w:val="000000"/>
          <w:sz w:val="22"/>
          <w:szCs w:val="22"/>
        </w:rPr>
        <w:t xml:space="preserve">Smluvní strany berou na vědomí, že v rámci Studie definované ve Smlouvě, budou u pacientů s akutní myeloidní leukémií porovnávány dva rutinně používané léčebné postupy. </w:t>
      </w:r>
    </w:p>
    <w:p w14:paraId="69E4802A" w14:textId="29A50D69" w:rsidR="00FF59F0" w:rsidRPr="00FF59F0" w:rsidRDefault="00FF59F0" w:rsidP="00FF59F0">
      <w:pPr>
        <w:pStyle w:val="Normlnweb"/>
        <w:numPr>
          <w:ilvl w:val="0"/>
          <w:numId w:val="7"/>
        </w:numPr>
        <w:spacing w:line="276" w:lineRule="auto"/>
        <w:jc w:val="both"/>
        <w:rPr>
          <w:color w:val="000000"/>
          <w:sz w:val="22"/>
          <w:szCs w:val="22"/>
        </w:rPr>
      </w:pPr>
      <w:r w:rsidRPr="00FF59F0">
        <w:rPr>
          <w:color w:val="000000"/>
          <w:sz w:val="22"/>
          <w:szCs w:val="22"/>
        </w:rPr>
        <w:t xml:space="preserve">Některé z léčivých přípravků, </w:t>
      </w:r>
      <w:r w:rsidRPr="00FF59F0">
        <w:rPr>
          <w:b/>
          <w:bCs/>
          <w:color w:val="000000"/>
          <w:sz w:val="22"/>
          <w:szCs w:val="22"/>
        </w:rPr>
        <w:t>jmenovitě</w:t>
      </w:r>
      <w:r w:rsidRPr="00FF59F0">
        <w:rPr>
          <w:rStyle w:val="apple-converted-space"/>
          <w:rFonts w:eastAsiaTheme="majorEastAsia"/>
          <w:b/>
          <w:bCs/>
          <w:color w:val="000000"/>
          <w:sz w:val="22"/>
          <w:szCs w:val="22"/>
        </w:rPr>
        <w:t> </w:t>
      </w:r>
      <w:proofErr w:type="spellStart"/>
      <w:r w:rsidRPr="00FF59F0">
        <w:rPr>
          <w:rStyle w:val="Siln"/>
          <w:rFonts w:eastAsiaTheme="majorEastAsia"/>
          <w:color w:val="000000"/>
          <w:sz w:val="22"/>
          <w:szCs w:val="22"/>
        </w:rPr>
        <w:t>mitoxantron</w:t>
      </w:r>
      <w:proofErr w:type="spellEnd"/>
      <w:r w:rsidRPr="00FF59F0">
        <w:rPr>
          <w:rStyle w:val="Siln"/>
          <w:rFonts w:eastAsiaTheme="majorEastAsia"/>
          <w:color w:val="000000"/>
          <w:sz w:val="22"/>
          <w:szCs w:val="22"/>
        </w:rPr>
        <w:t xml:space="preserve">, </w:t>
      </w:r>
      <w:proofErr w:type="spellStart"/>
      <w:r w:rsidRPr="00FF59F0">
        <w:rPr>
          <w:rStyle w:val="Siln"/>
          <w:rFonts w:eastAsiaTheme="majorEastAsia"/>
          <w:color w:val="000000"/>
          <w:sz w:val="22"/>
          <w:szCs w:val="22"/>
        </w:rPr>
        <w:t>amsakrin</w:t>
      </w:r>
      <w:proofErr w:type="spellEnd"/>
      <w:r w:rsidRPr="00FF59F0">
        <w:rPr>
          <w:rStyle w:val="Siln"/>
          <w:rFonts w:eastAsiaTheme="majorEastAsia"/>
          <w:color w:val="000000"/>
          <w:sz w:val="22"/>
          <w:szCs w:val="22"/>
        </w:rPr>
        <w:t xml:space="preserve"> a </w:t>
      </w:r>
      <w:proofErr w:type="spellStart"/>
      <w:r w:rsidRPr="00FF59F0">
        <w:rPr>
          <w:rStyle w:val="Siln"/>
          <w:rFonts w:eastAsiaTheme="majorEastAsia"/>
          <w:color w:val="000000"/>
          <w:sz w:val="22"/>
          <w:szCs w:val="22"/>
        </w:rPr>
        <w:t>daunorubicin</w:t>
      </w:r>
      <w:proofErr w:type="spellEnd"/>
      <w:r w:rsidRPr="00FF59F0">
        <w:rPr>
          <w:rStyle w:val="apple-converted-space"/>
          <w:rFonts w:eastAsiaTheme="majorEastAsia"/>
          <w:color w:val="000000"/>
          <w:sz w:val="22"/>
          <w:szCs w:val="22"/>
        </w:rPr>
        <w:t> </w:t>
      </w:r>
      <w:r w:rsidRPr="00FF59F0">
        <w:rPr>
          <w:color w:val="000000"/>
          <w:sz w:val="22"/>
          <w:szCs w:val="22"/>
        </w:rPr>
        <w:t>jsou v klinické praxi Nemocnice standardně podávány jak pacientům zahrnutých do studie, tak i ostatním pacientům s předmětnou diagnózou, a to jako</w:t>
      </w:r>
      <w:r w:rsidRPr="00FF59F0">
        <w:rPr>
          <w:rStyle w:val="apple-converted-space"/>
          <w:rFonts w:eastAsiaTheme="majorEastAsia"/>
          <w:color w:val="000000"/>
          <w:sz w:val="22"/>
          <w:szCs w:val="22"/>
        </w:rPr>
        <w:t> </w:t>
      </w:r>
      <w:r w:rsidRPr="00FF59F0">
        <w:rPr>
          <w:rStyle w:val="Siln"/>
          <w:rFonts w:eastAsiaTheme="majorEastAsia"/>
          <w:b w:val="0"/>
          <w:bCs w:val="0"/>
          <w:color w:val="000000"/>
          <w:sz w:val="22"/>
          <w:szCs w:val="22"/>
        </w:rPr>
        <w:t>součást léčby hrazené z prostředků veřejného zdravotního pojištění</w:t>
      </w:r>
      <w:r w:rsidRPr="00FF59F0">
        <w:rPr>
          <w:color w:val="000000"/>
          <w:sz w:val="22"/>
          <w:szCs w:val="22"/>
        </w:rPr>
        <w:t>.</w:t>
      </w:r>
    </w:p>
    <w:p w14:paraId="245C48DA" w14:textId="4D068E2B" w:rsidR="00FF59F0" w:rsidRPr="00FF59F0" w:rsidRDefault="00FF59F0" w:rsidP="00FF59F0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lang w:val="cs-CZ"/>
        </w:rPr>
      </w:pPr>
      <w:r w:rsidRPr="00FF59F0">
        <w:rPr>
          <w:rFonts w:ascii="Times New Roman" w:eastAsia="Times New Roman" w:hAnsi="Times New Roman" w:cs="Times New Roman"/>
          <w:color w:val="000000"/>
          <w:lang w:val="cs-CZ" w:eastAsia="cs-CZ"/>
        </w:rPr>
        <w:lastRenderedPageBreak/>
        <w:t>Uvedené léčivé přípravky nejsou v současnosti registrovány centralizovaným postupem podle Nařízení (ES) č. 726/2004, nicméně jejich použití v klinické praxi v České republice je nadále nezbytné</w:t>
      </w:r>
      <w:r>
        <w:rPr>
          <w:rFonts w:ascii="Times New Roman" w:eastAsia="Times New Roman" w:hAnsi="Times New Roman" w:cs="Times New Roman"/>
          <w:color w:val="000000"/>
          <w:lang w:val="cs-CZ" w:eastAsia="cs-CZ"/>
        </w:rPr>
        <w:t>,</w:t>
      </w:r>
      <w:r w:rsidRPr="00FF59F0">
        <w:rPr>
          <w:rFonts w:ascii="Times New Roman" w:eastAsia="Times New Roman" w:hAnsi="Times New Roman" w:cs="Times New Roman"/>
          <w:color w:val="000000"/>
          <w:lang w:val="cs-CZ" w:eastAsia="cs-CZ"/>
        </w:rPr>
        <w:t xml:space="preserve"> představuje standardní léčebný postup</w:t>
      </w:r>
      <w:r>
        <w:rPr>
          <w:rFonts w:ascii="Times New Roman" w:eastAsia="Times New Roman" w:hAnsi="Times New Roman" w:cs="Times New Roman"/>
          <w:color w:val="000000"/>
          <w:lang w:val="cs-CZ" w:eastAsia="cs-CZ"/>
        </w:rPr>
        <w:t xml:space="preserve"> a je běžně hrazené z veřejného zdravotního pojištění.</w:t>
      </w:r>
    </w:p>
    <w:p w14:paraId="2059D64F" w14:textId="0A8A2165" w:rsidR="00FF59F0" w:rsidRPr="00FF59F0" w:rsidRDefault="00FF59F0" w:rsidP="00FF59F0">
      <w:pPr>
        <w:pStyle w:val="Nadpis2"/>
        <w:rPr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</w:pPr>
      <w:r w:rsidRPr="00FF59F0">
        <w:rPr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 xml:space="preserve">Článek II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ab/>
      </w:r>
      <w:r w:rsidRPr="00FF59F0">
        <w:rPr>
          <w:rStyle w:val="Siln"/>
          <w:rFonts w:ascii="Times New Roman" w:hAnsi="Times New Roman" w:cs="Times New Roman"/>
          <w:color w:val="000000"/>
          <w:sz w:val="22"/>
          <w:szCs w:val="22"/>
          <w:lang w:val="cs-CZ"/>
        </w:rPr>
        <w:t>Finanční ujednání</w:t>
      </w:r>
    </w:p>
    <w:p w14:paraId="317F5178" w14:textId="77777777" w:rsidR="00FF59F0" w:rsidRPr="00FF59F0" w:rsidRDefault="00FF59F0" w:rsidP="00FF59F0">
      <w:pPr>
        <w:pStyle w:val="Normlnweb"/>
        <w:numPr>
          <w:ilvl w:val="0"/>
          <w:numId w:val="4"/>
        </w:numPr>
        <w:spacing w:line="276" w:lineRule="auto"/>
        <w:jc w:val="both"/>
        <w:rPr>
          <w:color w:val="000000"/>
          <w:sz w:val="22"/>
          <w:szCs w:val="22"/>
        </w:rPr>
      </w:pPr>
      <w:r w:rsidRPr="00FF59F0">
        <w:rPr>
          <w:color w:val="000000"/>
          <w:sz w:val="22"/>
          <w:szCs w:val="22"/>
        </w:rPr>
        <w:t>Smluvní strany se shodují, že vzhledem k tomu, že použití léčivých přípravků uvedených v čl. I tohoto dodatku představuje standardní a hrazený léčebný postup,</w:t>
      </w:r>
      <w:r w:rsidRPr="00FF59F0">
        <w:rPr>
          <w:rStyle w:val="apple-converted-space"/>
          <w:rFonts w:eastAsiaTheme="majorEastAsia"/>
          <w:color w:val="000000"/>
          <w:sz w:val="22"/>
          <w:szCs w:val="22"/>
        </w:rPr>
        <w:t> </w:t>
      </w:r>
      <w:r w:rsidRPr="00FF59F0">
        <w:rPr>
          <w:rStyle w:val="Siln"/>
          <w:rFonts w:eastAsiaTheme="majorEastAsia"/>
          <w:b w:val="0"/>
          <w:bCs w:val="0"/>
          <w:color w:val="000000"/>
          <w:sz w:val="22"/>
          <w:szCs w:val="22"/>
        </w:rPr>
        <w:t>nevzniká povinnost zadavatele ani CELL hradit náklady na pořízení těchto léčivých přípravků</w:t>
      </w:r>
      <w:r w:rsidRPr="00FF59F0">
        <w:rPr>
          <w:rStyle w:val="apple-converted-space"/>
          <w:rFonts w:eastAsiaTheme="majorEastAsia"/>
          <w:color w:val="000000"/>
          <w:sz w:val="22"/>
          <w:szCs w:val="22"/>
        </w:rPr>
        <w:t> </w:t>
      </w:r>
      <w:r w:rsidRPr="00FF59F0">
        <w:rPr>
          <w:color w:val="000000"/>
          <w:sz w:val="22"/>
          <w:szCs w:val="22"/>
        </w:rPr>
        <w:t>pro účely klinické studie.</w:t>
      </w:r>
    </w:p>
    <w:p w14:paraId="4FBBBBA6" w14:textId="671643AE" w:rsidR="00FF59F0" w:rsidRPr="00FF59F0" w:rsidRDefault="00FF59F0" w:rsidP="00FF59F0">
      <w:pPr>
        <w:pStyle w:val="Normlnweb"/>
        <w:numPr>
          <w:ilvl w:val="0"/>
          <w:numId w:val="4"/>
        </w:numPr>
        <w:spacing w:line="276" w:lineRule="auto"/>
        <w:jc w:val="both"/>
        <w:rPr>
          <w:color w:val="000000"/>
          <w:sz w:val="22"/>
          <w:szCs w:val="22"/>
        </w:rPr>
      </w:pPr>
      <w:r w:rsidRPr="00FF59F0">
        <w:rPr>
          <w:color w:val="000000"/>
          <w:sz w:val="22"/>
          <w:szCs w:val="22"/>
        </w:rPr>
        <w:t>Náklady spojené s podáváním těchto léčivých přípravků budou i v rámci studie hrazeny ze systému veřejného zdravotního pojištění.</w:t>
      </w:r>
    </w:p>
    <w:p w14:paraId="49538810" w14:textId="702FD0C4" w:rsidR="00FF59F0" w:rsidRPr="00FF59F0" w:rsidRDefault="00FF59F0" w:rsidP="00FF59F0">
      <w:pPr>
        <w:pStyle w:val="Nadpis2"/>
        <w:rPr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</w:pPr>
      <w:r w:rsidRPr="00FF59F0">
        <w:rPr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 xml:space="preserve">Článek III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ab/>
      </w:r>
      <w:r w:rsidRPr="00FF59F0">
        <w:rPr>
          <w:rStyle w:val="Siln"/>
          <w:rFonts w:ascii="Times New Roman" w:hAnsi="Times New Roman" w:cs="Times New Roman"/>
          <w:color w:val="000000"/>
          <w:sz w:val="22"/>
          <w:szCs w:val="22"/>
          <w:lang w:val="cs-CZ"/>
        </w:rPr>
        <w:t>Ostatní ustanovení</w:t>
      </w:r>
    </w:p>
    <w:p w14:paraId="2497A4F5" w14:textId="77777777" w:rsidR="00FF59F0" w:rsidRPr="00FF59F0" w:rsidRDefault="00FF59F0" w:rsidP="00FF59F0">
      <w:pPr>
        <w:pStyle w:val="Normlnweb"/>
        <w:numPr>
          <w:ilvl w:val="0"/>
          <w:numId w:val="5"/>
        </w:numPr>
        <w:spacing w:line="276" w:lineRule="auto"/>
        <w:jc w:val="both"/>
        <w:rPr>
          <w:color w:val="000000"/>
          <w:sz w:val="22"/>
          <w:szCs w:val="22"/>
        </w:rPr>
      </w:pPr>
      <w:r w:rsidRPr="00FF59F0">
        <w:rPr>
          <w:color w:val="000000"/>
          <w:sz w:val="22"/>
          <w:szCs w:val="22"/>
        </w:rPr>
        <w:t>Ostatní ustanovení původní Smlouvy o spolupráci při provádění klinických studií zůstávají tímto dodatkem nedotčena.</w:t>
      </w:r>
    </w:p>
    <w:p w14:paraId="06E30CA8" w14:textId="5802F472" w:rsidR="00FF59F0" w:rsidRPr="00FF59F0" w:rsidRDefault="00FF59F0" w:rsidP="00FF59F0">
      <w:pPr>
        <w:pStyle w:val="Normlnweb"/>
        <w:numPr>
          <w:ilvl w:val="0"/>
          <w:numId w:val="5"/>
        </w:numPr>
        <w:spacing w:line="276" w:lineRule="auto"/>
        <w:jc w:val="both"/>
        <w:rPr>
          <w:color w:val="000000"/>
          <w:sz w:val="22"/>
          <w:szCs w:val="22"/>
        </w:rPr>
      </w:pPr>
      <w:r w:rsidRPr="00FF59F0">
        <w:rPr>
          <w:color w:val="000000"/>
          <w:sz w:val="22"/>
          <w:szCs w:val="22"/>
        </w:rPr>
        <w:t xml:space="preserve">Tento dodatek </w:t>
      </w:r>
      <w:r w:rsidR="00AF40E1">
        <w:rPr>
          <w:color w:val="000000"/>
          <w:sz w:val="22"/>
          <w:szCs w:val="22"/>
        </w:rPr>
        <w:t>platnosti</w:t>
      </w:r>
      <w:r w:rsidRPr="00FF59F0">
        <w:rPr>
          <w:color w:val="000000"/>
          <w:sz w:val="22"/>
          <w:szCs w:val="22"/>
        </w:rPr>
        <w:t xml:space="preserve"> účinnosti dnem podpisu poslední ze Smluvních stran</w:t>
      </w:r>
      <w:r w:rsidR="00AF40E1">
        <w:rPr>
          <w:color w:val="000000"/>
          <w:sz w:val="22"/>
          <w:szCs w:val="22"/>
        </w:rPr>
        <w:t xml:space="preserve"> a účinnosti dnem uveřejnění v registru smluv</w:t>
      </w:r>
      <w:r w:rsidRPr="00FF59F0">
        <w:rPr>
          <w:color w:val="000000"/>
          <w:sz w:val="22"/>
          <w:szCs w:val="22"/>
        </w:rPr>
        <w:t>.</w:t>
      </w:r>
    </w:p>
    <w:p w14:paraId="1193EC4D" w14:textId="72A04B5D" w:rsidR="00FF59F0" w:rsidRDefault="00FF59F0" w:rsidP="00FF59F0">
      <w:pPr>
        <w:pStyle w:val="Normlnweb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Brně dne ………………… </w:t>
      </w:r>
    </w:p>
    <w:p w14:paraId="3EFD39AD" w14:textId="77777777" w:rsidR="00FF59F0" w:rsidRDefault="00FF59F0" w:rsidP="00FF59F0">
      <w:pPr>
        <w:pStyle w:val="Normlnweb"/>
        <w:spacing w:line="276" w:lineRule="auto"/>
        <w:jc w:val="both"/>
        <w:rPr>
          <w:color w:val="000000"/>
          <w:sz w:val="22"/>
          <w:szCs w:val="22"/>
        </w:rPr>
      </w:pPr>
    </w:p>
    <w:p w14:paraId="278DCBDD" w14:textId="77777777" w:rsidR="00FF59F0" w:rsidRDefault="00FF59F0" w:rsidP="00FF59F0">
      <w:pPr>
        <w:pStyle w:val="Normlnweb"/>
        <w:spacing w:line="276" w:lineRule="auto"/>
        <w:jc w:val="both"/>
        <w:rPr>
          <w:color w:val="000000"/>
          <w:sz w:val="22"/>
          <w:szCs w:val="22"/>
        </w:rPr>
      </w:pPr>
    </w:p>
    <w:p w14:paraId="1D14FA16" w14:textId="4377D1A3" w:rsidR="00FF59F0" w:rsidRDefault="00FF59F0" w:rsidP="00FF59F0">
      <w:pPr>
        <w:pStyle w:val="Normln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MUDr. Ivo Rovný, MBA</w:t>
      </w:r>
    </w:p>
    <w:p w14:paraId="5E97C257" w14:textId="3A9859C7" w:rsidR="00FF59F0" w:rsidRDefault="00AF40E1" w:rsidP="00FF59F0">
      <w:pPr>
        <w:pStyle w:val="Normln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ř</w:t>
      </w:r>
      <w:r w:rsidR="00FF59F0">
        <w:rPr>
          <w:color w:val="000000"/>
          <w:sz w:val="22"/>
          <w:szCs w:val="22"/>
        </w:rPr>
        <w:t xml:space="preserve">editel Fakultní </w:t>
      </w:r>
      <w:r>
        <w:rPr>
          <w:color w:val="000000"/>
          <w:sz w:val="22"/>
          <w:szCs w:val="22"/>
        </w:rPr>
        <w:t>n</w:t>
      </w:r>
      <w:r w:rsidR="00FF59F0">
        <w:rPr>
          <w:color w:val="000000"/>
          <w:sz w:val="22"/>
          <w:szCs w:val="22"/>
        </w:rPr>
        <w:t>emocnice Brno</w:t>
      </w:r>
    </w:p>
    <w:p w14:paraId="4F2BC956" w14:textId="77777777" w:rsidR="00FF59F0" w:rsidRDefault="00FF59F0" w:rsidP="00FF59F0">
      <w:pPr>
        <w:pStyle w:val="Normln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</w:p>
    <w:p w14:paraId="749158C2" w14:textId="28642443" w:rsidR="00FF59F0" w:rsidRDefault="00FF59F0" w:rsidP="00FF59F0">
      <w:pPr>
        <w:pStyle w:val="Normlnweb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Brně dne …………………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V Brně dne ………………… </w:t>
      </w:r>
    </w:p>
    <w:p w14:paraId="58EF7434" w14:textId="77777777" w:rsidR="00FF59F0" w:rsidRDefault="00FF59F0" w:rsidP="00FF59F0">
      <w:pPr>
        <w:pStyle w:val="Normlnweb"/>
        <w:spacing w:line="276" w:lineRule="auto"/>
        <w:jc w:val="both"/>
        <w:rPr>
          <w:color w:val="000000"/>
          <w:sz w:val="22"/>
          <w:szCs w:val="22"/>
        </w:rPr>
      </w:pPr>
    </w:p>
    <w:p w14:paraId="29A0EB60" w14:textId="77777777" w:rsidR="00FF59F0" w:rsidRDefault="00FF59F0" w:rsidP="00FF59F0">
      <w:pPr>
        <w:pStyle w:val="Normlnweb"/>
        <w:spacing w:line="276" w:lineRule="auto"/>
        <w:jc w:val="both"/>
        <w:rPr>
          <w:color w:val="000000"/>
          <w:sz w:val="22"/>
          <w:szCs w:val="22"/>
        </w:rPr>
      </w:pPr>
    </w:p>
    <w:p w14:paraId="284324A7" w14:textId="01B8FCDD" w:rsidR="00FF59F0" w:rsidRDefault="00FF59F0" w:rsidP="00FF59F0">
      <w:pPr>
        <w:pStyle w:val="Normln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prof. MUDr. Jiří Mayer, CSc.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spellStart"/>
      <w:r w:rsidR="00EF0954">
        <w:rPr>
          <w:color w:val="000000"/>
          <w:sz w:val="22"/>
          <w:szCs w:val="22"/>
        </w:rPr>
        <w:t>xxxxx</w:t>
      </w:r>
      <w:proofErr w:type="spellEnd"/>
    </w:p>
    <w:p w14:paraId="04A9F7DB" w14:textId="0689F943" w:rsidR="00FF59F0" w:rsidRDefault="00FF59F0" w:rsidP="00FF59F0">
      <w:pPr>
        <w:pStyle w:val="Normln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předseda CELL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zkoušející</w:t>
      </w:r>
    </w:p>
    <w:p w14:paraId="7659ED15" w14:textId="03F85324" w:rsidR="00FF59F0" w:rsidRPr="00FF59F0" w:rsidRDefault="00FF59F0" w:rsidP="00FF59F0">
      <w:pPr>
        <w:rPr>
          <w:sz w:val="28"/>
          <w:szCs w:val="28"/>
          <w:lang w:val="cs-CZ"/>
        </w:rPr>
      </w:pPr>
    </w:p>
    <w:sectPr w:rsidR="00FF59F0" w:rsidRPr="00FF59F0" w:rsidSect="00FF59F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B5B5D"/>
    <w:multiLevelType w:val="multilevel"/>
    <w:tmpl w:val="95568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271B22"/>
    <w:multiLevelType w:val="hybridMultilevel"/>
    <w:tmpl w:val="BCB87282"/>
    <w:lvl w:ilvl="0" w:tplc="811EC0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F2548"/>
    <w:multiLevelType w:val="multilevel"/>
    <w:tmpl w:val="DEFE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175F0E"/>
    <w:multiLevelType w:val="hybridMultilevel"/>
    <w:tmpl w:val="4A1434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71E"/>
    <w:multiLevelType w:val="hybridMultilevel"/>
    <w:tmpl w:val="89146852"/>
    <w:lvl w:ilvl="0" w:tplc="811EC0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16602"/>
    <w:multiLevelType w:val="hybridMultilevel"/>
    <w:tmpl w:val="63203238"/>
    <w:lvl w:ilvl="0" w:tplc="259A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24F32"/>
    <w:multiLevelType w:val="multilevel"/>
    <w:tmpl w:val="ED72A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F0"/>
    <w:rsid w:val="000A3E85"/>
    <w:rsid w:val="001F6639"/>
    <w:rsid w:val="003E02DA"/>
    <w:rsid w:val="006957CA"/>
    <w:rsid w:val="00781C46"/>
    <w:rsid w:val="00973A66"/>
    <w:rsid w:val="00986F48"/>
    <w:rsid w:val="009F041C"/>
    <w:rsid w:val="00AF40E1"/>
    <w:rsid w:val="00B50F29"/>
    <w:rsid w:val="00EF0954"/>
    <w:rsid w:val="00FF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AC24C"/>
  <w15:chartTrackingRefBased/>
  <w15:docId w15:val="{DDABC1D8-9F47-214D-B51E-EA8D0B75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59F0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F5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F5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59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5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59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59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59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59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59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5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FF5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5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59F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59F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59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59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59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59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59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5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F59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FF5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59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F59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59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F59F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5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59F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59F0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FF5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22"/>
    <w:qFormat/>
    <w:rsid w:val="00FF59F0"/>
    <w:rPr>
      <w:b/>
      <w:bCs/>
    </w:rPr>
  </w:style>
  <w:style w:type="character" w:customStyle="1" w:styleId="apple-converted-space">
    <w:name w:val="apple-converted-space"/>
    <w:basedOn w:val="Standardnpsmoodstavce"/>
    <w:rsid w:val="00FF59F0"/>
  </w:style>
  <w:style w:type="paragraph" w:styleId="Textbubliny">
    <w:name w:val="Balloon Text"/>
    <w:basedOn w:val="Normln"/>
    <w:link w:val="TextbublinyChar"/>
    <w:uiPriority w:val="99"/>
    <w:semiHidden/>
    <w:unhideWhenUsed/>
    <w:rsid w:val="00AF4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40E1"/>
    <w:rPr>
      <w:rFonts w:ascii="Segoe UI" w:eastAsiaTheme="minorEastAsia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8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348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Koščík</dc:creator>
  <cp:keywords/>
  <dc:description/>
  <cp:lastModifiedBy>Rosenbaumová Lenka</cp:lastModifiedBy>
  <cp:revision>3</cp:revision>
  <dcterms:created xsi:type="dcterms:W3CDTF">2025-09-04T07:51:00Z</dcterms:created>
  <dcterms:modified xsi:type="dcterms:W3CDTF">2025-09-16T11:11:00Z</dcterms:modified>
</cp:coreProperties>
</file>