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A5D3E" w14:textId="77777777" w:rsidR="00F548E8" w:rsidRDefault="00F548E8">
      <w:pPr>
        <w:tabs>
          <w:tab w:val="left" w:pos="2552"/>
        </w:tabs>
        <w:rPr>
          <w:rFonts w:ascii="Times New Roman" w:eastAsia="Times New Roman" w:hAnsi="Times New Roman" w:cs="Times New Roman"/>
          <w:b/>
        </w:rPr>
      </w:pPr>
    </w:p>
    <w:p w14:paraId="627A5D3F" w14:textId="77777777" w:rsidR="00F548E8" w:rsidRDefault="00B8385E">
      <w:pPr>
        <w:tabs>
          <w:tab w:val="left" w:pos="2552"/>
        </w:tabs>
        <w:rPr>
          <w:rFonts w:ascii="Times New Roman" w:eastAsia="Times New Roman" w:hAnsi="Times New Roman" w:cs="Times New Roman"/>
          <w:b/>
        </w:rPr>
      </w:pPr>
      <w:r>
        <w:rPr>
          <w:rFonts w:ascii="Times New Roman" w:eastAsia="Times New Roman" w:hAnsi="Times New Roman" w:cs="Times New Roman"/>
          <w:b/>
        </w:rPr>
        <w:t>SMLUVNÍ STRANY</w:t>
      </w:r>
    </w:p>
    <w:p w14:paraId="627A5D40" w14:textId="77777777" w:rsidR="00F548E8" w:rsidRDefault="00F548E8">
      <w:pPr>
        <w:tabs>
          <w:tab w:val="left" w:pos="2552"/>
        </w:tabs>
        <w:jc w:val="center"/>
        <w:rPr>
          <w:rFonts w:ascii="Times New Roman" w:eastAsia="Times New Roman" w:hAnsi="Times New Roman" w:cs="Times New Roman"/>
          <w:sz w:val="22"/>
          <w:szCs w:val="22"/>
        </w:rPr>
      </w:pPr>
    </w:p>
    <w:p w14:paraId="627A5D41" w14:textId="77777777" w:rsidR="00F548E8" w:rsidRDefault="00B8385E">
      <w:pPr>
        <w:tabs>
          <w:tab w:val="left" w:pos="2552"/>
        </w:tabs>
        <w:rPr>
          <w:rFonts w:ascii="Times New Roman" w:eastAsia="Times New Roman" w:hAnsi="Times New Roman" w:cs="Times New Roman"/>
          <w:b/>
          <w:sz w:val="22"/>
          <w:szCs w:val="22"/>
        </w:rPr>
      </w:pPr>
      <w:r>
        <w:rPr>
          <w:rFonts w:ascii="Times New Roman" w:eastAsia="Times New Roman" w:hAnsi="Times New Roman" w:cs="Times New Roman"/>
          <w:sz w:val="22"/>
          <w:szCs w:val="22"/>
        </w:rPr>
        <w:t>Obchodní firma:</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 xml:space="preserve">REJA spol. s r. o., IČO: </w:t>
      </w:r>
    </w:p>
    <w:p w14:paraId="627A5D42" w14:textId="77777777" w:rsidR="00F548E8" w:rsidRDefault="00B8385E">
      <w:pPr>
        <w:tabs>
          <w:tab w:val="left" w:pos="2552"/>
        </w:tabs>
        <w:rPr>
          <w:rFonts w:ascii="Times New Roman" w:eastAsia="Times New Roman" w:hAnsi="Times New Roman" w:cs="Times New Roman"/>
          <w:sz w:val="22"/>
          <w:szCs w:val="22"/>
        </w:rPr>
      </w:pPr>
      <w:r>
        <w:rPr>
          <w:rFonts w:ascii="Times New Roman" w:eastAsia="Times New Roman" w:hAnsi="Times New Roman" w:cs="Times New Roman"/>
          <w:sz w:val="22"/>
          <w:szCs w:val="22"/>
        </w:rPr>
        <w:t>IČO:</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44738706</w:t>
      </w:r>
    </w:p>
    <w:p w14:paraId="627A5D43" w14:textId="77777777" w:rsidR="00F548E8" w:rsidRDefault="00B8385E">
      <w:pPr>
        <w:rPr>
          <w:rFonts w:ascii="Times New Roman" w:eastAsia="Times New Roman" w:hAnsi="Times New Roman" w:cs="Times New Roman"/>
          <w:sz w:val="22"/>
          <w:szCs w:val="22"/>
        </w:rPr>
      </w:pPr>
      <w:r>
        <w:rPr>
          <w:rFonts w:ascii="Times New Roman" w:eastAsia="Times New Roman" w:hAnsi="Times New Roman" w:cs="Times New Roman"/>
          <w:sz w:val="22"/>
          <w:szCs w:val="22"/>
        </w:rPr>
        <w:t>DIČ:</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CZ</w:t>
      </w:r>
    </w:p>
    <w:p w14:paraId="627A5D44" w14:textId="77777777" w:rsidR="00F548E8" w:rsidRDefault="00B8385E">
      <w:pPr>
        <w:tabs>
          <w:tab w:val="left" w:pos="2552"/>
        </w:tabs>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rPr>
        <w:t>Sídlem:</w:t>
      </w:r>
      <w:r>
        <w:rPr>
          <w:rFonts w:ascii="Times New Roman" w:eastAsia="Times New Roman" w:hAnsi="Times New Roman" w:cs="Times New Roman"/>
          <w:sz w:val="22"/>
          <w:szCs w:val="22"/>
        </w:rPr>
        <w:tab/>
      </w:r>
      <w:r>
        <w:rPr>
          <w:rFonts w:ascii="Times New Roman" w:eastAsia="Times New Roman" w:hAnsi="Times New Roman" w:cs="Times New Roman"/>
          <w:sz w:val="22"/>
          <w:szCs w:val="22"/>
          <w:highlight w:val="white"/>
        </w:rPr>
        <w:tab/>
        <w:t>Dolní náměstí 305/21, Město, 746 01 Opava</w:t>
      </w:r>
    </w:p>
    <w:p w14:paraId="627A5D45" w14:textId="5F7E48F7" w:rsidR="00F548E8" w:rsidRDefault="00B8385E">
      <w:pPr>
        <w:tabs>
          <w:tab w:val="left" w:pos="2552"/>
        </w:tabs>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Zastoupena:</w:t>
      </w:r>
      <w:r>
        <w:rPr>
          <w:rFonts w:ascii="Times New Roman" w:eastAsia="Times New Roman" w:hAnsi="Times New Roman" w:cs="Times New Roman"/>
          <w:sz w:val="22"/>
          <w:szCs w:val="22"/>
          <w:highlight w:val="white"/>
        </w:rPr>
        <w:tab/>
      </w:r>
      <w:r>
        <w:rPr>
          <w:rFonts w:ascii="Times New Roman" w:eastAsia="Times New Roman" w:hAnsi="Times New Roman" w:cs="Times New Roman"/>
          <w:sz w:val="22"/>
          <w:szCs w:val="22"/>
          <w:highlight w:val="white"/>
        </w:rPr>
        <w:tab/>
      </w:r>
      <w:r w:rsidR="00FD4BBF">
        <w:rPr>
          <w:rFonts w:ascii="Times New Roman" w:eastAsia="Times New Roman" w:hAnsi="Times New Roman" w:cs="Times New Roman"/>
          <w:sz w:val="22"/>
          <w:szCs w:val="22"/>
          <w:highlight w:val="white"/>
        </w:rPr>
        <w:t xml:space="preserve">XX </w:t>
      </w:r>
      <w:proofErr w:type="spellStart"/>
      <w:r w:rsidR="00FD4BBF">
        <w:rPr>
          <w:rFonts w:ascii="Times New Roman" w:eastAsia="Times New Roman" w:hAnsi="Times New Roman" w:cs="Times New Roman"/>
          <w:sz w:val="22"/>
          <w:szCs w:val="22"/>
          <w:highlight w:val="white"/>
        </w:rPr>
        <w:t>XX</w:t>
      </w:r>
      <w:proofErr w:type="spellEnd"/>
      <w:r>
        <w:rPr>
          <w:rFonts w:ascii="Times New Roman" w:eastAsia="Times New Roman" w:hAnsi="Times New Roman" w:cs="Times New Roman"/>
          <w:sz w:val="22"/>
          <w:szCs w:val="22"/>
          <w:highlight w:val="white"/>
        </w:rPr>
        <w:t>, jednatel / předseda, člen představenstva</w:t>
      </w:r>
      <w:r>
        <w:rPr>
          <w:rFonts w:ascii="Times New Roman" w:eastAsia="Times New Roman" w:hAnsi="Times New Roman" w:cs="Times New Roman"/>
          <w:sz w:val="22"/>
          <w:szCs w:val="22"/>
          <w:highlight w:val="white"/>
          <w:vertAlign w:val="superscript"/>
        </w:rPr>
        <w:footnoteReference w:id="1"/>
      </w:r>
    </w:p>
    <w:p w14:paraId="627A5D46" w14:textId="10EBFC14" w:rsidR="00F548E8" w:rsidRDefault="00B8385E">
      <w:pPr>
        <w:tabs>
          <w:tab w:val="left" w:pos="2552"/>
        </w:tabs>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Bankovní spojení:</w:t>
      </w:r>
      <w:r>
        <w:rPr>
          <w:rFonts w:ascii="Times New Roman" w:eastAsia="Times New Roman" w:hAnsi="Times New Roman" w:cs="Times New Roman"/>
          <w:sz w:val="22"/>
          <w:szCs w:val="22"/>
          <w:highlight w:val="white"/>
        </w:rPr>
        <w:tab/>
      </w:r>
      <w:r>
        <w:rPr>
          <w:rFonts w:ascii="Times New Roman" w:eastAsia="Times New Roman" w:hAnsi="Times New Roman" w:cs="Times New Roman"/>
          <w:sz w:val="22"/>
          <w:szCs w:val="22"/>
          <w:highlight w:val="white"/>
        </w:rPr>
        <w:tab/>
      </w:r>
      <w:r w:rsidR="00FD4BBF">
        <w:rPr>
          <w:rFonts w:ascii="Times New Roman" w:eastAsia="Times New Roman" w:hAnsi="Times New Roman" w:cs="Times New Roman"/>
          <w:sz w:val="22"/>
          <w:szCs w:val="22"/>
          <w:highlight w:val="white"/>
        </w:rPr>
        <w:t>XXX</w:t>
      </w:r>
    </w:p>
    <w:p w14:paraId="627A5D47" w14:textId="087C2477" w:rsidR="00F548E8" w:rsidRDefault="00B8385E">
      <w:pPr>
        <w:tabs>
          <w:tab w:val="left" w:pos="2552"/>
        </w:tabs>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Číslo účtu:</w:t>
      </w:r>
      <w:r>
        <w:rPr>
          <w:rFonts w:ascii="Times New Roman" w:eastAsia="Times New Roman" w:hAnsi="Times New Roman" w:cs="Times New Roman"/>
          <w:sz w:val="22"/>
          <w:szCs w:val="22"/>
          <w:highlight w:val="white"/>
        </w:rPr>
        <w:tab/>
      </w:r>
      <w:r>
        <w:rPr>
          <w:rFonts w:ascii="Times New Roman" w:eastAsia="Times New Roman" w:hAnsi="Times New Roman" w:cs="Times New Roman"/>
          <w:sz w:val="22"/>
          <w:szCs w:val="22"/>
          <w:highlight w:val="white"/>
        </w:rPr>
        <w:tab/>
      </w:r>
      <w:r w:rsidR="00FD4BBF">
        <w:rPr>
          <w:rFonts w:ascii="Times New Roman" w:eastAsia="Times New Roman" w:hAnsi="Times New Roman" w:cs="Times New Roman"/>
          <w:sz w:val="22"/>
          <w:szCs w:val="22"/>
          <w:highlight w:val="white"/>
        </w:rPr>
        <w:t>XXX</w:t>
      </w:r>
    </w:p>
    <w:p w14:paraId="627A5D48" w14:textId="77777777" w:rsidR="00F548E8" w:rsidRDefault="00B8385E">
      <w:pPr>
        <w:tabs>
          <w:tab w:val="left" w:pos="2552"/>
        </w:tabs>
        <w:rPr>
          <w:rFonts w:ascii="Times New Roman" w:eastAsia="Times New Roman" w:hAnsi="Times New Roman" w:cs="Times New Roman"/>
          <w:sz w:val="22"/>
          <w:szCs w:val="22"/>
          <w:highlight w:val="white"/>
        </w:rPr>
      </w:pPr>
      <w:proofErr w:type="spellStart"/>
      <w:r>
        <w:rPr>
          <w:rFonts w:ascii="Times New Roman" w:eastAsia="Times New Roman" w:hAnsi="Times New Roman" w:cs="Times New Roman"/>
          <w:sz w:val="22"/>
          <w:szCs w:val="22"/>
          <w:highlight w:val="white"/>
        </w:rPr>
        <w:t>Sp</w:t>
      </w:r>
      <w:proofErr w:type="spellEnd"/>
      <w:r>
        <w:rPr>
          <w:rFonts w:ascii="Times New Roman" w:eastAsia="Times New Roman" w:hAnsi="Times New Roman" w:cs="Times New Roman"/>
          <w:sz w:val="22"/>
          <w:szCs w:val="22"/>
          <w:highlight w:val="white"/>
        </w:rPr>
        <w:t>. zn.:</w:t>
      </w:r>
      <w:r>
        <w:rPr>
          <w:rFonts w:ascii="Times New Roman" w:eastAsia="Times New Roman" w:hAnsi="Times New Roman" w:cs="Times New Roman"/>
          <w:sz w:val="22"/>
          <w:szCs w:val="22"/>
          <w:highlight w:val="white"/>
        </w:rPr>
        <w:tab/>
      </w:r>
      <w:r>
        <w:rPr>
          <w:rFonts w:ascii="Times New Roman" w:eastAsia="Times New Roman" w:hAnsi="Times New Roman" w:cs="Times New Roman"/>
          <w:sz w:val="22"/>
          <w:szCs w:val="22"/>
          <w:highlight w:val="white"/>
        </w:rPr>
        <w:tab/>
        <w:t>……………………</w:t>
      </w:r>
    </w:p>
    <w:p w14:paraId="627A5D49" w14:textId="77777777" w:rsidR="00F548E8" w:rsidRDefault="00B8385E">
      <w:pPr>
        <w:tabs>
          <w:tab w:val="left" w:pos="2552"/>
        </w:tabs>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Datová schránka:</w:t>
      </w:r>
      <w:r>
        <w:rPr>
          <w:rFonts w:ascii="Times New Roman" w:eastAsia="Times New Roman" w:hAnsi="Times New Roman" w:cs="Times New Roman"/>
          <w:sz w:val="22"/>
          <w:szCs w:val="22"/>
          <w:highlight w:val="white"/>
        </w:rPr>
        <w:tab/>
      </w:r>
      <w:r>
        <w:rPr>
          <w:rFonts w:ascii="Times New Roman" w:eastAsia="Times New Roman" w:hAnsi="Times New Roman" w:cs="Times New Roman"/>
          <w:sz w:val="22"/>
          <w:szCs w:val="22"/>
          <w:highlight w:val="white"/>
        </w:rPr>
        <w:tab/>
        <w:t>jrnwz34</w:t>
      </w:r>
    </w:p>
    <w:p w14:paraId="627A5D4A" w14:textId="77777777" w:rsidR="00F548E8" w:rsidRDefault="00F548E8">
      <w:pPr>
        <w:tabs>
          <w:tab w:val="left" w:pos="2552"/>
        </w:tabs>
        <w:rPr>
          <w:rFonts w:ascii="Times New Roman" w:eastAsia="Times New Roman" w:hAnsi="Times New Roman" w:cs="Times New Roman"/>
          <w:sz w:val="22"/>
          <w:szCs w:val="22"/>
        </w:rPr>
      </w:pPr>
    </w:p>
    <w:p w14:paraId="627A5D4C" w14:textId="0DFAB885" w:rsidR="00F548E8" w:rsidRDefault="00B8385E">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[XX </w:t>
      </w:r>
      <w:r w:rsidR="00FD4BBF">
        <w:rPr>
          <w:rFonts w:ascii="Times New Roman" w:eastAsia="Times New Roman" w:hAnsi="Times New Roman" w:cs="Times New Roman"/>
          <w:sz w:val="22"/>
          <w:szCs w:val="22"/>
        </w:rPr>
        <w:t xml:space="preserve">  </w:t>
      </w:r>
      <w:r>
        <w:t>X</w:t>
      </w:r>
      <w:r>
        <w:t xml:space="preserve">X] </w:t>
      </w:r>
      <w:r>
        <w:rPr>
          <w:rFonts w:ascii="Times New Roman" w:eastAsia="Times New Roman" w:hAnsi="Times New Roman" w:cs="Times New Roman"/>
          <w:sz w:val="22"/>
          <w:szCs w:val="22"/>
          <w:highlight w:val="white"/>
        </w:rPr>
        <w:br/>
      </w:r>
      <w:r>
        <w:rPr>
          <w:rFonts w:ascii="Times New Roman" w:eastAsia="Times New Roman" w:hAnsi="Times New Roman" w:cs="Times New Roman"/>
          <w:sz w:val="12"/>
          <w:szCs w:val="12"/>
        </w:rPr>
        <w:br/>
      </w:r>
      <w:r>
        <w:rPr>
          <w:rFonts w:ascii="Times New Roman" w:eastAsia="Times New Roman" w:hAnsi="Times New Roman" w:cs="Times New Roman"/>
          <w:sz w:val="22"/>
          <w:szCs w:val="22"/>
        </w:rPr>
        <w:t>dále jen jako „</w:t>
      </w:r>
      <w:r>
        <w:rPr>
          <w:rFonts w:ascii="Times New Roman" w:eastAsia="Times New Roman" w:hAnsi="Times New Roman" w:cs="Times New Roman"/>
          <w:b/>
          <w:sz w:val="22"/>
          <w:szCs w:val="22"/>
        </w:rPr>
        <w:t>půjčitel</w:t>
      </w:r>
      <w:r>
        <w:rPr>
          <w:rFonts w:ascii="Times New Roman" w:eastAsia="Times New Roman" w:hAnsi="Times New Roman" w:cs="Times New Roman"/>
          <w:sz w:val="22"/>
          <w:szCs w:val="22"/>
        </w:rPr>
        <w:t xml:space="preserve">“ </w:t>
      </w:r>
    </w:p>
    <w:p w14:paraId="627A5D4D" w14:textId="77777777" w:rsidR="00F548E8" w:rsidRDefault="00B8385E">
      <w:pPr>
        <w:spacing w:before="120" w:after="12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r>
    </w:p>
    <w:p w14:paraId="627A5D4E" w14:textId="77777777" w:rsidR="00F548E8" w:rsidRDefault="00B8385E">
      <w:pPr>
        <w:tabs>
          <w:tab w:val="left" w:pos="2552"/>
        </w:tabs>
        <w:rPr>
          <w:rFonts w:ascii="Times New Roman" w:eastAsia="Times New Roman" w:hAnsi="Times New Roman" w:cs="Times New Roman"/>
          <w:b/>
          <w:sz w:val="22"/>
          <w:szCs w:val="22"/>
        </w:rPr>
      </w:pPr>
      <w:r>
        <w:rPr>
          <w:rFonts w:ascii="Times New Roman" w:eastAsia="Times New Roman" w:hAnsi="Times New Roman" w:cs="Times New Roman"/>
          <w:sz w:val="22"/>
          <w:szCs w:val="22"/>
        </w:rPr>
        <w:t>Název:</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Fakultní Thomayerova nemocnice</w:t>
      </w:r>
    </w:p>
    <w:p w14:paraId="627A5D4F" w14:textId="77777777" w:rsidR="00F548E8" w:rsidRDefault="00B8385E">
      <w:pPr>
        <w:tabs>
          <w:tab w:val="left" w:pos="2552"/>
        </w:tabs>
        <w:rPr>
          <w:rFonts w:ascii="Times New Roman" w:eastAsia="Times New Roman" w:hAnsi="Times New Roman" w:cs="Times New Roman"/>
          <w:sz w:val="22"/>
          <w:szCs w:val="22"/>
        </w:rPr>
      </w:pPr>
      <w:r>
        <w:rPr>
          <w:rFonts w:ascii="Times New Roman" w:eastAsia="Times New Roman" w:hAnsi="Times New Roman" w:cs="Times New Roman"/>
          <w:sz w:val="22"/>
          <w:szCs w:val="22"/>
        </w:rPr>
        <w:t>IČO:</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00064190</w:t>
      </w:r>
    </w:p>
    <w:p w14:paraId="627A5D50" w14:textId="77777777" w:rsidR="00F548E8" w:rsidRDefault="00B8385E">
      <w:pPr>
        <w:tabs>
          <w:tab w:val="left" w:pos="2552"/>
        </w:tabs>
        <w:rPr>
          <w:rFonts w:ascii="Times New Roman" w:eastAsia="Times New Roman" w:hAnsi="Times New Roman" w:cs="Times New Roman"/>
          <w:sz w:val="22"/>
          <w:szCs w:val="22"/>
        </w:rPr>
      </w:pPr>
      <w:r>
        <w:rPr>
          <w:rFonts w:ascii="Times New Roman" w:eastAsia="Times New Roman" w:hAnsi="Times New Roman" w:cs="Times New Roman"/>
          <w:sz w:val="22"/>
          <w:szCs w:val="22"/>
        </w:rPr>
        <w:t>DIČ:</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CZ00064190</w:t>
      </w:r>
    </w:p>
    <w:p w14:paraId="627A5D51" w14:textId="77777777" w:rsidR="00F548E8" w:rsidRDefault="00B8385E">
      <w:pPr>
        <w:tabs>
          <w:tab w:val="left" w:pos="2552"/>
        </w:tabs>
        <w:rPr>
          <w:rFonts w:ascii="Times New Roman" w:eastAsia="Times New Roman" w:hAnsi="Times New Roman" w:cs="Times New Roman"/>
          <w:sz w:val="22"/>
          <w:szCs w:val="22"/>
        </w:rPr>
      </w:pPr>
      <w:r>
        <w:rPr>
          <w:rFonts w:ascii="Times New Roman" w:eastAsia="Times New Roman" w:hAnsi="Times New Roman" w:cs="Times New Roman"/>
          <w:sz w:val="22"/>
          <w:szCs w:val="22"/>
        </w:rPr>
        <w:t>Sídlem:</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Vídeňská 800, 140 59 Praha 4 - Krč </w:t>
      </w:r>
    </w:p>
    <w:p w14:paraId="627A5D52" w14:textId="77777777" w:rsidR="00F548E8" w:rsidRDefault="00B8385E">
      <w:pPr>
        <w:tabs>
          <w:tab w:val="left" w:pos="2552"/>
        </w:tabs>
        <w:rPr>
          <w:rFonts w:ascii="Times New Roman" w:eastAsia="Times New Roman" w:hAnsi="Times New Roman" w:cs="Times New Roman"/>
          <w:sz w:val="22"/>
          <w:szCs w:val="22"/>
        </w:rPr>
      </w:pPr>
      <w:r>
        <w:rPr>
          <w:rFonts w:ascii="Times New Roman" w:eastAsia="Times New Roman" w:hAnsi="Times New Roman" w:cs="Times New Roman"/>
          <w:sz w:val="22"/>
          <w:szCs w:val="22"/>
        </w:rPr>
        <w:t>Zastoupena:</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Ing. Jan Halíř</w:t>
      </w:r>
    </w:p>
    <w:p w14:paraId="627A5D53" w14:textId="77777777" w:rsidR="00F548E8" w:rsidRDefault="00B8385E">
      <w:pPr>
        <w:tabs>
          <w:tab w:val="left" w:pos="2552"/>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státní příspěvková instituce zřízená Ministerstvem zdravotnictví ČR</w:t>
      </w:r>
    </w:p>
    <w:p w14:paraId="627A5D54" w14:textId="77777777" w:rsidR="00F548E8" w:rsidRDefault="00B8385E">
      <w:pPr>
        <w:tabs>
          <w:tab w:val="left" w:pos="2552"/>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zapsaná v obchodním rejstříku u Městského soudu v Praze, oddíl </w:t>
      </w:r>
      <w:proofErr w:type="spellStart"/>
      <w:r>
        <w:rPr>
          <w:rFonts w:ascii="Times New Roman" w:eastAsia="Times New Roman" w:hAnsi="Times New Roman" w:cs="Times New Roman"/>
          <w:sz w:val="22"/>
          <w:szCs w:val="22"/>
        </w:rPr>
        <w:t>Pr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vl</w:t>
      </w:r>
      <w:proofErr w:type="spellEnd"/>
      <w:r>
        <w:rPr>
          <w:rFonts w:ascii="Times New Roman" w:eastAsia="Times New Roman" w:hAnsi="Times New Roman" w:cs="Times New Roman"/>
          <w:sz w:val="22"/>
          <w:szCs w:val="22"/>
        </w:rPr>
        <w:t>. 1043</w:t>
      </w:r>
    </w:p>
    <w:p w14:paraId="627A5D55" w14:textId="25101DEE" w:rsidR="00F548E8" w:rsidRDefault="00B8385E">
      <w:pPr>
        <w:tabs>
          <w:tab w:val="left" w:pos="2552"/>
        </w:tabs>
        <w:rPr>
          <w:rFonts w:ascii="Times New Roman" w:eastAsia="Times New Roman" w:hAnsi="Times New Roman" w:cs="Times New Roman"/>
          <w:sz w:val="22"/>
          <w:szCs w:val="22"/>
        </w:rPr>
      </w:pPr>
      <w:r>
        <w:rPr>
          <w:rFonts w:ascii="Times New Roman" w:eastAsia="Times New Roman" w:hAnsi="Times New Roman" w:cs="Times New Roman"/>
          <w:sz w:val="22"/>
          <w:szCs w:val="22"/>
        </w:rPr>
        <w:t>Bankovní spojení:</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sidR="00FD4BBF">
        <w:rPr>
          <w:rFonts w:ascii="Times New Roman" w:eastAsia="Times New Roman" w:hAnsi="Times New Roman" w:cs="Times New Roman"/>
          <w:sz w:val="22"/>
          <w:szCs w:val="22"/>
        </w:rPr>
        <w:t>XXX</w:t>
      </w:r>
    </w:p>
    <w:p w14:paraId="627A5D56" w14:textId="2C7C5C1D" w:rsidR="00F548E8" w:rsidRDefault="00B8385E">
      <w:pPr>
        <w:tabs>
          <w:tab w:val="left" w:pos="2552"/>
        </w:tabs>
        <w:rPr>
          <w:rFonts w:ascii="Times New Roman" w:eastAsia="Times New Roman" w:hAnsi="Times New Roman" w:cs="Times New Roman"/>
          <w:sz w:val="22"/>
          <w:szCs w:val="22"/>
        </w:rPr>
      </w:pPr>
      <w:r>
        <w:rPr>
          <w:rFonts w:ascii="Times New Roman" w:eastAsia="Times New Roman" w:hAnsi="Times New Roman" w:cs="Times New Roman"/>
          <w:sz w:val="22"/>
          <w:szCs w:val="22"/>
        </w:rPr>
        <w:t>Číslo účtu:</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sidR="00FD4BBF">
        <w:rPr>
          <w:rFonts w:ascii="Times New Roman" w:eastAsia="Times New Roman" w:hAnsi="Times New Roman" w:cs="Times New Roman"/>
          <w:sz w:val="22"/>
          <w:szCs w:val="22"/>
        </w:rPr>
        <w:t>XXX</w:t>
      </w:r>
    </w:p>
    <w:p w14:paraId="627A5D57" w14:textId="77777777" w:rsidR="00F548E8" w:rsidRDefault="00F548E8">
      <w:pPr>
        <w:tabs>
          <w:tab w:val="left" w:pos="2552"/>
        </w:tabs>
        <w:rPr>
          <w:rFonts w:ascii="Times New Roman" w:eastAsia="Times New Roman" w:hAnsi="Times New Roman" w:cs="Times New Roman"/>
          <w:sz w:val="22"/>
          <w:szCs w:val="22"/>
        </w:rPr>
      </w:pPr>
    </w:p>
    <w:p w14:paraId="627A5D58" w14:textId="5232494E" w:rsidR="00F548E8" w:rsidRDefault="00B8385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Kontaktní osoba ve věcech technických: </w:t>
      </w:r>
      <w:r w:rsidR="00FD4BBF">
        <w:rPr>
          <w:rFonts w:ascii="Times New Roman" w:eastAsia="Times New Roman" w:hAnsi="Times New Roman" w:cs="Times New Roman"/>
          <w:sz w:val="22"/>
          <w:szCs w:val="22"/>
        </w:rPr>
        <w:t xml:space="preserve">XX   </w:t>
      </w:r>
      <w:proofErr w:type="spellStart"/>
      <w:r w:rsidR="00FD4BBF">
        <w:rPr>
          <w:rFonts w:ascii="Times New Roman" w:eastAsia="Times New Roman" w:hAnsi="Times New Roman" w:cs="Times New Roman"/>
          <w:sz w:val="22"/>
          <w:szCs w:val="22"/>
        </w:rPr>
        <w:t>XX</w:t>
      </w:r>
      <w:proofErr w:type="spellEnd"/>
    </w:p>
    <w:p w14:paraId="627A5D59" w14:textId="77777777" w:rsidR="00F548E8" w:rsidRDefault="00F548E8">
      <w:pPr>
        <w:jc w:val="both"/>
        <w:rPr>
          <w:rFonts w:ascii="Times New Roman" w:eastAsia="Times New Roman" w:hAnsi="Times New Roman" w:cs="Times New Roman"/>
          <w:sz w:val="22"/>
          <w:szCs w:val="22"/>
        </w:rPr>
      </w:pPr>
    </w:p>
    <w:p w14:paraId="627A5D5A" w14:textId="77777777" w:rsidR="00F548E8" w:rsidRDefault="00B8385E">
      <w:pPr>
        <w:spacing w:before="120"/>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dále jen jako „</w:t>
      </w:r>
      <w:r>
        <w:rPr>
          <w:rFonts w:ascii="Times New Roman" w:eastAsia="Times New Roman" w:hAnsi="Times New Roman" w:cs="Times New Roman"/>
          <w:b/>
          <w:sz w:val="22"/>
          <w:szCs w:val="22"/>
        </w:rPr>
        <w:t>vypůjčitel</w:t>
      </w:r>
      <w:r>
        <w:rPr>
          <w:rFonts w:ascii="Times New Roman" w:eastAsia="Times New Roman" w:hAnsi="Times New Roman" w:cs="Times New Roman"/>
          <w:sz w:val="22"/>
          <w:szCs w:val="22"/>
        </w:rPr>
        <w:t xml:space="preserve">“ </w:t>
      </w:r>
      <w:r>
        <w:rPr>
          <w:rFonts w:ascii="Times New Roman" w:eastAsia="Times New Roman" w:hAnsi="Times New Roman" w:cs="Times New Roman"/>
          <w:color w:val="000000"/>
          <w:sz w:val="22"/>
          <w:szCs w:val="22"/>
        </w:rPr>
        <w:t>uzavírají v souladu s ustanovením § 2193 a násl. zákona č. 89/2012 Sb., občanského zákoníku, v platném znění (dále jen „</w:t>
      </w:r>
      <w:r>
        <w:rPr>
          <w:rFonts w:ascii="Times New Roman" w:eastAsia="Times New Roman" w:hAnsi="Times New Roman" w:cs="Times New Roman"/>
          <w:b/>
          <w:color w:val="000000"/>
          <w:sz w:val="22"/>
          <w:szCs w:val="22"/>
        </w:rPr>
        <w:t>občanský zákoník</w:t>
      </w:r>
      <w:r>
        <w:rPr>
          <w:rFonts w:ascii="Times New Roman" w:eastAsia="Times New Roman" w:hAnsi="Times New Roman" w:cs="Times New Roman"/>
          <w:color w:val="000000"/>
          <w:sz w:val="22"/>
          <w:szCs w:val="22"/>
        </w:rPr>
        <w:t xml:space="preserve">“) níže uvedeného dne, měsíce a roku </w:t>
      </w:r>
    </w:p>
    <w:p w14:paraId="627A5D5B" w14:textId="77777777" w:rsidR="00F548E8" w:rsidRDefault="00B8385E">
      <w:pPr>
        <w:pBdr>
          <w:top w:val="nil"/>
          <w:left w:val="nil"/>
          <w:bottom w:val="nil"/>
          <w:right w:val="nil"/>
          <w:between w:val="nil"/>
        </w:pBdr>
        <w:spacing w:before="120" w:after="120"/>
        <w:ind w:left="567" w:hanging="567"/>
        <w:jc w:val="center"/>
        <w:rPr>
          <w:rFonts w:ascii="Times New Roman" w:eastAsia="Times New Roman" w:hAnsi="Times New Roman" w:cs="Times New Roman"/>
          <w:sz w:val="22"/>
          <w:szCs w:val="22"/>
        </w:rPr>
      </w:pPr>
      <w:r>
        <w:rPr>
          <w:rFonts w:ascii="Times New Roman" w:eastAsia="Times New Roman" w:hAnsi="Times New Roman" w:cs="Times New Roman"/>
          <w:color w:val="000000"/>
        </w:rPr>
        <w:t>tuto</w:t>
      </w:r>
    </w:p>
    <w:p w14:paraId="627A5D5C" w14:textId="77777777" w:rsidR="00F548E8" w:rsidRDefault="00B8385E">
      <w:pPr>
        <w:rPr>
          <w:rFonts w:ascii="Times New Roman" w:eastAsia="Times New Roman" w:hAnsi="Times New Roman" w:cs="Times New Roman"/>
          <w:sz w:val="22"/>
          <w:szCs w:val="22"/>
        </w:rPr>
      </w:pPr>
      <w:r>
        <w:rPr>
          <w:rFonts w:ascii="Times New Roman" w:eastAsia="Times New Roman" w:hAnsi="Times New Roman" w:cs="Times New Roman"/>
          <w:sz w:val="22"/>
          <w:szCs w:val="22"/>
        </w:rPr>
        <w:t>společně též jako „</w:t>
      </w:r>
      <w:r>
        <w:rPr>
          <w:rFonts w:ascii="Times New Roman" w:eastAsia="Times New Roman" w:hAnsi="Times New Roman" w:cs="Times New Roman"/>
          <w:b/>
          <w:sz w:val="22"/>
          <w:szCs w:val="22"/>
        </w:rPr>
        <w:t>smluvní strany</w:t>
      </w:r>
      <w:r>
        <w:rPr>
          <w:rFonts w:ascii="Times New Roman" w:eastAsia="Times New Roman" w:hAnsi="Times New Roman" w:cs="Times New Roman"/>
          <w:sz w:val="22"/>
          <w:szCs w:val="22"/>
        </w:rPr>
        <w:t>“ nebo „</w:t>
      </w:r>
      <w:r>
        <w:rPr>
          <w:rFonts w:ascii="Times New Roman" w:eastAsia="Times New Roman" w:hAnsi="Times New Roman" w:cs="Times New Roman"/>
          <w:b/>
          <w:sz w:val="22"/>
          <w:szCs w:val="22"/>
        </w:rPr>
        <w:t>strany</w:t>
      </w:r>
      <w:r>
        <w:rPr>
          <w:rFonts w:ascii="Times New Roman" w:eastAsia="Times New Roman" w:hAnsi="Times New Roman" w:cs="Times New Roman"/>
          <w:sz w:val="22"/>
          <w:szCs w:val="22"/>
        </w:rPr>
        <w:t>“</w:t>
      </w:r>
    </w:p>
    <w:p w14:paraId="627A5D5D" w14:textId="77777777" w:rsidR="00F548E8" w:rsidRDefault="00F548E8">
      <w:pPr>
        <w:jc w:val="both"/>
        <w:rPr>
          <w:rFonts w:ascii="Times New Roman" w:eastAsia="Times New Roman" w:hAnsi="Times New Roman" w:cs="Times New Roman"/>
        </w:rPr>
      </w:pPr>
    </w:p>
    <w:p w14:paraId="627A5D5E" w14:textId="77777777" w:rsidR="00F548E8" w:rsidRDefault="00F548E8">
      <w:pPr>
        <w:pBdr>
          <w:top w:val="nil"/>
          <w:left w:val="nil"/>
          <w:bottom w:val="nil"/>
          <w:right w:val="nil"/>
          <w:between w:val="nil"/>
        </w:pBdr>
        <w:spacing w:before="120" w:after="120"/>
        <w:ind w:left="567" w:hanging="567"/>
        <w:jc w:val="center"/>
        <w:rPr>
          <w:rFonts w:ascii="Times New Roman" w:eastAsia="Times New Roman" w:hAnsi="Times New Roman" w:cs="Times New Roman"/>
          <w:sz w:val="22"/>
          <w:szCs w:val="22"/>
        </w:rPr>
      </w:pPr>
    </w:p>
    <w:p w14:paraId="627A5D5F" w14:textId="77777777" w:rsidR="00F548E8" w:rsidRDefault="00B8385E">
      <w:pPr>
        <w:pStyle w:val="Nzev"/>
        <w:widowControl/>
        <w:spacing w:before="120"/>
        <w:ind w:left="0"/>
        <w:rPr>
          <w:smallCaps/>
          <w:sz w:val="28"/>
          <w:szCs w:val="28"/>
        </w:rPr>
      </w:pPr>
      <w:r>
        <w:rPr>
          <w:smallCaps/>
          <w:sz w:val="28"/>
          <w:szCs w:val="28"/>
        </w:rPr>
        <w:t>SMLOUVU O VÝPŮJČCE</w:t>
      </w:r>
    </w:p>
    <w:p w14:paraId="627A5D60" w14:textId="77777777" w:rsidR="00F548E8" w:rsidRDefault="00B8385E">
      <w:pPr>
        <w:tabs>
          <w:tab w:val="left" w:pos="1785"/>
          <w:tab w:val="center" w:pos="4536"/>
        </w:tabs>
        <w:jc w:val="center"/>
        <w:rPr>
          <w:rFonts w:ascii="Times New Roman" w:eastAsia="Times New Roman" w:hAnsi="Times New Roman" w:cs="Times New Roman"/>
        </w:rPr>
      </w:pPr>
      <w:r>
        <w:rPr>
          <w:rFonts w:ascii="Times New Roman" w:eastAsia="Times New Roman" w:hAnsi="Times New Roman" w:cs="Times New Roman"/>
          <w:sz w:val="22"/>
          <w:szCs w:val="22"/>
        </w:rPr>
        <w:t xml:space="preserve">(dále také </w:t>
      </w:r>
      <w:r>
        <w:rPr>
          <w:rFonts w:ascii="Times New Roman" w:eastAsia="Times New Roman" w:hAnsi="Times New Roman" w:cs="Times New Roman"/>
          <w:b/>
          <w:sz w:val="22"/>
          <w:szCs w:val="22"/>
        </w:rPr>
        <w:t>„smlouva“</w:t>
      </w:r>
      <w:r>
        <w:rPr>
          <w:rFonts w:ascii="Times New Roman" w:eastAsia="Times New Roman" w:hAnsi="Times New Roman" w:cs="Times New Roman"/>
          <w:sz w:val="22"/>
          <w:szCs w:val="22"/>
        </w:rPr>
        <w:t>)</w:t>
      </w:r>
    </w:p>
    <w:p w14:paraId="627A5D61" w14:textId="77777777" w:rsidR="00F548E8" w:rsidRDefault="00F548E8">
      <w:pPr>
        <w:tabs>
          <w:tab w:val="left" w:pos="1785"/>
          <w:tab w:val="center" w:pos="4536"/>
        </w:tabs>
        <w:jc w:val="center"/>
        <w:rPr>
          <w:rFonts w:ascii="Times New Roman" w:eastAsia="Times New Roman" w:hAnsi="Times New Roman" w:cs="Times New Roman"/>
        </w:rPr>
      </w:pPr>
    </w:p>
    <w:p w14:paraId="627A5D62" w14:textId="77777777" w:rsidR="00F548E8" w:rsidRDefault="00B8385E">
      <w:pPr>
        <w:numPr>
          <w:ilvl w:val="0"/>
          <w:numId w:val="12"/>
        </w:num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Postavení smluvních stran</w:t>
      </w:r>
    </w:p>
    <w:p w14:paraId="627A5D63" w14:textId="77777777" w:rsidR="00F548E8" w:rsidRDefault="00B8385E">
      <w:pPr>
        <w:pStyle w:val="Nadpis2"/>
        <w:keepNext w:val="0"/>
        <w:numPr>
          <w:ilvl w:val="0"/>
          <w:numId w:val="13"/>
        </w:numPr>
        <w:spacing w:before="120" w:after="120"/>
        <w:ind w:left="567" w:hanging="567"/>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 xml:space="preserve">Půjčitel je fyzickou osobou podnikající na základě živnostenského oprávnění nebo právnickou osobou – obchodní společností zapsanou v obchodním rejstříku. Půjčitel prohlašuje, že informace o něm obsažené ve veřejném rejstříku ke dni podpisu této smlouvy jsou aktuální a odpovídají skutečnému stavu. Půjčitel prohlašuje, že je oprávněn k plnění předmětu této smlouvy. </w:t>
      </w:r>
    </w:p>
    <w:p w14:paraId="627A5D64" w14:textId="77777777" w:rsidR="00F548E8" w:rsidRDefault="00B8385E">
      <w:pPr>
        <w:pStyle w:val="Nadpis2"/>
        <w:keepNext w:val="0"/>
        <w:numPr>
          <w:ilvl w:val="0"/>
          <w:numId w:val="13"/>
        </w:numPr>
        <w:spacing w:before="120" w:after="0"/>
        <w:ind w:left="567" w:hanging="567"/>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 xml:space="preserve">Vypůjčitel je státní příspěvková organizace v přímé řídící působnosti Ministerstva zdravotnictví České republiky, zřízená rozhodnutím ministra zdravotnictví ze dne 25. 11. 1990, čj.: OP-054.25.11.90, ve znění dalších změn.  </w:t>
      </w:r>
      <w:r>
        <w:rPr>
          <w:rFonts w:ascii="Times New Roman" w:eastAsia="Times New Roman" w:hAnsi="Times New Roman" w:cs="Times New Roman"/>
          <w:b w:val="0"/>
          <w:i w:val="0"/>
          <w:sz w:val="22"/>
          <w:szCs w:val="22"/>
        </w:rPr>
        <w:tab/>
      </w:r>
    </w:p>
    <w:p w14:paraId="627A5D65" w14:textId="77777777" w:rsidR="00F548E8" w:rsidRDefault="00F548E8"/>
    <w:p w14:paraId="627A5D66" w14:textId="77777777" w:rsidR="00F548E8" w:rsidRDefault="00F548E8"/>
    <w:p w14:paraId="627A5D67" w14:textId="77777777" w:rsidR="00F548E8" w:rsidRDefault="00B8385E">
      <w:pPr>
        <w:numPr>
          <w:ilvl w:val="0"/>
          <w:numId w:val="12"/>
        </w:num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Předmět a účel smlouvy</w:t>
      </w:r>
    </w:p>
    <w:p w14:paraId="627A5D68" w14:textId="77777777" w:rsidR="00F548E8" w:rsidRDefault="00B8385E">
      <w:pPr>
        <w:pStyle w:val="Nadpis2"/>
        <w:keepNext w:val="0"/>
        <w:numPr>
          <w:ilvl w:val="0"/>
          <w:numId w:val="1"/>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lastRenderedPageBreak/>
        <w:t xml:space="preserve">Účelem smlouvy je bezplatné poskytnutí movitých věcí půjčitelem k bezplatnému dočasnému užívání vypůjčiteli a vznik práva vypůjčitele věc po dohodnutou dobu bezplatně užívat v souladu s podmínkami ve smlouvě dále uvedenými. </w:t>
      </w:r>
    </w:p>
    <w:p w14:paraId="627A5D6A" w14:textId="384E898F" w:rsidR="00F548E8" w:rsidRPr="00FD4BBF" w:rsidRDefault="00B8385E" w:rsidP="00FD4BBF">
      <w:pPr>
        <w:pStyle w:val="Nadpis2"/>
        <w:keepNext w:val="0"/>
        <w:numPr>
          <w:ilvl w:val="0"/>
          <w:numId w:val="1"/>
        </w:numPr>
        <w:spacing w:before="120" w:after="0"/>
        <w:ind w:left="567" w:hanging="567"/>
        <w:jc w:val="both"/>
        <w:rPr>
          <w:rFonts w:ascii="Times New Roman" w:eastAsia="Times New Roman" w:hAnsi="Times New Roman" w:cs="Times New Roman"/>
          <w:b w:val="0"/>
          <w:i w:val="0"/>
          <w:sz w:val="22"/>
          <w:szCs w:val="22"/>
        </w:rPr>
      </w:pPr>
      <w:r w:rsidRPr="00FD4BBF">
        <w:rPr>
          <w:rFonts w:ascii="Times New Roman" w:eastAsia="Times New Roman" w:hAnsi="Times New Roman" w:cs="Times New Roman"/>
          <w:b w:val="0"/>
          <w:i w:val="0"/>
          <w:sz w:val="22"/>
          <w:szCs w:val="22"/>
        </w:rPr>
        <w:t>Předmětem smlouvy je bezplatná výpůjčka následujících movitých věci: [</w:t>
      </w:r>
      <w:proofErr w:type="gramStart"/>
      <w:r w:rsidRPr="00FD4BBF">
        <w:rPr>
          <w:rFonts w:ascii="Times New Roman" w:eastAsia="Times New Roman" w:hAnsi="Times New Roman" w:cs="Times New Roman"/>
          <w:b w:val="0"/>
          <w:i w:val="0"/>
          <w:sz w:val="22"/>
          <w:szCs w:val="22"/>
        </w:rPr>
        <w:t>XX</w:t>
      </w:r>
      <w:r w:rsidR="00FD4BBF" w:rsidRPr="00FD4BBF">
        <w:rPr>
          <w:rFonts w:ascii="Times New Roman" w:eastAsia="Times New Roman" w:hAnsi="Times New Roman" w:cs="Times New Roman"/>
          <w:b w:val="0"/>
          <w:i w:val="0"/>
          <w:sz w:val="22"/>
          <w:szCs w:val="22"/>
        </w:rPr>
        <w:t xml:space="preserve"> </w:t>
      </w:r>
      <w:r w:rsidR="00FD4BBF">
        <w:rPr>
          <w:noProof/>
        </w:rPr>
        <w:t xml:space="preserve"> </w:t>
      </w:r>
      <w:r w:rsidRPr="00FD4BBF">
        <w:rPr>
          <w:rFonts w:ascii="CG Times" w:eastAsia="CG Times" w:hAnsi="CG Times" w:cs="CG Times"/>
          <w:b w:val="0"/>
          <w:i w:val="0"/>
        </w:rPr>
        <w:t>XX</w:t>
      </w:r>
      <w:proofErr w:type="gramEnd"/>
      <w:r w:rsidRPr="00FD4BBF">
        <w:rPr>
          <w:rFonts w:ascii="CG Times" w:eastAsia="CG Times" w:hAnsi="CG Times" w:cs="CG Times"/>
          <w:b w:val="0"/>
          <w:i w:val="0"/>
        </w:rPr>
        <w:t xml:space="preserve">] </w:t>
      </w:r>
    </w:p>
    <w:p w14:paraId="627A5D6B" w14:textId="77777777" w:rsidR="00F548E8" w:rsidRDefault="00B8385E">
      <w:pPr>
        <w:pStyle w:val="Nadpis2"/>
        <w:keepNext w:val="0"/>
        <w:spacing w:before="120" w:after="0"/>
        <w:ind w:left="567"/>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a to včetně příslušenství a spolu s doklady, které jsou nutné k převzetí věcí a jejich řádnému užívání (dále jen „</w:t>
      </w:r>
      <w:r>
        <w:rPr>
          <w:rFonts w:ascii="Times New Roman" w:eastAsia="Times New Roman" w:hAnsi="Times New Roman" w:cs="Times New Roman"/>
          <w:i w:val="0"/>
          <w:sz w:val="22"/>
          <w:szCs w:val="22"/>
        </w:rPr>
        <w:t>předmět výpůjčky</w:t>
      </w:r>
      <w:r>
        <w:rPr>
          <w:rFonts w:ascii="Times New Roman" w:eastAsia="Times New Roman" w:hAnsi="Times New Roman" w:cs="Times New Roman"/>
          <w:b w:val="0"/>
          <w:i w:val="0"/>
          <w:sz w:val="22"/>
          <w:szCs w:val="22"/>
        </w:rPr>
        <w:t xml:space="preserve">“). Předmět výpůjčky je blíže specifikován v příloze č. 1 smlouvy. </w:t>
      </w:r>
    </w:p>
    <w:p w14:paraId="627A5D6C" w14:textId="77777777" w:rsidR="00F548E8" w:rsidRDefault="00F548E8"/>
    <w:p w14:paraId="627A5D6D" w14:textId="532E0C2D" w:rsidR="00F548E8" w:rsidRDefault="00B8385E">
      <w:pPr>
        <w:pBdr>
          <w:top w:val="nil"/>
          <w:left w:val="nil"/>
          <w:bottom w:val="nil"/>
          <w:right w:val="nil"/>
          <w:between w:val="nil"/>
        </w:pBdr>
        <w:ind w:left="570"/>
        <w:rPr>
          <w:color w:val="000000"/>
        </w:rPr>
      </w:pPr>
      <w:r>
        <w:t xml:space="preserve">[XX </w:t>
      </w:r>
      <w:r>
        <w:rPr>
          <w:color w:val="000000"/>
        </w:rPr>
        <w:t xml:space="preserve">XX] </w:t>
      </w:r>
    </w:p>
    <w:p w14:paraId="627A5D6E" w14:textId="77777777" w:rsidR="00F548E8" w:rsidRDefault="00B8385E">
      <w:pPr>
        <w:pStyle w:val="Nadpis2"/>
        <w:keepNext w:val="0"/>
        <w:numPr>
          <w:ilvl w:val="0"/>
          <w:numId w:val="1"/>
        </w:numPr>
        <w:spacing w:before="120" w:after="0"/>
        <w:ind w:left="567" w:hanging="567"/>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 xml:space="preserve">Předmět výpůjčky bude užíván v sídle vypůjčitele, na oddělení ORL, a to za účelem k subjektivnímu vyzkoušení sluchadla pacientem za účelem výběru vyhovujícího sluchadla. </w:t>
      </w:r>
    </w:p>
    <w:p w14:paraId="627A5D6F" w14:textId="77777777" w:rsidR="00F548E8" w:rsidRDefault="00B8385E">
      <w:pPr>
        <w:pStyle w:val="Nadpis2"/>
        <w:keepNext w:val="0"/>
        <w:numPr>
          <w:ilvl w:val="0"/>
          <w:numId w:val="1"/>
        </w:numPr>
        <w:spacing w:before="120" w:after="0"/>
        <w:ind w:left="567" w:hanging="567"/>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 xml:space="preserve">Předmět výpůjčky bude vypůjčiteli protokolárně předán </w:t>
      </w:r>
      <w:r>
        <w:rPr>
          <w:rFonts w:ascii="Times New Roman" w:eastAsia="Times New Roman" w:hAnsi="Times New Roman" w:cs="Times New Roman"/>
          <w:i w:val="0"/>
          <w:sz w:val="22"/>
          <w:szCs w:val="22"/>
        </w:rPr>
        <w:t>nejpozději do 12.9.2025</w:t>
      </w:r>
      <w:r>
        <w:rPr>
          <w:rFonts w:ascii="Times New Roman" w:eastAsia="Times New Roman" w:hAnsi="Times New Roman" w:cs="Times New Roman"/>
          <w:b w:val="0"/>
          <w:i w:val="0"/>
          <w:sz w:val="22"/>
          <w:szCs w:val="22"/>
        </w:rPr>
        <w:t>.</w:t>
      </w:r>
    </w:p>
    <w:p w14:paraId="627A5D70" w14:textId="77777777" w:rsidR="00F548E8" w:rsidRDefault="00B8385E">
      <w:pPr>
        <w:pStyle w:val="Nadpis2"/>
        <w:keepNext w:val="0"/>
        <w:numPr>
          <w:ilvl w:val="0"/>
          <w:numId w:val="1"/>
        </w:numPr>
        <w:spacing w:before="120" w:after="0"/>
        <w:ind w:left="567" w:hanging="567"/>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Podpisem předávacího protokolu vypůjčitel potvrzuje, že mu byl předmět výpůjčky předán a že jej obdržel ve stavu způsobilém k užívání, prohlédl si ho a potvrzuje, že je kompletní a do té míry do jaké byl schopen to posoudit, i v dobrém a funkčním stavu, a že předmět výpůjčky odpovídá požadované specifikaci dle přílohy č. 1.</w:t>
      </w:r>
    </w:p>
    <w:p w14:paraId="627A5D71" w14:textId="77777777" w:rsidR="00F548E8" w:rsidRDefault="00B8385E">
      <w:pPr>
        <w:pStyle w:val="Nadpis2"/>
        <w:keepNext w:val="0"/>
        <w:numPr>
          <w:ilvl w:val="0"/>
          <w:numId w:val="1"/>
        </w:numPr>
        <w:spacing w:before="120" w:after="0"/>
        <w:ind w:left="567" w:hanging="567"/>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Vypůjčitel přebírá veškerou odpovědnost za způsob, jakým je předmět výpůjčky užíván, a za lékařská rozhodnutí přijatá v souvislosti s jeho užíváním.</w:t>
      </w:r>
      <w:r>
        <w:rPr>
          <w:rFonts w:ascii="Times New Roman" w:eastAsia="Times New Roman" w:hAnsi="Times New Roman" w:cs="Times New Roman"/>
          <w:b w:val="0"/>
          <w:i w:val="0"/>
          <w:sz w:val="22"/>
          <w:szCs w:val="22"/>
        </w:rPr>
        <w:tab/>
      </w:r>
    </w:p>
    <w:p w14:paraId="627A5D72" w14:textId="77777777" w:rsidR="00F548E8" w:rsidRDefault="00F548E8"/>
    <w:p w14:paraId="627A5D73" w14:textId="77777777" w:rsidR="00F548E8" w:rsidRDefault="00B8385E">
      <w:pPr>
        <w:numPr>
          <w:ilvl w:val="0"/>
          <w:numId w:val="12"/>
        </w:num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Prohlášení</w:t>
      </w:r>
    </w:p>
    <w:p w14:paraId="627A5D74" w14:textId="77777777" w:rsidR="00F548E8" w:rsidRDefault="00B8385E">
      <w:pPr>
        <w:pStyle w:val="Nadpis2"/>
        <w:keepNext w:val="0"/>
        <w:numPr>
          <w:ilvl w:val="0"/>
          <w:numId w:val="2"/>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Půjčitel prohlašuje, že je vlastníkem předmětu výpůjčky, a je oprávněn poskytnout předmět výpůjčky vypůjčiteli k užívání v souladu se smlouvou.</w:t>
      </w:r>
    </w:p>
    <w:p w14:paraId="627A5D75" w14:textId="77777777" w:rsidR="00F548E8" w:rsidRDefault="00B8385E">
      <w:pPr>
        <w:pStyle w:val="Nadpis2"/>
        <w:keepNext w:val="0"/>
        <w:numPr>
          <w:ilvl w:val="0"/>
          <w:numId w:val="2"/>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Půjčitel se zavazuje vypůjčit předmět výpůjčky nový demo přístroj, nepoužitý, nerepasovaný, nezapůjčený a umožnit vypůjčiteli nerušený výkon výpůjčky. Půjčitel prohlašuje, že vypůjčením předmětu smlouvy neporušuje žádná práva třetích osob k patentu nebo k jiné formě duševního vlastnictví. Půjčitel dále prohlašuje, že má veškerá nezbytná oprávnění k předmětům duševního vlastnictví, jakož i příp. licenční oprávnění.</w:t>
      </w:r>
    </w:p>
    <w:p w14:paraId="627A5D76" w14:textId="77777777" w:rsidR="00F548E8" w:rsidRDefault="00B8385E">
      <w:pPr>
        <w:pStyle w:val="Nadpis2"/>
        <w:keepNext w:val="0"/>
        <w:numPr>
          <w:ilvl w:val="0"/>
          <w:numId w:val="2"/>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 xml:space="preserve">Půjčitel výslovně prohlašuje, že předmět výpůjčky nemá žádné vady, na které by měl vypůjčitele upozornit a je plně způsobilý k užívání za účelem a za podmínek dle smlouvy a v souladu s příslušnými právními předpisy. Půjčitel činí toto prohlášení především s přihlédnutím k povaze a prostředí užívání předmětu výpůjčky (medicínské účely, lékařské prostředí). </w:t>
      </w:r>
    </w:p>
    <w:p w14:paraId="627A5D77" w14:textId="77777777" w:rsidR="00F548E8" w:rsidRDefault="00B8385E">
      <w:pPr>
        <w:pStyle w:val="Nadpis2"/>
        <w:keepNext w:val="0"/>
        <w:numPr>
          <w:ilvl w:val="0"/>
          <w:numId w:val="2"/>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Půjčitel odpovídá vypůjčiteli za jakoukoliv škodu vzniklou z titulu nepravdivosti, neúplnosti či nesprávnosti prohlášení dle smlouvy.</w:t>
      </w:r>
      <w:r>
        <w:rPr>
          <w:rFonts w:ascii="Times New Roman" w:eastAsia="Times New Roman" w:hAnsi="Times New Roman" w:cs="Times New Roman"/>
          <w:b w:val="0"/>
          <w:i w:val="0"/>
          <w:sz w:val="22"/>
          <w:szCs w:val="22"/>
        </w:rPr>
        <w:tab/>
      </w:r>
      <w:r>
        <w:rPr>
          <w:rFonts w:ascii="Times New Roman" w:eastAsia="Times New Roman" w:hAnsi="Times New Roman" w:cs="Times New Roman"/>
          <w:b w:val="0"/>
          <w:i w:val="0"/>
          <w:sz w:val="22"/>
          <w:szCs w:val="22"/>
        </w:rPr>
        <w:br/>
      </w:r>
    </w:p>
    <w:p w14:paraId="627A5D78" w14:textId="77777777" w:rsidR="00F548E8" w:rsidRDefault="00B8385E">
      <w:pPr>
        <w:numPr>
          <w:ilvl w:val="0"/>
          <w:numId w:val="12"/>
        </w:num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Práva a povinnosti smluvních stran </w:t>
      </w:r>
    </w:p>
    <w:p w14:paraId="627A5D79" w14:textId="77777777" w:rsidR="00F548E8" w:rsidRDefault="00B8385E">
      <w:pPr>
        <w:pStyle w:val="Nadpis2"/>
        <w:keepNext w:val="0"/>
        <w:numPr>
          <w:ilvl w:val="0"/>
          <w:numId w:val="3"/>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Půjčitel se zavazuje po celou dobu trvání výpůjčky udržovat na svůj náklad předmět výpůjčky funkční a v provozu v souladu s právními předpisy, zejména pak:</w:t>
      </w:r>
    </w:p>
    <w:p w14:paraId="627A5D7A" w14:textId="77777777" w:rsidR="00F548E8" w:rsidRDefault="00F548E8">
      <w:pPr>
        <w:rPr>
          <w:sz w:val="8"/>
          <w:szCs w:val="8"/>
        </w:rPr>
      </w:pPr>
    </w:p>
    <w:p w14:paraId="627A5D7B" w14:textId="77777777" w:rsidR="00F548E8" w:rsidRDefault="00B8385E">
      <w:pPr>
        <w:pStyle w:val="Nadpis2"/>
        <w:keepNext w:val="0"/>
        <w:numPr>
          <w:ilvl w:val="0"/>
          <w:numId w:val="4"/>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 xml:space="preserve">zajistit na vlastní náklad proškolení obsluhujícího personálu vypůjčitele minimálně v rozsahu odpovídajícímu požadavkům právních předpisů a požadavkům výrobce a je-li to možné pověřit tento </w:t>
      </w:r>
    </w:p>
    <w:p w14:paraId="627A5D7C" w14:textId="77777777" w:rsidR="00F548E8" w:rsidRDefault="00F548E8">
      <w:pPr>
        <w:pStyle w:val="Nadpis2"/>
        <w:keepNext w:val="0"/>
        <w:spacing w:before="0" w:after="0"/>
        <w:ind w:left="567"/>
        <w:jc w:val="both"/>
        <w:rPr>
          <w:rFonts w:ascii="Times New Roman" w:eastAsia="Times New Roman" w:hAnsi="Times New Roman" w:cs="Times New Roman"/>
          <w:b w:val="0"/>
          <w:i w:val="0"/>
          <w:sz w:val="22"/>
          <w:szCs w:val="22"/>
        </w:rPr>
      </w:pPr>
    </w:p>
    <w:p w14:paraId="627A5D7D" w14:textId="77777777" w:rsidR="00F548E8" w:rsidRDefault="00B8385E">
      <w:pPr>
        <w:pStyle w:val="Nadpis2"/>
        <w:keepNext w:val="0"/>
        <w:spacing w:before="0" w:after="0"/>
        <w:ind w:left="927"/>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 xml:space="preserve">personál k provádění instruktáže/školení nově příchozích zaměstnanců vypůjčitele, pokud to výrobce předmětu výpůjčky umožní nebo zajistit každý rok po dobu trvání záruky instruktáž nově příchozích zaměstnanců vypůjčitele (v rozsahu maximálně 4 školení za kalendářní rok). </w:t>
      </w:r>
    </w:p>
    <w:p w14:paraId="627A5D7E" w14:textId="77777777" w:rsidR="00F548E8" w:rsidRDefault="00F548E8">
      <w:pPr>
        <w:rPr>
          <w:sz w:val="10"/>
          <w:szCs w:val="10"/>
        </w:rPr>
      </w:pPr>
    </w:p>
    <w:p w14:paraId="627A5D7F" w14:textId="77777777" w:rsidR="00F548E8" w:rsidRDefault="00B8385E">
      <w:pPr>
        <w:pStyle w:val="Nadpis2"/>
        <w:keepNext w:val="0"/>
        <w:numPr>
          <w:ilvl w:val="0"/>
          <w:numId w:val="4"/>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nejpozději při protokolárnímu předání předmětu výpůjčky vypůjčiteli dodat k předmětu výpůjčky:</w:t>
      </w:r>
    </w:p>
    <w:p w14:paraId="627A5D80" w14:textId="77777777" w:rsidR="00F548E8" w:rsidRDefault="00B8385E">
      <w:pPr>
        <w:numPr>
          <w:ilvl w:val="0"/>
          <w:numId w:val="10"/>
        </w:numPr>
        <w:ind w:left="1418" w:hanging="284"/>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předávací protokol / dodací list (zápis o kompletnosti a funkčnosti předmětu výpůjčky)</w:t>
      </w:r>
    </w:p>
    <w:p w14:paraId="627A5D81" w14:textId="77777777" w:rsidR="00F548E8" w:rsidRDefault="00B8385E">
      <w:pPr>
        <w:numPr>
          <w:ilvl w:val="0"/>
          <w:numId w:val="10"/>
        </w:numPr>
        <w:ind w:left="1418" w:hanging="284"/>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protokol o proškolení a instruktáži pracovního personálu vypůjčitele,</w:t>
      </w:r>
    </w:p>
    <w:p w14:paraId="627A5D82" w14:textId="77777777" w:rsidR="00F548E8" w:rsidRDefault="00B8385E">
      <w:pPr>
        <w:numPr>
          <w:ilvl w:val="0"/>
          <w:numId w:val="10"/>
        </w:numPr>
        <w:ind w:left="1418" w:hanging="284"/>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doklad o poučení osoby, která bude provádět příp. instruktáž personálu vypůjčitele výrobcem předmětu výpůjčky,</w:t>
      </w:r>
    </w:p>
    <w:p w14:paraId="627A5D83" w14:textId="77777777" w:rsidR="00F548E8" w:rsidRDefault="00B8385E">
      <w:pPr>
        <w:numPr>
          <w:ilvl w:val="0"/>
          <w:numId w:val="10"/>
        </w:numPr>
        <w:tabs>
          <w:tab w:val="left" w:pos="1418"/>
        </w:tabs>
        <w:ind w:left="1418" w:hanging="284"/>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prohlášení o shodě a prokázat označení předmětu výpůjčky značkou CE, vše v rozsahu vyžadovaném k předmětu plnění právními předpisy, </w:t>
      </w:r>
    </w:p>
    <w:p w14:paraId="627A5D84" w14:textId="77777777" w:rsidR="00F548E8" w:rsidRDefault="00B8385E">
      <w:pPr>
        <w:numPr>
          <w:ilvl w:val="0"/>
          <w:numId w:val="10"/>
        </w:numPr>
        <w:ind w:left="1418" w:hanging="284"/>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návod k použití zdravotnického prostředku v českém jazyce (1x v tištěné podobě a 1x v elektronické podobě),</w:t>
      </w:r>
    </w:p>
    <w:p w14:paraId="627A5D85" w14:textId="77777777" w:rsidR="00F548E8" w:rsidRDefault="00B8385E">
      <w:pPr>
        <w:numPr>
          <w:ilvl w:val="2"/>
          <w:numId w:val="9"/>
        </w:numPr>
        <w:tabs>
          <w:tab w:val="left" w:pos="993"/>
        </w:tabs>
        <w:ind w:left="1418" w:hanging="284"/>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další doklady požadované k výrobku platnými právními předpisy;</w:t>
      </w:r>
    </w:p>
    <w:p w14:paraId="627A5D86" w14:textId="77777777" w:rsidR="00F548E8" w:rsidRDefault="00F548E8">
      <w:pPr>
        <w:tabs>
          <w:tab w:val="left" w:pos="993"/>
        </w:tabs>
        <w:ind w:left="1418"/>
        <w:jc w:val="both"/>
        <w:rPr>
          <w:rFonts w:ascii="Times New Roman" w:eastAsia="Times New Roman" w:hAnsi="Times New Roman" w:cs="Times New Roman"/>
          <w:sz w:val="10"/>
          <w:szCs w:val="10"/>
        </w:rPr>
      </w:pPr>
    </w:p>
    <w:p w14:paraId="627A5D87" w14:textId="77777777" w:rsidR="00F548E8" w:rsidRDefault="00B8385E">
      <w:pPr>
        <w:pStyle w:val="Nadpis2"/>
        <w:keepNext w:val="0"/>
        <w:numPr>
          <w:ilvl w:val="0"/>
          <w:numId w:val="4"/>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po celou dobu trvání výpůjčky zdarma zajišťovat servis (plné servisní pokrytí včetně všech náhradních dílů), revize a bezpečnostně technické kontroly (dále jen „</w:t>
      </w:r>
      <w:r>
        <w:rPr>
          <w:rFonts w:ascii="Times New Roman" w:eastAsia="Times New Roman" w:hAnsi="Times New Roman" w:cs="Times New Roman"/>
          <w:i w:val="0"/>
          <w:sz w:val="22"/>
          <w:szCs w:val="22"/>
        </w:rPr>
        <w:t>BTK</w:t>
      </w:r>
      <w:r>
        <w:rPr>
          <w:rFonts w:ascii="Times New Roman" w:eastAsia="Times New Roman" w:hAnsi="Times New Roman" w:cs="Times New Roman"/>
          <w:b w:val="0"/>
          <w:i w:val="0"/>
          <w:sz w:val="22"/>
          <w:szCs w:val="22"/>
        </w:rPr>
        <w:t>“) dle zákona o zdravotnických prostředcích a o diagnostických zdravotnických prostředcích in vitro č. 375/2022 Sb., na předmětu výpůjčky;</w:t>
      </w:r>
    </w:p>
    <w:p w14:paraId="627A5D88" w14:textId="77777777" w:rsidR="00F548E8" w:rsidRDefault="00F548E8">
      <w:pPr>
        <w:rPr>
          <w:sz w:val="10"/>
          <w:szCs w:val="10"/>
        </w:rPr>
      </w:pPr>
    </w:p>
    <w:p w14:paraId="627A5D89" w14:textId="77777777" w:rsidR="00F548E8" w:rsidRDefault="00B8385E">
      <w:pPr>
        <w:pStyle w:val="Nadpis2"/>
        <w:keepNext w:val="0"/>
        <w:numPr>
          <w:ilvl w:val="0"/>
          <w:numId w:val="4"/>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sdělit vypůjčiteli v dostatečném předstihu potřebu provedení periodické revize či BTK za účelem dohody termínu takové revize či BTK;</w:t>
      </w:r>
    </w:p>
    <w:p w14:paraId="627A5D8A" w14:textId="77777777" w:rsidR="00F548E8" w:rsidRDefault="00F548E8">
      <w:pPr>
        <w:rPr>
          <w:sz w:val="10"/>
          <w:szCs w:val="10"/>
        </w:rPr>
      </w:pPr>
    </w:p>
    <w:p w14:paraId="627A5D8B" w14:textId="77777777" w:rsidR="00F548E8" w:rsidRDefault="00B8385E">
      <w:pPr>
        <w:pStyle w:val="Nadpis2"/>
        <w:keepNext w:val="0"/>
        <w:numPr>
          <w:ilvl w:val="0"/>
          <w:numId w:val="4"/>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bezúplatně poskytnout vypůjčiteli veškerou nezbytnou součinnost, vyvstala-li by v souvislosti s provozem předmětu výpůjčky její potřeba;</w:t>
      </w:r>
    </w:p>
    <w:p w14:paraId="627A5D8C" w14:textId="77777777" w:rsidR="00F548E8" w:rsidRDefault="00F548E8">
      <w:pPr>
        <w:rPr>
          <w:sz w:val="10"/>
          <w:szCs w:val="10"/>
        </w:rPr>
      </w:pPr>
    </w:p>
    <w:p w14:paraId="627A5D8D" w14:textId="77777777" w:rsidR="00F548E8" w:rsidRDefault="00B8385E">
      <w:pPr>
        <w:pStyle w:val="Nadpis2"/>
        <w:keepNext w:val="0"/>
        <w:numPr>
          <w:ilvl w:val="0"/>
          <w:numId w:val="4"/>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nahradit veškeré škody vzniklé v důsledku porušení svých povinností stanovených v právních předpisech a uvedených ve smlouvě;</w:t>
      </w:r>
    </w:p>
    <w:p w14:paraId="627A5D8E" w14:textId="77777777" w:rsidR="00F548E8" w:rsidRDefault="00F548E8">
      <w:pPr>
        <w:rPr>
          <w:sz w:val="10"/>
          <w:szCs w:val="10"/>
        </w:rPr>
      </w:pPr>
    </w:p>
    <w:p w14:paraId="627A5D8F" w14:textId="2895F982" w:rsidR="00F548E8" w:rsidRDefault="00B8385E">
      <w:pPr>
        <w:pStyle w:val="Nadpis2"/>
        <w:keepNext w:val="0"/>
        <w:numPr>
          <w:ilvl w:val="0"/>
          <w:numId w:val="4"/>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 xml:space="preserve">bezplatně odstraňovat vady a poruchy na předmětu výpůjčky na základě oznámení učiněného e-mailem na </w:t>
      </w:r>
      <w:proofErr w:type="gramStart"/>
      <w:r>
        <w:rPr>
          <w:rFonts w:ascii="Times New Roman" w:eastAsia="Times New Roman" w:hAnsi="Times New Roman" w:cs="Times New Roman"/>
          <w:b w:val="0"/>
          <w:i w:val="0"/>
          <w:sz w:val="22"/>
          <w:szCs w:val="22"/>
        </w:rPr>
        <w:t>adrese[</w:t>
      </w:r>
      <w:proofErr w:type="gramEnd"/>
      <w:r>
        <w:rPr>
          <w:rFonts w:ascii="Times New Roman" w:eastAsia="Times New Roman" w:hAnsi="Times New Roman" w:cs="Times New Roman"/>
          <w:b w:val="0"/>
          <w:i w:val="0"/>
          <w:sz w:val="22"/>
          <w:szCs w:val="22"/>
        </w:rPr>
        <w:t xml:space="preserve">XX </w:t>
      </w:r>
      <w:r>
        <w:rPr>
          <w:rFonts w:ascii="CG Times" w:eastAsia="CG Times" w:hAnsi="CG Times" w:cs="CG Times"/>
          <w:b w:val="0"/>
          <w:i w:val="0"/>
        </w:rPr>
        <w:t>XX</w:t>
      </w:r>
      <w:proofErr w:type="gramStart"/>
      <w:r>
        <w:rPr>
          <w:rFonts w:ascii="CG Times" w:eastAsia="CG Times" w:hAnsi="CG Times" w:cs="CG Times"/>
          <w:b w:val="0"/>
          <w:i w:val="0"/>
        </w:rPr>
        <w:t xml:space="preserve">] </w:t>
      </w:r>
      <w:r>
        <w:rPr>
          <w:rFonts w:ascii="Times New Roman" w:eastAsia="Times New Roman" w:hAnsi="Times New Roman" w:cs="Times New Roman"/>
          <w:b w:val="0"/>
          <w:i w:val="0"/>
          <w:sz w:val="22"/>
          <w:szCs w:val="22"/>
        </w:rPr>
        <w:t xml:space="preserve"> </w:t>
      </w:r>
      <w:r>
        <w:rPr>
          <w:rFonts w:ascii="Times New Roman" w:eastAsia="Times New Roman" w:hAnsi="Times New Roman" w:cs="Times New Roman"/>
          <w:i w:val="0"/>
          <w:sz w:val="22"/>
          <w:szCs w:val="22"/>
        </w:rPr>
        <w:t>a</w:t>
      </w:r>
      <w:proofErr w:type="gramEnd"/>
      <w:r>
        <w:rPr>
          <w:rFonts w:ascii="Times New Roman" w:eastAsia="Times New Roman" w:hAnsi="Times New Roman" w:cs="Times New Roman"/>
          <w:i w:val="0"/>
          <w:sz w:val="22"/>
          <w:szCs w:val="22"/>
        </w:rPr>
        <w:t xml:space="preserve"> to do 10 pracovních dnů od oznámení vady či poruchy vypůjčitelem</w:t>
      </w:r>
      <w:r>
        <w:rPr>
          <w:rFonts w:ascii="Times New Roman" w:eastAsia="Times New Roman" w:hAnsi="Times New Roman" w:cs="Times New Roman"/>
          <w:b w:val="0"/>
          <w:i w:val="0"/>
          <w:sz w:val="22"/>
          <w:szCs w:val="22"/>
        </w:rPr>
        <w:t>. Příp. zajistit dle povahy vady výměnu předmětu výpůjčky tak, aby užívání předmětu výpůjčky v rozsahu a za podmínek dle smlouvy jakož i s ohledem na účel užívání, nebylo žádným způsobem ohroženo;</w:t>
      </w:r>
    </w:p>
    <w:p w14:paraId="627A5D90" w14:textId="77777777" w:rsidR="00F548E8" w:rsidRDefault="00F548E8">
      <w:pPr>
        <w:rPr>
          <w:sz w:val="10"/>
          <w:szCs w:val="10"/>
        </w:rPr>
      </w:pPr>
    </w:p>
    <w:p w14:paraId="627A5D91" w14:textId="77777777" w:rsidR="00F548E8" w:rsidRDefault="00B8385E">
      <w:pPr>
        <w:pStyle w:val="Nadpis2"/>
        <w:keepNext w:val="0"/>
        <w:numPr>
          <w:ilvl w:val="0"/>
          <w:numId w:val="4"/>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předávat vypůjčiteli bezodkladně veškeré doklady, kterými je povinen jeho uživatel ve vztahu k předmětu výpůjčky disponovat.</w:t>
      </w:r>
    </w:p>
    <w:p w14:paraId="627A5D92" w14:textId="77777777" w:rsidR="00F548E8" w:rsidRDefault="00B8385E">
      <w:pPr>
        <w:pStyle w:val="Nadpis2"/>
        <w:keepNext w:val="0"/>
        <w:numPr>
          <w:ilvl w:val="0"/>
          <w:numId w:val="4"/>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Půjčitel je povinen provádět pravidelnou údržbu předmětu výpůjčky</w:t>
      </w:r>
      <w:r>
        <w:rPr>
          <w:rFonts w:ascii="Times New Roman" w:eastAsia="Times New Roman" w:hAnsi="Times New Roman" w:cs="Times New Roman"/>
          <w:b w:val="0"/>
          <w:sz w:val="22"/>
          <w:szCs w:val="22"/>
        </w:rPr>
        <w:t xml:space="preserve"> </w:t>
      </w:r>
      <w:r>
        <w:rPr>
          <w:rFonts w:ascii="Times New Roman" w:eastAsia="Times New Roman" w:hAnsi="Times New Roman" w:cs="Times New Roman"/>
          <w:b w:val="0"/>
          <w:i w:val="0"/>
          <w:sz w:val="22"/>
          <w:szCs w:val="22"/>
        </w:rPr>
        <w:t xml:space="preserve">dle zákona o zdravotnických prostředcích.  </w:t>
      </w:r>
    </w:p>
    <w:p w14:paraId="627A5D93" w14:textId="77777777" w:rsidR="00F548E8" w:rsidRDefault="00B8385E">
      <w:pPr>
        <w:pStyle w:val="Nadpis2"/>
        <w:keepNext w:val="0"/>
        <w:numPr>
          <w:ilvl w:val="0"/>
          <w:numId w:val="3"/>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 xml:space="preserve">Půjčitel je povinen provádět pravidelnou údržbu předmětu výpůjčky bez vyzvání dle zákona č. 375/2022 Sb., Zákon o zdravotnických prostředcích a diagnostických zdravotnických prostředcích in vitro.  </w:t>
      </w:r>
    </w:p>
    <w:p w14:paraId="627A5D94" w14:textId="77777777" w:rsidR="00F548E8" w:rsidRDefault="00B8385E">
      <w:pPr>
        <w:pStyle w:val="Nadpis2"/>
        <w:keepNext w:val="0"/>
        <w:numPr>
          <w:ilvl w:val="0"/>
          <w:numId w:val="3"/>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Půjčitel je povinen vypůjčitele informovat o zvláštní povaze předmětu výpůjčky či jeho užívání, v opačném případě neodpovídá vypůjčitel za škodu vzniklou na předmětu výpůjčky.</w:t>
      </w:r>
    </w:p>
    <w:p w14:paraId="627A5D95" w14:textId="77777777" w:rsidR="00F548E8" w:rsidRDefault="00B8385E">
      <w:pPr>
        <w:pStyle w:val="Nadpis2"/>
        <w:keepNext w:val="0"/>
        <w:numPr>
          <w:ilvl w:val="0"/>
          <w:numId w:val="3"/>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Půjčitel neodpovídá za funkčnost předmětu výpůjčky v případě užití jiného spotřebního materiálu, ani za jakoukoliv škodu takto způsobenou.</w:t>
      </w:r>
    </w:p>
    <w:p w14:paraId="627A5D96" w14:textId="77777777" w:rsidR="00F548E8" w:rsidRDefault="00B8385E">
      <w:pPr>
        <w:pStyle w:val="Nadpis2"/>
        <w:keepNext w:val="0"/>
        <w:numPr>
          <w:ilvl w:val="0"/>
          <w:numId w:val="3"/>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Půjčitel je plně odpovědný za veškeré škody vzniklé vypůjčiteli či třetí osobě vadou (vadami) předmětu výpůjčky, které zatajil, vadou či neúplností předané dokumentace k předmětu výpůjčky či v důsledku porušení povinností půjčitele uvedených v čl. IV. smlouvy. Půjčitel však neodpovídá za škodu způsobenou vypůjčitelem porušením jeho povinností dle smlouvy, nedbalostním jednáním, omylem nebo opomenutím.</w:t>
      </w:r>
    </w:p>
    <w:p w14:paraId="627A5D97" w14:textId="77777777" w:rsidR="00F548E8" w:rsidRDefault="00B8385E">
      <w:pPr>
        <w:pStyle w:val="Nadpis2"/>
        <w:keepNext w:val="0"/>
        <w:numPr>
          <w:ilvl w:val="0"/>
          <w:numId w:val="3"/>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Půjčitel se zavazuje zachovávat mlčenlivost o veškerých skutečnostech, které se dozví v souvislosti se svojí činností na základě smlouvy, včetně jednání před uzavřením smlouvy, pokud tyto skutečnosti nejsou běžně veřejně dostupné. Za důvěrné informace a předmět mlčenlivosti dle smlouvy se považují rovněž jakékoliv osobní údaje, podoba a soukromí pacientů, zaměstnanců či jiných pracovníků vypůjčitele, o kterých se půjčitel v souvislosti se svou činností pro vypůjčitele dozví nebo dostane do kontaktu, dále ve</w:t>
      </w:r>
      <w:r>
        <w:rPr>
          <w:rFonts w:ascii="Times New Roman" w:eastAsia="Times New Roman" w:hAnsi="Times New Roman" w:cs="Times New Roman"/>
          <w:b w:val="0"/>
          <w:i w:val="0"/>
          <w:sz w:val="22"/>
          <w:szCs w:val="22"/>
        </w:rPr>
        <w:t>škeré informace, které jsou jako důvěrné označeny anebo jsou takového charakteru, že mohou v případě zveřejnění přivodit kterékoliv smluvní straně újmu, bez ohledu na to, zda mají povahu osobních, obchodních či jiných informací. Ustanovení tohoto odstavce se vztahují jak na období trvání smlouvy, tak na období po jejím ukončení.</w:t>
      </w:r>
    </w:p>
    <w:p w14:paraId="627A5D98" w14:textId="77777777" w:rsidR="00F548E8" w:rsidRDefault="00F548E8"/>
    <w:p w14:paraId="627A5D99" w14:textId="77777777" w:rsidR="00F548E8" w:rsidRDefault="00B8385E">
      <w:pPr>
        <w:pStyle w:val="Nadpis2"/>
        <w:keepNext w:val="0"/>
        <w:numPr>
          <w:ilvl w:val="0"/>
          <w:numId w:val="3"/>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 xml:space="preserve">Půjčitel se zavazuje přijmout taková technická, personální a jiná potřebná opatření, aby nemohlo dojít k neoprávněnému nebo nahodilému přístupu k osobním údajům, k jejich změně, zničení či ztrátě, neoprávněným přenosům, k jejich jinému neoprávněnému zpracování, jakož i k jinému zneužití osobních údajů. </w:t>
      </w:r>
    </w:p>
    <w:p w14:paraId="627A5D9A" w14:textId="77777777" w:rsidR="00F548E8" w:rsidRDefault="00B8385E">
      <w:pPr>
        <w:pStyle w:val="Nadpis2"/>
        <w:keepNext w:val="0"/>
        <w:numPr>
          <w:ilvl w:val="0"/>
          <w:numId w:val="3"/>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Půjčitel se dále zavazuje vydáním vlastních vnitřních předpisů, příp. prostřednictvím zvláštních smluvních ujednání, zajistit, že jeho zaměstnanci a jiné osoby podílející se na poskytování služeb, budou zachovávat mlčenlivost o osobních údajích, se kterými mohli při poskytování služeb přijít nahodile do styku a o bezpečnostních opatřeních, jejichž zveřejnění by ohrozilo zabezpečení osobních údajů, a to i po skončení zaměstnání nebo příslušných prací u půjčitele.</w:t>
      </w:r>
    </w:p>
    <w:p w14:paraId="627A5D9B" w14:textId="77777777" w:rsidR="00F548E8" w:rsidRDefault="00B8385E">
      <w:pPr>
        <w:pStyle w:val="Nadpis2"/>
        <w:keepNext w:val="0"/>
        <w:numPr>
          <w:ilvl w:val="0"/>
          <w:numId w:val="3"/>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lastRenderedPageBreak/>
        <w:t>Smluvní strany se pro případ zpracování osobních údajů vycházejícího z plnění povinností dle smlouvy zavazují zavést vhodná technická a organizační opatření tak, aby dané zpracování splňovalo požadavky Nařízení (EU) č. 2016/679 (GDPR) a aby byla zajištěna ochrana práv subjektu údajů.</w:t>
      </w:r>
    </w:p>
    <w:p w14:paraId="627A5D9C" w14:textId="77777777" w:rsidR="00F548E8" w:rsidRDefault="00B8385E">
      <w:pPr>
        <w:pStyle w:val="Nadpis2"/>
        <w:keepNext w:val="0"/>
        <w:numPr>
          <w:ilvl w:val="0"/>
          <w:numId w:val="3"/>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Vypůjčitel se zavazuje:</w:t>
      </w:r>
    </w:p>
    <w:p w14:paraId="627A5D9D" w14:textId="77777777" w:rsidR="00F548E8" w:rsidRDefault="00B8385E">
      <w:pPr>
        <w:pStyle w:val="Nadpis2"/>
        <w:keepNext w:val="0"/>
        <w:numPr>
          <w:ilvl w:val="0"/>
          <w:numId w:val="5"/>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předmět výpůjčky užívat řádně v souladu s účelem, ke kterému je určen a který byl sjednán, příp. způsobem přiměřeným jeho povaze;</w:t>
      </w:r>
    </w:p>
    <w:p w14:paraId="627A5D9E" w14:textId="77777777" w:rsidR="00F548E8" w:rsidRDefault="00B8385E">
      <w:pPr>
        <w:pStyle w:val="Nadpis2"/>
        <w:keepNext w:val="0"/>
        <w:numPr>
          <w:ilvl w:val="0"/>
          <w:numId w:val="5"/>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chránit předmět výpůjčky před poškozením, ztrátou, nebo zničením;</w:t>
      </w:r>
    </w:p>
    <w:p w14:paraId="627A5D9F" w14:textId="77777777" w:rsidR="00F548E8" w:rsidRDefault="00B8385E">
      <w:pPr>
        <w:pStyle w:val="Nadpis2"/>
        <w:keepNext w:val="0"/>
        <w:numPr>
          <w:ilvl w:val="0"/>
          <w:numId w:val="5"/>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informovat o jakékoli vadě či poruše předmětu výpůjčky;</w:t>
      </w:r>
    </w:p>
    <w:p w14:paraId="627A5DA0" w14:textId="77777777" w:rsidR="00F548E8" w:rsidRDefault="00B8385E">
      <w:pPr>
        <w:pStyle w:val="Nadpis2"/>
        <w:keepNext w:val="0"/>
        <w:numPr>
          <w:ilvl w:val="0"/>
          <w:numId w:val="5"/>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na konci období výpůjčky předmět výpůjčky vrátit půjčiteli ve stejném stavu, v jakém ho převzal (s přihlédnutím k běžnému opotřebení), pokud se strany nedohodnou jinak;</w:t>
      </w:r>
    </w:p>
    <w:p w14:paraId="627A5DA1" w14:textId="77777777" w:rsidR="00F548E8" w:rsidRDefault="00B8385E">
      <w:pPr>
        <w:pStyle w:val="Nadpis2"/>
        <w:keepNext w:val="0"/>
        <w:numPr>
          <w:ilvl w:val="0"/>
          <w:numId w:val="5"/>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pokud půjčitel označil předmět výpůjčky identifikační značkou nebo číslem, tyto nesmí být vypůjčitelem odstraněny ani jakkoli upraveny bez předchozího písemného souhlasu půjčitele.</w:t>
      </w:r>
    </w:p>
    <w:p w14:paraId="627A5DA2" w14:textId="77777777" w:rsidR="00F548E8" w:rsidRDefault="00B8385E">
      <w:pPr>
        <w:pStyle w:val="Nadpis2"/>
        <w:keepNext w:val="0"/>
        <w:numPr>
          <w:ilvl w:val="0"/>
          <w:numId w:val="3"/>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Vypůjčitel není povinen:</w:t>
      </w:r>
    </w:p>
    <w:p w14:paraId="627A5DA3" w14:textId="77777777" w:rsidR="00F548E8" w:rsidRDefault="00B8385E">
      <w:pPr>
        <w:pStyle w:val="Nadpis2"/>
        <w:keepNext w:val="0"/>
        <w:numPr>
          <w:ilvl w:val="0"/>
          <w:numId w:val="6"/>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následně po skončení výpůjčky, předmět výpůjčky odkoupit;</w:t>
      </w:r>
    </w:p>
    <w:p w14:paraId="627A5DA4" w14:textId="77777777" w:rsidR="00F548E8" w:rsidRDefault="00B8385E">
      <w:pPr>
        <w:pStyle w:val="Nadpis2"/>
        <w:keepNext w:val="0"/>
        <w:numPr>
          <w:ilvl w:val="0"/>
          <w:numId w:val="6"/>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nahradit půjčiteli škodu na předmětu výpůjčky, která vznikla běžným opotřebením věci a které nemohl dostupnými prostředky zabránit. Odpovědnost za škodu je dána obecně závaznými právními předpisy.</w:t>
      </w:r>
    </w:p>
    <w:p w14:paraId="627A5DA5" w14:textId="77777777" w:rsidR="00F548E8" w:rsidRDefault="00B8385E">
      <w:pPr>
        <w:pStyle w:val="Nadpis2"/>
        <w:keepNext w:val="0"/>
        <w:numPr>
          <w:ilvl w:val="0"/>
          <w:numId w:val="3"/>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Smluvní strany nejsou oprávněny postoupit, převést ani zastavit tuto smlouvu ani jakákoli práva, povinnosti, dluhy, pohledávky nebo nároky vyplývající z této smlouvy bez předchozího písemného souhlasu druhé smluvní strany. Jakékoliv postoupení v rozporu s podmínkami této smlouvy bude neplatné a neúčinné.</w:t>
      </w:r>
    </w:p>
    <w:p w14:paraId="627A5DA6" w14:textId="77777777" w:rsidR="00F548E8" w:rsidRDefault="00B8385E">
      <w:pPr>
        <w:numPr>
          <w:ilvl w:val="0"/>
          <w:numId w:val="12"/>
        </w:num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Trvání výpůjčky </w:t>
      </w:r>
    </w:p>
    <w:p w14:paraId="627A5DA7" w14:textId="77777777" w:rsidR="00F548E8" w:rsidRDefault="00B8385E">
      <w:pPr>
        <w:pStyle w:val="Nadpis2"/>
        <w:keepNext w:val="0"/>
        <w:numPr>
          <w:ilvl w:val="0"/>
          <w:numId w:val="7"/>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 xml:space="preserve">Smlouva se sjednává na dobu určitou na rok od nabytí účinnosti této smlouvy. </w:t>
      </w:r>
    </w:p>
    <w:p w14:paraId="627A5DA8" w14:textId="77777777" w:rsidR="00F548E8" w:rsidRDefault="00B8385E">
      <w:pPr>
        <w:pStyle w:val="Nadpis2"/>
        <w:keepNext w:val="0"/>
        <w:numPr>
          <w:ilvl w:val="0"/>
          <w:numId w:val="7"/>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 xml:space="preserve">Smlouvu může ukončit kterákoliv ze smluvních stran také výpovědí, která je účinná k 1. dni kalendářního měsíce následujícího po měsíci, ve kterém je výpověď doručena půjčiteli. </w:t>
      </w:r>
    </w:p>
    <w:p w14:paraId="627A5DA9" w14:textId="77777777" w:rsidR="00F548E8" w:rsidRDefault="00B8385E">
      <w:pPr>
        <w:pStyle w:val="Nadpis2"/>
        <w:keepNext w:val="0"/>
        <w:numPr>
          <w:ilvl w:val="0"/>
          <w:numId w:val="7"/>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 xml:space="preserve">Smlouva může být ukončena i dohodou smluvních stran. </w:t>
      </w:r>
    </w:p>
    <w:p w14:paraId="627A5DAA" w14:textId="77777777" w:rsidR="00F548E8" w:rsidRDefault="00B8385E">
      <w:pPr>
        <w:pStyle w:val="Nadpis2"/>
        <w:keepNext w:val="0"/>
        <w:numPr>
          <w:ilvl w:val="0"/>
          <w:numId w:val="7"/>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 xml:space="preserve">Vypůjčitel se zavazuje předmět výpůjčky vrátit půjčiteli nejpozději do 15 dnů ode dne ukončení smlouvy. </w:t>
      </w:r>
      <w:r>
        <w:rPr>
          <w:rFonts w:ascii="Times New Roman" w:eastAsia="Times New Roman" w:hAnsi="Times New Roman" w:cs="Times New Roman"/>
          <w:b w:val="0"/>
          <w:i w:val="0"/>
          <w:sz w:val="22"/>
          <w:szCs w:val="22"/>
        </w:rPr>
        <w:br/>
      </w:r>
    </w:p>
    <w:p w14:paraId="627A5DAB" w14:textId="77777777" w:rsidR="00F548E8" w:rsidRDefault="00B8385E">
      <w:pPr>
        <w:numPr>
          <w:ilvl w:val="0"/>
          <w:numId w:val="12"/>
        </w:num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Závěrečná ustanovení</w:t>
      </w:r>
    </w:p>
    <w:p w14:paraId="627A5DAC" w14:textId="77777777" w:rsidR="00F548E8" w:rsidRDefault="00B8385E">
      <w:pPr>
        <w:pStyle w:val="Nadpis2"/>
        <w:keepNext w:val="0"/>
        <w:numPr>
          <w:ilvl w:val="0"/>
          <w:numId w:val="8"/>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 xml:space="preserve">Smluvní vztahy mezi smluvním stranami založené smlouvou a jí výslovně neupravené se řídí českým právním řádem, především pak příslušnými ustanoveními občanského zákoníku. </w:t>
      </w:r>
    </w:p>
    <w:p w14:paraId="627A5DAD" w14:textId="77777777" w:rsidR="00F548E8" w:rsidRDefault="00B8385E">
      <w:pPr>
        <w:pStyle w:val="Nadpis2"/>
        <w:keepNext w:val="0"/>
        <w:numPr>
          <w:ilvl w:val="0"/>
          <w:numId w:val="8"/>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Nedílnou součástí této smlouvy jsou tyto přílohy:</w:t>
      </w:r>
    </w:p>
    <w:p w14:paraId="627A5DAE" w14:textId="77777777" w:rsidR="00F548E8" w:rsidRDefault="00F548E8"/>
    <w:p w14:paraId="627A5DAF" w14:textId="77777777" w:rsidR="00F548E8" w:rsidRDefault="00B8385E">
      <w:pPr>
        <w:pStyle w:val="Nadpis2"/>
        <w:keepNext w:val="0"/>
        <w:numPr>
          <w:ilvl w:val="0"/>
          <w:numId w:val="11"/>
        </w:numPr>
        <w:spacing w:before="0" w:after="0"/>
        <w:ind w:left="993" w:hanging="426"/>
        <w:jc w:val="both"/>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 xml:space="preserve">Příloha č. 1: </w:t>
      </w:r>
      <w:r>
        <w:rPr>
          <w:rFonts w:ascii="Times New Roman" w:eastAsia="Times New Roman" w:hAnsi="Times New Roman" w:cs="Times New Roman"/>
          <w:b w:val="0"/>
          <w:sz w:val="22"/>
          <w:szCs w:val="22"/>
        </w:rPr>
        <w:tab/>
      </w:r>
      <w:r>
        <w:rPr>
          <w:rFonts w:ascii="Times New Roman" w:eastAsia="Times New Roman" w:hAnsi="Times New Roman" w:cs="Times New Roman"/>
          <w:b w:val="0"/>
          <w:sz w:val="22"/>
          <w:szCs w:val="22"/>
        </w:rPr>
        <w:t xml:space="preserve">Specifikace předmětu výpůjčky a příp. vlastní dokumentace půjčitele, která </w:t>
      </w:r>
      <w:r>
        <w:rPr>
          <w:rFonts w:ascii="Times New Roman" w:eastAsia="Times New Roman" w:hAnsi="Times New Roman" w:cs="Times New Roman"/>
          <w:b w:val="0"/>
          <w:sz w:val="22"/>
          <w:szCs w:val="22"/>
        </w:rPr>
        <w:tab/>
      </w:r>
      <w:r>
        <w:rPr>
          <w:rFonts w:ascii="Times New Roman" w:eastAsia="Times New Roman" w:hAnsi="Times New Roman" w:cs="Times New Roman"/>
          <w:b w:val="0"/>
          <w:sz w:val="22"/>
          <w:szCs w:val="22"/>
        </w:rPr>
        <w:tab/>
      </w:r>
      <w:r>
        <w:rPr>
          <w:rFonts w:ascii="Times New Roman" w:eastAsia="Times New Roman" w:hAnsi="Times New Roman" w:cs="Times New Roman"/>
          <w:b w:val="0"/>
          <w:sz w:val="22"/>
          <w:szCs w:val="22"/>
        </w:rPr>
        <w:tab/>
        <w:t>obsahuje veškeré technické údaje, parametry zboží předmětu výpůjčky,</w:t>
      </w:r>
    </w:p>
    <w:p w14:paraId="627A5DB0" w14:textId="77777777" w:rsidR="00F548E8" w:rsidRDefault="00B8385E">
      <w:pPr>
        <w:pStyle w:val="Nadpis2"/>
        <w:keepNext w:val="0"/>
        <w:numPr>
          <w:ilvl w:val="0"/>
          <w:numId w:val="8"/>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 xml:space="preserve">Tuto smlouvu lze měnit pouze písemnými číslovanými dodatky podepsanými oprávněnými   </w:t>
      </w:r>
    </w:p>
    <w:p w14:paraId="627A5DB1" w14:textId="77777777" w:rsidR="00F548E8" w:rsidRDefault="00B8385E">
      <w:pPr>
        <w:tabs>
          <w:tab w:val="left" w:pos="9864"/>
        </w:tabs>
        <w:ind w:left="360" w:right="-59"/>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zástupci obou smluvních stran.</w:t>
      </w:r>
    </w:p>
    <w:p w14:paraId="627A5DB2" w14:textId="77777777" w:rsidR="00F548E8" w:rsidRDefault="00F548E8">
      <w:pPr>
        <w:tabs>
          <w:tab w:val="left" w:pos="9864"/>
        </w:tabs>
        <w:ind w:left="360" w:right="-59"/>
        <w:rPr>
          <w:rFonts w:ascii="Times New Roman" w:eastAsia="Times New Roman" w:hAnsi="Times New Roman" w:cs="Times New Roman"/>
          <w:sz w:val="22"/>
          <w:szCs w:val="22"/>
        </w:rPr>
      </w:pPr>
    </w:p>
    <w:p w14:paraId="627A5DB3" w14:textId="77777777" w:rsidR="00F548E8" w:rsidRDefault="00F548E8">
      <w:pPr>
        <w:tabs>
          <w:tab w:val="left" w:pos="9864"/>
        </w:tabs>
        <w:ind w:left="360" w:right="-59"/>
        <w:rPr>
          <w:rFonts w:ascii="Times New Roman" w:eastAsia="Times New Roman" w:hAnsi="Times New Roman" w:cs="Times New Roman"/>
          <w:sz w:val="22"/>
          <w:szCs w:val="22"/>
        </w:rPr>
      </w:pPr>
    </w:p>
    <w:p w14:paraId="627A5DB4" w14:textId="77777777" w:rsidR="00F548E8" w:rsidRDefault="00B8385E">
      <w:pPr>
        <w:numPr>
          <w:ilvl w:val="0"/>
          <w:numId w:val="8"/>
        </w:numPr>
        <w:tabs>
          <w:tab w:val="left" w:pos="9864"/>
        </w:tabs>
        <w:ind w:right="-5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Smluvní strany berou na vědomí, že Smlouvy, u kterých je výše hodnoty jejího předmětu nad 50.000, - Kč bez daně z přidané hodnoty jsou uveřejňovány v Registru smluv podle zákona č. 340/2015 Sb., o zvláštních podmínkách účinnosti některých smluv, uveřejňování těchto smluv a o registru smluv (zákon o registru smluv), ve znění pozdějších předpisů.  Smlouva v tomto případě nabývá platnosti dnem podpisu </w:t>
      </w:r>
    </w:p>
    <w:p w14:paraId="627A5DB5" w14:textId="77777777" w:rsidR="00F548E8" w:rsidRDefault="00B8385E">
      <w:pPr>
        <w:tabs>
          <w:tab w:val="left" w:pos="9864"/>
        </w:tabs>
        <w:ind w:left="570" w:right="-5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všemi smluvními stranami a účinnosti dnem uveřejnění v registru smluv. Uveřejnění smlouvy do Registru smluv provede vypůjčitel. V případě, že na smlouvu nedopadá povinnost uveřejnění v Registru smluv, nabývá platnosti a účinnosti dnem podpisu všemi smluvními stranami. Vypůjčitel se zavazuje nezveřejnit (případně znečitelnit) informace obsažené v Příloze č. 1 a bodu 2 čl. II smlouvy této smlouvy. Smluvní strany souhlasně prohlašují, že informace uvedené v Příloze č. 1 a bod 2 čl. II smlouvy spadají do rozsah</w:t>
      </w:r>
      <w:r>
        <w:rPr>
          <w:rFonts w:ascii="Times New Roman" w:eastAsia="Times New Roman" w:hAnsi="Times New Roman" w:cs="Times New Roman"/>
          <w:sz w:val="22"/>
          <w:szCs w:val="22"/>
        </w:rPr>
        <w:t xml:space="preserve">u výjimek z povinnosti uveřejnění dle § 3 odst. 2 písm. b) zákona o registru smluv.  </w:t>
      </w:r>
    </w:p>
    <w:p w14:paraId="627A5DB6" w14:textId="77777777" w:rsidR="00F548E8" w:rsidRDefault="00F548E8">
      <w:pPr>
        <w:tabs>
          <w:tab w:val="left" w:pos="9864"/>
        </w:tabs>
        <w:ind w:left="570" w:right="-59"/>
        <w:jc w:val="both"/>
        <w:rPr>
          <w:rFonts w:ascii="Times New Roman" w:eastAsia="Times New Roman" w:hAnsi="Times New Roman" w:cs="Times New Roman"/>
          <w:sz w:val="22"/>
          <w:szCs w:val="22"/>
        </w:rPr>
      </w:pPr>
    </w:p>
    <w:p w14:paraId="627A5DB7" w14:textId="77777777" w:rsidR="00F548E8" w:rsidRDefault="00B8385E">
      <w:pPr>
        <w:numPr>
          <w:ilvl w:val="0"/>
          <w:numId w:val="7"/>
        </w:numPr>
        <w:pBdr>
          <w:top w:val="nil"/>
          <w:left w:val="nil"/>
          <w:bottom w:val="nil"/>
          <w:right w:val="nil"/>
          <w:between w:val="nil"/>
        </w:pBdr>
        <w:tabs>
          <w:tab w:val="left" w:pos="9864"/>
        </w:tabs>
        <w:ind w:right="-59"/>
        <w:jc w:val="both"/>
        <w:rPr>
          <w:rFonts w:ascii="Times New Roman" w:eastAsia="Times New Roman" w:hAnsi="Times New Roman" w:cs="Times New Roman"/>
          <w:b/>
          <w:i/>
          <w:color w:val="000000"/>
          <w:sz w:val="22"/>
          <w:szCs w:val="22"/>
        </w:rPr>
      </w:pPr>
      <w:r>
        <w:rPr>
          <w:rFonts w:ascii="Times New Roman" w:eastAsia="Times New Roman" w:hAnsi="Times New Roman" w:cs="Times New Roman"/>
          <w:color w:val="000000"/>
          <w:sz w:val="22"/>
          <w:szCs w:val="22"/>
        </w:rPr>
        <w:lastRenderedPageBreak/>
        <w:t xml:space="preserve">Smlouva je uzavřena elektronicky a je vyhotovena v elektronické podobě s elektronickými podpisy obou smluvních stran v souladu se zákonem č. 297/2016 Sb., o službách vytvářejících důvěru pro elektronické transakce, ve znění pozdějších předpisů. </w:t>
      </w:r>
    </w:p>
    <w:p w14:paraId="627A5DB8" w14:textId="77777777" w:rsidR="00F548E8" w:rsidRDefault="00F548E8">
      <w:pPr>
        <w:pBdr>
          <w:top w:val="nil"/>
          <w:left w:val="nil"/>
          <w:bottom w:val="nil"/>
          <w:right w:val="nil"/>
          <w:between w:val="nil"/>
        </w:pBdr>
        <w:tabs>
          <w:tab w:val="left" w:pos="9864"/>
        </w:tabs>
        <w:ind w:left="570" w:right="-59"/>
        <w:jc w:val="both"/>
        <w:rPr>
          <w:rFonts w:ascii="Times New Roman" w:eastAsia="Times New Roman" w:hAnsi="Times New Roman" w:cs="Times New Roman"/>
          <w:b/>
          <w:i/>
          <w:color w:val="000000"/>
          <w:sz w:val="22"/>
          <w:szCs w:val="22"/>
        </w:rPr>
      </w:pPr>
    </w:p>
    <w:p w14:paraId="627A5DB9" w14:textId="77777777" w:rsidR="00F548E8" w:rsidRDefault="00B8385E">
      <w:pPr>
        <w:numPr>
          <w:ilvl w:val="0"/>
          <w:numId w:val="7"/>
        </w:numPr>
        <w:pBdr>
          <w:top w:val="nil"/>
          <w:left w:val="nil"/>
          <w:bottom w:val="nil"/>
          <w:right w:val="nil"/>
          <w:between w:val="nil"/>
        </w:pBdr>
        <w:tabs>
          <w:tab w:val="left" w:pos="9864"/>
        </w:tabs>
        <w:ind w:right="-59"/>
        <w:jc w:val="both"/>
        <w:rPr>
          <w:rFonts w:ascii="Times New Roman" w:eastAsia="Times New Roman" w:hAnsi="Times New Roman" w:cs="Times New Roman"/>
          <w:b/>
          <w:i/>
          <w:color w:val="000000"/>
          <w:sz w:val="22"/>
          <w:szCs w:val="22"/>
        </w:rPr>
      </w:pPr>
      <w:r>
        <w:rPr>
          <w:rFonts w:ascii="Times New Roman" w:eastAsia="Times New Roman" w:hAnsi="Times New Roman" w:cs="Times New Roman"/>
          <w:color w:val="000000"/>
          <w:sz w:val="22"/>
          <w:szCs w:val="22"/>
        </w:rPr>
        <w:t>Smluvní strany na závěr smlouvy výslovně prohlašují, že jim nejsou známy žádné okolnosti bránící v uzavření smlouvy.</w:t>
      </w:r>
    </w:p>
    <w:p w14:paraId="627A5DBA" w14:textId="77777777" w:rsidR="00F548E8" w:rsidRDefault="00B8385E">
      <w:pPr>
        <w:pStyle w:val="Nadpis2"/>
        <w:keepNext w:val="0"/>
        <w:numPr>
          <w:ilvl w:val="0"/>
          <w:numId w:val="8"/>
        </w:numPr>
        <w:spacing w:before="12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Smluvní strany prohlašují, že si smlouvu před jejím podpisem přečetly, že jsou oprávněny uzavřít smlouvu, že mají veškerá nezbytná platná povolení a schválení, a shledaly, že její obsah přesně odpovídá jejich pravé a svobodné vůli, a zakládá právní následky, jejichž dosažení svým jednáním sledovaly, a proto ji níže, prosty omylu, lsti a tísně podepisují.</w:t>
      </w:r>
    </w:p>
    <w:p w14:paraId="627A5DBB" w14:textId="77777777" w:rsidR="00F548E8" w:rsidRDefault="00F548E8">
      <w:pPr>
        <w:spacing w:before="60"/>
        <w:ind w:left="567"/>
        <w:jc w:val="both"/>
        <w:rPr>
          <w:rFonts w:ascii="Times New Roman" w:eastAsia="Times New Roman" w:hAnsi="Times New Roman" w:cs="Times New Roman"/>
        </w:rPr>
      </w:pPr>
    </w:p>
    <w:p w14:paraId="627A5DBC" w14:textId="52C5B45C" w:rsidR="00F548E8" w:rsidRDefault="00B8385E">
      <w:pPr>
        <w:pBdr>
          <w:top w:val="nil"/>
          <w:left w:val="nil"/>
          <w:bottom w:val="nil"/>
          <w:right w:val="nil"/>
          <w:between w:val="nil"/>
        </w:pBdr>
        <w:tabs>
          <w:tab w:val="left" w:pos="5670"/>
        </w:tabs>
        <w:spacing w:before="120"/>
        <w:ind w:left="57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w:t>
      </w:r>
      <w:proofErr w:type="gramStart"/>
      <w:r>
        <w:rPr>
          <w:rFonts w:ascii="Times New Roman" w:eastAsia="Times New Roman" w:hAnsi="Times New Roman" w:cs="Times New Roman"/>
          <w:color w:val="000000"/>
          <w:sz w:val="22"/>
          <w:szCs w:val="22"/>
        </w:rPr>
        <w:t>…….…….</w:t>
      </w:r>
      <w:proofErr w:type="gramEnd"/>
      <w:r>
        <w:rPr>
          <w:rFonts w:ascii="Times New Roman" w:eastAsia="Times New Roman" w:hAnsi="Times New Roman" w:cs="Times New Roman"/>
          <w:color w:val="000000"/>
          <w:sz w:val="22"/>
          <w:szCs w:val="22"/>
        </w:rPr>
        <w:t xml:space="preserve">. dne </w:t>
      </w:r>
      <w:r w:rsidR="00FD4BBF">
        <w:rPr>
          <w:rFonts w:ascii="Times New Roman" w:eastAsia="Times New Roman" w:hAnsi="Times New Roman" w:cs="Times New Roman"/>
          <w:color w:val="000000"/>
          <w:sz w:val="22"/>
          <w:szCs w:val="22"/>
        </w:rPr>
        <w:t>9.9.2025</w:t>
      </w:r>
      <w:r>
        <w:rPr>
          <w:rFonts w:ascii="Times New Roman" w:eastAsia="Times New Roman" w:hAnsi="Times New Roman" w:cs="Times New Roman"/>
          <w:color w:val="000000"/>
          <w:sz w:val="22"/>
          <w:szCs w:val="22"/>
        </w:rPr>
        <w:tab/>
        <w:t>V Praze dne</w:t>
      </w:r>
      <w:r w:rsidR="00FD4BBF">
        <w:rPr>
          <w:rFonts w:ascii="Times New Roman" w:eastAsia="Times New Roman" w:hAnsi="Times New Roman" w:cs="Times New Roman"/>
          <w:color w:val="000000"/>
          <w:sz w:val="22"/>
          <w:szCs w:val="22"/>
        </w:rPr>
        <w:t xml:space="preserve"> 12.9.2025</w:t>
      </w:r>
    </w:p>
    <w:p w14:paraId="627A5DBD" w14:textId="77777777" w:rsidR="00F548E8" w:rsidRDefault="00F548E8">
      <w:pPr>
        <w:tabs>
          <w:tab w:val="left" w:pos="5670"/>
        </w:tabs>
        <w:spacing w:before="120"/>
        <w:jc w:val="both"/>
        <w:rPr>
          <w:rFonts w:ascii="Times New Roman" w:eastAsia="Times New Roman" w:hAnsi="Times New Roman" w:cs="Times New Roman"/>
          <w:sz w:val="10"/>
          <w:szCs w:val="10"/>
        </w:rPr>
      </w:pPr>
    </w:p>
    <w:p w14:paraId="627A5DBE" w14:textId="77777777" w:rsidR="00F548E8" w:rsidRDefault="00F548E8">
      <w:pPr>
        <w:tabs>
          <w:tab w:val="left" w:pos="5670"/>
        </w:tabs>
        <w:spacing w:before="120"/>
        <w:jc w:val="both"/>
        <w:rPr>
          <w:rFonts w:ascii="Times New Roman" w:eastAsia="Times New Roman" w:hAnsi="Times New Roman" w:cs="Times New Roman"/>
          <w:sz w:val="10"/>
          <w:szCs w:val="10"/>
        </w:rPr>
      </w:pPr>
    </w:p>
    <w:p w14:paraId="627A5DBF" w14:textId="77777777" w:rsidR="00F548E8" w:rsidRDefault="00F548E8">
      <w:pPr>
        <w:tabs>
          <w:tab w:val="left" w:pos="5670"/>
        </w:tabs>
        <w:spacing w:before="120"/>
        <w:ind w:firstLine="709"/>
        <w:jc w:val="both"/>
        <w:rPr>
          <w:rFonts w:ascii="Times New Roman" w:eastAsia="Times New Roman" w:hAnsi="Times New Roman" w:cs="Times New Roman"/>
          <w:sz w:val="10"/>
          <w:szCs w:val="10"/>
        </w:rPr>
      </w:pPr>
    </w:p>
    <w:p w14:paraId="627A5DC0" w14:textId="77777777" w:rsidR="00F548E8" w:rsidRDefault="00B8385E">
      <w:pPr>
        <w:pBdr>
          <w:top w:val="nil"/>
          <w:left w:val="nil"/>
          <w:bottom w:val="nil"/>
          <w:right w:val="nil"/>
          <w:between w:val="nil"/>
        </w:pBdr>
        <w:tabs>
          <w:tab w:val="left" w:pos="3119"/>
          <w:tab w:val="left" w:pos="5670"/>
          <w:tab w:val="left" w:pos="8789"/>
        </w:tabs>
        <w:spacing w:before="120"/>
        <w:ind w:left="57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627A5DC1" w14:textId="77777777" w:rsidR="00F548E8" w:rsidRDefault="00B8385E">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b/>
          <w:color w:val="000000"/>
          <w:sz w:val="22"/>
          <w:szCs w:val="22"/>
        </w:rPr>
      </w:pPr>
      <w:r>
        <w:rPr>
          <w:rFonts w:ascii="Times New Roman" w:eastAsia="Times New Roman" w:hAnsi="Times New Roman" w:cs="Times New Roman"/>
          <w:b/>
          <w:sz w:val="22"/>
          <w:szCs w:val="22"/>
        </w:rPr>
        <w:t>REJA spol. s r. o.</w:t>
      </w:r>
      <w:r>
        <w:rPr>
          <w:rFonts w:ascii="Times New Roman" w:eastAsia="Times New Roman" w:hAnsi="Times New Roman" w:cs="Times New Roman"/>
          <w:color w:val="000000"/>
          <w:sz w:val="22"/>
          <w:szCs w:val="22"/>
        </w:rPr>
        <w:tab/>
      </w:r>
      <w:r>
        <w:rPr>
          <w:rFonts w:ascii="Times New Roman" w:eastAsia="Times New Roman" w:hAnsi="Times New Roman" w:cs="Times New Roman"/>
          <w:b/>
          <w:color w:val="000000"/>
          <w:sz w:val="22"/>
          <w:szCs w:val="22"/>
        </w:rPr>
        <w:t>Fakultní Thomayerova nemocnice</w:t>
      </w:r>
    </w:p>
    <w:p w14:paraId="627A5DC2" w14:textId="1C91BDEE" w:rsidR="00F548E8" w:rsidRDefault="00B8385E">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highlight w:val="white"/>
        </w:rPr>
        <w:t xml:space="preserve">[XX </w:t>
      </w:r>
      <w:r>
        <w:t xml:space="preserve">XX] </w:t>
      </w:r>
      <w:r>
        <w:rPr>
          <w:rFonts w:ascii="Times New Roman" w:eastAsia="Times New Roman" w:hAnsi="Times New Roman" w:cs="Times New Roman"/>
          <w:color w:val="000000"/>
          <w:sz w:val="22"/>
          <w:szCs w:val="22"/>
        </w:rPr>
        <w:tab/>
        <w:t>Ing. Jan Halíř</w:t>
      </w:r>
    </w:p>
    <w:p w14:paraId="627A5DC3" w14:textId="77777777" w:rsidR="00F548E8" w:rsidRDefault="00B8385E">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br/>
      </w:r>
      <w:r>
        <w:rPr>
          <w:rFonts w:ascii="Times New Roman" w:eastAsia="Times New Roman" w:hAnsi="Times New Roman" w:cs="Times New Roman"/>
          <w:i/>
          <w:color w:val="000000"/>
          <w:sz w:val="22"/>
          <w:szCs w:val="22"/>
        </w:rPr>
        <w:t>Půjčitel</w:t>
      </w:r>
      <w:r>
        <w:rPr>
          <w:rFonts w:ascii="Times New Roman" w:eastAsia="Times New Roman" w:hAnsi="Times New Roman" w:cs="Times New Roman"/>
          <w:i/>
          <w:color w:val="000000"/>
          <w:sz w:val="22"/>
          <w:szCs w:val="22"/>
        </w:rPr>
        <w:tab/>
        <w:t>Vypůjčitel</w:t>
      </w:r>
    </w:p>
    <w:p w14:paraId="627A5DC4"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C5"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C6"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C7"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C8"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C9"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CA"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CB"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CC"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CD"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CE"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CF"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D0"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D1"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D2"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D3"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D4"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D5" w14:textId="77777777" w:rsidR="00F548E8" w:rsidRDefault="00F548E8">
      <w:pPr>
        <w:pBdr>
          <w:top w:val="nil"/>
          <w:left w:val="nil"/>
          <w:bottom w:val="nil"/>
          <w:right w:val="nil"/>
          <w:between w:val="nil"/>
        </w:pBdr>
        <w:tabs>
          <w:tab w:val="left" w:pos="5670"/>
          <w:tab w:val="left" w:pos="8789"/>
        </w:tabs>
        <w:ind w:left="570"/>
        <w:jc w:val="both"/>
        <w:rPr>
          <w:rFonts w:ascii="Times New Roman" w:eastAsia="Times New Roman" w:hAnsi="Times New Roman" w:cs="Times New Roman"/>
          <w:i/>
          <w:sz w:val="22"/>
          <w:szCs w:val="22"/>
        </w:rPr>
      </w:pPr>
    </w:p>
    <w:p w14:paraId="627A5DD6" w14:textId="77777777" w:rsidR="00F548E8" w:rsidRDefault="00F548E8">
      <w:pPr>
        <w:pStyle w:val="Nadpis2"/>
        <w:keepNext w:val="0"/>
        <w:spacing w:before="0" w:after="0"/>
        <w:jc w:val="both"/>
        <w:rPr>
          <w:rFonts w:ascii="Times New Roman" w:eastAsia="Times New Roman" w:hAnsi="Times New Roman" w:cs="Times New Roman"/>
          <w:b w:val="0"/>
          <w:sz w:val="22"/>
          <w:szCs w:val="22"/>
        </w:rPr>
      </w:pPr>
      <w:bookmarkStart w:id="0" w:name="_heading=h.p0awn44egn4u" w:colFirst="0" w:colLast="0"/>
      <w:bookmarkEnd w:id="0"/>
    </w:p>
    <w:p w14:paraId="627A5DD7" w14:textId="77777777" w:rsidR="00F548E8" w:rsidRDefault="00F548E8">
      <w:pPr>
        <w:pStyle w:val="Nadpis2"/>
        <w:keepNext w:val="0"/>
        <w:spacing w:before="0" w:after="0"/>
        <w:jc w:val="both"/>
        <w:rPr>
          <w:rFonts w:ascii="Times New Roman" w:eastAsia="Times New Roman" w:hAnsi="Times New Roman" w:cs="Times New Roman"/>
          <w:b w:val="0"/>
          <w:sz w:val="22"/>
          <w:szCs w:val="22"/>
        </w:rPr>
      </w:pPr>
      <w:bookmarkStart w:id="1" w:name="_heading=h.yk1ab44n6wb6" w:colFirst="0" w:colLast="0"/>
      <w:bookmarkEnd w:id="1"/>
    </w:p>
    <w:p w14:paraId="627A5E08" w14:textId="1C78DC6F" w:rsidR="00F548E8" w:rsidRPr="00FD4BBF" w:rsidRDefault="00B8385E" w:rsidP="00FD4BBF">
      <w:pPr>
        <w:pStyle w:val="Nadpis2"/>
        <w:keepNext w:val="0"/>
        <w:spacing w:before="0" w:after="0"/>
        <w:jc w:val="both"/>
        <w:rPr>
          <w:rFonts w:ascii="Times New Roman" w:eastAsia="Times New Roman" w:hAnsi="Times New Roman" w:cs="Times New Roman"/>
          <w:b w:val="0"/>
          <w:sz w:val="22"/>
          <w:szCs w:val="22"/>
        </w:rPr>
      </w:pPr>
      <w:bookmarkStart w:id="2" w:name="_heading=h.w5lz6nq4clki" w:colFirst="0" w:colLast="0"/>
      <w:bookmarkEnd w:id="2"/>
      <w:r>
        <w:rPr>
          <w:rFonts w:ascii="Times New Roman" w:eastAsia="Times New Roman" w:hAnsi="Times New Roman" w:cs="Times New Roman"/>
          <w:b w:val="0"/>
          <w:sz w:val="22"/>
          <w:szCs w:val="22"/>
        </w:rPr>
        <w:t>[</w:t>
      </w:r>
      <w:proofErr w:type="gramStart"/>
      <w:r>
        <w:rPr>
          <w:rFonts w:ascii="Times New Roman" w:eastAsia="Times New Roman" w:hAnsi="Times New Roman" w:cs="Times New Roman"/>
          <w:b w:val="0"/>
          <w:sz w:val="22"/>
          <w:szCs w:val="22"/>
        </w:rPr>
        <w:t xml:space="preserve">XX </w:t>
      </w:r>
      <w:r w:rsidR="00FD4BBF">
        <w:rPr>
          <w:rFonts w:ascii="Times New Roman" w:eastAsia="Times New Roman" w:hAnsi="Times New Roman" w:cs="Times New Roman"/>
          <w:b w:val="0"/>
          <w:sz w:val="22"/>
          <w:szCs w:val="22"/>
        </w:rPr>
        <w:t xml:space="preserve"> </w:t>
      </w:r>
      <w:r w:rsidRPr="00FD4BBF">
        <w:rPr>
          <w:rFonts w:ascii="Times New Roman" w:eastAsia="Times New Roman" w:hAnsi="Times New Roman" w:cs="Times New Roman"/>
          <w:b w:val="0"/>
          <w:sz w:val="22"/>
          <w:szCs w:val="22"/>
        </w:rPr>
        <w:t>XX</w:t>
      </w:r>
      <w:proofErr w:type="gramEnd"/>
      <w:r w:rsidRPr="00FD4BBF">
        <w:rPr>
          <w:rFonts w:ascii="Times New Roman" w:eastAsia="Times New Roman" w:hAnsi="Times New Roman" w:cs="Times New Roman"/>
          <w:b w:val="0"/>
          <w:sz w:val="22"/>
          <w:szCs w:val="22"/>
        </w:rPr>
        <w:t xml:space="preserve">] </w:t>
      </w:r>
    </w:p>
    <w:sectPr w:rsidR="00F548E8" w:rsidRPr="00FD4BBF">
      <w:headerReference w:type="default" r:id="rId11"/>
      <w:footerReference w:type="default" r:id="rId12"/>
      <w:pgSz w:w="11906" w:h="16838"/>
      <w:pgMar w:top="1134" w:right="1077" w:bottom="1134" w:left="107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A5E11" w14:textId="77777777" w:rsidR="00B8385E" w:rsidRDefault="00B8385E">
      <w:r>
        <w:separator/>
      </w:r>
    </w:p>
  </w:endnote>
  <w:endnote w:type="continuationSeparator" w:id="0">
    <w:p w14:paraId="627A5E13" w14:textId="77777777" w:rsidR="00B8385E" w:rsidRDefault="00B83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6C58B3AE-1B91-4E4A-A3C1-3027F83D3945}"/>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G Times">
    <w:charset w:val="00"/>
    <w:family w:val="auto"/>
    <w:pitch w:val="default"/>
    <w:embedRegular r:id="rId2" w:fontKey="{09863BB8-9D25-4488-8A47-5F8BA1E52CCF}"/>
    <w:embedBold r:id="rId3" w:fontKey="{0574F60C-B973-43CB-91F3-81C0F4F68466}"/>
    <w:embedItalic r:id="rId4" w:fontKey="{1F4976CD-D799-4C20-8A98-1D4A21406FC8}"/>
    <w:embedBoldItalic r:id="rId5" w:fontKey="{833ED2A5-0AE8-4968-A938-9379FF90ED21}"/>
  </w:font>
  <w:font w:name="Tahoma">
    <w:panose1 w:val="020B0604030504040204"/>
    <w:charset w:val="00"/>
    <w:family w:val="roman"/>
    <w:notTrueType/>
    <w:pitch w:val="default"/>
    <w:embedRegular r:id="rId6" w:fontKey="{9F12BDE9-0D51-4ADD-A3F0-36CC490522CE}"/>
  </w:font>
  <w:font w:name="Calibri">
    <w:panose1 w:val="020F0502020204030204"/>
    <w:charset w:val="EE"/>
    <w:family w:val="swiss"/>
    <w:pitch w:val="variable"/>
    <w:sig w:usb0="E4002EFF" w:usb1="C200247B" w:usb2="00000009" w:usb3="00000000" w:csb0="000001FF" w:csb1="00000000"/>
    <w:embedRegular r:id="rId7" w:fontKey="{CA6C8CF5-6D81-4E7C-9212-FF4071EA0AF5}"/>
  </w:font>
  <w:font w:name="Georgia">
    <w:panose1 w:val="02040502050405020303"/>
    <w:charset w:val="00"/>
    <w:family w:val="auto"/>
    <w:pitch w:val="default"/>
    <w:embedRegular r:id="rId8" w:fontKey="{BEAE1340-2DCA-4E3E-B371-998BBAA17DAE}"/>
    <w:embedItalic r:id="rId9" w:fontKey="{62294CE6-CE92-427E-B534-3A6018DFD230}"/>
  </w:font>
  <w:font w:name="Calibri Light">
    <w:panose1 w:val="020F0302020204030204"/>
    <w:charset w:val="EE"/>
    <w:family w:val="swiss"/>
    <w:pitch w:val="variable"/>
    <w:sig w:usb0="E4002EFF" w:usb1="C200247B" w:usb2="00000009" w:usb3="00000000" w:csb0="000001FF" w:csb1="00000000"/>
    <w:embedRegular r:id="rId10" w:fontKey="{50FA5A8A-703E-4884-833A-375C014B28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5E0C" w14:textId="4C948FF1" w:rsidR="00F548E8" w:rsidRDefault="00B8385E">
    <w:pPr>
      <w:pBdr>
        <w:top w:val="single" w:sz="4" w:space="1" w:color="000000"/>
        <w:left w:val="nil"/>
        <w:bottom w:val="nil"/>
        <w:right w:val="nil"/>
        <w:between w:val="nil"/>
      </w:pBdr>
      <w:tabs>
        <w:tab w:val="center" w:pos="4536"/>
        <w:tab w:val="right" w:pos="9072"/>
      </w:tabs>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Smlouva o výpůjčce</w:t>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t xml:space="preserve">Strana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FD4BBF">
      <w:rPr>
        <w:rFonts w:ascii="Times New Roman" w:eastAsia="Times New Roman" w:hAnsi="Times New Roman" w:cs="Times New Roman"/>
        <w:noProof/>
        <w:color w:val="000000"/>
        <w:sz w:val="18"/>
        <w:szCs w:val="18"/>
      </w:rPr>
      <w:t>1</w:t>
    </w:r>
    <w:r>
      <w:rPr>
        <w:rFonts w:ascii="Times New Roman" w:eastAsia="Times New Roman" w:hAnsi="Times New Roman" w:cs="Times New Roman"/>
        <w:color w:val="000000"/>
        <w:sz w:val="18"/>
        <w:szCs w:val="18"/>
      </w:rPr>
      <w:fldChar w:fldCharType="end"/>
    </w:r>
    <w:r>
      <w:rPr>
        <w:rFonts w:ascii="Times New Roman" w:eastAsia="Times New Roman" w:hAnsi="Times New Roman" w:cs="Times New Roman"/>
        <w:color w:val="000000"/>
        <w:sz w:val="18"/>
        <w:szCs w:val="18"/>
      </w:rPr>
      <w:t xml:space="preserve"> (celkem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NUMPAGES</w:instrText>
    </w:r>
    <w:r>
      <w:rPr>
        <w:rFonts w:ascii="Times New Roman" w:eastAsia="Times New Roman" w:hAnsi="Times New Roman" w:cs="Times New Roman"/>
        <w:color w:val="000000"/>
        <w:sz w:val="18"/>
        <w:szCs w:val="18"/>
      </w:rPr>
      <w:fldChar w:fldCharType="separate"/>
    </w:r>
    <w:r w:rsidR="00FD4BBF">
      <w:rPr>
        <w:rFonts w:ascii="Times New Roman" w:eastAsia="Times New Roman" w:hAnsi="Times New Roman" w:cs="Times New Roman"/>
        <w:noProof/>
        <w:color w:val="000000"/>
        <w:sz w:val="18"/>
        <w:szCs w:val="18"/>
      </w:rPr>
      <w:t>2</w:t>
    </w:r>
    <w:r>
      <w:rPr>
        <w:rFonts w:ascii="Times New Roman" w:eastAsia="Times New Roman" w:hAnsi="Times New Roman" w:cs="Times New Roman"/>
        <w:color w:val="000000"/>
        <w:sz w:val="18"/>
        <w:szCs w:val="18"/>
      </w:rPr>
      <w:fldChar w:fldCharType="end"/>
    </w:r>
    <w:r>
      <w:rPr>
        <w:rFonts w:ascii="Times New Roman" w:eastAsia="Times New Roman" w:hAnsi="Times New Roman" w:cs="Times New Roman"/>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A5E0D" w14:textId="77777777" w:rsidR="00B8385E" w:rsidRDefault="00B8385E">
      <w:r>
        <w:separator/>
      </w:r>
    </w:p>
  </w:footnote>
  <w:footnote w:type="continuationSeparator" w:id="0">
    <w:p w14:paraId="627A5E0F" w14:textId="77777777" w:rsidR="00B8385E" w:rsidRDefault="00B8385E">
      <w:r>
        <w:continuationSeparator/>
      </w:r>
    </w:p>
  </w:footnote>
  <w:footnote w:id="1">
    <w:p w14:paraId="627A5E0F" w14:textId="77777777" w:rsidR="00F548E8" w:rsidRDefault="00B8385E">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Nehodící se variantu vymazat, v případě podnikající fyzické osoby vymazat zcela. Možno doplnit i zastoupení na základě plné moci či prokury. V případě podpisu na základě plné moci účastník přiloží plnou jako přílohu smlouvy.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5E0B" w14:textId="77777777" w:rsidR="00F548E8" w:rsidRDefault="00B8385E">
    <w:pPr>
      <w:pBdr>
        <w:top w:val="nil"/>
        <w:left w:val="nil"/>
        <w:bottom w:val="nil"/>
        <w:right w:val="nil"/>
        <w:between w:val="nil"/>
      </w:pBdr>
      <w:tabs>
        <w:tab w:val="center" w:pos="4536"/>
        <w:tab w:val="right" w:pos="9072"/>
      </w:tabs>
      <w:ind w:left="5108" w:firstLine="1982"/>
      <w:rPr>
        <w:rFonts w:ascii="Times New Roman" w:eastAsia="Times New Roman" w:hAnsi="Times New Roman" w:cs="Times New Roman"/>
        <w:color w:val="000000"/>
        <w:sz w:val="16"/>
        <w:szCs w:val="16"/>
      </w:rPr>
    </w:pPr>
    <w:r>
      <w:rPr>
        <w:noProof/>
      </w:rPr>
      <w:drawing>
        <wp:anchor distT="0" distB="0" distL="114300" distR="114300" simplePos="0" relativeHeight="251658240" behindDoc="0" locked="0" layoutInCell="1" hidden="0" allowOverlap="1" wp14:anchorId="627A5E0D" wp14:editId="627A5E0E">
          <wp:simplePos x="0" y="0"/>
          <wp:positionH relativeFrom="column">
            <wp:posOffset>57151</wp:posOffset>
          </wp:positionH>
          <wp:positionV relativeFrom="paragraph">
            <wp:posOffset>-324484</wp:posOffset>
          </wp:positionV>
          <wp:extent cx="790575" cy="647700"/>
          <wp:effectExtent l="0" t="0" r="0" b="0"/>
          <wp:wrapSquare wrapText="bothSides" distT="0" distB="0" distL="114300" distR="114300"/>
          <wp:docPr id="313442788" name="image1.jpg" descr="Obsah obrázku text, Písmo, symbol, logo&#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0" name="image1.jpg" descr="Obsah obrázku text, Písmo, symbol, logo&#10;&#10;Obsah generovaný pomocí AI může být nesprávný."/>
                  <pic:cNvPicPr preferRelativeResize="0"/>
                </pic:nvPicPr>
                <pic:blipFill>
                  <a:blip r:embed="rId1"/>
                  <a:srcRect/>
                  <a:stretch>
                    <a:fillRect/>
                  </a:stretch>
                </pic:blipFill>
                <pic:spPr>
                  <a:xfrm>
                    <a:off x="0" y="0"/>
                    <a:ext cx="790575" cy="647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74905"/>
    <w:multiLevelType w:val="multilevel"/>
    <w:tmpl w:val="F4864464"/>
    <w:lvl w:ilvl="0">
      <w:start w:val="1"/>
      <w:numFmt w:val="decimal"/>
      <w:lvlText w:val="%1."/>
      <w:lvlJc w:val="left"/>
      <w:pPr>
        <w:ind w:left="570" w:hanging="570"/>
      </w:pPr>
    </w:lvl>
    <w:lvl w:ilvl="1">
      <w:start w:val="1"/>
      <w:numFmt w:val="lowerLetter"/>
      <w:lvlText w:val="%2."/>
      <w:lvlJc w:val="left"/>
      <w:pPr>
        <w:ind w:left="1080" w:hanging="360"/>
      </w:pPr>
    </w:lvl>
    <w:lvl w:ilvl="2">
      <w:start w:val="1"/>
      <w:numFmt w:val="lowerLetter"/>
      <w:lvlText w:val="%3)"/>
      <w:lvlJc w:val="center"/>
      <w:pPr>
        <w:ind w:left="889"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pStyle w:val="Nadpis7"/>
      <w:lvlText w:val="%7."/>
      <w:lvlJc w:val="left"/>
      <w:pPr>
        <w:ind w:left="4680" w:hanging="360"/>
      </w:pPr>
    </w:lvl>
    <w:lvl w:ilvl="7">
      <w:start w:val="1"/>
      <w:numFmt w:val="lowerLetter"/>
      <w:pStyle w:val="Nadpis8"/>
      <w:lvlText w:val="%8."/>
      <w:lvlJc w:val="left"/>
      <w:pPr>
        <w:ind w:left="5400" w:hanging="360"/>
      </w:pPr>
    </w:lvl>
    <w:lvl w:ilvl="8">
      <w:start w:val="1"/>
      <w:numFmt w:val="lowerRoman"/>
      <w:pStyle w:val="Nadpis9"/>
      <w:lvlText w:val="%9."/>
      <w:lvlJc w:val="right"/>
      <w:pPr>
        <w:ind w:left="6120" w:hanging="180"/>
      </w:pPr>
    </w:lvl>
  </w:abstractNum>
  <w:abstractNum w:abstractNumId="1" w15:restartNumberingAfterBreak="0">
    <w:nsid w:val="1F8E4AB3"/>
    <w:multiLevelType w:val="multilevel"/>
    <w:tmpl w:val="E326BDD0"/>
    <w:lvl w:ilvl="0">
      <w:start w:val="1"/>
      <w:numFmt w:val="decimal"/>
      <w:pStyle w:val="VZ4"/>
      <w:lvlText w:val="%1."/>
      <w:lvlJc w:val="left"/>
      <w:pPr>
        <w:ind w:left="570" w:hanging="57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5C52F46"/>
    <w:multiLevelType w:val="multilevel"/>
    <w:tmpl w:val="900E049C"/>
    <w:lvl w:ilvl="0">
      <w:start w:val="1"/>
      <w:numFmt w:val="decimal"/>
      <w:lvlText w:val="%1."/>
      <w:lvlJc w:val="left"/>
      <w:pPr>
        <w:ind w:left="570" w:hanging="57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5DA49ED"/>
    <w:multiLevelType w:val="multilevel"/>
    <w:tmpl w:val="AF746B1E"/>
    <w:lvl w:ilvl="0">
      <w:start w:val="1"/>
      <w:numFmt w:val="decimal"/>
      <w:lvlText w:val="%1."/>
      <w:lvlJc w:val="left"/>
      <w:pPr>
        <w:ind w:left="930" w:hanging="57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3125A0"/>
    <w:multiLevelType w:val="multilevel"/>
    <w:tmpl w:val="5B6A5C34"/>
    <w:lvl w:ilvl="0">
      <w:start w:val="1"/>
      <w:numFmt w:val="decimal"/>
      <w:lvlText w:val="%1."/>
      <w:lvlJc w:val="left"/>
      <w:pPr>
        <w:ind w:left="570" w:hanging="57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12A655C"/>
    <w:multiLevelType w:val="multilevel"/>
    <w:tmpl w:val="7A103CEE"/>
    <w:lvl w:ilvl="0">
      <w:start w:val="1"/>
      <w:numFmt w:val="decimal"/>
      <w:pStyle w:val="st"/>
      <w:lvlText w:val="%1."/>
      <w:lvlJc w:val="left"/>
      <w:pPr>
        <w:ind w:left="570" w:hanging="570"/>
      </w:pPr>
    </w:lvl>
    <w:lvl w:ilvl="1">
      <w:start w:val="1"/>
      <w:numFmt w:val="lowerLetter"/>
      <w:pStyle w:val="Oddl"/>
      <w:lvlText w:val="%2."/>
      <w:lvlJc w:val="left"/>
      <w:pPr>
        <w:ind w:left="1080" w:hanging="360"/>
      </w:pPr>
    </w:lvl>
    <w:lvl w:ilvl="2">
      <w:start w:val="1"/>
      <w:numFmt w:val="lowerRoman"/>
      <w:pStyle w:val="lnek"/>
      <w:lvlText w:val="%3."/>
      <w:lvlJc w:val="right"/>
      <w:pPr>
        <w:ind w:left="1800" w:hanging="180"/>
      </w:pPr>
    </w:lvl>
    <w:lvl w:ilvl="3">
      <w:start w:val="1"/>
      <w:numFmt w:val="decimal"/>
      <w:pStyle w:val="Odstavec"/>
      <w:lvlText w:val="%4."/>
      <w:lvlJc w:val="left"/>
      <w:pPr>
        <w:ind w:left="2520" w:hanging="360"/>
      </w:pPr>
    </w:lvl>
    <w:lvl w:ilvl="4">
      <w:start w:val="1"/>
      <w:numFmt w:val="lowerLetter"/>
      <w:pStyle w:val="Psmeno"/>
      <w:lvlText w:val="%5."/>
      <w:lvlJc w:val="left"/>
      <w:pPr>
        <w:ind w:left="3240" w:hanging="360"/>
      </w:pPr>
    </w:lvl>
    <w:lvl w:ilvl="5">
      <w:start w:val="1"/>
      <w:numFmt w:val="lowerRoman"/>
      <w:pStyle w:val="Bod"/>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4D17426"/>
    <w:multiLevelType w:val="multilevel"/>
    <w:tmpl w:val="4DA2D1D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3FD22453"/>
    <w:multiLevelType w:val="multilevel"/>
    <w:tmpl w:val="6D18BFB4"/>
    <w:lvl w:ilvl="0">
      <w:start w:val="1"/>
      <w:numFmt w:val="upperRoman"/>
      <w:lvlText w:val="%1."/>
      <w:lvlJc w:val="left"/>
      <w:pPr>
        <w:ind w:left="1080" w:hanging="72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54241E6"/>
    <w:multiLevelType w:val="multilevel"/>
    <w:tmpl w:val="D284C3B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55197877"/>
    <w:multiLevelType w:val="multilevel"/>
    <w:tmpl w:val="7818C172"/>
    <w:lvl w:ilvl="0">
      <w:start w:val="1"/>
      <w:numFmt w:val="bullet"/>
      <w:lvlText w:val="●"/>
      <w:lvlJc w:val="left"/>
      <w:pPr>
        <w:ind w:left="1425" w:hanging="360"/>
      </w:pPr>
      <w:rPr>
        <w:rFonts w:ascii="Noto Sans Symbols" w:eastAsia="Noto Sans Symbols" w:hAnsi="Noto Sans Symbols" w:cs="Noto Sans Symbols"/>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abstractNum w:abstractNumId="10" w15:restartNumberingAfterBreak="0">
    <w:nsid w:val="5E913BA8"/>
    <w:multiLevelType w:val="multilevel"/>
    <w:tmpl w:val="9B2A4A0A"/>
    <w:lvl w:ilvl="0">
      <w:start w:val="1"/>
      <w:numFmt w:val="lowerRoman"/>
      <w:lvlText w:val="%1."/>
      <w:lvlJc w:val="right"/>
      <w:pPr>
        <w:ind w:left="1428" w:hanging="360"/>
      </w:pPr>
    </w:lvl>
    <w:lvl w:ilvl="1">
      <w:start w:val="1"/>
      <w:numFmt w:val="lowerLetter"/>
      <w:lvlText w:val="%2."/>
      <w:lvlJc w:val="left"/>
      <w:pPr>
        <w:ind w:left="2148" w:hanging="360"/>
      </w:pPr>
    </w:lvl>
    <w:lvl w:ilvl="2">
      <w:start w:val="1"/>
      <w:numFmt w:val="bullet"/>
      <w:lvlText w:val="-"/>
      <w:lvlJc w:val="left"/>
      <w:pPr>
        <w:ind w:left="2868" w:hanging="180"/>
      </w:pPr>
      <w:rPr>
        <w:rFonts w:ascii="Arial" w:eastAsia="Arial" w:hAnsi="Arial" w:cs="Arial"/>
      </w:r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1" w15:restartNumberingAfterBreak="0">
    <w:nsid w:val="64A427B9"/>
    <w:multiLevelType w:val="multilevel"/>
    <w:tmpl w:val="1A8E1A4E"/>
    <w:lvl w:ilvl="0">
      <w:start w:val="1"/>
      <w:numFmt w:val="bullet"/>
      <w:lvlText w:val="-"/>
      <w:lvlJc w:val="left"/>
      <w:pPr>
        <w:ind w:left="2148" w:hanging="360"/>
      </w:pPr>
      <w:rPr>
        <w:rFonts w:ascii="Arial" w:eastAsia="Arial" w:hAnsi="Arial" w:cs="Arial"/>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12" w15:restartNumberingAfterBreak="0">
    <w:nsid w:val="6A67383E"/>
    <w:multiLevelType w:val="multilevel"/>
    <w:tmpl w:val="BED45E14"/>
    <w:lvl w:ilvl="0">
      <w:start w:val="1"/>
      <w:numFmt w:val="lowerLetter"/>
      <w:lvlText w:val="%1)"/>
      <w:lvlJc w:val="left"/>
      <w:pPr>
        <w:ind w:left="927" w:hanging="360"/>
      </w:pPr>
      <w:rPr>
        <w:sz w:val="22"/>
        <w:szCs w:val="22"/>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1354110751">
    <w:abstractNumId w:val="0"/>
  </w:num>
  <w:num w:numId="2" w16cid:durableId="1674839328">
    <w:abstractNumId w:val="1"/>
  </w:num>
  <w:num w:numId="3" w16cid:durableId="309797193">
    <w:abstractNumId w:val="5"/>
  </w:num>
  <w:num w:numId="4" w16cid:durableId="1783528486">
    <w:abstractNumId w:val="12"/>
  </w:num>
  <w:num w:numId="5" w16cid:durableId="43338674">
    <w:abstractNumId w:val="6"/>
  </w:num>
  <w:num w:numId="6" w16cid:durableId="705911821">
    <w:abstractNumId w:val="8"/>
  </w:num>
  <w:num w:numId="7" w16cid:durableId="2036348736">
    <w:abstractNumId w:val="4"/>
  </w:num>
  <w:num w:numId="8" w16cid:durableId="923489415">
    <w:abstractNumId w:val="2"/>
  </w:num>
  <w:num w:numId="9" w16cid:durableId="572007125">
    <w:abstractNumId w:val="10"/>
  </w:num>
  <w:num w:numId="10" w16cid:durableId="1472598103">
    <w:abstractNumId w:val="11"/>
  </w:num>
  <w:num w:numId="11" w16cid:durableId="1844200409">
    <w:abstractNumId w:val="9"/>
  </w:num>
  <w:num w:numId="12" w16cid:durableId="188881979">
    <w:abstractNumId w:val="7"/>
  </w:num>
  <w:num w:numId="13" w16cid:durableId="5804127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8E8"/>
    <w:rsid w:val="00B8385E"/>
    <w:rsid w:val="00F548E8"/>
    <w:rsid w:val="00FD4BBF"/>
    <w:rsid w:val="00FE39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A5D3E"/>
  <w15:docId w15:val="{1124D5EC-BCC0-46D8-9753-F41AB8BDD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CG Times" w:hAnsi="CG Times" w:cs="CG Times"/>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240" w:after="60"/>
      <w:outlineLvl w:val="0"/>
    </w:pPr>
    <w:rPr>
      <w:rFonts w:ascii="Arial" w:eastAsia="Arial" w:hAnsi="Arial" w:cs="Arial"/>
      <w:b/>
      <w:sz w:val="28"/>
      <w:szCs w:val="28"/>
    </w:rPr>
  </w:style>
  <w:style w:type="paragraph" w:styleId="Nadpis2">
    <w:name w:val="heading 2"/>
    <w:basedOn w:val="Normln"/>
    <w:next w:val="Normln"/>
    <w:uiPriority w:val="9"/>
    <w:unhideWhenUsed/>
    <w:qFormat/>
    <w:pPr>
      <w:keepNext/>
      <w:spacing w:before="240" w:after="60"/>
      <w:outlineLvl w:val="1"/>
    </w:pPr>
    <w:rPr>
      <w:rFonts w:ascii="Arial" w:eastAsia="Arial" w:hAnsi="Arial" w:cs="Arial"/>
      <w:b/>
      <w:i/>
    </w:rPr>
  </w:style>
  <w:style w:type="paragraph" w:styleId="Nadpis3">
    <w:name w:val="heading 3"/>
    <w:basedOn w:val="Normln"/>
    <w:next w:val="Normln"/>
    <w:uiPriority w:val="9"/>
    <w:semiHidden/>
    <w:unhideWhenUsed/>
    <w:qFormat/>
    <w:pPr>
      <w:keepNext/>
      <w:spacing w:before="240" w:after="60"/>
      <w:outlineLvl w:val="2"/>
    </w:pPr>
    <w:rPr>
      <w:rFonts w:ascii="Arial" w:eastAsia="Arial" w:hAnsi="Arial" w:cs="Arial"/>
    </w:rPr>
  </w:style>
  <w:style w:type="paragraph" w:styleId="Nadpis4">
    <w:name w:val="heading 4"/>
    <w:basedOn w:val="Normln"/>
    <w:next w:val="Normln"/>
    <w:uiPriority w:val="9"/>
    <w:semiHidden/>
    <w:unhideWhenUsed/>
    <w:qFormat/>
    <w:pPr>
      <w:keepNext/>
      <w:spacing w:before="240" w:after="60"/>
      <w:outlineLvl w:val="3"/>
    </w:pPr>
    <w:rPr>
      <w:rFonts w:ascii="Arial" w:eastAsia="Arial" w:hAnsi="Arial" w:cs="Arial"/>
      <w:b/>
    </w:rPr>
  </w:style>
  <w:style w:type="paragraph" w:styleId="Nadpis5">
    <w:name w:val="heading 5"/>
    <w:basedOn w:val="Normln"/>
    <w:next w:val="Normln"/>
    <w:uiPriority w:val="9"/>
    <w:semiHidden/>
    <w:unhideWhenUsed/>
    <w:qFormat/>
    <w:pPr>
      <w:spacing w:before="240" w:after="60"/>
      <w:outlineLvl w:val="4"/>
    </w:pPr>
    <w:rPr>
      <w:sz w:val="22"/>
      <w:szCs w:val="22"/>
    </w:rPr>
  </w:style>
  <w:style w:type="paragraph" w:styleId="Nadpis6">
    <w:name w:val="heading 6"/>
    <w:basedOn w:val="Normln"/>
    <w:next w:val="Normln"/>
    <w:uiPriority w:val="9"/>
    <w:semiHidden/>
    <w:unhideWhenUsed/>
    <w:qFormat/>
    <w:pPr>
      <w:spacing w:before="240" w:after="60"/>
      <w:outlineLvl w:val="5"/>
    </w:pPr>
    <w:rPr>
      <w:rFonts w:ascii="Times New Roman" w:eastAsia="Times New Roman" w:hAnsi="Times New Roman" w:cs="Times New Roman"/>
      <w:i/>
      <w:sz w:val="22"/>
      <w:szCs w:val="22"/>
    </w:rPr>
  </w:style>
  <w:style w:type="paragraph" w:styleId="Nadpis7">
    <w:name w:val="heading 7"/>
    <w:qFormat/>
    <w:rsid w:val="00F25510"/>
    <w:pPr>
      <w:numPr>
        <w:ilvl w:val="6"/>
        <w:numId w:val="1"/>
      </w:numPr>
      <w:spacing w:before="240" w:after="60"/>
      <w:jc w:val="both"/>
      <w:outlineLvl w:val="6"/>
    </w:pPr>
    <w:rPr>
      <w:rFonts w:ascii="Arial" w:hAnsi="Arial"/>
    </w:rPr>
  </w:style>
  <w:style w:type="paragraph" w:styleId="Nadpis8">
    <w:name w:val="heading 8"/>
    <w:qFormat/>
    <w:rsid w:val="00F25510"/>
    <w:pPr>
      <w:numPr>
        <w:ilvl w:val="7"/>
        <w:numId w:val="1"/>
      </w:numPr>
      <w:spacing w:before="240" w:after="60"/>
      <w:jc w:val="both"/>
      <w:outlineLvl w:val="7"/>
    </w:pPr>
    <w:rPr>
      <w:rFonts w:ascii="Arial" w:hAnsi="Arial"/>
      <w:i/>
    </w:rPr>
  </w:style>
  <w:style w:type="paragraph" w:styleId="Nadpis9">
    <w:name w:val="heading 9"/>
    <w:qFormat/>
    <w:rsid w:val="00F25510"/>
    <w:pPr>
      <w:numPr>
        <w:ilvl w:val="8"/>
        <w:numId w:val="1"/>
      </w:numPr>
      <w:spacing w:before="240" w:after="60"/>
      <w:jc w:val="both"/>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widowControl w:val="0"/>
      <w:ind w:left="567"/>
      <w:jc w:val="center"/>
    </w:pPr>
    <w:rPr>
      <w:rFonts w:ascii="Times New Roman" w:eastAsia="Times New Roman" w:hAnsi="Times New Roman" w:cs="Times New Roman"/>
      <w:b/>
      <w:sz w:val="36"/>
      <w:szCs w:val="36"/>
    </w:rPr>
  </w:style>
  <w:style w:type="paragraph" w:customStyle="1" w:styleId="VZ1">
    <w:name w:val="VZ1"/>
    <w:rsid w:val="00F25510"/>
    <w:pPr>
      <w:keepNext/>
      <w:widowControl w:val="0"/>
      <w:spacing w:after="120"/>
      <w:jc w:val="both"/>
    </w:pPr>
    <w:rPr>
      <w:b/>
      <w:snapToGrid w:val="0"/>
      <w:sz w:val="28"/>
    </w:rPr>
  </w:style>
  <w:style w:type="paragraph" w:customStyle="1" w:styleId="VZ2">
    <w:name w:val="VZ2"/>
    <w:rsid w:val="00F25510"/>
    <w:pPr>
      <w:widowControl w:val="0"/>
      <w:spacing w:after="60"/>
      <w:jc w:val="both"/>
    </w:pPr>
    <w:rPr>
      <w:snapToGrid w:val="0"/>
    </w:rPr>
  </w:style>
  <w:style w:type="paragraph" w:customStyle="1" w:styleId="VZ3">
    <w:name w:val="VZ3"/>
    <w:rsid w:val="00F25510"/>
    <w:pPr>
      <w:widowControl w:val="0"/>
      <w:spacing w:after="20"/>
      <w:jc w:val="both"/>
    </w:pPr>
    <w:rPr>
      <w:snapToGrid w:val="0"/>
    </w:rPr>
  </w:style>
  <w:style w:type="paragraph" w:styleId="Zkladntext">
    <w:name w:val="Body Text"/>
    <w:rsid w:val="00F25510"/>
    <w:pPr>
      <w:spacing w:after="120"/>
    </w:pPr>
  </w:style>
  <w:style w:type="paragraph" w:customStyle="1" w:styleId="Styl1">
    <w:name w:val="Styl1"/>
    <w:autoRedefine/>
    <w:rsid w:val="00ED1839"/>
    <w:pPr>
      <w:jc w:val="both"/>
    </w:pPr>
    <w:rPr>
      <w:bCs/>
    </w:rPr>
  </w:style>
  <w:style w:type="paragraph" w:customStyle="1" w:styleId="VZ4">
    <w:name w:val="VZ4"/>
    <w:basedOn w:val="Styl1"/>
    <w:autoRedefine/>
    <w:rsid w:val="00F25510"/>
    <w:pPr>
      <w:numPr>
        <w:numId w:val="2"/>
      </w:numPr>
    </w:pPr>
    <w:rPr>
      <w:snapToGrid w:val="0"/>
    </w:rPr>
  </w:style>
  <w:style w:type="paragraph" w:styleId="Zptenadresanaoblku">
    <w:name w:val="envelope return"/>
    <w:rsid w:val="00F25510"/>
    <w:rPr>
      <w:rFonts w:ascii="Arial" w:hAnsi="Arial"/>
      <w:sz w:val="16"/>
    </w:rPr>
  </w:style>
  <w:style w:type="paragraph" w:styleId="Adresanaoblku">
    <w:name w:val="envelope address"/>
    <w:rsid w:val="00F25510"/>
    <w:pPr>
      <w:framePr w:w="7920" w:h="1980" w:hRule="exact" w:hSpace="141" w:wrap="auto" w:hAnchor="page" w:xAlign="center" w:yAlign="bottom"/>
      <w:ind w:left="2880"/>
    </w:pPr>
    <w:rPr>
      <w:rFonts w:ascii="Arial" w:hAnsi="Arial"/>
      <w:sz w:val="28"/>
    </w:rPr>
  </w:style>
  <w:style w:type="paragraph" w:styleId="Zkladntext3">
    <w:name w:val="Body Text 3"/>
    <w:rsid w:val="00F25510"/>
    <w:pPr>
      <w:keepNext/>
      <w:keepLines/>
      <w:jc w:val="both"/>
    </w:pPr>
  </w:style>
  <w:style w:type="paragraph" w:styleId="Zhlav">
    <w:name w:val="header"/>
    <w:link w:val="ZhlavChar"/>
    <w:uiPriority w:val="99"/>
    <w:rsid w:val="00F25510"/>
    <w:pPr>
      <w:tabs>
        <w:tab w:val="center" w:pos="4536"/>
        <w:tab w:val="right" w:pos="9072"/>
      </w:tabs>
    </w:pPr>
  </w:style>
  <w:style w:type="paragraph" w:styleId="Zkladntext2">
    <w:name w:val="Body Text 2"/>
    <w:rsid w:val="00F25510"/>
    <w:pPr>
      <w:ind w:left="567"/>
      <w:jc w:val="center"/>
    </w:pPr>
    <w:rPr>
      <w:rFonts w:ascii="Times New Roman" w:hAnsi="Times New Roman"/>
      <w:snapToGrid w:val="0"/>
    </w:rPr>
  </w:style>
  <w:style w:type="character" w:styleId="Odkaznakoment">
    <w:name w:val="annotation reference"/>
    <w:rsid w:val="00F25510"/>
    <w:rPr>
      <w:sz w:val="16"/>
    </w:rPr>
  </w:style>
  <w:style w:type="paragraph" w:styleId="Zpat">
    <w:name w:val="footer"/>
    <w:rsid w:val="00F25510"/>
    <w:pPr>
      <w:tabs>
        <w:tab w:val="center" w:pos="4536"/>
        <w:tab w:val="right" w:pos="9072"/>
      </w:tabs>
      <w:ind w:left="567"/>
      <w:jc w:val="both"/>
    </w:pPr>
    <w:rPr>
      <w:rFonts w:ascii="Times New Roman" w:hAnsi="Times New Roman"/>
    </w:rPr>
  </w:style>
  <w:style w:type="paragraph" w:styleId="Textkomente">
    <w:name w:val="annotation text"/>
    <w:link w:val="TextkomenteChar"/>
    <w:rsid w:val="00F25510"/>
    <w:pPr>
      <w:ind w:left="567"/>
      <w:jc w:val="both"/>
    </w:pPr>
    <w:rPr>
      <w:rFonts w:ascii="Times New Roman" w:hAnsi="Times New Roman"/>
      <w:sz w:val="20"/>
    </w:rPr>
  </w:style>
  <w:style w:type="paragraph" w:styleId="Textbubliny">
    <w:name w:val="Balloon Text"/>
    <w:semiHidden/>
    <w:rsid w:val="00935E17"/>
    <w:rPr>
      <w:rFonts w:ascii="Tahoma" w:hAnsi="Tahoma" w:cs="Tahoma"/>
      <w:sz w:val="16"/>
      <w:szCs w:val="16"/>
    </w:rPr>
  </w:style>
  <w:style w:type="paragraph" w:styleId="Zkladntextodsazen">
    <w:name w:val="Body Text Indent"/>
    <w:rsid w:val="00ED1839"/>
    <w:pPr>
      <w:spacing w:after="120"/>
      <w:ind w:left="283"/>
    </w:pPr>
  </w:style>
  <w:style w:type="table" w:styleId="Mkatabulky">
    <w:name w:val="Table Grid"/>
    <w:basedOn w:val="Normlntabulka"/>
    <w:rsid w:val="0039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ne1">
    <w:name w:val="platne1"/>
    <w:basedOn w:val="Standardnpsmoodstavce"/>
    <w:rsid w:val="00042B23"/>
  </w:style>
  <w:style w:type="character" w:styleId="slostrnky">
    <w:name w:val="page number"/>
    <w:basedOn w:val="Standardnpsmoodstavce"/>
    <w:rsid w:val="00447CBF"/>
  </w:style>
  <w:style w:type="paragraph" w:styleId="Pedmtkomente">
    <w:name w:val="annotation subject"/>
    <w:basedOn w:val="Textkomente"/>
    <w:next w:val="Textkomente"/>
    <w:semiHidden/>
    <w:rsid w:val="00F13C8F"/>
    <w:pPr>
      <w:ind w:left="0"/>
      <w:jc w:val="left"/>
    </w:pPr>
    <w:rPr>
      <w:rFonts w:ascii="CG Times" w:hAnsi="CG Times"/>
      <w:b/>
      <w:bCs/>
    </w:rPr>
  </w:style>
  <w:style w:type="paragraph" w:styleId="Textpoznpodarou">
    <w:name w:val="footnote text"/>
    <w:aliases w:val="Schriftart: 9 pt,Schriftart: 10 pt,Schriftart: 8 pt,Text poznámky pod čiarou 007,Fußnotentextf,Geneva 9,Font: Geneva 9,Boston 10,f,Text pozn. pod čarou Char2,Text pozn. pod čarou Char Char,Text pozn. pod čarou Char1 Char"/>
    <w:link w:val="TextpoznpodarouChar"/>
    <w:rsid w:val="0048014E"/>
    <w:rPr>
      <w:sz w:val="20"/>
      <w:lang w:val="x-none" w:eastAsia="x-none"/>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
    <w:link w:val="Textpoznpodarou"/>
    <w:rsid w:val="0048014E"/>
    <w:rPr>
      <w:rFonts w:ascii="CG Times" w:hAnsi="CG Times"/>
    </w:rPr>
  </w:style>
  <w:style w:type="character" w:styleId="Znakapoznpodarou">
    <w:name w:val="footnote reference"/>
    <w:aliases w:val="PGI Fußnote Ziffer + Times New Roman,12 b.,Zúžené o ...,PGI Fußnote Ziffer"/>
    <w:uiPriority w:val="99"/>
    <w:rsid w:val="0048014E"/>
    <w:rPr>
      <w:vertAlign w:val="superscript"/>
    </w:rPr>
  </w:style>
  <w:style w:type="character" w:styleId="Hypertextovodkaz">
    <w:name w:val="Hyperlink"/>
    <w:rsid w:val="00871F7B"/>
    <w:rPr>
      <w:color w:val="0000FF"/>
      <w:u w:val="single"/>
    </w:rPr>
  </w:style>
  <w:style w:type="paragraph" w:styleId="Odstavecseseznamem">
    <w:name w:val="List Paragraph"/>
    <w:uiPriority w:val="34"/>
    <w:qFormat/>
    <w:rsid w:val="00967D71"/>
    <w:pPr>
      <w:ind w:left="720"/>
      <w:contextualSpacing/>
    </w:pPr>
  </w:style>
  <w:style w:type="character" w:customStyle="1" w:styleId="Nadpis2Char">
    <w:name w:val="Nadpis 2 Char"/>
    <w:uiPriority w:val="99"/>
    <w:rsid w:val="001E65E9"/>
    <w:rPr>
      <w:rFonts w:ascii="Arial" w:hAnsi="Arial"/>
      <w:b/>
      <w:i/>
      <w:sz w:val="24"/>
    </w:rPr>
  </w:style>
  <w:style w:type="character" w:customStyle="1" w:styleId="Nadpis1Char">
    <w:name w:val="Nadpis 1 Char"/>
    <w:uiPriority w:val="9"/>
    <w:locked/>
    <w:rsid w:val="00F90416"/>
    <w:rPr>
      <w:rFonts w:ascii="Arial" w:hAnsi="Arial"/>
      <w:b/>
      <w:kern w:val="28"/>
      <w:sz w:val="28"/>
    </w:rPr>
  </w:style>
  <w:style w:type="character" w:customStyle="1" w:styleId="Znakypropoznmkupodarou">
    <w:name w:val="Znaky pro poznámku pod čarou"/>
    <w:rsid w:val="00075130"/>
    <w:rPr>
      <w:vertAlign w:val="superscript"/>
    </w:rPr>
  </w:style>
  <w:style w:type="paragraph" w:customStyle="1" w:styleId="st">
    <w:name w:val="Část"/>
    <w:next w:val="Oddl"/>
    <w:uiPriority w:val="99"/>
    <w:rsid w:val="00F27F72"/>
    <w:pPr>
      <w:keepNext/>
      <w:keepLines/>
      <w:numPr>
        <w:numId w:val="3"/>
      </w:numPr>
      <w:spacing w:before="240" w:after="120"/>
      <w:ind w:right="113"/>
      <w:jc w:val="center"/>
      <w:outlineLvl w:val="0"/>
    </w:pPr>
    <w:rPr>
      <w:rFonts w:ascii="Times New Roman" w:hAnsi="Times New Roman"/>
      <w:b/>
      <w:caps/>
    </w:rPr>
  </w:style>
  <w:style w:type="paragraph" w:customStyle="1" w:styleId="Oddl">
    <w:name w:val="Oddíl"/>
    <w:next w:val="lnek"/>
    <w:uiPriority w:val="99"/>
    <w:rsid w:val="00F27F72"/>
    <w:pPr>
      <w:keepNext/>
      <w:keepLines/>
      <w:numPr>
        <w:ilvl w:val="1"/>
        <w:numId w:val="3"/>
      </w:numPr>
      <w:spacing w:before="240"/>
      <w:ind w:right="113"/>
      <w:jc w:val="center"/>
      <w:outlineLvl w:val="1"/>
    </w:pPr>
    <w:rPr>
      <w:rFonts w:ascii="Times New Roman" w:hAnsi="Times New Roman"/>
      <w:caps/>
    </w:rPr>
  </w:style>
  <w:style w:type="paragraph" w:customStyle="1" w:styleId="lnek">
    <w:name w:val="Článek"/>
    <w:uiPriority w:val="99"/>
    <w:rsid w:val="00F27F72"/>
    <w:pPr>
      <w:keepNext/>
      <w:keepLines/>
      <w:numPr>
        <w:ilvl w:val="2"/>
        <w:numId w:val="3"/>
      </w:numPr>
      <w:spacing w:before="240"/>
      <w:ind w:left="4536" w:right="113"/>
      <w:jc w:val="center"/>
      <w:outlineLvl w:val="2"/>
    </w:pPr>
    <w:rPr>
      <w:rFonts w:ascii="Times New Roman" w:hAnsi="Times New Roman"/>
      <w:b/>
    </w:rPr>
  </w:style>
  <w:style w:type="paragraph" w:customStyle="1" w:styleId="Odstavec">
    <w:name w:val="Odstavec"/>
    <w:uiPriority w:val="99"/>
    <w:rsid w:val="00F27F72"/>
    <w:pPr>
      <w:numPr>
        <w:ilvl w:val="3"/>
        <w:numId w:val="3"/>
      </w:numPr>
      <w:spacing w:before="120"/>
      <w:jc w:val="both"/>
      <w:outlineLvl w:val="3"/>
    </w:pPr>
    <w:rPr>
      <w:rFonts w:ascii="Times New Roman" w:hAnsi="Times New Roman"/>
    </w:rPr>
  </w:style>
  <w:style w:type="paragraph" w:customStyle="1" w:styleId="Psmeno">
    <w:name w:val="Písmeno"/>
    <w:uiPriority w:val="99"/>
    <w:rsid w:val="00F27F72"/>
    <w:pPr>
      <w:numPr>
        <w:ilvl w:val="4"/>
        <w:numId w:val="3"/>
      </w:numPr>
      <w:jc w:val="both"/>
      <w:outlineLvl w:val="4"/>
    </w:pPr>
    <w:rPr>
      <w:rFonts w:ascii="Times New Roman" w:hAnsi="Times New Roman"/>
    </w:rPr>
  </w:style>
  <w:style w:type="paragraph" w:customStyle="1" w:styleId="Bod">
    <w:name w:val="Bod"/>
    <w:uiPriority w:val="99"/>
    <w:rsid w:val="00F27F72"/>
    <w:pPr>
      <w:numPr>
        <w:ilvl w:val="5"/>
        <w:numId w:val="3"/>
      </w:numPr>
      <w:jc w:val="both"/>
    </w:pPr>
    <w:rPr>
      <w:rFonts w:ascii="Times New Roman" w:hAnsi="Times New Roman"/>
    </w:rPr>
  </w:style>
  <w:style w:type="paragraph" w:styleId="Prosttext">
    <w:name w:val="Plain Text"/>
    <w:link w:val="ProsttextChar"/>
    <w:uiPriority w:val="99"/>
    <w:unhideWhenUsed/>
    <w:rsid w:val="0082779C"/>
    <w:rPr>
      <w:rFonts w:ascii="Calibri" w:eastAsia="Calibri" w:hAnsi="Calibri"/>
      <w:sz w:val="22"/>
      <w:szCs w:val="21"/>
      <w:lang w:eastAsia="en-US"/>
    </w:rPr>
  </w:style>
  <w:style w:type="character" w:customStyle="1" w:styleId="ProsttextChar">
    <w:name w:val="Prostý text Char"/>
    <w:link w:val="Prosttext"/>
    <w:uiPriority w:val="99"/>
    <w:rsid w:val="0082779C"/>
    <w:rPr>
      <w:rFonts w:ascii="Calibri" w:eastAsia="Calibri" w:hAnsi="Calibri"/>
      <w:sz w:val="22"/>
      <w:szCs w:val="21"/>
      <w:lang w:eastAsia="en-US"/>
    </w:rPr>
  </w:style>
  <w:style w:type="character" w:customStyle="1" w:styleId="ZhlavChar">
    <w:name w:val="Záhlaví Char"/>
    <w:link w:val="Zhlav"/>
    <w:uiPriority w:val="99"/>
    <w:locked/>
    <w:rsid w:val="00EF57BD"/>
    <w:rPr>
      <w:rFonts w:ascii="CG Times" w:hAnsi="CG Times"/>
      <w:sz w:val="24"/>
    </w:rPr>
  </w:style>
  <w:style w:type="character" w:styleId="Sledovanodkaz">
    <w:name w:val="FollowedHyperlink"/>
    <w:basedOn w:val="Standardnpsmoodstavce"/>
    <w:rsid w:val="00220056"/>
    <w:rPr>
      <w:color w:val="954F72" w:themeColor="followedHyperlink"/>
      <w:u w:val="single"/>
    </w:rPr>
  </w:style>
  <w:style w:type="character" w:customStyle="1" w:styleId="TextkomenteChar">
    <w:name w:val="Text komentáře Char"/>
    <w:basedOn w:val="Standardnpsmoodstavce"/>
    <w:link w:val="Textkomente"/>
    <w:rsid w:val="005C0D5F"/>
  </w:style>
  <w:style w:type="paragraph" w:customStyle="1" w:styleId="Default">
    <w:name w:val="Default"/>
    <w:rsid w:val="005C0D5F"/>
    <w:pPr>
      <w:autoSpaceDE w:val="0"/>
      <w:autoSpaceDN w:val="0"/>
      <w:adjustRightInd w:val="0"/>
    </w:pPr>
    <w:rPr>
      <w:rFonts w:ascii="Calibri" w:eastAsiaTheme="minorHAnsi" w:hAnsi="Calibri" w:cs="Calibri"/>
      <w:color w:val="000000"/>
      <w:lang w:eastAsia="en-US"/>
    </w:rPr>
  </w:style>
  <w:style w:type="character" w:styleId="Nevyeenzmnka">
    <w:name w:val="Unresolved Mention"/>
    <w:basedOn w:val="Standardnpsmoodstavce"/>
    <w:uiPriority w:val="99"/>
    <w:semiHidden/>
    <w:unhideWhenUsed/>
    <w:rsid w:val="00582018"/>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9C1YVmwTXoQywkRiKAjDTeSeDw==">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</go:docsCustomData>
</go:gDocsCustomXmlDataStorage>
</file>

<file path=customXml/itemProps1.xml><?xml version="1.0" encoding="utf-8"?>
<ds:datastoreItem xmlns:ds="http://schemas.openxmlformats.org/officeDocument/2006/customXml" ds:itemID="{50A755B0-5F72-4062-857E-E1FAF5B9001D}">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60BE4C62-86D8-46A7-B886-CC9F6EA19C7E}">
  <ds:schemaRefs>
    <ds:schemaRef ds:uri="http://schemas.microsoft.com/sharepoint/v3/contenttype/forms"/>
  </ds:schemaRefs>
</ds:datastoreItem>
</file>

<file path=customXml/itemProps3.xml><?xml version="1.0" encoding="utf-8"?>
<ds:datastoreItem xmlns:ds="http://schemas.openxmlformats.org/officeDocument/2006/customXml" ds:itemID="{4D9DA5E1-A659-431F-9FB3-D7F513BF0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1955</Words>
  <Characters>11540</Characters>
  <Application>Microsoft Office Word</Application>
  <DocSecurity>0</DocSecurity>
  <Lines>96</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Švecová Vylíčilová Barbora, Mgr.</dc:creator>
  <cp:lastModifiedBy>Klimánková Pavla</cp:lastModifiedBy>
  <cp:revision>2</cp:revision>
  <dcterms:created xsi:type="dcterms:W3CDTF">2025-09-16T09:34:00Z</dcterms:created>
  <dcterms:modified xsi:type="dcterms:W3CDTF">2025-09-16T09:34:00Z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93be096-951f-40f1-830d-c27b8a8c2c27_Enabled">
    <vt:lpwstr>true</vt:lpwstr>
  </property>
  <property fmtid="{D5CDD505-2E9C-101B-9397-08002B2CF9AE}" pid="3" name="MSIP_Label_c93be096-951f-40f1-830d-c27b8a8c2c27_SetDate">
    <vt:lpwstr>2025-08-13T07:36:39Z</vt:lpwstr>
  </property>
  <property fmtid="{D5CDD505-2E9C-101B-9397-08002B2CF9AE}" pid="4" name="MSIP_Label_c93be096-951f-40f1-830d-c27b8a8c2c27_Method">
    <vt:lpwstr>Standard</vt:lpwstr>
  </property>
  <property fmtid="{D5CDD505-2E9C-101B-9397-08002B2CF9AE}" pid="5" name="MSIP_Label_c93be096-951f-40f1-830d-c27b8a8c2c27_Name">
    <vt:lpwstr>defa4170-0d19-0005-0004-bc88714345d2</vt:lpwstr>
  </property>
  <property fmtid="{D5CDD505-2E9C-101B-9397-08002B2CF9AE}" pid="6" name="MSIP_Label_c93be096-951f-40f1-830d-c27b8a8c2c27_SiteId">
    <vt:lpwstr>00847377-d903-4047-af0c-776d9611e3e6</vt:lpwstr>
  </property>
  <property fmtid="{D5CDD505-2E9C-101B-9397-08002B2CF9AE}" pid="7" name="MSIP_Label_c93be096-951f-40f1-830d-c27b8a8c2c27_ActionId">
    <vt:lpwstr>516b3f48-0bac-4f38-ad1a-e17699b731d2</vt:lpwstr>
  </property>
  <property fmtid="{D5CDD505-2E9C-101B-9397-08002B2CF9AE}" pid="8" name="MSIP_Label_c93be096-951f-40f1-830d-c27b8a8c2c27_ContentBits">
    <vt:lpwstr>0</vt:lpwstr>
  </property>
  <property fmtid="{D5CDD505-2E9C-101B-9397-08002B2CF9AE}" pid="9" name="MSIP_Label_c93be096-951f-40f1-830d-c27b8a8c2c27_Tag">
    <vt:lpwstr>10, 3, 0, 1</vt:lpwstr>
  </property>
</Properties>
</file>