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006116D4">
        <w:tc>
          <w:tcPr>
            <w:tcW w:w="4531" w:type="dxa"/>
          </w:tcPr>
          <w:p w14:paraId="0E9AF9D4" w14:textId="5217C345" w:rsidR="00772A93" w:rsidRPr="00CF3987" w:rsidRDefault="00772A93" w:rsidP="00B75DE2">
            <w:pPr>
              <w:jc w:val="center"/>
              <w:rPr>
                <w:b/>
                <w:sz w:val="24"/>
                <w:szCs w:val="22"/>
              </w:rPr>
            </w:pPr>
            <w:r>
              <w:rPr>
                <w:b/>
                <w:sz w:val="24"/>
                <w:szCs w:val="22"/>
              </w:rPr>
              <w:t>DODATEK Č.</w:t>
            </w:r>
            <w:r w:rsidR="00440F0B">
              <w:rPr>
                <w:b/>
                <w:sz w:val="24"/>
                <w:szCs w:val="22"/>
              </w:rPr>
              <w:t xml:space="preserve"> </w:t>
            </w:r>
            <w:r w:rsidR="006F0B39">
              <w:rPr>
                <w:b/>
                <w:sz w:val="24"/>
                <w:szCs w:val="22"/>
              </w:rPr>
              <w:t>2</w:t>
            </w:r>
            <w:r>
              <w:rPr>
                <w:b/>
                <w:sz w:val="24"/>
                <w:szCs w:val="22"/>
              </w:rPr>
              <w:t xml:space="preserve"> KE </w:t>
            </w:r>
            <w:r w:rsidRPr="00CF3987">
              <w:rPr>
                <w:b/>
                <w:sz w:val="24"/>
                <w:szCs w:val="22"/>
              </w:rPr>
              <w:t>SMLOUV</w:t>
            </w:r>
            <w:r>
              <w:rPr>
                <w:b/>
                <w:sz w:val="24"/>
                <w:szCs w:val="22"/>
              </w:rPr>
              <w:t>Ě</w:t>
            </w:r>
            <w:r w:rsidRPr="00CF3987">
              <w:rPr>
                <w:b/>
                <w:sz w:val="24"/>
                <w:szCs w:val="22"/>
              </w:rPr>
              <w:t xml:space="preserve"> O SPOLUPRÁCI</w:t>
            </w:r>
          </w:p>
          <w:p w14:paraId="0E9AF9D5" w14:textId="77777777" w:rsidR="00772A93" w:rsidRPr="006E2927" w:rsidRDefault="00772A93" w:rsidP="006E2927">
            <w:pPr>
              <w:jc w:val="both"/>
              <w:rPr>
                <w:sz w:val="22"/>
                <w:szCs w:val="22"/>
              </w:rPr>
            </w:pPr>
          </w:p>
        </w:tc>
        <w:tc>
          <w:tcPr>
            <w:tcW w:w="4820" w:type="dxa"/>
          </w:tcPr>
          <w:p w14:paraId="0E9AF9D6" w14:textId="5FC5A7AD" w:rsidR="00772A93" w:rsidRDefault="00772A93" w:rsidP="00B75DE2">
            <w:pPr>
              <w:jc w:val="center"/>
              <w:rPr>
                <w:b/>
                <w:sz w:val="24"/>
                <w:szCs w:val="22"/>
                <w:lang w:val="en-GB"/>
              </w:rPr>
            </w:pPr>
            <w:r>
              <w:rPr>
                <w:b/>
                <w:sz w:val="24"/>
                <w:szCs w:val="22"/>
                <w:lang w:val="en-GB" w:bidi="en-GB"/>
              </w:rPr>
              <w:t xml:space="preserve">ADDENDUM NO. </w:t>
            </w:r>
            <w:r w:rsidR="006F0B39">
              <w:rPr>
                <w:b/>
                <w:sz w:val="24"/>
                <w:szCs w:val="22"/>
                <w:lang w:val="en-GB" w:bidi="en-GB"/>
              </w:rPr>
              <w:t>2</w:t>
            </w:r>
            <w:r w:rsidR="001257A8">
              <w:rPr>
                <w:b/>
                <w:sz w:val="24"/>
                <w:szCs w:val="22"/>
                <w:lang w:val="en-GB" w:bidi="en-GB"/>
              </w:rPr>
              <w:t xml:space="preserve">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006116D4">
        <w:tc>
          <w:tcPr>
            <w:tcW w:w="4531" w:type="dxa"/>
          </w:tcPr>
          <w:p w14:paraId="0E7AD8FE" w14:textId="77777777" w:rsidR="00A95984" w:rsidRPr="00A9028E" w:rsidRDefault="00A95984" w:rsidP="006E2927">
            <w:pPr>
              <w:jc w:val="center"/>
              <w:rPr>
                <w:sz w:val="22"/>
                <w:szCs w:val="22"/>
              </w:rPr>
            </w:pPr>
          </w:p>
          <w:p w14:paraId="0E9AF9D9" w14:textId="1248D0B1" w:rsidR="006E2927" w:rsidRPr="00A9028E" w:rsidRDefault="00090791" w:rsidP="006E2927">
            <w:pPr>
              <w:jc w:val="center"/>
              <w:rPr>
                <w:sz w:val="22"/>
                <w:szCs w:val="22"/>
              </w:rPr>
            </w:pPr>
            <w:r w:rsidRPr="00A9028E">
              <w:rPr>
                <w:sz w:val="22"/>
                <w:szCs w:val="22"/>
              </w:rPr>
              <w:t>u</w:t>
            </w:r>
            <w:r w:rsidR="006E2927" w:rsidRPr="00A9028E">
              <w:rPr>
                <w:sz w:val="22"/>
                <w:szCs w:val="22"/>
              </w:rPr>
              <w:t>zavřen</w:t>
            </w:r>
            <w:r w:rsidR="00467054" w:rsidRPr="00A9028E">
              <w:rPr>
                <w:sz w:val="22"/>
                <w:szCs w:val="22"/>
              </w:rPr>
              <w:t>ý</w:t>
            </w:r>
            <w:r w:rsidR="006E2927" w:rsidRPr="00A9028E">
              <w:rPr>
                <w:sz w:val="22"/>
                <w:szCs w:val="22"/>
              </w:rPr>
              <w:t xml:space="preserve"> mezi</w:t>
            </w:r>
          </w:p>
          <w:p w14:paraId="5B99CC08" w14:textId="77777777" w:rsidR="006E2927" w:rsidRPr="00A9028E" w:rsidRDefault="006E2927" w:rsidP="006E2927">
            <w:pPr>
              <w:jc w:val="both"/>
              <w:rPr>
                <w:b/>
                <w:sz w:val="22"/>
                <w:szCs w:val="22"/>
              </w:rPr>
            </w:pPr>
          </w:p>
          <w:p w14:paraId="0E9AF9DA" w14:textId="77777777" w:rsidR="00A95984" w:rsidRPr="00A9028E" w:rsidRDefault="00A95984" w:rsidP="006E2927">
            <w:pPr>
              <w:jc w:val="both"/>
              <w:rPr>
                <w:b/>
                <w:sz w:val="22"/>
                <w:szCs w:val="22"/>
              </w:rPr>
            </w:pPr>
          </w:p>
        </w:tc>
        <w:tc>
          <w:tcPr>
            <w:tcW w:w="4820" w:type="dxa"/>
          </w:tcPr>
          <w:p w14:paraId="5FACE311" w14:textId="77777777" w:rsidR="00A95984" w:rsidRPr="00A9028E" w:rsidRDefault="00A95984" w:rsidP="006E2927">
            <w:pPr>
              <w:jc w:val="center"/>
              <w:rPr>
                <w:sz w:val="22"/>
                <w:szCs w:val="22"/>
                <w:lang w:val="en-GB"/>
              </w:rPr>
            </w:pPr>
          </w:p>
          <w:p w14:paraId="0E9AF9DB" w14:textId="4CBF3DA6" w:rsidR="006E2927" w:rsidRPr="00A9028E" w:rsidRDefault="00A95984" w:rsidP="006E2927">
            <w:pPr>
              <w:jc w:val="center"/>
              <w:rPr>
                <w:sz w:val="22"/>
                <w:szCs w:val="22"/>
                <w:lang w:val="en-GB"/>
              </w:rPr>
            </w:pPr>
            <w:r w:rsidRPr="00A9028E">
              <w:rPr>
                <w:sz w:val="22"/>
                <w:szCs w:val="22"/>
                <w:lang w:val="en-GB"/>
              </w:rPr>
              <w:t>c</w:t>
            </w:r>
            <w:r w:rsidR="006E2927" w:rsidRPr="00A9028E">
              <w:rPr>
                <w:sz w:val="22"/>
                <w:szCs w:val="22"/>
                <w:lang w:val="en-GB"/>
              </w:rPr>
              <w:t>oncluded between</w:t>
            </w:r>
          </w:p>
          <w:p w14:paraId="0E9AF9DC" w14:textId="77777777" w:rsidR="006E2927" w:rsidRPr="00A9028E" w:rsidRDefault="006E2927" w:rsidP="006E2927">
            <w:pPr>
              <w:jc w:val="both"/>
              <w:rPr>
                <w:b/>
                <w:sz w:val="22"/>
                <w:szCs w:val="22"/>
                <w:lang w:val="en-GB" w:bidi="en-GB"/>
              </w:rPr>
            </w:pPr>
          </w:p>
        </w:tc>
      </w:tr>
      <w:tr w:rsidR="00E36729" w:rsidRPr="00807AA8" w14:paraId="0E9AF9EC" w14:textId="77777777" w:rsidTr="006116D4">
        <w:tc>
          <w:tcPr>
            <w:tcW w:w="4531" w:type="dxa"/>
          </w:tcPr>
          <w:p w14:paraId="70696048" w14:textId="63DFF4B5" w:rsidR="00E36729" w:rsidRPr="004A68E6" w:rsidRDefault="00EF6812" w:rsidP="00E36729">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006116D4">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EA191C" w:rsidRPr="00807AA8" w14:paraId="0E9AFA00" w14:textId="77777777" w:rsidTr="006116D4">
        <w:tc>
          <w:tcPr>
            <w:tcW w:w="4531" w:type="dxa"/>
          </w:tcPr>
          <w:p w14:paraId="79C42535" w14:textId="77777777" w:rsidR="00CE468B" w:rsidRPr="00DD06E3" w:rsidRDefault="00CE468B" w:rsidP="007613C9">
            <w:pPr>
              <w:autoSpaceDE w:val="0"/>
              <w:autoSpaceDN w:val="0"/>
              <w:adjustRightInd w:val="0"/>
              <w:jc w:val="both"/>
              <w:rPr>
                <w:rFonts w:eastAsiaTheme="minorHAnsi"/>
                <w:b/>
                <w:bCs/>
                <w:sz w:val="22"/>
                <w:szCs w:val="22"/>
                <w:lang w:eastAsia="en-US"/>
              </w:rPr>
            </w:pPr>
            <w:r w:rsidRPr="00DD06E3">
              <w:rPr>
                <w:rFonts w:eastAsiaTheme="minorHAnsi"/>
                <w:b/>
                <w:bCs/>
                <w:sz w:val="22"/>
                <w:szCs w:val="22"/>
                <w:lang w:eastAsia="en-US"/>
              </w:rPr>
              <w:t>Oblastní nemocnice Příbram, a.s.</w:t>
            </w:r>
          </w:p>
          <w:p w14:paraId="74D44994" w14:textId="77777777" w:rsidR="00CE468B" w:rsidRPr="00DD06E3" w:rsidRDefault="00CE468B" w:rsidP="007613C9">
            <w:pPr>
              <w:autoSpaceDE w:val="0"/>
              <w:autoSpaceDN w:val="0"/>
              <w:adjustRightInd w:val="0"/>
              <w:jc w:val="both"/>
              <w:rPr>
                <w:rFonts w:eastAsiaTheme="minorHAnsi"/>
                <w:sz w:val="22"/>
                <w:szCs w:val="22"/>
                <w:lang w:eastAsia="en-US"/>
              </w:rPr>
            </w:pPr>
            <w:r w:rsidRPr="00DD06E3">
              <w:rPr>
                <w:rFonts w:eastAsiaTheme="minorHAnsi"/>
                <w:sz w:val="22"/>
                <w:szCs w:val="22"/>
                <w:lang w:eastAsia="en-US"/>
              </w:rPr>
              <w:t>se sídlem Gen. R. Tesaříka 80, Příbram I, 261 01</w:t>
            </w:r>
          </w:p>
          <w:p w14:paraId="0F179F31" w14:textId="77777777" w:rsidR="00CE468B" w:rsidRPr="00DD06E3" w:rsidRDefault="00CE468B" w:rsidP="007613C9">
            <w:pPr>
              <w:autoSpaceDE w:val="0"/>
              <w:autoSpaceDN w:val="0"/>
              <w:adjustRightInd w:val="0"/>
              <w:jc w:val="both"/>
              <w:rPr>
                <w:rFonts w:eastAsiaTheme="minorHAnsi"/>
                <w:sz w:val="22"/>
                <w:szCs w:val="22"/>
                <w:lang w:eastAsia="en-US"/>
              </w:rPr>
            </w:pPr>
            <w:r w:rsidRPr="00DD06E3">
              <w:rPr>
                <w:rFonts w:eastAsiaTheme="minorHAnsi"/>
                <w:sz w:val="22"/>
                <w:szCs w:val="22"/>
                <w:lang w:eastAsia="en-US"/>
              </w:rPr>
              <w:t>Příbram</w:t>
            </w:r>
          </w:p>
          <w:p w14:paraId="1842C7FC" w14:textId="77777777" w:rsidR="00CE468B" w:rsidRPr="00DD06E3" w:rsidRDefault="00CE468B" w:rsidP="007613C9">
            <w:pPr>
              <w:autoSpaceDE w:val="0"/>
              <w:autoSpaceDN w:val="0"/>
              <w:adjustRightInd w:val="0"/>
              <w:jc w:val="both"/>
              <w:rPr>
                <w:rFonts w:eastAsiaTheme="minorHAnsi"/>
                <w:sz w:val="22"/>
                <w:szCs w:val="22"/>
                <w:lang w:eastAsia="en-US"/>
              </w:rPr>
            </w:pPr>
            <w:r w:rsidRPr="00DD06E3">
              <w:rPr>
                <w:rFonts w:eastAsiaTheme="minorHAnsi"/>
                <w:sz w:val="22"/>
                <w:szCs w:val="22"/>
                <w:lang w:eastAsia="en-US"/>
              </w:rPr>
              <w:t>IČ: 27085031</w:t>
            </w:r>
          </w:p>
          <w:p w14:paraId="54FED654" w14:textId="77777777" w:rsidR="00CE468B" w:rsidRPr="00DD06E3" w:rsidRDefault="00CE468B" w:rsidP="007613C9">
            <w:pPr>
              <w:autoSpaceDE w:val="0"/>
              <w:autoSpaceDN w:val="0"/>
              <w:adjustRightInd w:val="0"/>
              <w:jc w:val="both"/>
              <w:rPr>
                <w:rFonts w:eastAsiaTheme="minorHAnsi"/>
                <w:sz w:val="22"/>
                <w:szCs w:val="22"/>
                <w:lang w:eastAsia="en-US"/>
              </w:rPr>
            </w:pPr>
            <w:r w:rsidRPr="00DD06E3">
              <w:rPr>
                <w:rFonts w:eastAsiaTheme="minorHAnsi"/>
                <w:sz w:val="22"/>
                <w:szCs w:val="22"/>
                <w:lang w:eastAsia="en-US"/>
              </w:rPr>
              <w:t>DIČ: CZ27085031</w:t>
            </w:r>
          </w:p>
          <w:p w14:paraId="441D69F4" w14:textId="3B06B969" w:rsidR="00CE468B" w:rsidRPr="00DD06E3" w:rsidRDefault="00CE468B" w:rsidP="007613C9">
            <w:pPr>
              <w:autoSpaceDE w:val="0"/>
              <w:autoSpaceDN w:val="0"/>
              <w:adjustRightInd w:val="0"/>
              <w:jc w:val="both"/>
              <w:rPr>
                <w:rFonts w:eastAsiaTheme="minorHAnsi"/>
                <w:sz w:val="22"/>
                <w:szCs w:val="22"/>
                <w:lang w:eastAsia="en-US"/>
              </w:rPr>
            </w:pPr>
            <w:r w:rsidRPr="00DD06E3">
              <w:rPr>
                <w:rFonts w:eastAsiaTheme="minorHAnsi"/>
                <w:sz w:val="22"/>
                <w:szCs w:val="22"/>
                <w:lang w:eastAsia="en-US"/>
              </w:rPr>
              <w:t>zapsaná v obchodním rejstříku vedeném</w:t>
            </w:r>
            <w:r w:rsidR="007613C9">
              <w:rPr>
                <w:rFonts w:eastAsiaTheme="minorHAnsi"/>
                <w:sz w:val="22"/>
                <w:szCs w:val="22"/>
                <w:lang w:eastAsia="en-US"/>
              </w:rPr>
              <w:t xml:space="preserve"> </w:t>
            </w:r>
            <w:r w:rsidRPr="00DD06E3">
              <w:rPr>
                <w:rFonts w:eastAsiaTheme="minorHAnsi"/>
                <w:sz w:val="22"/>
                <w:szCs w:val="22"/>
                <w:lang w:eastAsia="en-US"/>
              </w:rPr>
              <w:t xml:space="preserve">Městským soudem v Praze, </w:t>
            </w:r>
            <w:proofErr w:type="spellStart"/>
            <w:r w:rsidRPr="00DD06E3">
              <w:rPr>
                <w:rFonts w:eastAsiaTheme="minorHAnsi"/>
                <w:sz w:val="22"/>
                <w:szCs w:val="22"/>
                <w:lang w:eastAsia="en-US"/>
              </w:rPr>
              <w:t>sp</w:t>
            </w:r>
            <w:proofErr w:type="spellEnd"/>
            <w:r w:rsidRPr="00DD06E3">
              <w:rPr>
                <w:rFonts w:eastAsiaTheme="minorHAnsi"/>
                <w:sz w:val="22"/>
                <w:szCs w:val="22"/>
                <w:lang w:eastAsia="en-US"/>
              </w:rPr>
              <w:t>. zn. B 8883</w:t>
            </w:r>
          </w:p>
          <w:p w14:paraId="37769CAB" w14:textId="77777777" w:rsidR="00CE468B" w:rsidRPr="00DD06E3" w:rsidRDefault="00CE468B" w:rsidP="007613C9">
            <w:pPr>
              <w:autoSpaceDE w:val="0"/>
              <w:autoSpaceDN w:val="0"/>
              <w:adjustRightInd w:val="0"/>
              <w:jc w:val="both"/>
              <w:rPr>
                <w:rFonts w:eastAsiaTheme="minorHAnsi"/>
                <w:sz w:val="22"/>
                <w:szCs w:val="22"/>
                <w:lang w:eastAsia="en-US"/>
              </w:rPr>
            </w:pPr>
            <w:r w:rsidRPr="00DD06E3">
              <w:rPr>
                <w:rFonts w:eastAsiaTheme="minorHAnsi"/>
                <w:sz w:val="22"/>
                <w:szCs w:val="22"/>
                <w:lang w:eastAsia="en-US"/>
              </w:rPr>
              <w:t>bank. spojení: 2006550002/6000</w:t>
            </w:r>
          </w:p>
          <w:p w14:paraId="5C651C98" w14:textId="77777777" w:rsidR="00CE468B" w:rsidRPr="00DD06E3" w:rsidRDefault="00CE468B" w:rsidP="007613C9">
            <w:pPr>
              <w:autoSpaceDE w:val="0"/>
              <w:autoSpaceDN w:val="0"/>
              <w:adjustRightInd w:val="0"/>
              <w:jc w:val="both"/>
              <w:rPr>
                <w:rFonts w:eastAsiaTheme="minorHAnsi"/>
                <w:sz w:val="22"/>
                <w:szCs w:val="22"/>
                <w:lang w:eastAsia="en-US"/>
              </w:rPr>
            </w:pPr>
            <w:r w:rsidRPr="00DD06E3">
              <w:rPr>
                <w:rFonts w:eastAsiaTheme="minorHAnsi"/>
                <w:sz w:val="22"/>
                <w:szCs w:val="22"/>
                <w:lang w:eastAsia="en-US"/>
              </w:rPr>
              <w:t>ID datové schránky: ngiff9u</w:t>
            </w:r>
          </w:p>
          <w:p w14:paraId="5F4E000F" w14:textId="7FCEF2E1" w:rsidR="00CE468B" w:rsidRPr="00DD06E3" w:rsidRDefault="00CE468B" w:rsidP="007613C9">
            <w:pPr>
              <w:autoSpaceDE w:val="0"/>
              <w:autoSpaceDN w:val="0"/>
              <w:adjustRightInd w:val="0"/>
              <w:jc w:val="both"/>
              <w:rPr>
                <w:rFonts w:eastAsiaTheme="minorHAnsi"/>
                <w:sz w:val="22"/>
                <w:szCs w:val="22"/>
                <w:lang w:eastAsia="en-US"/>
              </w:rPr>
            </w:pPr>
            <w:r w:rsidRPr="00DD06E3">
              <w:rPr>
                <w:rFonts w:eastAsiaTheme="minorHAnsi"/>
                <w:sz w:val="22"/>
                <w:szCs w:val="22"/>
                <w:lang w:eastAsia="en-US"/>
              </w:rPr>
              <w:t>zastoupena MUDr. Stanislavem Holobradou,</w:t>
            </w:r>
            <w:r w:rsidR="0084401B">
              <w:rPr>
                <w:rFonts w:eastAsiaTheme="minorHAnsi"/>
                <w:sz w:val="22"/>
                <w:szCs w:val="22"/>
                <w:lang w:eastAsia="en-US"/>
              </w:rPr>
              <w:t xml:space="preserve"> </w:t>
            </w:r>
            <w:r w:rsidRPr="00DD06E3">
              <w:rPr>
                <w:rFonts w:eastAsiaTheme="minorHAnsi"/>
                <w:sz w:val="22"/>
                <w:szCs w:val="22"/>
                <w:lang w:eastAsia="en-US"/>
              </w:rPr>
              <w:t>předsedou představenstva, Petrem Haladou,</w:t>
            </w:r>
            <w:r w:rsidR="0084401B">
              <w:rPr>
                <w:rFonts w:eastAsiaTheme="minorHAnsi"/>
                <w:sz w:val="22"/>
                <w:szCs w:val="22"/>
                <w:lang w:eastAsia="en-US"/>
              </w:rPr>
              <w:t xml:space="preserve"> </w:t>
            </w:r>
            <w:r w:rsidRPr="00DD06E3">
              <w:rPr>
                <w:rFonts w:eastAsiaTheme="minorHAnsi"/>
                <w:sz w:val="22"/>
                <w:szCs w:val="22"/>
                <w:lang w:eastAsia="en-US"/>
              </w:rPr>
              <w:t>místopředsedou představenstva</w:t>
            </w:r>
          </w:p>
          <w:p w14:paraId="0E9AF9F8" w14:textId="4E651D69" w:rsidR="00EA191C" w:rsidRPr="00DD06E3" w:rsidRDefault="00CE468B" w:rsidP="007613C9">
            <w:pPr>
              <w:contextualSpacing/>
              <w:jc w:val="both"/>
              <w:rPr>
                <w:b/>
                <w:sz w:val="22"/>
                <w:szCs w:val="22"/>
              </w:rPr>
            </w:pPr>
            <w:r w:rsidRPr="00DD06E3">
              <w:rPr>
                <w:rFonts w:eastAsiaTheme="minorHAnsi"/>
                <w:sz w:val="22"/>
                <w:szCs w:val="22"/>
                <w:lang w:eastAsia="en-US"/>
              </w:rPr>
              <w:t>(dále jen jako „</w:t>
            </w:r>
            <w:r w:rsidRPr="00DD06E3">
              <w:rPr>
                <w:rFonts w:eastAsiaTheme="minorHAnsi"/>
                <w:b/>
                <w:bCs/>
                <w:sz w:val="22"/>
                <w:szCs w:val="22"/>
                <w:lang w:eastAsia="en-US"/>
              </w:rPr>
              <w:t>Odběratel</w:t>
            </w:r>
            <w:r w:rsidRPr="00DD06E3">
              <w:rPr>
                <w:rFonts w:eastAsiaTheme="minorHAnsi"/>
                <w:sz w:val="22"/>
                <w:szCs w:val="22"/>
                <w:lang w:eastAsia="en-US"/>
              </w:rPr>
              <w:t>“ na straně druhé)</w:t>
            </w:r>
          </w:p>
        </w:tc>
        <w:tc>
          <w:tcPr>
            <w:tcW w:w="4820" w:type="dxa"/>
          </w:tcPr>
          <w:p w14:paraId="031F2D14" w14:textId="77777777" w:rsidR="00DD06E3" w:rsidRPr="00DD06E3" w:rsidRDefault="00DD06E3" w:rsidP="004D4ABC">
            <w:pPr>
              <w:autoSpaceDE w:val="0"/>
              <w:autoSpaceDN w:val="0"/>
              <w:adjustRightInd w:val="0"/>
              <w:jc w:val="both"/>
              <w:rPr>
                <w:rFonts w:eastAsiaTheme="minorHAnsi"/>
                <w:b/>
                <w:bCs/>
                <w:sz w:val="22"/>
                <w:szCs w:val="22"/>
                <w:lang w:eastAsia="en-US"/>
              </w:rPr>
            </w:pPr>
            <w:r w:rsidRPr="00DD06E3">
              <w:rPr>
                <w:rFonts w:eastAsiaTheme="minorHAnsi"/>
                <w:b/>
                <w:bCs/>
                <w:sz w:val="22"/>
                <w:szCs w:val="22"/>
                <w:lang w:eastAsia="en-US"/>
              </w:rPr>
              <w:t>Oblastní nemocnice Příbram, a.s.</w:t>
            </w:r>
          </w:p>
          <w:p w14:paraId="4D7B1B07" w14:textId="6295F897" w:rsidR="00DD06E3" w:rsidRPr="00DD06E3" w:rsidRDefault="00DD06E3" w:rsidP="004D4ABC">
            <w:pPr>
              <w:autoSpaceDE w:val="0"/>
              <w:autoSpaceDN w:val="0"/>
              <w:adjustRightInd w:val="0"/>
              <w:jc w:val="both"/>
              <w:rPr>
                <w:rFonts w:eastAsiaTheme="minorHAnsi"/>
                <w:sz w:val="22"/>
                <w:szCs w:val="22"/>
                <w:lang w:eastAsia="en-US"/>
              </w:rPr>
            </w:pPr>
            <w:proofErr w:type="spellStart"/>
            <w:r w:rsidRPr="00DD06E3">
              <w:rPr>
                <w:rFonts w:eastAsiaTheme="minorHAnsi"/>
                <w:sz w:val="22"/>
                <w:szCs w:val="22"/>
                <w:lang w:eastAsia="en-US"/>
              </w:rPr>
              <w:t>with</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its</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registered</w:t>
            </w:r>
            <w:proofErr w:type="spellEnd"/>
            <w:r w:rsidRPr="00DD06E3">
              <w:rPr>
                <w:rFonts w:eastAsiaTheme="minorHAnsi"/>
                <w:sz w:val="22"/>
                <w:szCs w:val="22"/>
                <w:lang w:eastAsia="en-US"/>
              </w:rPr>
              <w:t xml:space="preserve"> office </w:t>
            </w:r>
            <w:proofErr w:type="spellStart"/>
            <w:r w:rsidRPr="00DD06E3">
              <w:rPr>
                <w:rFonts w:eastAsiaTheme="minorHAnsi"/>
                <w:sz w:val="22"/>
                <w:szCs w:val="22"/>
                <w:lang w:eastAsia="en-US"/>
              </w:rPr>
              <w:t>at</w:t>
            </w:r>
            <w:proofErr w:type="spellEnd"/>
            <w:r w:rsidRPr="00DD06E3">
              <w:rPr>
                <w:rFonts w:eastAsiaTheme="minorHAnsi"/>
                <w:sz w:val="22"/>
                <w:szCs w:val="22"/>
                <w:lang w:eastAsia="en-US"/>
              </w:rPr>
              <w:t xml:space="preserve"> Gen. R. Tesaříka 80,</w:t>
            </w:r>
            <w:r w:rsidR="0006682F">
              <w:rPr>
                <w:rFonts w:eastAsiaTheme="minorHAnsi"/>
                <w:sz w:val="22"/>
                <w:szCs w:val="22"/>
                <w:lang w:eastAsia="en-US"/>
              </w:rPr>
              <w:t xml:space="preserve"> </w:t>
            </w:r>
            <w:r w:rsidRPr="00DD06E3">
              <w:rPr>
                <w:rFonts w:eastAsiaTheme="minorHAnsi"/>
                <w:sz w:val="22"/>
                <w:szCs w:val="22"/>
                <w:lang w:eastAsia="en-US"/>
              </w:rPr>
              <w:t>Příbram I, 261 01 Příbram</w:t>
            </w:r>
          </w:p>
          <w:p w14:paraId="06C8B4B6" w14:textId="77777777" w:rsidR="00DD06E3" w:rsidRPr="00DD06E3" w:rsidRDefault="00DD06E3" w:rsidP="004D4ABC">
            <w:pPr>
              <w:autoSpaceDE w:val="0"/>
              <w:autoSpaceDN w:val="0"/>
              <w:adjustRightInd w:val="0"/>
              <w:jc w:val="both"/>
              <w:rPr>
                <w:rFonts w:eastAsiaTheme="minorHAnsi"/>
                <w:sz w:val="22"/>
                <w:szCs w:val="22"/>
                <w:lang w:eastAsia="en-US"/>
              </w:rPr>
            </w:pPr>
            <w:r w:rsidRPr="00DD06E3">
              <w:rPr>
                <w:rFonts w:eastAsiaTheme="minorHAnsi"/>
                <w:sz w:val="22"/>
                <w:szCs w:val="22"/>
                <w:lang w:eastAsia="en-US"/>
              </w:rPr>
              <w:t>ID No.: 27085031</w:t>
            </w:r>
          </w:p>
          <w:p w14:paraId="5CC96370" w14:textId="77777777" w:rsidR="00DD06E3" w:rsidRPr="00DD06E3" w:rsidRDefault="00DD06E3" w:rsidP="004D4ABC">
            <w:pPr>
              <w:autoSpaceDE w:val="0"/>
              <w:autoSpaceDN w:val="0"/>
              <w:adjustRightInd w:val="0"/>
              <w:jc w:val="both"/>
              <w:rPr>
                <w:rFonts w:eastAsiaTheme="minorHAnsi"/>
                <w:sz w:val="22"/>
                <w:szCs w:val="22"/>
                <w:lang w:eastAsia="en-US"/>
              </w:rPr>
            </w:pPr>
            <w:r w:rsidRPr="00DD06E3">
              <w:rPr>
                <w:rFonts w:eastAsiaTheme="minorHAnsi"/>
                <w:sz w:val="22"/>
                <w:szCs w:val="22"/>
                <w:lang w:eastAsia="en-US"/>
              </w:rPr>
              <w:t>VAT No.: CZ27085031</w:t>
            </w:r>
          </w:p>
          <w:p w14:paraId="34F897CE" w14:textId="77777777" w:rsidR="00DD06E3" w:rsidRPr="00DD06E3" w:rsidRDefault="00DD06E3" w:rsidP="004D4ABC">
            <w:pPr>
              <w:autoSpaceDE w:val="0"/>
              <w:autoSpaceDN w:val="0"/>
              <w:adjustRightInd w:val="0"/>
              <w:jc w:val="both"/>
              <w:rPr>
                <w:rFonts w:eastAsiaTheme="minorHAnsi"/>
                <w:sz w:val="22"/>
                <w:szCs w:val="22"/>
                <w:lang w:eastAsia="en-US"/>
              </w:rPr>
            </w:pPr>
            <w:proofErr w:type="spellStart"/>
            <w:r w:rsidRPr="00DD06E3">
              <w:rPr>
                <w:rFonts w:eastAsiaTheme="minorHAnsi"/>
                <w:sz w:val="22"/>
                <w:szCs w:val="22"/>
                <w:lang w:eastAsia="en-US"/>
              </w:rPr>
              <w:t>registered</w:t>
            </w:r>
            <w:proofErr w:type="spellEnd"/>
            <w:r w:rsidRPr="00DD06E3">
              <w:rPr>
                <w:rFonts w:eastAsiaTheme="minorHAnsi"/>
                <w:sz w:val="22"/>
                <w:szCs w:val="22"/>
                <w:lang w:eastAsia="en-US"/>
              </w:rPr>
              <w:t xml:space="preserve"> in </w:t>
            </w:r>
            <w:proofErr w:type="spellStart"/>
            <w:r w:rsidRPr="00DD06E3">
              <w:rPr>
                <w:rFonts w:eastAsiaTheme="minorHAnsi"/>
                <w:sz w:val="22"/>
                <w:szCs w:val="22"/>
                <w:lang w:eastAsia="en-US"/>
              </w:rPr>
              <w:t>the</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Commercial</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Register</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maintained</w:t>
            </w:r>
            <w:proofErr w:type="spellEnd"/>
          </w:p>
          <w:p w14:paraId="3FE484B1" w14:textId="77777777" w:rsidR="00DD06E3" w:rsidRPr="00DD06E3" w:rsidRDefault="00DD06E3" w:rsidP="004D4ABC">
            <w:pPr>
              <w:autoSpaceDE w:val="0"/>
              <w:autoSpaceDN w:val="0"/>
              <w:adjustRightInd w:val="0"/>
              <w:jc w:val="both"/>
              <w:rPr>
                <w:rFonts w:eastAsiaTheme="minorHAnsi"/>
                <w:sz w:val="22"/>
                <w:szCs w:val="22"/>
                <w:lang w:eastAsia="en-US"/>
              </w:rPr>
            </w:pPr>
            <w:r w:rsidRPr="00DD06E3">
              <w:rPr>
                <w:rFonts w:eastAsiaTheme="minorHAnsi"/>
                <w:sz w:val="22"/>
                <w:szCs w:val="22"/>
                <w:lang w:eastAsia="en-US"/>
              </w:rPr>
              <w:t xml:space="preserve">by </w:t>
            </w:r>
            <w:proofErr w:type="spellStart"/>
            <w:r w:rsidRPr="00DD06E3">
              <w:rPr>
                <w:rFonts w:eastAsiaTheme="minorHAnsi"/>
                <w:sz w:val="22"/>
                <w:szCs w:val="22"/>
                <w:lang w:eastAsia="en-US"/>
              </w:rPr>
              <w:t>Municipal</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Court</w:t>
            </w:r>
            <w:proofErr w:type="spellEnd"/>
            <w:r w:rsidRPr="00DD06E3">
              <w:rPr>
                <w:rFonts w:eastAsiaTheme="minorHAnsi"/>
                <w:sz w:val="22"/>
                <w:szCs w:val="22"/>
                <w:lang w:eastAsia="en-US"/>
              </w:rPr>
              <w:t xml:space="preserve"> in Prague, </w:t>
            </w:r>
            <w:proofErr w:type="spellStart"/>
            <w:r w:rsidRPr="00DD06E3">
              <w:rPr>
                <w:rFonts w:eastAsiaTheme="minorHAnsi"/>
                <w:sz w:val="22"/>
                <w:szCs w:val="22"/>
                <w:lang w:eastAsia="en-US"/>
              </w:rPr>
              <w:t>reg</w:t>
            </w:r>
            <w:proofErr w:type="spellEnd"/>
            <w:r w:rsidRPr="00DD06E3">
              <w:rPr>
                <w:rFonts w:eastAsiaTheme="minorHAnsi"/>
                <w:sz w:val="22"/>
                <w:szCs w:val="22"/>
                <w:lang w:eastAsia="en-US"/>
              </w:rPr>
              <w:t>. no. B 8883</w:t>
            </w:r>
          </w:p>
          <w:p w14:paraId="3CC33F63" w14:textId="77777777" w:rsidR="00DD06E3" w:rsidRPr="00DD06E3" w:rsidRDefault="00DD06E3" w:rsidP="004D4ABC">
            <w:pPr>
              <w:autoSpaceDE w:val="0"/>
              <w:autoSpaceDN w:val="0"/>
              <w:adjustRightInd w:val="0"/>
              <w:jc w:val="both"/>
              <w:rPr>
                <w:rFonts w:eastAsiaTheme="minorHAnsi"/>
                <w:sz w:val="22"/>
                <w:szCs w:val="22"/>
                <w:lang w:eastAsia="en-US"/>
              </w:rPr>
            </w:pPr>
            <w:r w:rsidRPr="00DD06E3">
              <w:rPr>
                <w:rFonts w:eastAsiaTheme="minorHAnsi"/>
                <w:sz w:val="22"/>
                <w:szCs w:val="22"/>
                <w:lang w:eastAsia="en-US"/>
              </w:rPr>
              <w:t xml:space="preserve">bank </w:t>
            </w:r>
            <w:proofErr w:type="spellStart"/>
            <w:r w:rsidRPr="00DD06E3">
              <w:rPr>
                <w:rFonts w:eastAsiaTheme="minorHAnsi"/>
                <w:sz w:val="22"/>
                <w:szCs w:val="22"/>
                <w:lang w:eastAsia="en-US"/>
              </w:rPr>
              <w:t>details</w:t>
            </w:r>
            <w:proofErr w:type="spellEnd"/>
            <w:r w:rsidRPr="00DD06E3">
              <w:rPr>
                <w:rFonts w:eastAsiaTheme="minorHAnsi"/>
                <w:sz w:val="22"/>
                <w:szCs w:val="22"/>
                <w:lang w:eastAsia="en-US"/>
              </w:rPr>
              <w:t>: 2006550002/6000</w:t>
            </w:r>
          </w:p>
          <w:p w14:paraId="29637E93" w14:textId="77777777" w:rsidR="00DD06E3" w:rsidRPr="00DD06E3" w:rsidRDefault="00DD06E3" w:rsidP="004D4ABC">
            <w:pPr>
              <w:autoSpaceDE w:val="0"/>
              <w:autoSpaceDN w:val="0"/>
              <w:adjustRightInd w:val="0"/>
              <w:jc w:val="both"/>
              <w:rPr>
                <w:rFonts w:eastAsiaTheme="minorHAnsi"/>
                <w:sz w:val="22"/>
                <w:szCs w:val="22"/>
                <w:lang w:eastAsia="en-US"/>
              </w:rPr>
            </w:pPr>
            <w:r w:rsidRPr="00DD06E3">
              <w:rPr>
                <w:rFonts w:eastAsiaTheme="minorHAnsi"/>
                <w:sz w:val="22"/>
                <w:szCs w:val="22"/>
                <w:lang w:eastAsia="en-US"/>
              </w:rPr>
              <w:t>data mailbox ID: ngiff9u</w:t>
            </w:r>
          </w:p>
          <w:p w14:paraId="1D1D72E1" w14:textId="48115389" w:rsidR="00DD06E3" w:rsidRPr="00DD06E3" w:rsidRDefault="00DD06E3" w:rsidP="004D4ABC">
            <w:pPr>
              <w:autoSpaceDE w:val="0"/>
              <w:autoSpaceDN w:val="0"/>
              <w:adjustRightInd w:val="0"/>
              <w:jc w:val="both"/>
              <w:rPr>
                <w:rFonts w:eastAsiaTheme="minorHAnsi"/>
                <w:sz w:val="22"/>
                <w:szCs w:val="22"/>
                <w:lang w:eastAsia="en-US"/>
              </w:rPr>
            </w:pPr>
            <w:proofErr w:type="spellStart"/>
            <w:r w:rsidRPr="00DD06E3">
              <w:rPr>
                <w:rFonts w:eastAsiaTheme="minorHAnsi"/>
                <w:sz w:val="22"/>
                <w:szCs w:val="22"/>
                <w:lang w:eastAsia="en-US"/>
              </w:rPr>
              <w:t>represented</w:t>
            </w:r>
            <w:proofErr w:type="spellEnd"/>
            <w:r w:rsidRPr="00DD06E3">
              <w:rPr>
                <w:rFonts w:eastAsiaTheme="minorHAnsi"/>
                <w:sz w:val="22"/>
                <w:szCs w:val="22"/>
                <w:lang w:eastAsia="en-US"/>
              </w:rPr>
              <w:t xml:space="preserve"> by MUDr. Stanislav </w:t>
            </w:r>
            <w:proofErr w:type="spellStart"/>
            <w:r w:rsidRPr="00DD06E3">
              <w:rPr>
                <w:rFonts w:eastAsiaTheme="minorHAnsi"/>
                <w:sz w:val="22"/>
                <w:szCs w:val="22"/>
                <w:lang w:eastAsia="en-US"/>
              </w:rPr>
              <w:t>Holobrada</w:t>
            </w:r>
            <w:proofErr w:type="spellEnd"/>
            <w:r w:rsidRPr="00DD06E3">
              <w:rPr>
                <w:rFonts w:eastAsiaTheme="minorHAnsi"/>
                <w:sz w:val="22"/>
                <w:szCs w:val="22"/>
                <w:lang w:eastAsia="en-US"/>
              </w:rPr>
              <w:t>,</w:t>
            </w:r>
            <w:r w:rsidR="0084401B">
              <w:rPr>
                <w:rFonts w:eastAsiaTheme="minorHAnsi"/>
                <w:sz w:val="22"/>
                <w:szCs w:val="22"/>
                <w:lang w:eastAsia="en-US"/>
              </w:rPr>
              <w:t xml:space="preserve"> </w:t>
            </w:r>
            <w:proofErr w:type="spellStart"/>
            <w:r w:rsidRPr="00DD06E3">
              <w:rPr>
                <w:rFonts w:eastAsiaTheme="minorHAnsi"/>
                <w:sz w:val="22"/>
                <w:szCs w:val="22"/>
                <w:lang w:eastAsia="en-US"/>
              </w:rPr>
              <w:t>Chairman</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of</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the</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Board</w:t>
            </w:r>
            <w:proofErr w:type="spellEnd"/>
            <w:r w:rsidRPr="00DD06E3">
              <w:rPr>
                <w:rFonts w:eastAsiaTheme="minorHAnsi"/>
                <w:sz w:val="22"/>
                <w:szCs w:val="22"/>
                <w:lang w:eastAsia="en-US"/>
              </w:rPr>
              <w:t>, Petr Halada,</w:t>
            </w:r>
            <w:r w:rsidR="0084401B">
              <w:rPr>
                <w:rFonts w:eastAsiaTheme="minorHAnsi"/>
                <w:sz w:val="22"/>
                <w:szCs w:val="22"/>
                <w:lang w:eastAsia="en-US"/>
              </w:rPr>
              <w:t xml:space="preserve"> </w:t>
            </w:r>
            <w:proofErr w:type="spellStart"/>
            <w:r w:rsidRPr="00DD06E3">
              <w:rPr>
                <w:rFonts w:eastAsiaTheme="minorHAnsi"/>
                <w:sz w:val="22"/>
                <w:szCs w:val="22"/>
                <w:lang w:eastAsia="en-US"/>
              </w:rPr>
              <w:t>Vicechairman</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of</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the</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Board</w:t>
            </w:r>
            <w:proofErr w:type="spellEnd"/>
          </w:p>
          <w:p w14:paraId="0E9AF9FF" w14:textId="555444F7" w:rsidR="00EA191C" w:rsidRPr="00DD06E3" w:rsidRDefault="00DD06E3" w:rsidP="004D4ABC">
            <w:pPr>
              <w:autoSpaceDE w:val="0"/>
              <w:autoSpaceDN w:val="0"/>
              <w:adjustRightInd w:val="0"/>
              <w:jc w:val="both"/>
              <w:rPr>
                <w:b/>
                <w:sz w:val="22"/>
                <w:szCs w:val="22"/>
                <w:lang w:val="en-GB" w:bidi="en-GB"/>
              </w:rPr>
            </w:pPr>
            <w:r w:rsidRPr="00DD06E3">
              <w:rPr>
                <w:rFonts w:eastAsiaTheme="minorHAnsi"/>
                <w:sz w:val="22"/>
                <w:szCs w:val="22"/>
                <w:lang w:eastAsia="en-US"/>
              </w:rPr>
              <w:t>(</w:t>
            </w:r>
            <w:proofErr w:type="spellStart"/>
            <w:r w:rsidRPr="00DD06E3">
              <w:rPr>
                <w:rFonts w:eastAsiaTheme="minorHAnsi"/>
                <w:sz w:val="22"/>
                <w:szCs w:val="22"/>
                <w:lang w:eastAsia="en-US"/>
              </w:rPr>
              <w:t>hereinafter</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referred</w:t>
            </w:r>
            <w:proofErr w:type="spellEnd"/>
            <w:r w:rsidRPr="00DD06E3">
              <w:rPr>
                <w:rFonts w:eastAsiaTheme="minorHAnsi"/>
                <w:sz w:val="22"/>
                <w:szCs w:val="22"/>
                <w:lang w:eastAsia="en-US"/>
              </w:rPr>
              <w:t xml:space="preserve"> to as “</w:t>
            </w:r>
            <w:proofErr w:type="spellStart"/>
            <w:r w:rsidRPr="00DD06E3">
              <w:rPr>
                <w:rFonts w:eastAsiaTheme="minorHAnsi"/>
                <w:b/>
                <w:bCs/>
                <w:sz w:val="22"/>
                <w:szCs w:val="22"/>
                <w:lang w:eastAsia="en-US"/>
              </w:rPr>
              <w:t>Customer</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of</w:t>
            </w:r>
            <w:proofErr w:type="spellEnd"/>
            <w:r w:rsidRPr="00DD06E3">
              <w:rPr>
                <w:rFonts w:eastAsiaTheme="minorHAnsi"/>
                <w:sz w:val="22"/>
                <w:szCs w:val="22"/>
                <w:lang w:eastAsia="en-US"/>
              </w:rPr>
              <w:t xml:space="preserve"> </w:t>
            </w:r>
            <w:proofErr w:type="spellStart"/>
            <w:r w:rsidRPr="00DD06E3">
              <w:rPr>
                <w:rFonts w:eastAsiaTheme="minorHAnsi"/>
                <w:sz w:val="22"/>
                <w:szCs w:val="22"/>
                <w:lang w:eastAsia="en-US"/>
              </w:rPr>
              <w:t>the</w:t>
            </w:r>
            <w:proofErr w:type="spellEnd"/>
            <w:r w:rsidR="00440382">
              <w:rPr>
                <w:rFonts w:eastAsiaTheme="minorHAnsi"/>
                <w:sz w:val="22"/>
                <w:szCs w:val="22"/>
                <w:lang w:eastAsia="en-US"/>
              </w:rPr>
              <w:t xml:space="preserve"> </w:t>
            </w:r>
            <w:proofErr w:type="spellStart"/>
            <w:r w:rsidRPr="00DD06E3">
              <w:rPr>
                <w:rFonts w:eastAsiaTheme="minorHAnsi"/>
                <w:sz w:val="22"/>
                <w:szCs w:val="22"/>
                <w:lang w:eastAsia="en-US"/>
              </w:rPr>
              <w:t>other</w:t>
            </w:r>
            <w:proofErr w:type="spellEnd"/>
            <w:r w:rsidRPr="00DD06E3">
              <w:rPr>
                <w:rFonts w:eastAsiaTheme="minorHAnsi"/>
                <w:sz w:val="22"/>
                <w:szCs w:val="22"/>
                <w:lang w:eastAsia="en-US"/>
              </w:rPr>
              <w:t xml:space="preserve"> part)</w:t>
            </w:r>
          </w:p>
        </w:tc>
      </w:tr>
      <w:tr w:rsidR="00EA191C" w:rsidRPr="00807AA8" w14:paraId="0E9AFA39" w14:textId="77777777" w:rsidTr="006116D4">
        <w:tc>
          <w:tcPr>
            <w:tcW w:w="4531" w:type="dxa"/>
          </w:tcPr>
          <w:p w14:paraId="64C9D33A" w14:textId="77777777" w:rsidR="00F34D16" w:rsidRDefault="00F34D16" w:rsidP="00EA191C">
            <w:pPr>
              <w:jc w:val="center"/>
              <w:rPr>
                <w:b/>
                <w:sz w:val="22"/>
                <w:szCs w:val="22"/>
              </w:rPr>
            </w:pPr>
          </w:p>
          <w:p w14:paraId="0E9AFA33" w14:textId="7AFD5C46" w:rsidR="00EA191C" w:rsidRDefault="00EA191C" w:rsidP="00EA191C">
            <w:pPr>
              <w:jc w:val="center"/>
              <w:rPr>
                <w:b/>
                <w:sz w:val="22"/>
                <w:szCs w:val="22"/>
              </w:rPr>
            </w:pPr>
            <w:r>
              <w:rPr>
                <w:b/>
                <w:sz w:val="22"/>
                <w:szCs w:val="22"/>
              </w:rPr>
              <w:t>I.</w:t>
            </w:r>
          </w:p>
          <w:p w14:paraId="0E9AFA34" w14:textId="77777777" w:rsidR="00EA191C" w:rsidRDefault="00EA191C" w:rsidP="00EA191C">
            <w:pPr>
              <w:jc w:val="center"/>
              <w:rPr>
                <w:b/>
                <w:sz w:val="22"/>
                <w:szCs w:val="22"/>
              </w:rPr>
            </w:pPr>
            <w:r>
              <w:rPr>
                <w:b/>
                <w:sz w:val="22"/>
                <w:szCs w:val="22"/>
              </w:rPr>
              <w:t>Změna</w:t>
            </w:r>
          </w:p>
          <w:p w14:paraId="0E9AFA35" w14:textId="77777777" w:rsidR="00EA191C" w:rsidRDefault="00EA191C" w:rsidP="00EA191C">
            <w:pPr>
              <w:pStyle w:val="Zkladntext2"/>
              <w:ind w:left="567" w:hanging="567"/>
              <w:jc w:val="center"/>
              <w:rPr>
                <w:b/>
                <w:sz w:val="22"/>
                <w:szCs w:val="22"/>
              </w:rPr>
            </w:pPr>
          </w:p>
        </w:tc>
        <w:tc>
          <w:tcPr>
            <w:tcW w:w="4820" w:type="dxa"/>
          </w:tcPr>
          <w:p w14:paraId="3779E9C3" w14:textId="77777777" w:rsidR="00F34D16" w:rsidRDefault="00F34D16" w:rsidP="00EA191C">
            <w:pPr>
              <w:tabs>
                <w:tab w:val="left" w:pos="1603"/>
              </w:tabs>
              <w:jc w:val="center"/>
              <w:rPr>
                <w:b/>
                <w:sz w:val="22"/>
                <w:szCs w:val="22"/>
                <w:lang w:val="en-GB"/>
              </w:rPr>
            </w:pPr>
          </w:p>
          <w:p w14:paraId="0E9AFA36" w14:textId="2DB94431" w:rsidR="00EA191C" w:rsidRDefault="00EA191C" w:rsidP="00EA191C">
            <w:pPr>
              <w:tabs>
                <w:tab w:val="left" w:pos="1603"/>
              </w:tabs>
              <w:jc w:val="center"/>
              <w:rPr>
                <w:b/>
                <w:sz w:val="22"/>
                <w:szCs w:val="22"/>
                <w:lang w:val="en-GB"/>
              </w:rPr>
            </w:pPr>
            <w:r>
              <w:rPr>
                <w:b/>
                <w:sz w:val="22"/>
                <w:szCs w:val="22"/>
                <w:lang w:val="en-GB"/>
              </w:rPr>
              <w:t>I.</w:t>
            </w:r>
          </w:p>
          <w:p w14:paraId="0E9AFA37" w14:textId="77777777" w:rsidR="00EA191C" w:rsidRPr="00772A93" w:rsidRDefault="00EA191C" w:rsidP="00EA191C">
            <w:pPr>
              <w:tabs>
                <w:tab w:val="left" w:pos="1603"/>
              </w:tabs>
              <w:jc w:val="center"/>
              <w:rPr>
                <w:b/>
                <w:sz w:val="22"/>
                <w:szCs w:val="22"/>
                <w:lang w:val="en-GB"/>
              </w:rPr>
            </w:pPr>
            <w:r>
              <w:rPr>
                <w:b/>
                <w:sz w:val="22"/>
                <w:szCs w:val="22"/>
                <w:lang w:val="en-GB"/>
              </w:rPr>
              <w:t>Amendment</w:t>
            </w:r>
          </w:p>
          <w:p w14:paraId="0E9AFA38" w14:textId="77777777" w:rsidR="00EA191C" w:rsidRPr="000C5F68" w:rsidRDefault="00EA191C" w:rsidP="00EA191C">
            <w:pPr>
              <w:pStyle w:val="Zkladntext2"/>
              <w:ind w:left="567" w:hanging="567"/>
              <w:jc w:val="center"/>
              <w:rPr>
                <w:b/>
                <w:sz w:val="22"/>
                <w:szCs w:val="22"/>
                <w:lang w:val="en-GB" w:bidi="en-GB"/>
              </w:rPr>
            </w:pPr>
          </w:p>
        </w:tc>
      </w:tr>
      <w:tr w:rsidR="00EA191C" w:rsidRPr="00807AA8" w14:paraId="0E9AFA3E" w14:textId="77777777" w:rsidTr="006116D4">
        <w:tc>
          <w:tcPr>
            <w:tcW w:w="4531" w:type="dxa"/>
          </w:tcPr>
          <w:p w14:paraId="0E9AFA3A" w14:textId="52847F6C" w:rsidR="00EA191C" w:rsidRPr="00A957AA" w:rsidRDefault="00EA191C" w:rsidP="00863997">
            <w:pPr>
              <w:pStyle w:val="Odstavecseseznamem"/>
              <w:numPr>
                <w:ilvl w:val="0"/>
                <w:numId w:val="1"/>
              </w:numPr>
              <w:ind w:left="596" w:hanging="596"/>
              <w:contextualSpacing/>
              <w:jc w:val="both"/>
              <w:rPr>
                <w:sz w:val="22"/>
                <w:szCs w:val="22"/>
              </w:rPr>
            </w:pPr>
            <w:r w:rsidRPr="00A957AA">
              <w:rPr>
                <w:sz w:val="22"/>
                <w:szCs w:val="22"/>
              </w:rPr>
              <w:t xml:space="preserve">Smluvní strany uzavřely dne </w:t>
            </w:r>
            <w:r w:rsidR="00E148B3">
              <w:rPr>
                <w:bCs/>
                <w:color w:val="000000" w:themeColor="text1"/>
                <w:sz w:val="22"/>
                <w:szCs w:val="22"/>
              </w:rPr>
              <w:t>01.09.2022</w:t>
            </w:r>
            <w:r w:rsidR="00A957AA" w:rsidRPr="00A957AA">
              <w:rPr>
                <w:bCs/>
                <w:color w:val="000000" w:themeColor="text1"/>
                <w:sz w:val="22"/>
                <w:szCs w:val="22"/>
              </w:rPr>
              <w:t xml:space="preserve"> </w:t>
            </w:r>
            <w:r w:rsidRPr="00A957AA">
              <w:rPr>
                <w:sz w:val="22"/>
                <w:szCs w:val="22"/>
              </w:rPr>
              <w:t>smlouvu o spolupráci</w:t>
            </w:r>
            <w:r w:rsidR="00F81477">
              <w:rPr>
                <w:sz w:val="22"/>
                <w:szCs w:val="22"/>
              </w:rPr>
              <w:t xml:space="preserve"> ve znění dodatku č.</w:t>
            </w:r>
            <w:r w:rsidR="004154D5">
              <w:rPr>
                <w:sz w:val="22"/>
                <w:szCs w:val="22"/>
              </w:rPr>
              <w:t>1</w:t>
            </w:r>
            <w:r w:rsidR="00F81477">
              <w:rPr>
                <w:bCs/>
                <w:color w:val="000000" w:themeColor="text1"/>
                <w:sz w:val="22"/>
                <w:szCs w:val="22"/>
              </w:rPr>
              <w:t xml:space="preserve"> ze dne </w:t>
            </w:r>
            <w:r w:rsidR="00D04931">
              <w:rPr>
                <w:bCs/>
                <w:color w:val="000000" w:themeColor="text1"/>
                <w:sz w:val="22"/>
                <w:szCs w:val="22"/>
              </w:rPr>
              <w:t>19</w:t>
            </w:r>
            <w:r w:rsidR="004154D5">
              <w:rPr>
                <w:bCs/>
                <w:color w:val="000000" w:themeColor="text1"/>
                <w:sz w:val="22"/>
                <w:szCs w:val="22"/>
              </w:rPr>
              <w:t>.0</w:t>
            </w:r>
            <w:r w:rsidR="00D04931">
              <w:rPr>
                <w:bCs/>
                <w:color w:val="000000" w:themeColor="text1"/>
                <w:sz w:val="22"/>
                <w:szCs w:val="22"/>
              </w:rPr>
              <w:t>4</w:t>
            </w:r>
            <w:r w:rsidR="004154D5">
              <w:rPr>
                <w:bCs/>
                <w:color w:val="000000" w:themeColor="text1"/>
                <w:sz w:val="22"/>
                <w:szCs w:val="22"/>
              </w:rPr>
              <w:t>.2024</w:t>
            </w:r>
            <w:r w:rsidR="00F81477">
              <w:rPr>
                <w:bCs/>
                <w:color w:val="000000" w:themeColor="text1"/>
                <w:sz w:val="22"/>
                <w:szCs w:val="22"/>
              </w:rPr>
              <w:t xml:space="preserve"> </w:t>
            </w:r>
            <w:r w:rsidRPr="00A957AA">
              <w:rPr>
                <w:sz w:val="22"/>
                <w:szCs w:val="22"/>
              </w:rPr>
              <w:t>na základě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EA191C" w:rsidRDefault="00EA191C" w:rsidP="00EA191C">
            <w:pPr>
              <w:pStyle w:val="Zkladntext2"/>
              <w:ind w:left="567" w:hanging="567"/>
              <w:jc w:val="center"/>
              <w:rPr>
                <w:b/>
                <w:sz w:val="22"/>
                <w:szCs w:val="22"/>
              </w:rPr>
            </w:pPr>
          </w:p>
        </w:tc>
        <w:tc>
          <w:tcPr>
            <w:tcW w:w="4820" w:type="dxa"/>
          </w:tcPr>
          <w:p w14:paraId="0E9AFA3C" w14:textId="5013543E" w:rsidR="00EA191C" w:rsidRPr="00A957AA" w:rsidRDefault="00EA191C" w:rsidP="00911361">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On</w:t>
            </w:r>
            <w:r w:rsidR="00B06D14">
              <w:rPr>
                <w:color w:val="000000"/>
                <w:sz w:val="22"/>
                <w:szCs w:val="22"/>
                <w:lang w:val="en-GB" w:bidi="en-GB"/>
              </w:rPr>
              <w:t xml:space="preserve"> </w:t>
            </w:r>
            <w:r w:rsidR="00C854C6">
              <w:rPr>
                <w:bCs/>
                <w:color w:val="000000" w:themeColor="text1"/>
                <w:sz w:val="22"/>
                <w:szCs w:val="22"/>
              </w:rPr>
              <w:t>01.09.2022</w:t>
            </w:r>
            <w:r w:rsidR="00A957AA" w:rsidRPr="00A957AA">
              <w:rPr>
                <w:bCs/>
                <w:color w:val="000000" w:themeColor="text1"/>
                <w:sz w:val="22"/>
                <w:szCs w:val="22"/>
              </w:rPr>
              <w:t xml:space="preserve"> </w:t>
            </w:r>
            <w:r w:rsidRPr="00A957AA">
              <w:rPr>
                <w:color w:val="000000"/>
                <w:sz w:val="22"/>
                <w:szCs w:val="22"/>
                <w:lang w:val="en-GB" w:bidi="en-GB"/>
              </w:rPr>
              <w:t>the Parties concluded a cooperation agreement</w:t>
            </w:r>
            <w:r w:rsidR="006B6904">
              <w:rPr>
                <w:color w:val="000000"/>
                <w:sz w:val="22"/>
                <w:szCs w:val="22"/>
                <w:lang w:val="en-GB" w:bidi="en-GB"/>
              </w:rPr>
              <w:t xml:space="preserve"> as amended by Addendum No. </w:t>
            </w:r>
            <w:r w:rsidR="003B2937">
              <w:rPr>
                <w:color w:val="000000"/>
                <w:sz w:val="22"/>
                <w:szCs w:val="22"/>
                <w:lang w:val="en-GB" w:bidi="en-GB"/>
              </w:rPr>
              <w:t>1</w:t>
            </w:r>
            <w:r w:rsidR="006B6904">
              <w:rPr>
                <w:bCs/>
                <w:color w:val="000000" w:themeColor="text1"/>
                <w:sz w:val="22"/>
                <w:szCs w:val="22"/>
              </w:rPr>
              <w:t xml:space="preserve"> </w:t>
            </w:r>
            <w:proofErr w:type="spellStart"/>
            <w:r w:rsidR="006B6904">
              <w:rPr>
                <w:bCs/>
                <w:color w:val="000000" w:themeColor="text1"/>
                <w:sz w:val="22"/>
                <w:szCs w:val="22"/>
              </w:rPr>
              <w:t>of</w:t>
            </w:r>
            <w:proofErr w:type="spellEnd"/>
            <w:r w:rsidR="006B6904">
              <w:rPr>
                <w:bCs/>
                <w:color w:val="000000" w:themeColor="text1"/>
                <w:sz w:val="22"/>
                <w:szCs w:val="22"/>
              </w:rPr>
              <w:t xml:space="preserve"> </w:t>
            </w:r>
            <w:r w:rsidR="0012109E">
              <w:rPr>
                <w:bCs/>
                <w:color w:val="000000" w:themeColor="text1"/>
                <w:sz w:val="22"/>
                <w:szCs w:val="22"/>
              </w:rPr>
              <w:t>19</w:t>
            </w:r>
            <w:r w:rsidR="003B2937">
              <w:rPr>
                <w:bCs/>
                <w:color w:val="000000" w:themeColor="text1"/>
                <w:sz w:val="22"/>
                <w:szCs w:val="22"/>
              </w:rPr>
              <w:t>.</w:t>
            </w:r>
            <w:r w:rsidR="0012109E">
              <w:rPr>
                <w:bCs/>
                <w:color w:val="000000" w:themeColor="text1"/>
                <w:sz w:val="22"/>
                <w:szCs w:val="22"/>
              </w:rPr>
              <w:t>04</w:t>
            </w:r>
            <w:r w:rsidR="003B2937">
              <w:rPr>
                <w:bCs/>
                <w:color w:val="000000" w:themeColor="text1"/>
                <w:sz w:val="22"/>
                <w:szCs w:val="22"/>
              </w:rPr>
              <w:t>.2024</w:t>
            </w:r>
            <w:r w:rsidR="006B6904">
              <w:rPr>
                <w:bCs/>
                <w:color w:val="000000" w:themeColor="text1"/>
                <w:sz w:val="22"/>
                <w:szCs w:val="22"/>
              </w:rPr>
              <w:t xml:space="preserve"> </w:t>
            </w:r>
            <w:r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Pr="00A957AA">
              <w:rPr>
                <w:b/>
                <w:color w:val="000000"/>
                <w:sz w:val="22"/>
                <w:szCs w:val="22"/>
                <w:lang w:val="en-GB" w:bidi="en-GB"/>
              </w:rPr>
              <w:t>Agreement</w:t>
            </w:r>
            <w:r w:rsidRPr="00A957AA">
              <w:rPr>
                <w:color w:val="000000"/>
                <w:sz w:val="22"/>
                <w:szCs w:val="22"/>
                <w:lang w:val="en-GB" w:bidi="en-GB"/>
              </w:rPr>
              <w:t>”).</w:t>
            </w:r>
          </w:p>
          <w:p w14:paraId="0E9AFA3D" w14:textId="77777777" w:rsidR="00EA191C" w:rsidRPr="000C5F68" w:rsidRDefault="00EA191C" w:rsidP="00EA191C">
            <w:pPr>
              <w:pStyle w:val="Zkladntext2"/>
              <w:ind w:left="601" w:hanging="567"/>
              <w:rPr>
                <w:b/>
                <w:sz w:val="22"/>
                <w:szCs w:val="22"/>
                <w:lang w:val="en-GB" w:bidi="en-GB"/>
              </w:rPr>
            </w:pPr>
          </w:p>
        </w:tc>
      </w:tr>
      <w:tr w:rsidR="00EA191C" w:rsidRPr="00807AA8" w14:paraId="0E9AFA43" w14:textId="77777777" w:rsidTr="006116D4">
        <w:tc>
          <w:tcPr>
            <w:tcW w:w="4531" w:type="dxa"/>
          </w:tcPr>
          <w:p w14:paraId="0E9AFA3F" w14:textId="4B43078C" w:rsidR="00EA191C" w:rsidRDefault="00EA191C" w:rsidP="00EA191C">
            <w:pPr>
              <w:pStyle w:val="Odstavecseseznamem"/>
              <w:numPr>
                <w:ilvl w:val="0"/>
                <w:numId w:val="4"/>
              </w:numPr>
              <w:ind w:left="596" w:hanging="596"/>
              <w:jc w:val="both"/>
              <w:rPr>
                <w:sz w:val="22"/>
                <w:szCs w:val="22"/>
              </w:rPr>
            </w:pPr>
            <w:r>
              <w:rPr>
                <w:sz w:val="22"/>
                <w:szCs w:val="22"/>
              </w:rPr>
              <w:t>Některé smluvní podmínky byly sjednány v přílo</w:t>
            </w:r>
            <w:r w:rsidR="00B64722">
              <w:rPr>
                <w:sz w:val="22"/>
                <w:szCs w:val="22"/>
              </w:rPr>
              <w:t>ze</w:t>
            </w:r>
            <w:r>
              <w:rPr>
                <w:sz w:val="22"/>
                <w:szCs w:val="22"/>
              </w:rPr>
              <w:t xml:space="preserve"> č. 1</w:t>
            </w:r>
            <w:r w:rsidR="00B64722">
              <w:rPr>
                <w:sz w:val="22"/>
                <w:szCs w:val="22"/>
              </w:rPr>
              <w:t xml:space="preserve"> </w:t>
            </w:r>
            <w:r>
              <w:rPr>
                <w:sz w:val="22"/>
                <w:szCs w:val="22"/>
              </w:rPr>
              <w:t>Smlouvy.</w:t>
            </w:r>
          </w:p>
          <w:p w14:paraId="0E9AFA40" w14:textId="77777777" w:rsidR="00EA191C" w:rsidRDefault="00EA191C" w:rsidP="00EA191C">
            <w:pPr>
              <w:pStyle w:val="Zkladntext2"/>
              <w:ind w:left="567" w:hanging="567"/>
              <w:jc w:val="center"/>
              <w:rPr>
                <w:b/>
                <w:sz w:val="22"/>
                <w:szCs w:val="22"/>
              </w:rPr>
            </w:pPr>
          </w:p>
        </w:tc>
        <w:tc>
          <w:tcPr>
            <w:tcW w:w="4820" w:type="dxa"/>
          </w:tcPr>
          <w:p w14:paraId="0E9AFA41" w14:textId="2AC99E8C" w:rsidR="00EA191C" w:rsidRDefault="00EA191C" w:rsidP="00EA191C">
            <w:pPr>
              <w:pStyle w:val="Zkladntext2"/>
              <w:numPr>
                <w:ilvl w:val="0"/>
                <w:numId w:val="1"/>
              </w:numPr>
              <w:ind w:left="601" w:hanging="567"/>
              <w:rPr>
                <w:sz w:val="22"/>
                <w:szCs w:val="22"/>
                <w:lang w:val="en-GB"/>
              </w:rPr>
            </w:pPr>
            <w:r>
              <w:rPr>
                <w:sz w:val="22"/>
                <w:szCs w:val="22"/>
                <w:lang w:val="en-GB" w:bidi="en-GB"/>
              </w:rPr>
              <w:t>Certain contractual conditions were agreed upon in Annex No. 1 of the Agreement.</w:t>
            </w:r>
          </w:p>
          <w:p w14:paraId="0E9AFA42" w14:textId="77777777" w:rsidR="00EA191C" w:rsidRPr="006E2927" w:rsidRDefault="00EA191C" w:rsidP="00EA191C">
            <w:pPr>
              <w:pStyle w:val="Zkladntext2"/>
              <w:ind w:left="601" w:hanging="567"/>
              <w:rPr>
                <w:b/>
                <w:sz w:val="22"/>
                <w:szCs w:val="22"/>
                <w:lang w:bidi="en-GB"/>
              </w:rPr>
            </w:pPr>
          </w:p>
        </w:tc>
      </w:tr>
      <w:tr w:rsidR="00EA191C" w:rsidRPr="00807AA8" w14:paraId="0E9AFA48" w14:textId="77777777" w:rsidTr="006116D4">
        <w:tc>
          <w:tcPr>
            <w:tcW w:w="4531" w:type="dxa"/>
          </w:tcPr>
          <w:p w14:paraId="0E9AFA44" w14:textId="0F0441E9" w:rsidR="00EA191C" w:rsidRPr="006E2927" w:rsidRDefault="00EA191C" w:rsidP="00EA191C">
            <w:pPr>
              <w:pStyle w:val="Odstavecseseznamem"/>
              <w:numPr>
                <w:ilvl w:val="0"/>
                <w:numId w:val="1"/>
              </w:numPr>
              <w:ind w:left="596" w:hanging="596"/>
              <w:jc w:val="both"/>
              <w:rPr>
                <w:sz w:val="22"/>
                <w:szCs w:val="22"/>
              </w:rPr>
            </w:pPr>
            <w:r>
              <w:rPr>
                <w:sz w:val="22"/>
                <w:szCs w:val="22"/>
              </w:rPr>
              <w:t>Smluvní strany tímto nahrazují znění příloh</w:t>
            </w:r>
            <w:r w:rsidR="00963B78">
              <w:rPr>
                <w:sz w:val="22"/>
                <w:szCs w:val="22"/>
              </w:rPr>
              <w:t>y</w:t>
            </w:r>
            <w:r>
              <w:rPr>
                <w:sz w:val="22"/>
                <w:szCs w:val="22"/>
              </w:rPr>
              <w:t xml:space="preserve"> č. 1 Smlouvy zněním, které je uvedeno v příloze č. 1 tohoto dodatku.</w:t>
            </w:r>
          </w:p>
          <w:p w14:paraId="57915BE6" w14:textId="77777777" w:rsidR="00EA191C" w:rsidRDefault="00EA191C" w:rsidP="00EA191C">
            <w:pPr>
              <w:pStyle w:val="Zkladntext2"/>
              <w:ind w:left="567" w:hanging="567"/>
              <w:jc w:val="center"/>
              <w:rPr>
                <w:b/>
                <w:sz w:val="22"/>
                <w:szCs w:val="22"/>
              </w:rPr>
            </w:pPr>
          </w:p>
          <w:p w14:paraId="7BE0637A" w14:textId="77777777" w:rsidR="00EA191C" w:rsidRDefault="00EA191C" w:rsidP="00EA191C">
            <w:pPr>
              <w:pStyle w:val="Zkladntext2"/>
              <w:ind w:left="567" w:hanging="567"/>
              <w:jc w:val="center"/>
              <w:rPr>
                <w:b/>
                <w:sz w:val="22"/>
                <w:szCs w:val="22"/>
              </w:rPr>
            </w:pPr>
          </w:p>
          <w:p w14:paraId="0E9AFA45" w14:textId="752A456E" w:rsidR="00EA191C" w:rsidRDefault="00EA191C" w:rsidP="00EA191C">
            <w:pPr>
              <w:pStyle w:val="Zkladntext2"/>
              <w:ind w:left="567" w:hanging="567"/>
              <w:jc w:val="center"/>
              <w:rPr>
                <w:b/>
                <w:sz w:val="22"/>
                <w:szCs w:val="22"/>
              </w:rPr>
            </w:pPr>
          </w:p>
        </w:tc>
        <w:tc>
          <w:tcPr>
            <w:tcW w:w="4820" w:type="dxa"/>
          </w:tcPr>
          <w:p w14:paraId="0EA7B9E6" w14:textId="1093A658" w:rsidR="00EA191C" w:rsidRPr="00BD3D1C" w:rsidRDefault="00EA191C" w:rsidP="00DE7A06">
            <w:pPr>
              <w:pStyle w:val="Zkladntext2"/>
              <w:keepLines/>
              <w:numPr>
                <w:ilvl w:val="0"/>
                <w:numId w:val="4"/>
              </w:numPr>
              <w:ind w:left="601" w:hanging="567"/>
              <w:rPr>
                <w:b/>
                <w:sz w:val="22"/>
                <w:szCs w:val="22"/>
                <w:lang w:bidi="en-GB"/>
              </w:rPr>
            </w:pPr>
            <w:r w:rsidRPr="003C5042">
              <w:rPr>
                <w:sz w:val="22"/>
                <w:szCs w:val="22"/>
                <w:lang w:val="en-GB" w:bidi="en-GB"/>
              </w:rPr>
              <w:lastRenderedPageBreak/>
              <w:t>The Parties hereby replace the wording of Annex No. 1 of the Agreement by the wording</w:t>
            </w:r>
            <w:r w:rsidR="0028640E">
              <w:rPr>
                <w:sz w:val="22"/>
                <w:szCs w:val="22"/>
                <w:lang w:val="en-GB" w:bidi="en-GB"/>
              </w:rPr>
              <w:t xml:space="preserve"> </w:t>
            </w:r>
            <w:r w:rsidRPr="003C5042">
              <w:rPr>
                <w:sz w:val="22"/>
                <w:szCs w:val="22"/>
                <w:lang w:val="en-GB" w:bidi="en-GB"/>
              </w:rPr>
              <w:t xml:space="preserve">which is stated in Annex No. 1 of this addendum. </w:t>
            </w:r>
            <w:r>
              <w:rPr>
                <w:sz w:val="22"/>
                <w:szCs w:val="22"/>
                <w:lang w:val="en-GB" w:bidi="en-GB"/>
              </w:rPr>
              <w:t xml:space="preserve"> </w:t>
            </w:r>
          </w:p>
          <w:p w14:paraId="582B40D4" w14:textId="77777777" w:rsidR="00EA191C" w:rsidRDefault="00EA191C" w:rsidP="00EA191C">
            <w:pPr>
              <w:pStyle w:val="Zkladntext2"/>
              <w:ind w:left="601"/>
              <w:rPr>
                <w:b/>
                <w:sz w:val="22"/>
                <w:szCs w:val="22"/>
                <w:lang w:val="en-GB" w:bidi="en-GB"/>
              </w:rPr>
            </w:pPr>
          </w:p>
          <w:p w14:paraId="0E9AFA47" w14:textId="53936234" w:rsidR="00EA191C" w:rsidRPr="006E2927" w:rsidRDefault="00EA191C" w:rsidP="00EA191C">
            <w:pPr>
              <w:pStyle w:val="Zkladntext2"/>
              <w:ind w:left="601"/>
              <w:rPr>
                <w:b/>
                <w:sz w:val="22"/>
                <w:szCs w:val="22"/>
                <w:lang w:bidi="en-GB"/>
              </w:rPr>
            </w:pPr>
          </w:p>
        </w:tc>
      </w:tr>
      <w:tr w:rsidR="00EA191C" w:rsidRPr="00807AA8" w14:paraId="0E9AFA4F" w14:textId="77777777" w:rsidTr="006116D4">
        <w:tc>
          <w:tcPr>
            <w:tcW w:w="4531" w:type="dxa"/>
          </w:tcPr>
          <w:p w14:paraId="0E9AFA49" w14:textId="77777777" w:rsidR="00EA191C" w:rsidRPr="00AC3475" w:rsidRDefault="00EA191C" w:rsidP="00EA191C">
            <w:pPr>
              <w:pStyle w:val="Zkladntext2"/>
              <w:ind w:left="567" w:hanging="567"/>
              <w:jc w:val="center"/>
              <w:rPr>
                <w:b/>
                <w:sz w:val="22"/>
                <w:szCs w:val="22"/>
              </w:rPr>
            </w:pPr>
            <w:r>
              <w:rPr>
                <w:b/>
                <w:sz w:val="22"/>
                <w:szCs w:val="22"/>
              </w:rPr>
              <w:lastRenderedPageBreak/>
              <w:t>I</w:t>
            </w:r>
            <w:r w:rsidRPr="00AC3475">
              <w:rPr>
                <w:b/>
                <w:sz w:val="22"/>
                <w:szCs w:val="22"/>
              </w:rPr>
              <w:t>I.</w:t>
            </w:r>
          </w:p>
          <w:p w14:paraId="0E9AFA4A" w14:textId="77777777" w:rsidR="00EA191C" w:rsidRPr="00AC3475" w:rsidRDefault="00EA191C" w:rsidP="00EA191C">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EA191C" w:rsidRDefault="00EA191C" w:rsidP="00EA191C">
            <w:pPr>
              <w:pStyle w:val="Zkladntext2"/>
              <w:rPr>
                <w:sz w:val="22"/>
                <w:szCs w:val="22"/>
              </w:rPr>
            </w:pPr>
          </w:p>
        </w:tc>
        <w:tc>
          <w:tcPr>
            <w:tcW w:w="4820" w:type="dxa"/>
          </w:tcPr>
          <w:p w14:paraId="0E9AFA4C"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II.</w:t>
            </w:r>
          </w:p>
          <w:p w14:paraId="0E9AFA4D"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EA191C" w:rsidRDefault="00EA191C" w:rsidP="00EA191C">
            <w:pPr>
              <w:pStyle w:val="Zkladntext2"/>
              <w:rPr>
                <w:sz w:val="22"/>
                <w:szCs w:val="22"/>
                <w:lang w:val="en-GB" w:bidi="en-GB"/>
              </w:rPr>
            </w:pPr>
          </w:p>
        </w:tc>
      </w:tr>
      <w:tr w:rsidR="00EA191C" w:rsidRPr="00807AA8" w14:paraId="0E9AFA54" w14:textId="77777777" w:rsidTr="006116D4">
        <w:tc>
          <w:tcPr>
            <w:tcW w:w="4531" w:type="dxa"/>
          </w:tcPr>
          <w:p w14:paraId="0E9AFA50" w14:textId="4E77E40A" w:rsidR="00EA191C" w:rsidRPr="00AC3475" w:rsidRDefault="00EA191C" w:rsidP="00EA191C">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EA191C" w:rsidRDefault="00EA191C" w:rsidP="00EA191C">
            <w:pPr>
              <w:pStyle w:val="Zkladntext2"/>
              <w:ind w:left="596" w:hanging="596"/>
              <w:rPr>
                <w:sz w:val="22"/>
                <w:szCs w:val="22"/>
              </w:rPr>
            </w:pPr>
          </w:p>
        </w:tc>
        <w:tc>
          <w:tcPr>
            <w:tcW w:w="4820" w:type="dxa"/>
          </w:tcPr>
          <w:p w14:paraId="0E9AFA52" w14:textId="72192DF2" w:rsidR="00EA191C" w:rsidRDefault="00EA191C" w:rsidP="000A7C64">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EA191C" w:rsidRPr="006E2927" w:rsidRDefault="00EA191C" w:rsidP="00EA191C">
            <w:pPr>
              <w:pStyle w:val="Zkladntext2"/>
              <w:ind w:left="601" w:hanging="601"/>
              <w:rPr>
                <w:sz w:val="22"/>
                <w:szCs w:val="22"/>
                <w:lang w:val="en-GB" w:bidi="en-GB"/>
              </w:rPr>
            </w:pPr>
          </w:p>
        </w:tc>
      </w:tr>
      <w:tr w:rsidR="00EA191C" w:rsidRPr="00807AA8" w14:paraId="0E9AFA59" w14:textId="77777777" w:rsidTr="006116D4">
        <w:tc>
          <w:tcPr>
            <w:tcW w:w="4531" w:type="dxa"/>
          </w:tcPr>
          <w:p w14:paraId="0E9AFA55" w14:textId="77777777" w:rsidR="00EA191C" w:rsidRPr="00AC3475" w:rsidRDefault="00EA191C" w:rsidP="00EA191C">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EA191C" w:rsidRPr="00AC3475" w:rsidRDefault="00EA191C" w:rsidP="00EA191C">
            <w:pPr>
              <w:pStyle w:val="Zkladntext2"/>
              <w:ind w:left="596" w:hanging="596"/>
              <w:rPr>
                <w:sz w:val="22"/>
                <w:szCs w:val="22"/>
              </w:rPr>
            </w:pPr>
          </w:p>
        </w:tc>
        <w:tc>
          <w:tcPr>
            <w:tcW w:w="4820" w:type="dxa"/>
          </w:tcPr>
          <w:p w14:paraId="0E9AFA57" w14:textId="77777777"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EA191C" w:rsidRPr="000C5F68" w:rsidRDefault="00EA191C" w:rsidP="00EA191C">
            <w:pPr>
              <w:pStyle w:val="Zkladntext2"/>
              <w:ind w:left="601" w:hanging="601"/>
              <w:rPr>
                <w:sz w:val="22"/>
                <w:szCs w:val="22"/>
                <w:lang w:val="en-GB" w:bidi="en-GB"/>
              </w:rPr>
            </w:pPr>
          </w:p>
        </w:tc>
      </w:tr>
      <w:tr w:rsidR="00EA191C" w:rsidRPr="00807AA8" w14:paraId="0E9AFA5D" w14:textId="77777777" w:rsidTr="006116D4">
        <w:tc>
          <w:tcPr>
            <w:tcW w:w="4531" w:type="dxa"/>
          </w:tcPr>
          <w:p w14:paraId="1F33B5DA" w14:textId="07705A8B" w:rsidR="00EA191C" w:rsidRPr="00A957AA" w:rsidRDefault="00EA191C" w:rsidP="00A957AA">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w:t>
            </w:r>
            <w:r w:rsidR="003479A9">
              <w:rPr>
                <w:color w:val="000000" w:themeColor="text1"/>
                <w:sz w:val="22"/>
                <w:szCs w:val="22"/>
              </w:rPr>
              <w:t xml:space="preserve"> </w:t>
            </w:r>
            <w:r w:rsidR="00C318C7">
              <w:rPr>
                <w:bCs/>
                <w:color w:val="000000" w:themeColor="text1"/>
                <w:sz w:val="22"/>
                <w:szCs w:val="22"/>
              </w:rPr>
              <w:t>01.0</w:t>
            </w:r>
            <w:r w:rsidR="004F1607">
              <w:rPr>
                <w:bCs/>
                <w:color w:val="000000" w:themeColor="text1"/>
                <w:sz w:val="22"/>
                <w:szCs w:val="22"/>
              </w:rPr>
              <w:t>7</w:t>
            </w:r>
            <w:r w:rsidR="00C318C7">
              <w:rPr>
                <w:bCs/>
                <w:color w:val="000000" w:themeColor="text1"/>
                <w:sz w:val="22"/>
                <w:szCs w:val="22"/>
              </w:rPr>
              <w:t>.202</w:t>
            </w:r>
            <w:r w:rsidR="004F1607">
              <w:rPr>
                <w:bCs/>
                <w:color w:val="000000" w:themeColor="text1"/>
                <w:sz w:val="22"/>
                <w:szCs w:val="22"/>
              </w:rPr>
              <w:t>5</w:t>
            </w:r>
            <w:r w:rsidRPr="00A957AA">
              <w:rPr>
                <w:color w:val="000000" w:themeColor="text1"/>
                <w:sz w:val="22"/>
                <w:szCs w:val="22"/>
              </w:rPr>
              <w:t xml:space="preserve">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17FDEF04" w14:textId="77777777" w:rsidR="00EA191C" w:rsidRDefault="00EA191C" w:rsidP="00A957AA">
            <w:pPr>
              <w:pStyle w:val="Zkladntext2"/>
              <w:ind w:left="601" w:hanging="567"/>
              <w:rPr>
                <w:sz w:val="22"/>
                <w:szCs w:val="22"/>
              </w:rPr>
            </w:pPr>
          </w:p>
          <w:p w14:paraId="0E9AFA5B" w14:textId="7531F12B" w:rsidR="00EA191C" w:rsidRDefault="00EA191C" w:rsidP="00EA191C">
            <w:pPr>
              <w:pStyle w:val="Zkladntext2"/>
              <w:rPr>
                <w:sz w:val="22"/>
                <w:szCs w:val="22"/>
              </w:rPr>
            </w:pPr>
          </w:p>
        </w:tc>
        <w:tc>
          <w:tcPr>
            <w:tcW w:w="4820" w:type="dxa"/>
          </w:tcPr>
          <w:p w14:paraId="6230A06D" w14:textId="49239B8C" w:rsidR="00EA191C" w:rsidRPr="00A957AA" w:rsidRDefault="00EA191C" w:rsidP="00642175">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Pr="00A957AA">
              <w:rPr>
                <w:color w:val="000000" w:themeColor="text1"/>
                <w:sz w:val="22"/>
                <w:szCs w:val="22"/>
              </w:rPr>
              <w:t>from</w:t>
            </w:r>
            <w:proofErr w:type="spellEnd"/>
            <w:r w:rsidR="00A957AA" w:rsidRPr="00A957AA">
              <w:rPr>
                <w:bCs/>
                <w:color w:val="000000" w:themeColor="text1"/>
                <w:sz w:val="22"/>
                <w:szCs w:val="22"/>
              </w:rPr>
              <w:t xml:space="preserve"> </w:t>
            </w:r>
            <w:r w:rsidR="00C318C7">
              <w:rPr>
                <w:bCs/>
                <w:color w:val="000000" w:themeColor="text1"/>
                <w:sz w:val="22"/>
                <w:szCs w:val="22"/>
              </w:rPr>
              <w:t>01.0</w:t>
            </w:r>
            <w:r w:rsidR="004F1607">
              <w:rPr>
                <w:bCs/>
                <w:color w:val="000000" w:themeColor="text1"/>
                <w:sz w:val="22"/>
                <w:szCs w:val="22"/>
              </w:rPr>
              <w:t>7</w:t>
            </w:r>
            <w:r w:rsidR="00C318C7">
              <w:rPr>
                <w:bCs/>
                <w:color w:val="000000" w:themeColor="text1"/>
                <w:sz w:val="22"/>
                <w:szCs w:val="22"/>
              </w:rPr>
              <w:t>.202</w:t>
            </w:r>
            <w:r w:rsidR="004F1607">
              <w:rPr>
                <w:bCs/>
                <w:color w:val="000000" w:themeColor="text1"/>
                <w:sz w:val="22"/>
                <w:szCs w:val="22"/>
              </w:rPr>
              <w:t>5</w:t>
            </w:r>
            <w:r w:rsidR="003479A9">
              <w:rPr>
                <w:bCs/>
                <w:color w:val="000000" w:themeColor="text1"/>
                <w:sz w:val="22"/>
                <w:szCs w:val="22"/>
              </w:rPr>
              <w:t xml:space="preserve"> </w:t>
            </w:r>
            <w:r w:rsidRPr="00A957AA">
              <w:rPr>
                <w:color w:val="000000" w:themeColor="text1"/>
                <w:sz w:val="22"/>
                <w:szCs w:val="22"/>
              </w:rPr>
              <w:t xml:space="preserve">are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EA191C" w:rsidRPr="00245BFE" w:rsidRDefault="00EA191C" w:rsidP="00EA191C">
            <w:pPr>
              <w:pStyle w:val="Zkladntext2"/>
              <w:ind w:left="720"/>
              <w:rPr>
                <w:sz w:val="22"/>
                <w:szCs w:val="22"/>
                <w:lang w:bidi="en-GB"/>
              </w:rPr>
            </w:pPr>
          </w:p>
        </w:tc>
      </w:tr>
      <w:tr w:rsidR="00EA191C" w:rsidRPr="00807AA8" w14:paraId="0E9AFA62" w14:textId="77777777" w:rsidTr="006116D4">
        <w:tc>
          <w:tcPr>
            <w:tcW w:w="4531" w:type="dxa"/>
          </w:tcPr>
          <w:p w14:paraId="0E9AFA5E" w14:textId="77777777" w:rsidR="00EA191C" w:rsidRDefault="00EA191C" w:rsidP="00EA191C">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EA191C" w:rsidRPr="00C25275" w:rsidRDefault="00EA191C" w:rsidP="00EA191C">
            <w:pPr>
              <w:ind w:left="596" w:hanging="596"/>
              <w:jc w:val="center"/>
              <w:rPr>
                <w:sz w:val="22"/>
                <w:szCs w:val="22"/>
              </w:rPr>
            </w:pPr>
          </w:p>
        </w:tc>
        <w:tc>
          <w:tcPr>
            <w:tcW w:w="4820" w:type="dxa"/>
          </w:tcPr>
          <w:p w14:paraId="0E9AFA60" w14:textId="73E0092D"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w:t>
            </w:r>
            <w:proofErr w:type="gramStart"/>
            <w:r>
              <w:rPr>
                <w:sz w:val="22"/>
                <w:szCs w:val="22"/>
                <w:lang w:val="en-GB" w:bidi="en-GB"/>
              </w:rPr>
              <w:t>in particular by</w:t>
            </w:r>
            <w:proofErr w:type="gramEnd"/>
            <w:r>
              <w:rPr>
                <w:sz w:val="22"/>
                <w:szCs w:val="22"/>
                <w:lang w:val="en-GB" w:bidi="en-GB"/>
              </w:rPr>
              <w:t xml:space="preserve"> the Agreement Register Act</w:t>
            </w:r>
            <w:r w:rsidRPr="000C5F68">
              <w:rPr>
                <w:sz w:val="22"/>
                <w:szCs w:val="22"/>
                <w:lang w:val="en-GB" w:bidi="en-GB"/>
              </w:rPr>
              <w:t>.</w:t>
            </w:r>
          </w:p>
          <w:p w14:paraId="0E9AFA61" w14:textId="77777777" w:rsidR="00EA191C" w:rsidRPr="006E2927" w:rsidRDefault="00EA191C" w:rsidP="00EA191C">
            <w:pPr>
              <w:ind w:left="601" w:hanging="601"/>
              <w:jc w:val="center"/>
              <w:rPr>
                <w:sz w:val="22"/>
                <w:szCs w:val="22"/>
                <w:lang w:bidi="en-GB"/>
              </w:rPr>
            </w:pPr>
          </w:p>
        </w:tc>
      </w:tr>
      <w:tr w:rsidR="00EA191C" w:rsidRPr="00807AA8" w14:paraId="0E9AFA65" w14:textId="77777777" w:rsidTr="006116D4">
        <w:tc>
          <w:tcPr>
            <w:tcW w:w="4531" w:type="dxa"/>
          </w:tcPr>
          <w:p w14:paraId="0E9AFA63" w14:textId="77777777" w:rsidR="00EA191C" w:rsidRPr="006E2927" w:rsidRDefault="00EA191C" w:rsidP="00EA191C">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DC76808" w14:textId="77777777" w:rsidR="00EA191C" w:rsidRPr="008E372A" w:rsidRDefault="00EA191C" w:rsidP="00EA191C">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p w14:paraId="0E9AFA64" w14:textId="02F7F6C6" w:rsidR="008E372A" w:rsidRPr="00176077" w:rsidRDefault="008E372A" w:rsidP="008E372A">
            <w:pPr>
              <w:pStyle w:val="Odstavecseseznamem"/>
              <w:ind w:left="601"/>
              <w:jc w:val="both"/>
              <w:rPr>
                <w:b/>
                <w:sz w:val="24"/>
                <w:szCs w:val="22"/>
                <w:lang w:bidi="en-GB"/>
              </w:rPr>
            </w:pPr>
          </w:p>
        </w:tc>
      </w:tr>
      <w:tr w:rsidR="00EA191C" w:rsidRPr="00807AA8" w14:paraId="0E9AFA6A" w14:textId="77777777" w:rsidTr="006116D4">
        <w:tc>
          <w:tcPr>
            <w:tcW w:w="4531" w:type="dxa"/>
          </w:tcPr>
          <w:p w14:paraId="0E9AFA66" w14:textId="77777777" w:rsidR="00EA191C" w:rsidRDefault="00EA191C" w:rsidP="00EA191C">
            <w:pPr>
              <w:keepNext/>
              <w:keepLines/>
              <w:jc w:val="both"/>
              <w:rPr>
                <w:sz w:val="22"/>
                <w:szCs w:val="22"/>
              </w:rPr>
            </w:pPr>
          </w:p>
          <w:p w14:paraId="0E9AFA67" w14:textId="02DE1B26" w:rsidR="00EA191C" w:rsidRPr="008C74C5" w:rsidRDefault="00EA191C" w:rsidP="00EA191C">
            <w:pPr>
              <w:keepNext/>
              <w:keepLines/>
              <w:jc w:val="both"/>
              <w:rPr>
                <w:sz w:val="22"/>
                <w:szCs w:val="22"/>
              </w:rPr>
            </w:pPr>
            <w:r w:rsidRPr="00AC3475">
              <w:rPr>
                <w:b/>
                <w:sz w:val="22"/>
                <w:szCs w:val="22"/>
              </w:rPr>
              <w:t xml:space="preserve">V Praze </w:t>
            </w:r>
            <w:r>
              <w:rPr>
                <w:b/>
                <w:sz w:val="22"/>
                <w:szCs w:val="22"/>
              </w:rPr>
              <w:t xml:space="preserve">/ </w:t>
            </w:r>
            <w:r w:rsidR="00E63D02" w:rsidRPr="00B261B6">
              <w:rPr>
                <w:b/>
                <w:i/>
                <w:iCs/>
                <w:sz w:val="22"/>
                <w:szCs w:val="22"/>
              </w:rPr>
              <w:t xml:space="preserve">In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tc>
        <w:tc>
          <w:tcPr>
            <w:tcW w:w="4820" w:type="dxa"/>
          </w:tcPr>
          <w:p w14:paraId="0E9AFA68" w14:textId="77777777" w:rsidR="00EA191C" w:rsidRDefault="00EA191C" w:rsidP="00EA191C">
            <w:pPr>
              <w:keepNext/>
              <w:keepLines/>
              <w:jc w:val="both"/>
              <w:rPr>
                <w:sz w:val="22"/>
                <w:szCs w:val="22"/>
                <w:lang w:val="pl-PL" w:bidi="en-GB"/>
              </w:rPr>
            </w:pPr>
          </w:p>
          <w:p w14:paraId="0E9AFA69" w14:textId="77777777" w:rsidR="00EA191C" w:rsidRPr="008C74C5" w:rsidRDefault="00EA191C" w:rsidP="00EA191C">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EA191C" w:rsidRPr="00807AA8" w14:paraId="0E9AFA7B" w14:textId="77777777" w:rsidTr="006116D4">
        <w:tc>
          <w:tcPr>
            <w:tcW w:w="4531" w:type="dxa"/>
          </w:tcPr>
          <w:p w14:paraId="4CAEBBDB" w14:textId="77777777" w:rsidR="00EA191C" w:rsidRPr="004A68E6" w:rsidRDefault="00EA191C" w:rsidP="00EA191C">
            <w:pPr>
              <w:keepNext/>
              <w:keepLines/>
              <w:contextualSpacing/>
              <w:jc w:val="both"/>
              <w:rPr>
                <w:color w:val="000000" w:themeColor="text1"/>
                <w:sz w:val="22"/>
                <w:szCs w:val="22"/>
              </w:rPr>
            </w:pPr>
          </w:p>
          <w:p w14:paraId="6669A749" w14:textId="77777777" w:rsidR="00EA191C" w:rsidRPr="004A68E6" w:rsidRDefault="00EA191C" w:rsidP="00EA191C">
            <w:pPr>
              <w:keepNext/>
              <w:keepLines/>
              <w:contextualSpacing/>
              <w:jc w:val="both"/>
              <w:rPr>
                <w:color w:val="000000" w:themeColor="text1"/>
                <w:sz w:val="22"/>
                <w:szCs w:val="22"/>
              </w:rPr>
            </w:pPr>
          </w:p>
          <w:p w14:paraId="7E43767B" w14:textId="77777777" w:rsidR="00EA191C" w:rsidRPr="004A68E6" w:rsidRDefault="00EA191C" w:rsidP="00EA191C">
            <w:pPr>
              <w:keepNext/>
              <w:keepLines/>
              <w:contextualSpacing/>
              <w:jc w:val="both"/>
              <w:rPr>
                <w:color w:val="000000" w:themeColor="text1"/>
                <w:sz w:val="22"/>
                <w:szCs w:val="22"/>
              </w:rPr>
            </w:pPr>
          </w:p>
          <w:p w14:paraId="7D253A27" w14:textId="77777777" w:rsidR="00EA191C" w:rsidRPr="004A68E6" w:rsidRDefault="00EA191C" w:rsidP="00EA191C">
            <w:pPr>
              <w:keepNext/>
              <w:keepLines/>
              <w:contextualSpacing/>
              <w:jc w:val="both"/>
              <w:rPr>
                <w:color w:val="000000" w:themeColor="text1"/>
                <w:sz w:val="22"/>
                <w:szCs w:val="22"/>
              </w:rPr>
            </w:pPr>
          </w:p>
          <w:p w14:paraId="1834D28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EA191C" w:rsidRPr="004A68E6" w:rsidRDefault="00EA191C" w:rsidP="00EA191C">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24D50B1B" w14:textId="73529650" w:rsidR="00EA191C" w:rsidRPr="004A68E6" w:rsidRDefault="00A957AA" w:rsidP="00EA191C">
            <w:pPr>
              <w:pStyle w:val="Zkladntext2"/>
              <w:contextualSpacing/>
              <w:rPr>
                <w:color w:val="000000" w:themeColor="text1"/>
                <w:sz w:val="22"/>
                <w:szCs w:val="22"/>
              </w:rPr>
            </w:pPr>
            <w:r>
              <w:rPr>
                <w:color w:val="000000" w:themeColor="text1"/>
                <w:sz w:val="22"/>
                <w:szCs w:val="22"/>
                <w:lang w:bidi="en-GB"/>
              </w:rPr>
              <w:t>Jan Bláha</w:t>
            </w:r>
            <w:r w:rsidR="00EA191C" w:rsidRPr="004A68E6">
              <w:rPr>
                <w:color w:val="000000" w:themeColor="text1"/>
                <w:sz w:val="22"/>
                <w:szCs w:val="22"/>
              </w:rPr>
              <w:t xml:space="preserve">, jednatel / </w:t>
            </w:r>
            <w:proofErr w:type="spellStart"/>
            <w:r w:rsidR="00EA191C" w:rsidRPr="004A68E6">
              <w:rPr>
                <w:i/>
                <w:iCs/>
                <w:color w:val="000000" w:themeColor="text1"/>
                <w:sz w:val="22"/>
                <w:szCs w:val="22"/>
              </w:rPr>
              <w:t>Executive</w:t>
            </w:r>
            <w:proofErr w:type="spellEnd"/>
            <w:r w:rsidR="00EA191C" w:rsidRPr="004A68E6">
              <w:rPr>
                <w:i/>
                <w:iCs/>
                <w:color w:val="000000" w:themeColor="text1"/>
                <w:sz w:val="22"/>
                <w:szCs w:val="22"/>
              </w:rPr>
              <w:t xml:space="preserve"> </w:t>
            </w:r>
            <w:proofErr w:type="spellStart"/>
            <w:r w:rsidR="00EA191C" w:rsidRPr="004A68E6">
              <w:rPr>
                <w:i/>
                <w:iCs/>
                <w:color w:val="000000" w:themeColor="text1"/>
                <w:sz w:val="22"/>
                <w:szCs w:val="22"/>
              </w:rPr>
              <w:t>Director</w:t>
            </w:r>
            <w:proofErr w:type="spellEnd"/>
          </w:p>
          <w:p w14:paraId="1C17D0DE" w14:textId="77777777" w:rsidR="00EA191C" w:rsidRPr="004A68E6" w:rsidRDefault="00EA191C" w:rsidP="00EA191C">
            <w:pPr>
              <w:pStyle w:val="Zkladntext2"/>
              <w:ind w:left="601" w:hanging="601"/>
              <w:contextualSpacing/>
              <w:rPr>
                <w:color w:val="000000" w:themeColor="text1"/>
                <w:sz w:val="22"/>
                <w:szCs w:val="22"/>
              </w:rPr>
            </w:pPr>
          </w:p>
          <w:p w14:paraId="0E9AFA72" w14:textId="7421C0AB" w:rsidR="00EA191C" w:rsidRPr="008C74C5" w:rsidRDefault="00EA191C" w:rsidP="00EA191C">
            <w:pPr>
              <w:keepNext/>
              <w:keepLines/>
              <w:jc w:val="both"/>
              <w:rPr>
                <w:sz w:val="22"/>
                <w:szCs w:val="22"/>
              </w:rPr>
            </w:pPr>
          </w:p>
        </w:tc>
        <w:tc>
          <w:tcPr>
            <w:tcW w:w="4820" w:type="dxa"/>
          </w:tcPr>
          <w:p w14:paraId="58B4A81E" w14:textId="77777777" w:rsidR="00EA191C" w:rsidRPr="004A68E6" w:rsidRDefault="00EA191C" w:rsidP="00EA191C">
            <w:pPr>
              <w:keepNext/>
              <w:keepLines/>
              <w:contextualSpacing/>
              <w:jc w:val="both"/>
              <w:rPr>
                <w:color w:val="000000" w:themeColor="text1"/>
                <w:sz w:val="22"/>
                <w:szCs w:val="22"/>
              </w:rPr>
            </w:pPr>
          </w:p>
          <w:p w14:paraId="25A26E14" w14:textId="77777777" w:rsidR="00EA191C" w:rsidRPr="004A68E6" w:rsidRDefault="00EA191C" w:rsidP="00EA191C">
            <w:pPr>
              <w:keepNext/>
              <w:keepLines/>
              <w:contextualSpacing/>
              <w:jc w:val="both"/>
              <w:rPr>
                <w:color w:val="000000" w:themeColor="text1"/>
                <w:sz w:val="22"/>
                <w:szCs w:val="22"/>
              </w:rPr>
            </w:pPr>
          </w:p>
          <w:p w14:paraId="6365AD4F" w14:textId="77777777" w:rsidR="00EA191C" w:rsidRPr="004A68E6" w:rsidRDefault="00EA191C" w:rsidP="00EA191C">
            <w:pPr>
              <w:keepNext/>
              <w:keepLines/>
              <w:contextualSpacing/>
              <w:jc w:val="both"/>
              <w:rPr>
                <w:color w:val="000000" w:themeColor="text1"/>
                <w:sz w:val="22"/>
                <w:szCs w:val="22"/>
              </w:rPr>
            </w:pPr>
          </w:p>
          <w:p w14:paraId="0E309736" w14:textId="77777777" w:rsidR="00EA191C" w:rsidRPr="004A68E6" w:rsidRDefault="00EA191C" w:rsidP="00EA191C">
            <w:pPr>
              <w:keepNext/>
              <w:keepLines/>
              <w:contextualSpacing/>
              <w:jc w:val="both"/>
              <w:rPr>
                <w:color w:val="000000" w:themeColor="text1"/>
                <w:sz w:val="22"/>
                <w:szCs w:val="22"/>
              </w:rPr>
            </w:pPr>
          </w:p>
          <w:p w14:paraId="3E32CA7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405ECE7E" w14:textId="77777777" w:rsidR="00127525" w:rsidRDefault="00127525" w:rsidP="003479A9">
            <w:pPr>
              <w:autoSpaceDE w:val="0"/>
              <w:autoSpaceDN w:val="0"/>
              <w:adjustRightInd w:val="0"/>
              <w:jc w:val="both"/>
              <w:rPr>
                <w:rFonts w:eastAsiaTheme="minorHAnsi"/>
                <w:b/>
                <w:bCs/>
                <w:sz w:val="21"/>
                <w:szCs w:val="21"/>
                <w:lang w:eastAsia="en-US"/>
              </w:rPr>
            </w:pPr>
            <w:r>
              <w:rPr>
                <w:rFonts w:eastAsiaTheme="minorHAnsi"/>
                <w:b/>
                <w:bCs/>
                <w:sz w:val="21"/>
                <w:szCs w:val="21"/>
                <w:lang w:eastAsia="en-US"/>
              </w:rPr>
              <w:t>Oblastní nemocnice P</w:t>
            </w:r>
            <w:r>
              <w:rPr>
                <w:rFonts w:ascii="TimesNewRoman,Bold" w:eastAsiaTheme="minorHAnsi" w:hAnsi="TimesNewRoman,Bold" w:cs="TimesNewRoman,Bold"/>
                <w:b/>
                <w:bCs/>
                <w:sz w:val="21"/>
                <w:szCs w:val="21"/>
                <w:lang w:eastAsia="en-US"/>
              </w:rPr>
              <w:t>ř</w:t>
            </w:r>
            <w:r>
              <w:rPr>
                <w:rFonts w:eastAsiaTheme="minorHAnsi"/>
                <w:b/>
                <w:bCs/>
                <w:sz w:val="21"/>
                <w:szCs w:val="21"/>
                <w:lang w:eastAsia="en-US"/>
              </w:rPr>
              <w:t>íbram, a.s.</w:t>
            </w:r>
          </w:p>
          <w:p w14:paraId="6CF1A129" w14:textId="67958CA0" w:rsidR="00EA191C" w:rsidRPr="00D92A7E" w:rsidRDefault="00127525" w:rsidP="003479A9">
            <w:pPr>
              <w:autoSpaceDE w:val="0"/>
              <w:autoSpaceDN w:val="0"/>
              <w:adjustRightInd w:val="0"/>
              <w:jc w:val="both"/>
              <w:rPr>
                <w:rFonts w:eastAsiaTheme="minorHAnsi"/>
                <w:i/>
                <w:iCs/>
                <w:sz w:val="21"/>
                <w:szCs w:val="21"/>
                <w:lang w:eastAsia="en-US"/>
              </w:rPr>
            </w:pPr>
            <w:r>
              <w:rPr>
                <w:rFonts w:eastAsiaTheme="minorHAnsi"/>
                <w:sz w:val="21"/>
                <w:szCs w:val="21"/>
                <w:lang w:eastAsia="en-US"/>
              </w:rPr>
              <w:t xml:space="preserve">MUDr. Stanislav </w:t>
            </w:r>
            <w:proofErr w:type="spellStart"/>
            <w:r>
              <w:rPr>
                <w:rFonts w:eastAsiaTheme="minorHAnsi"/>
                <w:sz w:val="21"/>
                <w:szCs w:val="21"/>
                <w:lang w:eastAsia="en-US"/>
              </w:rPr>
              <w:t>Holobrada</w:t>
            </w:r>
            <w:proofErr w:type="spellEnd"/>
            <w:r>
              <w:rPr>
                <w:rFonts w:eastAsiaTheme="minorHAnsi"/>
                <w:sz w:val="21"/>
                <w:szCs w:val="21"/>
                <w:lang w:eastAsia="en-US"/>
              </w:rPr>
              <w:t>, p</w:t>
            </w:r>
            <w:r>
              <w:rPr>
                <w:rFonts w:ascii="TimesNewRoman" w:eastAsiaTheme="minorHAnsi" w:hAnsi="TimesNewRoman" w:cs="TimesNewRoman"/>
                <w:sz w:val="21"/>
                <w:szCs w:val="21"/>
                <w:lang w:eastAsia="en-US"/>
              </w:rPr>
              <w:t>ř</w:t>
            </w:r>
            <w:r>
              <w:rPr>
                <w:rFonts w:eastAsiaTheme="minorHAnsi"/>
                <w:sz w:val="21"/>
                <w:szCs w:val="21"/>
                <w:lang w:eastAsia="en-US"/>
              </w:rPr>
              <w:t>edseda</w:t>
            </w:r>
            <w:r w:rsidR="003479A9">
              <w:rPr>
                <w:rFonts w:eastAsiaTheme="minorHAnsi"/>
                <w:sz w:val="21"/>
                <w:szCs w:val="21"/>
                <w:lang w:eastAsia="en-US"/>
              </w:rPr>
              <w:t xml:space="preserve"> </w:t>
            </w:r>
            <w:proofErr w:type="spellStart"/>
            <w:r>
              <w:rPr>
                <w:rFonts w:eastAsiaTheme="minorHAnsi"/>
                <w:sz w:val="21"/>
                <w:szCs w:val="21"/>
                <w:lang w:eastAsia="en-US"/>
              </w:rPr>
              <w:t>p</w:t>
            </w:r>
            <w:r>
              <w:rPr>
                <w:rFonts w:ascii="TimesNewRoman" w:eastAsiaTheme="minorHAnsi" w:hAnsi="TimesNewRoman" w:cs="TimesNewRoman"/>
                <w:sz w:val="21"/>
                <w:szCs w:val="21"/>
                <w:lang w:eastAsia="en-US"/>
              </w:rPr>
              <w:t>ř</w:t>
            </w:r>
            <w:r>
              <w:rPr>
                <w:rFonts w:eastAsiaTheme="minorHAnsi"/>
                <w:sz w:val="21"/>
                <w:szCs w:val="21"/>
                <w:lang w:eastAsia="en-US"/>
              </w:rPr>
              <w:t>edstaventstva</w:t>
            </w:r>
            <w:proofErr w:type="spellEnd"/>
            <w:r>
              <w:rPr>
                <w:rFonts w:eastAsiaTheme="minorHAnsi"/>
                <w:sz w:val="21"/>
                <w:szCs w:val="21"/>
                <w:lang w:eastAsia="en-US"/>
              </w:rPr>
              <w:t xml:space="preserve">/ </w:t>
            </w:r>
            <w:proofErr w:type="spellStart"/>
            <w:r w:rsidRPr="00D92A7E">
              <w:rPr>
                <w:rFonts w:eastAsiaTheme="minorHAnsi"/>
                <w:i/>
                <w:iCs/>
                <w:sz w:val="21"/>
                <w:szCs w:val="21"/>
                <w:lang w:eastAsia="en-US"/>
              </w:rPr>
              <w:t>Chairman</w:t>
            </w:r>
            <w:proofErr w:type="spellEnd"/>
            <w:r w:rsidRPr="00D92A7E">
              <w:rPr>
                <w:rFonts w:eastAsiaTheme="minorHAnsi"/>
                <w:i/>
                <w:iCs/>
                <w:sz w:val="21"/>
                <w:szCs w:val="21"/>
                <w:lang w:eastAsia="en-US"/>
              </w:rPr>
              <w:t xml:space="preserve"> </w:t>
            </w:r>
            <w:proofErr w:type="spellStart"/>
            <w:r w:rsidRPr="00D92A7E">
              <w:rPr>
                <w:rFonts w:eastAsiaTheme="minorHAnsi"/>
                <w:i/>
                <w:iCs/>
                <w:sz w:val="21"/>
                <w:szCs w:val="21"/>
                <w:lang w:eastAsia="en-US"/>
              </w:rPr>
              <w:t>of</w:t>
            </w:r>
            <w:proofErr w:type="spellEnd"/>
            <w:r w:rsidRPr="00D92A7E">
              <w:rPr>
                <w:rFonts w:eastAsiaTheme="minorHAnsi"/>
                <w:i/>
                <w:iCs/>
                <w:sz w:val="21"/>
                <w:szCs w:val="21"/>
                <w:lang w:eastAsia="en-US"/>
              </w:rPr>
              <w:t xml:space="preserve"> the </w:t>
            </w:r>
            <w:proofErr w:type="spellStart"/>
            <w:r w:rsidRPr="00D92A7E">
              <w:rPr>
                <w:rFonts w:eastAsiaTheme="minorHAnsi"/>
                <w:i/>
                <w:iCs/>
                <w:sz w:val="21"/>
                <w:szCs w:val="21"/>
                <w:lang w:eastAsia="en-US"/>
              </w:rPr>
              <w:t>Board</w:t>
            </w:r>
            <w:proofErr w:type="spellEnd"/>
          </w:p>
          <w:p w14:paraId="51AD9225" w14:textId="77777777" w:rsidR="00127525" w:rsidRPr="00D92A7E" w:rsidRDefault="00127525" w:rsidP="003479A9">
            <w:pPr>
              <w:contextualSpacing/>
              <w:jc w:val="both"/>
              <w:rPr>
                <w:i/>
                <w:iCs/>
                <w:sz w:val="21"/>
                <w:szCs w:val="21"/>
                <w:lang w:val="pl-PL" w:bidi="en-GB"/>
              </w:rPr>
            </w:pPr>
          </w:p>
          <w:p w14:paraId="02C13C2E" w14:textId="77777777" w:rsidR="00127525" w:rsidRDefault="00127525" w:rsidP="00127525">
            <w:pPr>
              <w:autoSpaceDE w:val="0"/>
              <w:autoSpaceDN w:val="0"/>
              <w:adjustRightInd w:val="0"/>
              <w:rPr>
                <w:rFonts w:eastAsiaTheme="minorHAnsi"/>
                <w:b/>
                <w:bCs/>
                <w:sz w:val="21"/>
                <w:szCs w:val="21"/>
                <w:lang w:eastAsia="en-US"/>
              </w:rPr>
            </w:pPr>
          </w:p>
          <w:p w14:paraId="7F933D7A" w14:textId="77777777" w:rsidR="00127525" w:rsidRDefault="00127525" w:rsidP="00127525">
            <w:pPr>
              <w:autoSpaceDE w:val="0"/>
              <w:autoSpaceDN w:val="0"/>
              <w:adjustRightInd w:val="0"/>
              <w:rPr>
                <w:rFonts w:eastAsiaTheme="minorHAnsi"/>
                <w:b/>
                <w:bCs/>
                <w:sz w:val="21"/>
                <w:szCs w:val="21"/>
                <w:lang w:eastAsia="en-US"/>
              </w:rPr>
            </w:pPr>
          </w:p>
          <w:p w14:paraId="708719F4" w14:textId="77777777" w:rsidR="00127525" w:rsidRDefault="00127525" w:rsidP="00127525">
            <w:pPr>
              <w:autoSpaceDE w:val="0"/>
              <w:autoSpaceDN w:val="0"/>
              <w:adjustRightInd w:val="0"/>
              <w:rPr>
                <w:rFonts w:eastAsiaTheme="minorHAnsi"/>
                <w:b/>
                <w:bCs/>
                <w:sz w:val="21"/>
                <w:szCs w:val="21"/>
                <w:lang w:eastAsia="en-US"/>
              </w:rPr>
            </w:pPr>
          </w:p>
          <w:p w14:paraId="15CE4487" w14:textId="77777777" w:rsidR="00127525" w:rsidRDefault="00127525" w:rsidP="00127525">
            <w:pPr>
              <w:autoSpaceDE w:val="0"/>
              <w:autoSpaceDN w:val="0"/>
              <w:adjustRightInd w:val="0"/>
              <w:rPr>
                <w:rFonts w:eastAsiaTheme="minorHAnsi"/>
                <w:b/>
                <w:bCs/>
                <w:sz w:val="21"/>
                <w:szCs w:val="21"/>
                <w:lang w:eastAsia="en-US"/>
              </w:rPr>
            </w:pPr>
          </w:p>
          <w:p w14:paraId="71237C4A" w14:textId="77777777" w:rsidR="00127525" w:rsidRPr="004A68E6" w:rsidRDefault="00127525" w:rsidP="00127525">
            <w:pPr>
              <w:keepNext/>
              <w:keepLines/>
              <w:contextualSpacing/>
              <w:jc w:val="both"/>
              <w:rPr>
                <w:color w:val="000000" w:themeColor="text1"/>
                <w:sz w:val="22"/>
                <w:szCs w:val="22"/>
              </w:rPr>
            </w:pPr>
            <w:r w:rsidRPr="004A68E6">
              <w:rPr>
                <w:color w:val="000000" w:themeColor="text1"/>
                <w:sz w:val="22"/>
                <w:szCs w:val="22"/>
              </w:rPr>
              <w:t>____________________________</w:t>
            </w:r>
          </w:p>
          <w:p w14:paraId="0ACC689E" w14:textId="2527A3F2" w:rsidR="00127525" w:rsidRDefault="00127525" w:rsidP="0076338D">
            <w:pPr>
              <w:autoSpaceDE w:val="0"/>
              <w:autoSpaceDN w:val="0"/>
              <w:adjustRightInd w:val="0"/>
              <w:jc w:val="both"/>
              <w:rPr>
                <w:rFonts w:eastAsiaTheme="minorHAnsi"/>
                <w:b/>
                <w:bCs/>
                <w:sz w:val="21"/>
                <w:szCs w:val="21"/>
                <w:lang w:eastAsia="en-US"/>
              </w:rPr>
            </w:pPr>
            <w:r>
              <w:rPr>
                <w:rFonts w:eastAsiaTheme="minorHAnsi"/>
                <w:b/>
                <w:bCs/>
                <w:sz w:val="21"/>
                <w:szCs w:val="21"/>
                <w:lang w:eastAsia="en-US"/>
              </w:rPr>
              <w:t>Oblastní nemocnice P</w:t>
            </w:r>
            <w:r>
              <w:rPr>
                <w:rFonts w:ascii="TimesNewRoman,Bold" w:eastAsiaTheme="minorHAnsi" w:hAnsi="TimesNewRoman,Bold" w:cs="TimesNewRoman,Bold"/>
                <w:b/>
                <w:bCs/>
                <w:sz w:val="21"/>
                <w:szCs w:val="21"/>
                <w:lang w:eastAsia="en-US"/>
              </w:rPr>
              <w:t>ř</w:t>
            </w:r>
            <w:r>
              <w:rPr>
                <w:rFonts w:eastAsiaTheme="minorHAnsi"/>
                <w:b/>
                <w:bCs/>
                <w:sz w:val="21"/>
                <w:szCs w:val="21"/>
                <w:lang w:eastAsia="en-US"/>
              </w:rPr>
              <w:t>íbram, a.s.</w:t>
            </w:r>
          </w:p>
          <w:p w14:paraId="420455D2" w14:textId="6F40BBF4" w:rsidR="00127525" w:rsidRPr="00D92A7E" w:rsidRDefault="0026571E" w:rsidP="0076338D">
            <w:pPr>
              <w:autoSpaceDE w:val="0"/>
              <w:autoSpaceDN w:val="0"/>
              <w:adjustRightInd w:val="0"/>
              <w:jc w:val="both"/>
              <w:rPr>
                <w:i/>
                <w:iCs/>
                <w:sz w:val="21"/>
                <w:szCs w:val="21"/>
                <w:lang w:val="pl-PL" w:bidi="en-GB"/>
              </w:rPr>
            </w:pPr>
            <w:r>
              <w:rPr>
                <w:rFonts w:eastAsiaTheme="minorHAnsi"/>
                <w:sz w:val="21"/>
                <w:szCs w:val="21"/>
                <w:lang w:eastAsia="en-US"/>
              </w:rPr>
              <w:t>Petr Halada, místop</w:t>
            </w:r>
            <w:r>
              <w:rPr>
                <w:rFonts w:ascii="TimesNewRoman" w:eastAsiaTheme="minorHAnsi" w:hAnsi="TimesNewRoman" w:cs="TimesNewRoman"/>
                <w:sz w:val="21"/>
                <w:szCs w:val="21"/>
                <w:lang w:eastAsia="en-US"/>
              </w:rPr>
              <w:t>ř</w:t>
            </w:r>
            <w:r>
              <w:rPr>
                <w:rFonts w:eastAsiaTheme="minorHAnsi"/>
                <w:sz w:val="21"/>
                <w:szCs w:val="21"/>
                <w:lang w:eastAsia="en-US"/>
              </w:rPr>
              <w:t>edseda p</w:t>
            </w:r>
            <w:r>
              <w:rPr>
                <w:rFonts w:ascii="TimesNewRoman" w:eastAsiaTheme="minorHAnsi" w:hAnsi="TimesNewRoman" w:cs="TimesNewRoman"/>
                <w:sz w:val="21"/>
                <w:szCs w:val="21"/>
                <w:lang w:eastAsia="en-US"/>
              </w:rPr>
              <w:t>ř</w:t>
            </w:r>
            <w:r>
              <w:rPr>
                <w:rFonts w:eastAsiaTheme="minorHAnsi"/>
                <w:sz w:val="21"/>
                <w:szCs w:val="21"/>
                <w:lang w:eastAsia="en-US"/>
              </w:rPr>
              <w:t>edstavenstva/</w:t>
            </w:r>
            <w:r w:rsidR="0076338D">
              <w:rPr>
                <w:rFonts w:eastAsiaTheme="minorHAnsi"/>
                <w:sz w:val="21"/>
                <w:szCs w:val="21"/>
                <w:lang w:eastAsia="en-US"/>
              </w:rPr>
              <w:t xml:space="preserve"> </w:t>
            </w:r>
            <w:proofErr w:type="spellStart"/>
            <w:r w:rsidR="0076338D" w:rsidRPr="00D92A7E">
              <w:rPr>
                <w:rFonts w:eastAsiaTheme="minorHAnsi"/>
                <w:i/>
                <w:iCs/>
                <w:sz w:val="21"/>
                <w:szCs w:val="21"/>
                <w:lang w:eastAsia="en-US"/>
              </w:rPr>
              <w:t>V</w:t>
            </w:r>
            <w:r w:rsidRPr="00D92A7E">
              <w:rPr>
                <w:rFonts w:eastAsiaTheme="minorHAnsi"/>
                <w:i/>
                <w:iCs/>
                <w:sz w:val="21"/>
                <w:szCs w:val="21"/>
                <w:lang w:eastAsia="en-US"/>
              </w:rPr>
              <w:t>icechairman</w:t>
            </w:r>
            <w:proofErr w:type="spellEnd"/>
            <w:r w:rsidRPr="00D92A7E">
              <w:rPr>
                <w:rFonts w:eastAsiaTheme="minorHAnsi"/>
                <w:i/>
                <w:iCs/>
                <w:sz w:val="21"/>
                <w:szCs w:val="21"/>
                <w:lang w:eastAsia="en-US"/>
              </w:rPr>
              <w:t xml:space="preserve"> of the Board</w:t>
            </w:r>
          </w:p>
          <w:p w14:paraId="0E9AFA7A" w14:textId="24B15486" w:rsidR="00127525" w:rsidRPr="008C74C5" w:rsidRDefault="00127525" w:rsidP="00127525">
            <w:pPr>
              <w:contextualSpacing/>
              <w:jc w:val="both"/>
              <w:rPr>
                <w:sz w:val="22"/>
                <w:szCs w:val="22"/>
                <w:lang w:val="pl-PL" w:bidi="en-GB"/>
              </w:rPr>
            </w:pPr>
          </w:p>
        </w:tc>
      </w:tr>
    </w:tbl>
    <w:p w14:paraId="0E9AFA92" w14:textId="77777777" w:rsidR="006E2927" w:rsidRDefault="006E2927" w:rsidP="0096426C">
      <w:pPr>
        <w:pStyle w:val="Zkladntext2"/>
        <w:rPr>
          <w:b/>
          <w:sz w:val="22"/>
          <w:szCs w:val="22"/>
        </w:rPr>
      </w:pPr>
    </w:p>
    <w:p w14:paraId="7067C9CA" w14:textId="77777777" w:rsidR="005715F8" w:rsidRDefault="005715F8" w:rsidP="006D399B">
      <w:pPr>
        <w:pStyle w:val="Zkladntext2"/>
        <w:ind w:left="567" w:hanging="567"/>
        <w:rPr>
          <w:sz w:val="22"/>
          <w:szCs w:val="22"/>
          <w:lang w:val="en-GB" w:bidi="en-GB"/>
        </w:rPr>
      </w:pPr>
    </w:p>
    <w:p w14:paraId="028CF8AE" w14:textId="77777777" w:rsidR="00981033" w:rsidRDefault="00981033" w:rsidP="006D399B">
      <w:pPr>
        <w:pStyle w:val="Zkladntext2"/>
        <w:ind w:left="567" w:hanging="567"/>
        <w:rPr>
          <w:sz w:val="22"/>
          <w:szCs w:val="22"/>
          <w:lang w:val="en-GB" w:bidi="en-GB"/>
        </w:rPr>
      </w:pPr>
    </w:p>
    <w:p w14:paraId="53EC68AF" w14:textId="77777777" w:rsidR="00981033" w:rsidRDefault="00981033" w:rsidP="006D399B">
      <w:pPr>
        <w:pStyle w:val="Zkladntext2"/>
        <w:ind w:left="567" w:hanging="567"/>
        <w:rPr>
          <w:sz w:val="22"/>
          <w:szCs w:val="22"/>
          <w:lang w:val="en-GB" w:bidi="en-GB"/>
        </w:rPr>
      </w:pPr>
    </w:p>
    <w:p w14:paraId="7A255CBE" w14:textId="77777777" w:rsidR="00981033" w:rsidRDefault="00981033" w:rsidP="006D399B">
      <w:pPr>
        <w:pStyle w:val="Zkladntext2"/>
        <w:ind w:left="567" w:hanging="567"/>
        <w:rPr>
          <w:sz w:val="22"/>
          <w:szCs w:val="22"/>
          <w:lang w:val="en-GB" w:bidi="en-GB"/>
        </w:rPr>
      </w:pPr>
    </w:p>
    <w:p w14:paraId="3E4A1741" w14:textId="77777777" w:rsidR="00981033" w:rsidRDefault="00981033" w:rsidP="006D399B">
      <w:pPr>
        <w:pStyle w:val="Zkladntext2"/>
        <w:ind w:left="567" w:hanging="567"/>
        <w:rPr>
          <w:sz w:val="22"/>
          <w:szCs w:val="22"/>
          <w:lang w:val="en-GB" w:bidi="en-GB"/>
        </w:rPr>
      </w:pPr>
    </w:p>
    <w:p w14:paraId="0E9C9812" w14:textId="77777777" w:rsidR="00981033" w:rsidRDefault="00981033" w:rsidP="006D399B">
      <w:pPr>
        <w:pStyle w:val="Zkladntext2"/>
        <w:ind w:left="567" w:hanging="567"/>
        <w:rPr>
          <w:sz w:val="22"/>
          <w:szCs w:val="22"/>
          <w:lang w:val="en-GB" w:bidi="en-GB"/>
        </w:rPr>
      </w:pPr>
    </w:p>
    <w:p w14:paraId="34C6FEB5" w14:textId="77777777" w:rsidR="00981033" w:rsidRDefault="00981033" w:rsidP="006D399B">
      <w:pPr>
        <w:pStyle w:val="Zkladntext2"/>
        <w:ind w:left="567" w:hanging="567"/>
        <w:rPr>
          <w:sz w:val="22"/>
          <w:szCs w:val="22"/>
          <w:lang w:val="en-GB" w:bidi="en-GB"/>
        </w:rPr>
      </w:pPr>
    </w:p>
    <w:p w14:paraId="3F2C8C63" w14:textId="77777777" w:rsidR="00981033" w:rsidRDefault="00981033" w:rsidP="006D399B">
      <w:pPr>
        <w:pStyle w:val="Zkladntext2"/>
        <w:ind w:left="567" w:hanging="567"/>
        <w:rPr>
          <w:sz w:val="22"/>
          <w:szCs w:val="22"/>
          <w:lang w:val="en-GB" w:bidi="en-GB"/>
        </w:rPr>
      </w:pPr>
    </w:p>
    <w:p w14:paraId="0319BD89" w14:textId="77777777" w:rsidR="00981033" w:rsidRDefault="00981033" w:rsidP="006D399B">
      <w:pPr>
        <w:pStyle w:val="Zkladntext2"/>
        <w:ind w:left="567" w:hanging="567"/>
        <w:rPr>
          <w:sz w:val="22"/>
          <w:szCs w:val="22"/>
          <w:lang w:val="en-GB" w:bidi="en-GB"/>
        </w:rPr>
      </w:pPr>
    </w:p>
    <w:p w14:paraId="57FC72CF" w14:textId="77777777" w:rsidR="00981033" w:rsidRDefault="00981033" w:rsidP="006D399B">
      <w:pPr>
        <w:pStyle w:val="Zkladntext2"/>
        <w:ind w:left="567" w:hanging="567"/>
        <w:rPr>
          <w:sz w:val="22"/>
          <w:szCs w:val="22"/>
          <w:lang w:val="en-GB" w:bidi="en-GB"/>
        </w:rPr>
      </w:pPr>
    </w:p>
    <w:p w14:paraId="032F7703" w14:textId="77777777" w:rsidR="00981033" w:rsidRDefault="00981033" w:rsidP="006D399B">
      <w:pPr>
        <w:pStyle w:val="Zkladntext2"/>
        <w:ind w:left="567" w:hanging="567"/>
        <w:rPr>
          <w:sz w:val="22"/>
          <w:szCs w:val="22"/>
          <w:lang w:val="en-GB" w:bidi="en-GB"/>
        </w:rPr>
      </w:pPr>
    </w:p>
    <w:p w14:paraId="36A149DE" w14:textId="77777777" w:rsidR="00981033" w:rsidRDefault="00981033" w:rsidP="006D399B">
      <w:pPr>
        <w:pStyle w:val="Zkladntext2"/>
        <w:ind w:left="567" w:hanging="567"/>
        <w:rPr>
          <w:sz w:val="22"/>
          <w:szCs w:val="22"/>
          <w:lang w:val="en-GB" w:bidi="en-GB"/>
        </w:rPr>
      </w:pPr>
    </w:p>
    <w:p w14:paraId="41F5A2EB" w14:textId="77777777" w:rsidR="00981033" w:rsidRDefault="00981033" w:rsidP="006D399B">
      <w:pPr>
        <w:pStyle w:val="Zkladntext2"/>
        <w:ind w:left="567" w:hanging="567"/>
        <w:rPr>
          <w:sz w:val="22"/>
          <w:szCs w:val="22"/>
          <w:lang w:val="en-GB" w:bidi="en-GB"/>
        </w:rPr>
      </w:pPr>
    </w:p>
    <w:p w14:paraId="1EA6E6DE" w14:textId="77777777" w:rsidR="00981033" w:rsidRDefault="00981033" w:rsidP="006D399B">
      <w:pPr>
        <w:pStyle w:val="Zkladntext2"/>
        <w:ind w:left="567" w:hanging="567"/>
        <w:rPr>
          <w:sz w:val="22"/>
          <w:szCs w:val="22"/>
          <w:lang w:val="en-GB" w:bidi="en-GB"/>
        </w:rPr>
      </w:pPr>
    </w:p>
    <w:p w14:paraId="351075E3" w14:textId="77777777" w:rsidR="00981033" w:rsidRDefault="00981033" w:rsidP="006D399B">
      <w:pPr>
        <w:pStyle w:val="Zkladntext2"/>
        <w:ind w:left="567" w:hanging="567"/>
        <w:rPr>
          <w:sz w:val="22"/>
          <w:szCs w:val="22"/>
          <w:lang w:val="en-GB" w:bidi="en-GB"/>
        </w:rPr>
      </w:pPr>
    </w:p>
    <w:p w14:paraId="09353DF9" w14:textId="77777777" w:rsidR="00981033" w:rsidRDefault="00981033" w:rsidP="006D399B">
      <w:pPr>
        <w:pStyle w:val="Zkladntext2"/>
        <w:ind w:left="567" w:hanging="567"/>
        <w:rPr>
          <w:sz w:val="22"/>
          <w:szCs w:val="22"/>
          <w:lang w:val="en-GB" w:bidi="en-GB"/>
        </w:rPr>
      </w:pPr>
    </w:p>
    <w:p w14:paraId="730890FD" w14:textId="77777777" w:rsidR="00981033" w:rsidRDefault="00981033" w:rsidP="006D399B">
      <w:pPr>
        <w:pStyle w:val="Zkladntext2"/>
        <w:ind w:left="567" w:hanging="567"/>
        <w:rPr>
          <w:sz w:val="22"/>
          <w:szCs w:val="22"/>
          <w:lang w:val="en-GB" w:bidi="en-GB"/>
        </w:rPr>
      </w:pPr>
    </w:p>
    <w:p w14:paraId="1B98076D" w14:textId="77777777" w:rsidR="00981033" w:rsidRDefault="00981033" w:rsidP="006D399B">
      <w:pPr>
        <w:pStyle w:val="Zkladntext2"/>
        <w:ind w:left="567" w:hanging="567"/>
        <w:rPr>
          <w:sz w:val="22"/>
          <w:szCs w:val="22"/>
          <w:lang w:val="en-GB" w:bidi="en-GB"/>
        </w:rPr>
      </w:pPr>
    </w:p>
    <w:p w14:paraId="652F866D" w14:textId="77777777" w:rsidR="00981033" w:rsidRDefault="00981033" w:rsidP="006D399B">
      <w:pPr>
        <w:pStyle w:val="Zkladntext2"/>
        <w:ind w:left="567" w:hanging="567"/>
        <w:rPr>
          <w:sz w:val="22"/>
          <w:szCs w:val="22"/>
          <w:lang w:val="en-GB" w:bidi="en-GB"/>
        </w:rPr>
      </w:pPr>
    </w:p>
    <w:p w14:paraId="4D34B4BF" w14:textId="77777777" w:rsidR="00981033" w:rsidRDefault="00981033" w:rsidP="006D399B">
      <w:pPr>
        <w:pStyle w:val="Zkladntext2"/>
        <w:ind w:left="567" w:hanging="567"/>
        <w:rPr>
          <w:sz w:val="22"/>
          <w:szCs w:val="22"/>
          <w:lang w:val="en-GB" w:bidi="en-GB"/>
        </w:rPr>
      </w:pPr>
    </w:p>
    <w:p w14:paraId="73875591" w14:textId="77777777" w:rsidR="00981033" w:rsidRDefault="00981033" w:rsidP="006D399B">
      <w:pPr>
        <w:pStyle w:val="Zkladntext2"/>
        <w:ind w:left="567" w:hanging="567"/>
        <w:rPr>
          <w:sz w:val="22"/>
          <w:szCs w:val="22"/>
          <w:lang w:val="en-GB" w:bidi="en-GB"/>
        </w:rPr>
      </w:pPr>
    </w:p>
    <w:p w14:paraId="6E1C891B" w14:textId="77777777" w:rsidR="00981033" w:rsidRDefault="00981033" w:rsidP="006D399B">
      <w:pPr>
        <w:pStyle w:val="Zkladntext2"/>
        <w:ind w:left="567" w:hanging="567"/>
        <w:rPr>
          <w:sz w:val="22"/>
          <w:szCs w:val="22"/>
          <w:lang w:val="en-GB" w:bidi="en-GB"/>
        </w:rPr>
      </w:pPr>
    </w:p>
    <w:p w14:paraId="308B4031" w14:textId="77777777" w:rsidR="00981033" w:rsidRDefault="00981033" w:rsidP="006D399B">
      <w:pPr>
        <w:pStyle w:val="Zkladntext2"/>
        <w:ind w:left="567" w:hanging="567"/>
        <w:rPr>
          <w:sz w:val="22"/>
          <w:szCs w:val="22"/>
          <w:lang w:val="en-GB" w:bidi="en-GB"/>
        </w:rPr>
      </w:pPr>
    </w:p>
    <w:p w14:paraId="19C42FDE" w14:textId="77777777" w:rsidR="00981033" w:rsidRDefault="00981033" w:rsidP="006D399B">
      <w:pPr>
        <w:pStyle w:val="Zkladntext2"/>
        <w:ind w:left="567" w:hanging="567"/>
        <w:rPr>
          <w:sz w:val="22"/>
          <w:szCs w:val="22"/>
          <w:lang w:val="en-GB" w:bidi="en-GB"/>
        </w:rPr>
      </w:pPr>
    </w:p>
    <w:p w14:paraId="73B1D55E" w14:textId="77777777" w:rsidR="00981033" w:rsidRDefault="00981033" w:rsidP="006D399B">
      <w:pPr>
        <w:pStyle w:val="Zkladntext2"/>
        <w:ind w:left="567" w:hanging="567"/>
        <w:rPr>
          <w:sz w:val="22"/>
          <w:szCs w:val="22"/>
          <w:lang w:val="en-GB" w:bidi="en-GB"/>
        </w:rPr>
      </w:pPr>
    </w:p>
    <w:p w14:paraId="0319C069" w14:textId="77777777" w:rsidR="00981033" w:rsidRDefault="00981033" w:rsidP="006D399B">
      <w:pPr>
        <w:pStyle w:val="Zkladntext2"/>
        <w:ind w:left="567" w:hanging="567"/>
        <w:rPr>
          <w:sz w:val="22"/>
          <w:szCs w:val="22"/>
          <w:lang w:val="en-GB" w:bidi="en-GB"/>
        </w:rPr>
      </w:pPr>
    </w:p>
    <w:p w14:paraId="61044040" w14:textId="77777777" w:rsidR="00981033" w:rsidRDefault="00981033" w:rsidP="006D399B">
      <w:pPr>
        <w:pStyle w:val="Zkladntext2"/>
        <w:ind w:left="567" w:hanging="567"/>
        <w:rPr>
          <w:sz w:val="22"/>
          <w:szCs w:val="22"/>
          <w:lang w:val="en-GB" w:bidi="en-GB"/>
        </w:rPr>
      </w:pPr>
    </w:p>
    <w:p w14:paraId="59736FEB" w14:textId="77777777" w:rsidR="00981033" w:rsidRDefault="00981033" w:rsidP="006D399B">
      <w:pPr>
        <w:pStyle w:val="Zkladntext2"/>
        <w:ind w:left="567" w:hanging="567"/>
        <w:rPr>
          <w:sz w:val="22"/>
          <w:szCs w:val="22"/>
          <w:lang w:val="en-GB" w:bidi="en-GB"/>
        </w:rPr>
      </w:pPr>
    </w:p>
    <w:p w14:paraId="667A9CB2" w14:textId="77777777" w:rsidR="00981033" w:rsidRDefault="00981033" w:rsidP="006D399B">
      <w:pPr>
        <w:pStyle w:val="Zkladntext2"/>
        <w:ind w:left="567" w:hanging="567"/>
        <w:rPr>
          <w:sz w:val="22"/>
          <w:szCs w:val="22"/>
          <w:lang w:val="en-GB" w:bidi="en-GB"/>
        </w:rPr>
      </w:pPr>
    </w:p>
    <w:p w14:paraId="3B1753C1" w14:textId="77777777" w:rsidR="00981033" w:rsidRDefault="00981033" w:rsidP="006D399B">
      <w:pPr>
        <w:pStyle w:val="Zkladntext2"/>
        <w:ind w:left="567" w:hanging="567"/>
        <w:rPr>
          <w:sz w:val="22"/>
          <w:szCs w:val="22"/>
          <w:lang w:val="en-GB" w:bidi="en-GB"/>
        </w:rPr>
      </w:pPr>
    </w:p>
    <w:p w14:paraId="34533F6C" w14:textId="7934207E" w:rsidR="00765B79" w:rsidRDefault="00765B79">
      <w:pPr>
        <w:spacing w:after="160" w:line="259" w:lineRule="auto"/>
        <w:rPr>
          <w:sz w:val="22"/>
          <w:szCs w:val="22"/>
          <w:lang w:val="en-GB" w:bidi="en-GB"/>
        </w:rPr>
      </w:pPr>
      <w:r>
        <w:rPr>
          <w:sz w:val="22"/>
          <w:szCs w:val="22"/>
          <w:lang w:val="en-GB" w:bidi="en-GB"/>
        </w:rPr>
        <w:br w:type="page"/>
      </w:r>
    </w:p>
    <w:p w14:paraId="415AE092" w14:textId="77777777" w:rsidR="005C31EB" w:rsidRPr="00DB7254" w:rsidRDefault="005C31EB" w:rsidP="005C31EB">
      <w:pPr>
        <w:pStyle w:val="Zkladntext2"/>
        <w:ind w:left="567" w:hanging="567"/>
        <w:contextualSpacing/>
        <w:jc w:val="center"/>
        <w:rPr>
          <w:b/>
          <w:color w:val="000000" w:themeColor="text1"/>
          <w:sz w:val="20"/>
        </w:rPr>
      </w:pPr>
      <w:r>
        <w:rPr>
          <w:b/>
          <w:color w:val="000000" w:themeColor="text1"/>
          <w:sz w:val="20"/>
        </w:rPr>
        <w:lastRenderedPageBreak/>
        <w:t>P</w:t>
      </w:r>
      <w:r w:rsidRPr="00DB7254">
        <w:rPr>
          <w:b/>
          <w:color w:val="000000" w:themeColor="text1"/>
          <w:sz w:val="20"/>
        </w:rPr>
        <w:t>říloha č. 1 - seznam Výrobků, Vzor a výpočet bonusu /</w:t>
      </w:r>
    </w:p>
    <w:p w14:paraId="56660DB1" w14:textId="77777777" w:rsidR="005C31EB" w:rsidRDefault="005C31EB" w:rsidP="005C31EB">
      <w:pPr>
        <w:jc w:val="center"/>
        <w:outlineLvl w:val="0"/>
        <w:rPr>
          <w:b/>
          <w:color w:val="000000" w:themeColor="text1"/>
        </w:rPr>
      </w:pPr>
      <w:proofErr w:type="spellStart"/>
      <w:r w:rsidRPr="00DB7254">
        <w:rPr>
          <w:b/>
          <w:color w:val="000000" w:themeColor="text1"/>
        </w:rPr>
        <w:t>Annex</w:t>
      </w:r>
      <w:proofErr w:type="spellEnd"/>
      <w:r w:rsidRPr="00DB7254">
        <w:rPr>
          <w:b/>
          <w:color w:val="000000" w:themeColor="text1"/>
        </w:rPr>
        <w:t xml:space="preserve"> 1 - </w:t>
      </w:r>
      <w:proofErr w:type="spellStart"/>
      <w:r w:rsidRPr="00DB7254">
        <w:rPr>
          <w:b/>
          <w:color w:val="000000" w:themeColor="text1"/>
        </w:rPr>
        <w:t>Product</w:t>
      </w:r>
      <w:proofErr w:type="spellEnd"/>
      <w:r w:rsidRPr="00DB7254">
        <w:rPr>
          <w:b/>
          <w:color w:val="000000" w:themeColor="text1"/>
        </w:rPr>
        <w:t xml:space="preserve"> List, Bonus </w:t>
      </w:r>
      <w:proofErr w:type="spellStart"/>
      <w:r w:rsidRPr="00DB7254">
        <w:rPr>
          <w:b/>
          <w:color w:val="000000" w:themeColor="text1"/>
        </w:rPr>
        <w:t>Pattern</w:t>
      </w:r>
      <w:proofErr w:type="spellEnd"/>
      <w:r w:rsidRPr="00DB7254">
        <w:rPr>
          <w:b/>
          <w:color w:val="000000" w:themeColor="text1"/>
        </w:rPr>
        <w:t xml:space="preserve"> and </w:t>
      </w:r>
      <w:proofErr w:type="spellStart"/>
      <w:r w:rsidRPr="00DB7254">
        <w:rPr>
          <w:b/>
          <w:color w:val="000000" w:themeColor="text1"/>
        </w:rPr>
        <w:t>Calculation</w:t>
      </w:r>
      <w:proofErr w:type="spellEnd"/>
    </w:p>
    <w:p w14:paraId="5FCF80C6" w14:textId="77777777" w:rsidR="00981033" w:rsidRDefault="00981033" w:rsidP="006D399B">
      <w:pPr>
        <w:pStyle w:val="Zkladntext2"/>
        <w:ind w:left="567" w:hanging="567"/>
        <w:rPr>
          <w:sz w:val="22"/>
          <w:szCs w:val="22"/>
          <w:lang w:val="en-GB" w:bidi="en-GB"/>
        </w:rPr>
      </w:pPr>
    </w:p>
    <w:sectPr w:rsidR="0098103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77E0" w14:textId="77777777" w:rsidR="001E0127" w:rsidRDefault="001E0127" w:rsidP="00DE5D50">
      <w:r>
        <w:separator/>
      </w:r>
    </w:p>
  </w:endnote>
  <w:endnote w:type="continuationSeparator" w:id="0">
    <w:p w14:paraId="564E7BB6" w14:textId="77777777" w:rsidR="001E0127" w:rsidRDefault="001E0127"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06350"/>
      <w:docPartObj>
        <w:docPartGallery w:val="Page Numbers (Bottom of Page)"/>
        <w:docPartUnique/>
      </w:docPartObj>
    </w:sdt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38CC" w14:textId="77777777" w:rsidR="001E0127" w:rsidRDefault="001E0127" w:rsidP="00DE5D50">
      <w:r>
        <w:separator/>
      </w:r>
    </w:p>
  </w:footnote>
  <w:footnote w:type="continuationSeparator" w:id="0">
    <w:p w14:paraId="769521A5" w14:textId="77777777" w:rsidR="001E0127" w:rsidRDefault="001E0127"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8528795">
    <w:abstractNumId w:val="8"/>
  </w:num>
  <w:num w:numId="2" w16cid:durableId="1204443590">
    <w:abstractNumId w:val="25"/>
  </w:num>
  <w:num w:numId="3" w16cid:durableId="702511498">
    <w:abstractNumId w:val="4"/>
  </w:num>
  <w:num w:numId="4" w16cid:durableId="390889084">
    <w:abstractNumId w:val="42"/>
  </w:num>
  <w:num w:numId="5" w16cid:durableId="1488210754">
    <w:abstractNumId w:val="33"/>
  </w:num>
  <w:num w:numId="6" w16cid:durableId="27881098">
    <w:abstractNumId w:val="30"/>
  </w:num>
  <w:num w:numId="7" w16cid:durableId="1985617973">
    <w:abstractNumId w:val="34"/>
  </w:num>
  <w:num w:numId="8" w16cid:durableId="886458048">
    <w:abstractNumId w:val="23"/>
  </w:num>
  <w:num w:numId="9" w16cid:durableId="1491482671">
    <w:abstractNumId w:val="14"/>
  </w:num>
  <w:num w:numId="10" w16cid:durableId="1089276233">
    <w:abstractNumId w:val="41"/>
  </w:num>
  <w:num w:numId="11" w16cid:durableId="1322198064">
    <w:abstractNumId w:val="16"/>
  </w:num>
  <w:num w:numId="12" w16cid:durableId="1472946232">
    <w:abstractNumId w:val="35"/>
  </w:num>
  <w:num w:numId="13" w16cid:durableId="2051570632">
    <w:abstractNumId w:val="31"/>
  </w:num>
  <w:num w:numId="14" w16cid:durableId="166021582">
    <w:abstractNumId w:val="39"/>
  </w:num>
  <w:num w:numId="15" w16cid:durableId="623538622">
    <w:abstractNumId w:val="38"/>
  </w:num>
  <w:num w:numId="16" w16cid:durableId="1048988474">
    <w:abstractNumId w:val="5"/>
  </w:num>
  <w:num w:numId="17" w16cid:durableId="1186099332">
    <w:abstractNumId w:val="18"/>
  </w:num>
  <w:num w:numId="18" w16cid:durableId="1688091533">
    <w:abstractNumId w:val="32"/>
  </w:num>
  <w:num w:numId="19" w16cid:durableId="876744088">
    <w:abstractNumId w:val="19"/>
  </w:num>
  <w:num w:numId="20" w16cid:durableId="306055000">
    <w:abstractNumId w:val="37"/>
  </w:num>
  <w:num w:numId="21" w16cid:durableId="1788115182">
    <w:abstractNumId w:val="10"/>
  </w:num>
  <w:num w:numId="22" w16cid:durableId="1900744688">
    <w:abstractNumId w:val="28"/>
  </w:num>
  <w:num w:numId="23" w16cid:durableId="394009543">
    <w:abstractNumId w:val="7"/>
  </w:num>
  <w:num w:numId="24" w16cid:durableId="280231995">
    <w:abstractNumId w:val="0"/>
  </w:num>
  <w:num w:numId="25" w16cid:durableId="91900680">
    <w:abstractNumId w:val="9"/>
  </w:num>
  <w:num w:numId="26" w16cid:durableId="62455966">
    <w:abstractNumId w:val="1"/>
  </w:num>
  <w:num w:numId="27" w16cid:durableId="1690328475">
    <w:abstractNumId w:val="11"/>
  </w:num>
  <w:num w:numId="28" w16cid:durableId="1896164029">
    <w:abstractNumId w:val="6"/>
  </w:num>
  <w:num w:numId="29" w16cid:durableId="62220322">
    <w:abstractNumId w:val="40"/>
  </w:num>
  <w:num w:numId="30" w16cid:durableId="1006783818">
    <w:abstractNumId w:val="27"/>
  </w:num>
  <w:num w:numId="31" w16cid:durableId="1481580816">
    <w:abstractNumId w:val="17"/>
  </w:num>
  <w:num w:numId="32" w16cid:durableId="1610551078">
    <w:abstractNumId w:val="15"/>
  </w:num>
  <w:num w:numId="33" w16cid:durableId="1239635549">
    <w:abstractNumId w:val="29"/>
  </w:num>
  <w:num w:numId="34" w16cid:durableId="758138135">
    <w:abstractNumId w:val="22"/>
  </w:num>
  <w:num w:numId="35" w16cid:durableId="1455372385">
    <w:abstractNumId w:val="12"/>
  </w:num>
  <w:num w:numId="36" w16cid:durableId="965507700">
    <w:abstractNumId w:val="13"/>
  </w:num>
  <w:num w:numId="37" w16cid:durableId="427048370">
    <w:abstractNumId w:val="26"/>
  </w:num>
  <w:num w:numId="38" w16cid:durableId="1598833164">
    <w:abstractNumId w:val="2"/>
  </w:num>
  <w:num w:numId="39" w16cid:durableId="409929665">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72232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09402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639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8790247">
    <w:abstractNumId w:val="3"/>
  </w:num>
  <w:num w:numId="44" w16cid:durableId="150488652">
    <w:abstractNumId w:val="20"/>
  </w:num>
  <w:num w:numId="45" w16cid:durableId="4880617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4B0C"/>
    <w:rsid w:val="000109D2"/>
    <w:rsid w:val="0004625D"/>
    <w:rsid w:val="000479B4"/>
    <w:rsid w:val="00063C53"/>
    <w:rsid w:val="0006682F"/>
    <w:rsid w:val="00070180"/>
    <w:rsid w:val="0008109D"/>
    <w:rsid w:val="00090791"/>
    <w:rsid w:val="0009448B"/>
    <w:rsid w:val="000976C4"/>
    <w:rsid w:val="000A4AB4"/>
    <w:rsid w:val="000A7C41"/>
    <w:rsid w:val="000A7C64"/>
    <w:rsid w:val="000B520D"/>
    <w:rsid w:val="000B7341"/>
    <w:rsid w:val="000C00AF"/>
    <w:rsid w:val="000E11ED"/>
    <w:rsid w:val="000E2422"/>
    <w:rsid w:val="00112A1D"/>
    <w:rsid w:val="0012109E"/>
    <w:rsid w:val="001249EE"/>
    <w:rsid w:val="001257A8"/>
    <w:rsid w:val="00127525"/>
    <w:rsid w:val="0013131A"/>
    <w:rsid w:val="00135C44"/>
    <w:rsid w:val="00144669"/>
    <w:rsid w:val="00147683"/>
    <w:rsid w:val="00153548"/>
    <w:rsid w:val="00154EE2"/>
    <w:rsid w:val="00176077"/>
    <w:rsid w:val="001C694F"/>
    <w:rsid w:val="001E0127"/>
    <w:rsid w:val="00214809"/>
    <w:rsid w:val="002160EC"/>
    <w:rsid w:val="0021680D"/>
    <w:rsid w:val="00217943"/>
    <w:rsid w:val="002263C5"/>
    <w:rsid w:val="002319FD"/>
    <w:rsid w:val="00243F38"/>
    <w:rsid w:val="00245BFE"/>
    <w:rsid w:val="00252BC3"/>
    <w:rsid w:val="0026571E"/>
    <w:rsid w:val="002847EE"/>
    <w:rsid w:val="0028640E"/>
    <w:rsid w:val="00292BDC"/>
    <w:rsid w:val="002C6086"/>
    <w:rsid w:val="002D3405"/>
    <w:rsid w:val="002E154B"/>
    <w:rsid w:val="002E2206"/>
    <w:rsid w:val="002E5BCF"/>
    <w:rsid w:val="002F27EB"/>
    <w:rsid w:val="002F34E9"/>
    <w:rsid w:val="00300A5E"/>
    <w:rsid w:val="00311CD7"/>
    <w:rsid w:val="00314B62"/>
    <w:rsid w:val="00314EB3"/>
    <w:rsid w:val="00323ABF"/>
    <w:rsid w:val="00333B3C"/>
    <w:rsid w:val="00340F17"/>
    <w:rsid w:val="003479A9"/>
    <w:rsid w:val="003479DC"/>
    <w:rsid w:val="003542EF"/>
    <w:rsid w:val="00354982"/>
    <w:rsid w:val="003602BD"/>
    <w:rsid w:val="003714AF"/>
    <w:rsid w:val="003905AC"/>
    <w:rsid w:val="003A2E84"/>
    <w:rsid w:val="003A64E1"/>
    <w:rsid w:val="003B2937"/>
    <w:rsid w:val="003C141C"/>
    <w:rsid w:val="003C5042"/>
    <w:rsid w:val="003C623B"/>
    <w:rsid w:val="003D1CC9"/>
    <w:rsid w:val="003E0D83"/>
    <w:rsid w:val="003E229A"/>
    <w:rsid w:val="003E5524"/>
    <w:rsid w:val="003F60D9"/>
    <w:rsid w:val="0040158A"/>
    <w:rsid w:val="004154D5"/>
    <w:rsid w:val="00433FC5"/>
    <w:rsid w:val="00435F86"/>
    <w:rsid w:val="00440382"/>
    <w:rsid w:val="00440F0B"/>
    <w:rsid w:val="0045035E"/>
    <w:rsid w:val="00450639"/>
    <w:rsid w:val="0045209E"/>
    <w:rsid w:val="004572D8"/>
    <w:rsid w:val="00467054"/>
    <w:rsid w:val="004677D2"/>
    <w:rsid w:val="00486849"/>
    <w:rsid w:val="00491FCC"/>
    <w:rsid w:val="004A0129"/>
    <w:rsid w:val="004A0B3F"/>
    <w:rsid w:val="004A4196"/>
    <w:rsid w:val="004C375E"/>
    <w:rsid w:val="004C5068"/>
    <w:rsid w:val="004D4ABC"/>
    <w:rsid w:val="004D6EA6"/>
    <w:rsid w:val="004F1607"/>
    <w:rsid w:val="004F50C9"/>
    <w:rsid w:val="00503F8E"/>
    <w:rsid w:val="00505DA6"/>
    <w:rsid w:val="00507A29"/>
    <w:rsid w:val="0051277B"/>
    <w:rsid w:val="00522BAA"/>
    <w:rsid w:val="00522CF5"/>
    <w:rsid w:val="0056195D"/>
    <w:rsid w:val="005715F8"/>
    <w:rsid w:val="00572E9D"/>
    <w:rsid w:val="00580210"/>
    <w:rsid w:val="00591303"/>
    <w:rsid w:val="005944FE"/>
    <w:rsid w:val="00594651"/>
    <w:rsid w:val="005A126D"/>
    <w:rsid w:val="005A4B12"/>
    <w:rsid w:val="005C31EB"/>
    <w:rsid w:val="005E56E2"/>
    <w:rsid w:val="00601370"/>
    <w:rsid w:val="006116D4"/>
    <w:rsid w:val="006124DC"/>
    <w:rsid w:val="00627E52"/>
    <w:rsid w:val="006361E8"/>
    <w:rsid w:val="006417D1"/>
    <w:rsid w:val="00642037"/>
    <w:rsid w:val="00683EAE"/>
    <w:rsid w:val="006A38CE"/>
    <w:rsid w:val="006A44DA"/>
    <w:rsid w:val="006B40C0"/>
    <w:rsid w:val="006B4DBD"/>
    <w:rsid w:val="006B6904"/>
    <w:rsid w:val="006D0919"/>
    <w:rsid w:val="006D399B"/>
    <w:rsid w:val="006D6266"/>
    <w:rsid w:val="006E2927"/>
    <w:rsid w:val="006E7E74"/>
    <w:rsid w:val="006F0B39"/>
    <w:rsid w:val="00704554"/>
    <w:rsid w:val="007070A4"/>
    <w:rsid w:val="00725D94"/>
    <w:rsid w:val="0074444C"/>
    <w:rsid w:val="00745E35"/>
    <w:rsid w:val="007613C9"/>
    <w:rsid w:val="0076338D"/>
    <w:rsid w:val="00765B79"/>
    <w:rsid w:val="007671A9"/>
    <w:rsid w:val="0076765E"/>
    <w:rsid w:val="00771DB8"/>
    <w:rsid w:val="00772A93"/>
    <w:rsid w:val="007837E4"/>
    <w:rsid w:val="007845A3"/>
    <w:rsid w:val="00790603"/>
    <w:rsid w:val="007916C5"/>
    <w:rsid w:val="00792C7B"/>
    <w:rsid w:val="00792DC1"/>
    <w:rsid w:val="007960B4"/>
    <w:rsid w:val="007A4B80"/>
    <w:rsid w:val="007A7B1A"/>
    <w:rsid w:val="007E37EB"/>
    <w:rsid w:val="007E6D6A"/>
    <w:rsid w:val="007E6D6B"/>
    <w:rsid w:val="007F4742"/>
    <w:rsid w:val="007F7243"/>
    <w:rsid w:val="0081532F"/>
    <w:rsid w:val="00822CFE"/>
    <w:rsid w:val="00826546"/>
    <w:rsid w:val="0084401B"/>
    <w:rsid w:val="00850360"/>
    <w:rsid w:val="008534C4"/>
    <w:rsid w:val="00866506"/>
    <w:rsid w:val="00875F1E"/>
    <w:rsid w:val="00880495"/>
    <w:rsid w:val="00882D06"/>
    <w:rsid w:val="008A2A8C"/>
    <w:rsid w:val="008B72F6"/>
    <w:rsid w:val="008C2586"/>
    <w:rsid w:val="008C74C5"/>
    <w:rsid w:val="008E372A"/>
    <w:rsid w:val="008F097E"/>
    <w:rsid w:val="009034FA"/>
    <w:rsid w:val="009072DD"/>
    <w:rsid w:val="00922938"/>
    <w:rsid w:val="00933AB7"/>
    <w:rsid w:val="00941674"/>
    <w:rsid w:val="0094594C"/>
    <w:rsid w:val="009536B5"/>
    <w:rsid w:val="00963B78"/>
    <w:rsid w:val="0096426C"/>
    <w:rsid w:val="00967B37"/>
    <w:rsid w:val="00981033"/>
    <w:rsid w:val="00991AE4"/>
    <w:rsid w:val="00995114"/>
    <w:rsid w:val="009952A7"/>
    <w:rsid w:val="009C301E"/>
    <w:rsid w:val="009C4FA9"/>
    <w:rsid w:val="009D1E54"/>
    <w:rsid w:val="009D311E"/>
    <w:rsid w:val="009D6F2A"/>
    <w:rsid w:val="009E1BF7"/>
    <w:rsid w:val="009E30C4"/>
    <w:rsid w:val="009F17AB"/>
    <w:rsid w:val="009F6B54"/>
    <w:rsid w:val="00A04557"/>
    <w:rsid w:val="00A132C1"/>
    <w:rsid w:val="00A15D98"/>
    <w:rsid w:val="00A243F1"/>
    <w:rsid w:val="00A75972"/>
    <w:rsid w:val="00A75DD4"/>
    <w:rsid w:val="00A80AE3"/>
    <w:rsid w:val="00A9028E"/>
    <w:rsid w:val="00A93951"/>
    <w:rsid w:val="00A957AA"/>
    <w:rsid w:val="00A95984"/>
    <w:rsid w:val="00AA045F"/>
    <w:rsid w:val="00AA3290"/>
    <w:rsid w:val="00AA38E7"/>
    <w:rsid w:val="00AB7E4D"/>
    <w:rsid w:val="00AC118F"/>
    <w:rsid w:val="00AC28A9"/>
    <w:rsid w:val="00AD24DB"/>
    <w:rsid w:val="00AE5F52"/>
    <w:rsid w:val="00B058F8"/>
    <w:rsid w:val="00B06565"/>
    <w:rsid w:val="00B06D14"/>
    <w:rsid w:val="00B131C4"/>
    <w:rsid w:val="00B138A3"/>
    <w:rsid w:val="00B13ABA"/>
    <w:rsid w:val="00B23A6F"/>
    <w:rsid w:val="00B242E5"/>
    <w:rsid w:val="00B25638"/>
    <w:rsid w:val="00B261B6"/>
    <w:rsid w:val="00B30EA7"/>
    <w:rsid w:val="00B41693"/>
    <w:rsid w:val="00B520C5"/>
    <w:rsid w:val="00B52CF5"/>
    <w:rsid w:val="00B64722"/>
    <w:rsid w:val="00B65842"/>
    <w:rsid w:val="00B671D3"/>
    <w:rsid w:val="00B719AA"/>
    <w:rsid w:val="00B75DE2"/>
    <w:rsid w:val="00B77517"/>
    <w:rsid w:val="00B777B9"/>
    <w:rsid w:val="00B827B3"/>
    <w:rsid w:val="00B9487C"/>
    <w:rsid w:val="00BB52D5"/>
    <w:rsid w:val="00BB7CDB"/>
    <w:rsid w:val="00BD3D1C"/>
    <w:rsid w:val="00C1240F"/>
    <w:rsid w:val="00C26C99"/>
    <w:rsid w:val="00C318C7"/>
    <w:rsid w:val="00C3447C"/>
    <w:rsid w:val="00C45F16"/>
    <w:rsid w:val="00C513FC"/>
    <w:rsid w:val="00C60869"/>
    <w:rsid w:val="00C616BF"/>
    <w:rsid w:val="00C66D68"/>
    <w:rsid w:val="00C74B03"/>
    <w:rsid w:val="00C76ED7"/>
    <w:rsid w:val="00C80583"/>
    <w:rsid w:val="00C81081"/>
    <w:rsid w:val="00C827B1"/>
    <w:rsid w:val="00C84114"/>
    <w:rsid w:val="00C854C6"/>
    <w:rsid w:val="00CC0207"/>
    <w:rsid w:val="00CD2784"/>
    <w:rsid w:val="00CE468B"/>
    <w:rsid w:val="00CE67C0"/>
    <w:rsid w:val="00CF3015"/>
    <w:rsid w:val="00D03621"/>
    <w:rsid w:val="00D04931"/>
    <w:rsid w:val="00D205EB"/>
    <w:rsid w:val="00D37877"/>
    <w:rsid w:val="00D418C6"/>
    <w:rsid w:val="00D51D14"/>
    <w:rsid w:val="00D70A1F"/>
    <w:rsid w:val="00D74ADF"/>
    <w:rsid w:val="00D83FE3"/>
    <w:rsid w:val="00D92A7E"/>
    <w:rsid w:val="00DA63C5"/>
    <w:rsid w:val="00DB18E5"/>
    <w:rsid w:val="00DB370B"/>
    <w:rsid w:val="00DB747C"/>
    <w:rsid w:val="00DB7B1F"/>
    <w:rsid w:val="00DC0996"/>
    <w:rsid w:val="00DC43C9"/>
    <w:rsid w:val="00DD06E3"/>
    <w:rsid w:val="00DD22FA"/>
    <w:rsid w:val="00DE5D50"/>
    <w:rsid w:val="00DE750A"/>
    <w:rsid w:val="00DE7A06"/>
    <w:rsid w:val="00DF01F3"/>
    <w:rsid w:val="00E02B16"/>
    <w:rsid w:val="00E0441A"/>
    <w:rsid w:val="00E06A77"/>
    <w:rsid w:val="00E1131A"/>
    <w:rsid w:val="00E148B3"/>
    <w:rsid w:val="00E160B0"/>
    <w:rsid w:val="00E2096C"/>
    <w:rsid w:val="00E2683F"/>
    <w:rsid w:val="00E36729"/>
    <w:rsid w:val="00E50ED4"/>
    <w:rsid w:val="00E613FF"/>
    <w:rsid w:val="00E63D02"/>
    <w:rsid w:val="00E84315"/>
    <w:rsid w:val="00EA191C"/>
    <w:rsid w:val="00EC5F2C"/>
    <w:rsid w:val="00EF2029"/>
    <w:rsid w:val="00EF4EC1"/>
    <w:rsid w:val="00EF5F74"/>
    <w:rsid w:val="00EF6812"/>
    <w:rsid w:val="00F1531B"/>
    <w:rsid w:val="00F20F54"/>
    <w:rsid w:val="00F34D16"/>
    <w:rsid w:val="00F42E2B"/>
    <w:rsid w:val="00F44395"/>
    <w:rsid w:val="00F65464"/>
    <w:rsid w:val="00F67AA5"/>
    <w:rsid w:val="00F81477"/>
    <w:rsid w:val="00F83FA9"/>
    <w:rsid w:val="00F84C21"/>
    <w:rsid w:val="00F8593B"/>
    <w:rsid w:val="00F8607C"/>
    <w:rsid w:val="00F9174E"/>
    <w:rsid w:val="00F9341A"/>
    <w:rsid w:val="00FB182D"/>
    <w:rsid w:val="00FB2657"/>
    <w:rsid w:val="00FC2924"/>
    <w:rsid w:val="00FD1481"/>
    <w:rsid w:val="00FD179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218631266">
      <w:bodyDiv w:val="1"/>
      <w:marLeft w:val="0"/>
      <w:marRight w:val="0"/>
      <w:marTop w:val="0"/>
      <w:marBottom w:val="0"/>
      <w:divBdr>
        <w:top w:val="none" w:sz="0" w:space="0" w:color="auto"/>
        <w:left w:val="none" w:sz="0" w:space="0" w:color="auto"/>
        <w:bottom w:val="none" w:sz="0" w:space="0" w:color="auto"/>
        <w:right w:val="none" w:sz="0" w:space="0" w:color="auto"/>
      </w:divBdr>
    </w:div>
    <w:div w:id="554464906">
      <w:bodyDiv w:val="1"/>
      <w:marLeft w:val="0"/>
      <w:marRight w:val="0"/>
      <w:marTop w:val="0"/>
      <w:marBottom w:val="0"/>
      <w:divBdr>
        <w:top w:val="none" w:sz="0" w:space="0" w:color="auto"/>
        <w:left w:val="none" w:sz="0" w:space="0" w:color="auto"/>
        <w:bottom w:val="none" w:sz="0" w:space="0" w:color="auto"/>
        <w:right w:val="none" w:sz="0" w:space="0" w:color="auto"/>
      </w:divBdr>
    </w:div>
    <w:div w:id="1165047336">
      <w:bodyDiv w:val="1"/>
      <w:marLeft w:val="0"/>
      <w:marRight w:val="0"/>
      <w:marTop w:val="0"/>
      <w:marBottom w:val="0"/>
      <w:divBdr>
        <w:top w:val="none" w:sz="0" w:space="0" w:color="auto"/>
        <w:left w:val="none" w:sz="0" w:space="0" w:color="auto"/>
        <w:bottom w:val="none" w:sz="0" w:space="0" w:color="auto"/>
        <w:right w:val="none" w:sz="0" w:space="0" w:color="auto"/>
      </w:divBdr>
    </w:div>
    <w:div w:id="1242521719">
      <w:bodyDiv w:val="1"/>
      <w:marLeft w:val="0"/>
      <w:marRight w:val="0"/>
      <w:marTop w:val="0"/>
      <w:marBottom w:val="0"/>
      <w:divBdr>
        <w:top w:val="none" w:sz="0" w:space="0" w:color="auto"/>
        <w:left w:val="none" w:sz="0" w:space="0" w:color="auto"/>
        <w:bottom w:val="none" w:sz="0" w:space="0" w:color="auto"/>
        <w:right w:val="none" w:sz="0" w:space="0" w:color="auto"/>
      </w:divBdr>
    </w:div>
    <w:div w:id="1260410324">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587878378">
      <w:bodyDiv w:val="1"/>
      <w:marLeft w:val="0"/>
      <w:marRight w:val="0"/>
      <w:marTop w:val="0"/>
      <w:marBottom w:val="0"/>
      <w:divBdr>
        <w:top w:val="none" w:sz="0" w:space="0" w:color="auto"/>
        <w:left w:val="none" w:sz="0" w:space="0" w:color="auto"/>
        <w:bottom w:val="none" w:sz="0" w:space="0" w:color="auto"/>
        <w:right w:val="none" w:sz="0" w:space="0" w:color="auto"/>
      </w:divBdr>
    </w:div>
    <w:div w:id="1616253897">
      <w:bodyDiv w:val="1"/>
      <w:marLeft w:val="0"/>
      <w:marRight w:val="0"/>
      <w:marTop w:val="0"/>
      <w:marBottom w:val="0"/>
      <w:divBdr>
        <w:top w:val="none" w:sz="0" w:space="0" w:color="auto"/>
        <w:left w:val="none" w:sz="0" w:space="0" w:color="auto"/>
        <w:bottom w:val="none" w:sz="0" w:space="0" w:color="auto"/>
        <w:right w:val="none" w:sz="0" w:space="0" w:color="auto"/>
      </w:divBdr>
    </w:div>
    <w:div w:id="1775519457">
      <w:bodyDiv w:val="1"/>
      <w:marLeft w:val="0"/>
      <w:marRight w:val="0"/>
      <w:marTop w:val="0"/>
      <w:marBottom w:val="0"/>
      <w:divBdr>
        <w:top w:val="none" w:sz="0" w:space="0" w:color="auto"/>
        <w:left w:val="none" w:sz="0" w:space="0" w:color="auto"/>
        <w:bottom w:val="none" w:sz="0" w:space="0" w:color="auto"/>
        <w:right w:val="none" w:sz="0" w:space="0" w:color="auto"/>
      </w:divBdr>
    </w:div>
    <w:div w:id="1782452379">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 w:id="208529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841D03410E548AECBD6E3DAC8F8C5" ma:contentTypeVersion="11" ma:contentTypeDescription="Create a new document." ma:contentTypeScope="" ma:versionID="56a645c6f44f77cd02fb74972fc4f6b2">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f2b4ba93eed080eb00e6c62ef538b97c"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6CE0B-554C-459E-9A3B-38470A71C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BC05A-A7B7-4EBD-AF27-AC076015339F}">
  <ds:schemaRefs>
    <ds:schemaRef ds:uri="http://schemas.openxmlformats.org/officeDocument/2006/bibliography"/>
  </ds:schemaRefs>
</ds:datastoreItem>
</file>

<file path=customXml/itemProps3.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customXml/itemProps4.xml><?xml version="1.0" encoding="utf-8"?>
<ds:datastoreItem xmlns:ds="http://schemas.openxmlformats.org/officeDocument/2006/customXml" ds:itemID="{BC53A0DF-6B40-4CF3-ADE3-953250122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820</Words>
  <Characters>4840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KMVS</cp:lastModifiedBy>
  <cp:revision>52</cp:revision>
  <cp:lastPrinted>2023-11-08T11:23:00Z</cp:lastPrinted>
  <dcterms:created xsi:type="dcterms:W3CDTF">2025-06-27T10:16:00Z</dcterms:created>
  <dcterms:modified xsi:type="dcterms:W3CDTF">2025-06-30T14:47:00Z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y fmtid="{D5CDD505-2E9C-101B-9397-08002B2CF9AE}" pid="3" name="MSIP_Label_ed96aa77-7762-4c34-b9f0-7d6a55545bbc_Enabled">
    <vt:lpwstr>true</vt:lpwstr>
  </property>
  <property fmtid="{D5CDD505-2E9C-101B-9397-08002B2CF9AE}" pid="4" name="MSIP_Label_ed96aa77-7762-4c34-b9f0-7d6a55545bbc_SetDate">
    <vt:lpwstr>2025-06-27T10:15:43Z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30f01f96-ea0d-4bf1-8484-8b3916c59fef</vt:lpwstr>
  </property>
  <property fmtid="{D5CDD505-2E9C-101B-9397-08002B2CF9AE}" pid="9" name="MSIP_Label_ed96aa77-7762-4c34-b9f0-7d6a55545bbc_ContentBits">
    <vt:lpwstr>0</vt:lpwstr>
  </property>
</Properties>
</file>