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A4" w:rsidRDefault="00CE0D79">
      <w:pPr>
        <w:pStyle w:val="Nadpis10"/>
        <w:keepNext/>
        <w:keepLines/>
        <w:shd w:val="clear" w:color="auto" w:fill="auto"/>
        <w:spacing w:after="116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6pt;margin-top:4.3pt;width:121.9pt;height:29.85pt;z-index:-251658752;mso-wrap-distance-left:5pt;mso-wrap-distance-top:21.25pt;mso-wrap-distance-right:80.9pt;mso-position-horizontal-relative:margin" filled="f" stroked="f">
            <v:textbox style="mso-fit-shape-to-text:t" inset="0,0,0,0">
              <w:txbxContent>
                <w:p w:rsidR="00333FA4" w:rsidRPr="00D601BC" w:rsidRDefault="00CE0D79">
                  <w:pPr>
                    <w:pStyle w:val="Titulekobrzku2"/>
                    <w:shd w:val="clear" w:color="auto" w:fill="auto"/>
                    <w:spacing w:line="260" w:lineRule="exact"/>
                    <w:rPr>
                      <w:sz w:val="22"/>
                      <w:szCs w:val="22"/>
                    </w:rPr>
                  </w:pPr>
                  <w:r w:rsidRPr="00D601BC">
                    <w:rPr>
                      <w:rStyle w:val="Titulekobrzku2Exact0"/>
                      <w:sz w:val="22"/>
                      <w:szCs w:val="22"/>
                    </w:rPr>
                    <w:t>VODÁRENSKÁ</w:t>
                  </w:r>
                </w:p>
                <w:p w:rsidR="00333FA4" w:rsidRDefault="00CE0D79">
                  <w:pPr>
                    <w:pStyle w:val="Titulekobrzku3"/>
                    <w:shd w:val="clear" w:color="auto" w:fill="auto"/>
                    <w:spacing w:line="200" w:lineRule="exact"/>
                  </w:pPr>
                  <w:r>
                    <w:rPr>
                      <w:rStyle w:val="Titulekobrzku3Exact0"/>
                    </w:rPr>
                    <w:t xml:space="preserve">AKCIOVÁ SPOLEČNOST, </w:t>
                  </w:r>
                  <w:r>
                    <w:rPr>
                      <w:rStyle w:val="Titulekobrzku3TimesNewRoman10ptExact"/>
                      <w:rFonts w:eastAsia="Lucida Sans Unicode"/>
                    </w:rPr>
                    <w:t xml:space="preserve">o. </w:t>
                  </w:r>
                  <w:r>
                    <w:rPr>
                      <w:rStyle w:val="Titulekobrzku3TimesNewRoman10ptExact0"/>
                      <w:rFonts w:eastAsia="Lucida Sans Unicode"/>
                    </w:rPr>
                    <w:t>s.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95pt;margin-top:-10.8pt;width:64.3pt;height:43.2pt;z-index:-251657728;mso-wrap-distance-left:5pt;mso-wrap-distance-top:21.25pt;mso-wrap-distance-right:80.9pt;mso-position-horizontal-relative:margin">
            <v:imagedata r:id="rId7" o:title="image1"/>
            <w10:wrap type="square" side="right" anchorx="margin"/>
          </v:shape>
        </w:pict>
      </w:r>
      <w:bookmarkStart w:id="0" w:name="bookmark0"/>
      <w:r>
        <w:rPr>
          <w:rStyle w:val="Nadpis1dkovn4pt"/>
        </w:rPr>
        <w:t>SMLOUVA</w:t>
      </w:r>
      <w:r w:rsidR="00D601BC">
        <w:rPr>
          <w:rStyle w:val="Nadpis1dkovn4pt"/>
        </w:rPr>
        <w:t xml:space="preserve"> </w:t>
      </w:r>
      <w:r>
        <w:rPr>
          <w:rStyle w:val="Nadpis1dkovn4pt"/>
        </w:rPr>
        <w:t>č</w:t>
      </w:r>
      <w:r>
        <w:rPr>
          <w:rStyle w:val="Nadpis11"/>
        </w:rPr>
        <w:t xml:space="preserve"> </w:t>
      </w:r>
      <w:bookmarkEnd w:id="0"/>
      <w:r w:rsidR="00D601BC">
        <w:t>xxxxxxxxxxx</w:t>
      </w:r>
    </w:p>
    <w:p w:rsidR="00333FA4" w:rsidRDefault="003575A4">
      <w:pPr>
        <w:pStyle w:val="Zkladntext30"/>
        <w:shd w:val="clear" w:color="auto" w:fill="auto"/>
        <w:spacing w:before="0" w:line="220" w:lineRule="exact"/>
        <w:ind w:right="120"/>
        <w:rPr>
          <w:rStyle w:val="Zkladntext31"/>
          <w:i/>
          <w:iCs/>
        </w:rPr>
      </w:pPr>
      <w:r>
        <w:rPr>
          <w:rStyle w:val="Zkladntext31"/>
          <w:i/>
          <w:iCs/>
        </w:rPr>
        <w:t>x</w:t>
      </w:r>
      <w:r w:rsidR="00D601BC">
        <w:rPr>
          <w:rStyle w:val="Zkladntext31"/>
          <w:i/>
          <w:iCs/>
        </w:rPr>
        <w:t>xxxxxxxxxx</w:t>
      </w:r>
    </w:p>
    <w:p w:rsidR="003575A4" w:rsidRDefault="003575A4">
      <w:pPr>
        <w:pStyle w:val="Zkladntext30"/>
        <w:shd w:val="clear" w:color="auto" w:fill="auto"/>
        <w:spacing w:before="0" w:line="220" w:lineRule="exact"/>
        <w:ind w:right="120"/>
        <w:rPr>
          <w:rStyle w:val="Zkladntext31"/>
        </w:rPr>
      </w:pPr>
    </w:p>
    <w:p w:rsidR="003575A4" w:rsidRDefault="003575A4">
      <w:pPr>
        <w:pStyle w:val="Zkladntext30"/>
        <w:shd w:val="clear" w:color="auto" w:fill="auto"/>
        <w:spacing w:before="0" w:line="220" w:lineRule="exact"/>
        <w:ind w:right="120"/>
      </w:pPr>
    </w:p>
    <w:p w:rsidR="00333FA4" w:rsidRPr="003575A4" w:rsidRDefault="00CE0D79">
      <w:pPr>
        <w:pStyle w:val="Zkladntext40"/>
        <w:shd w:val="clear" w:color="auto" w:fill="auto"/>
        <w:spacing w:before="0" w:after="160"/>
        <w:rPr>
          <w:rStyle w:val="Zkladntext41"/>
          <w:bCs/>
        </w:rPr>
      </w:pPr>
      <w:r w:rsidRPr="003575A4">
        <w:rPr>
          <w:rStyle w:val="Zkladntext41"/>
          <w:bCs/>
        </w:rPr>
        <w:t xml:space="preserve">uzavřená na základě zákona č. 274/2001 Sb., </w:t>
      </w:r>
      <w:r w:rsidR="00D601BC" w:rsidRPr="003575A4">
        <w:rPr>
          <w:rStyle w:val="Zkladntext41"/>
          <w:bCs/>
        </w:rPr>
        <w:t xml:space="preserve">o vodovodech a kanalizacích pro veřejnou potřebu a o </w:t>
      </w:r>
      <w:r w:rsidRPr="003575A4">
        <w:rPr>
          <w:rStyle w:val="Zkladntext41"/>
          <w:bCs/>
        </w:rPr>
        <w:t xml:space="preserve">změně některých zákonů, v platném znění a občanského </w:t>
      </w:r>
      <w:r w:rsidRPr="003575A4">
        <w:rPr>
          <w:rStyle w:val="Zkladntext41"/>
          <w:bCs/>
        </w:rPr>
        <w:t>zákoníku</w:t>
      </w:r>
    </w:p>
    <w:p w:rsidR="00D601BC" w:rsidRDefault="00D601BC">
      <w:pPr>
        <w:pStyle w:val="Zkladntext40"/>
        <w:shd w:val="clear" w:color="auto" w:fill="auto"/>
        <w:spacing w:before="0" w:after="160"/>
      </w:pPr>
      <w:bookmarkStart w:id="1" w:name="_GoBack"/>
      <w:bookmarkEnd w:id="1"/>
    </w:p>
    <w:p w:rsidR="00333FA4" w:rsidRDefault="00CE0D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63"/>
        </w:tabs>
        <w:spacing w:before="0" w:line="280" w:lineRule="exact"/>
        <w:ind w:left="3700"/>
        <w:sectPr w:rsidR="00333FA4">
          <w:pgSz w:w="11900" w:h="16840"/>
          <w:pgMar w:top="0" w:right="795" w:bottom="2411" w:left="1194" w:header="0" w:footer="3" w:gutter="0"/>
          <w:cols w:space="720"/>
          <w:noEndnote/>
          <w:docGrid w:linePitch="360"/>
        </w:sectPr>
      </w:pPr>
      <w:bookmarkStart w:id="2" w:name="bookmark1"/>
      <w:r>
        <w:t>Smluvní strany</w:t>
      </w:r>
      <w:bookmarkEnd w:id="2"/>
    </w:p>
    <w:p w:rsidR="00333FA4" w:rsidRDefault="00333FA4">
      <w:pPr>
        <w:spacing w:line="215" w:lineRule="exact"/>
        <w:rPr>
          <w:sz w:val="17"/>
          <w:szCs w:val="17"/>
        </w:rPr>
      </w:pPr>
    </w:p>
    <w:p w:rsidR="00333FA4" w:rsidRDefault="00333FA4">
      <w:pPr>
        <w:rPr>
          <w:sz w:val="2"/>
          <w:szCs w:val="2"/>
        </w:rPr>
        <w:sectPr w:rsidR="00333FA4">
          <w:type w:val="continuous"/>
          <w:pgSz w:w="11900" w:h="16840"/>
          <w:pgMar w:top="0" w:right="0" w:bottom="2411" w:left="0" w:header="0" w:footer="3" w:gutter="0"/>
          <w:cols w:space="720"/>
          <w:noEndnote/>
          <w:docGrid w:linePitch="360"/>
        </w:sectPr>
      </w:pPr>
    </w:p>
    <w:p w:rsidR="00333FA4" w:rsidRDefault="00CE0D79">
      <w:pPr>
        <w:pStyle w:val="Zkladntext50"/>
        <w:shd w:val="clear" w:color="auto" w:fill="auto"/>
        <w:spacing w:after="14" w:line="220" w:lineRule="exact"/>
      </w:pPr>
      <w:r>
        <w:rPr>
          <w:rStyle w:val="Zkladntext51"/>
          <w:b/>
          <w:bCs/>
        </w:rPr>
        <w:t>Dodavatel:</w:t>
      </w:r>
    </w:p>
    <w:p w:rsidR="00333FA4" w:rsidRDefault="00CE0D79">
      <w:pPr>
        <w:pStyle w:val="Zkladntext60"/>
        <w:shd w:val="clear" w:color="auto" w:fill="auto"/>
        <w:spacing w:before="0"/>
      </w:pPr>
      <w:r>
        <w:rPr>
          <w:rStyle w:val="Zkladntext61"/>
          <w:b/>
          <w:bCs/>
        </w:rPr>
        <w:t>VODÁRENSKÁ AKCIOVÁ SPOLEČNOST, a.s.</w:t>
      </w:r>
    </w:p>
    <w:p w:rsidR="00333FA4" w:rsidRDefault="00D601BC">
      <w:pPr>
        <w:pStyle w:val="Zkladntext20"/>
        <w:shd w:val="clear" w:color="auto" w:fill="auto"/>
      </w:pPr>
      <w:r>
        <w:rPr>
          <w:rStyle w:val="Zkladntext21"/>
        </w:rPr>
        <w:t>Soběš</w:t>
      </w:r>
      <w:r w:rsidR="00CE0D79">
        <w:rPr>
          <w:rStyle w:val="Zkladntext21"/>
        </w:rPr>
        <w:t>ická 820/156, Lesná, 638 00 Brno</w:t>
      </w:r>
    </w:p>
    <w:p w:rsidR="00333FA4" w:rsidRDefault="00CE0D79">
      <w:pPr>
        <w:pStyle w:val="Zkladntext20"/>
        <w:shd w:val="clear" w:color="auto" w:fill="auto"/>
      </w:pPr>
      <w:r>
        <w:rPr>
          <w:rStyle w:val="Zkladntext21"/>
        </w:rPr>
        <w:t xml:space="preserve">divize Třebíč, Kubišova </w:t>
      </w:r>
      <w:r>
        <w:rPr>
          <w:rStyle w:val="Zkladntext22"/>
        </w:rPr>
        <w:t>1</w:t>
      </w:r>
      <w:r>
        <w:rPr>
          <w:rStyle w:val="Zkladntext21"/>
        </w:rPr>
        <w:t xml:space="preserve">172, 674 </w:t>
      </w:r>
      <w:r>
        <w:t>1</w:t>
      </w:r>
      <w:r>
        <w:rPr>
          <w:rStyle w:val="Zkladntext21"/>
        </w:rPr>
        <w:t>1</w:t>
      </w:r>
    </w:p>
    <w:p w:rsidR="00333FA4" w:rsidRPr="00D601BC" w:rsidRDefault="00D601BC">
      <w:pPr>
        <w:pStyle w:val="Zkladntext20"/>
        <w:shd w:val="clear" w:color="auto" w:fill="auto"/>
      </w:pPr>
      <w:r w:rsidRPr="00D601BC">
        <w:rPr>
          <w:rStyle w:val="Zkladntext21"/>
        </w:rPr>
        <w:t>xxxxxxxxxxx</w:t>
      </w:r>
    </w:p>
    <w:p w:rsidR="00333FA4" w:rsidRPr="00D601BC" w:rsidRDefault="00D601BC">
      <w:pPr>
        <w:pStyle w:val="Zkladntext60"/>
        <w:shd w:val="clear" w:color="auto" w:fill="auto"/>
        <w:spacing w:before="0"/>
        <w:rPr>
          <w:b w:val="0"/>
        </w:rPr>
      </w:pPr>
      <w:r w:rsidRPr="00D601BC">
        <w:rPr>
          <w:b w:val="0"/>
        </w:rPr>
        <w:t>xxxxxxxxxxx</w:t>
      </w:r>
    </w:p>
    <w:p w:rsidR="00333FA4" w:rsidRDefault="00CE0D79">
      <w:pPr>
        <w:pStyle w:val="Zkladntext20"/>
        <w:shd w:val="clear" w:color="auto" w:fill="auto"/>
      </w:pPr>
      <w:r>
        <w:rPr>
          <w:rStyle w:val="Zkladntext21"/>
        </w:rPr>
        <w:t>IČO: 49455842 DIČ: CZ49455842</w:t>
      </w:r>
    </w:p>
    <w:p w:rsidR="00333FA4" w:rsidRPr="00D601BC" w:rsidRDefault="00D601BC">
      <w:pPr>
        <w:pStyle w:val="Zkladntext40"/>
        <w:shd w:val="clear" w:color="auto" w:fill="auto"/>
        <w:spacing w:before="0" w:after="0" w:line="230" w:lineRule="exact"/>
        <w:jc w:val="left"/>
        <w:rPr>
          <w:b w:val="0"/>
        </w:rPr>
      </w:pPr>
      <w:r w:rsidRPr="00D601BC">
        <w:rPr>
          <w:b w:val="0"/>
        </w:rPr>
        <w:t>xxxxxxxxxxx</w:t>
      </w:r>
    </w:p>
    <w:p w:rsidR="00333FA4" w:rsidRDefault="00CE0D79">
      <w:pPr>
        <w:pStyle w:val="Zkladntext20"/>
        <w:shd w:val="clear" w:color="auto" w:fill="auto"/>
      </w:pPr>
      <w:r>
        <w:rPr>
          <w:rStyle w:val="Zkladntext21"/>
        </w:rPr>
        <w:t>Zapsána: B1181 Krajský soud v Brně</w:t>
      </w:r>
    </w:p>
    <w:p w:rsidR="00333FA4" w:rsidRDefault="00CE0D79">
      <w:pPr>
        <w:pStyle w:val="Zkladntext50"/>
        <w:shd w:val="clear" w:color="auto" w:fill="auto"/>
        <w:spacing w:after="36" w:line="220" w:lineRule="exact"/>
      </w:pPr>
      <w:r>
        <w:br w:type="column"/>
      </w:r>
      <w:r>
        <w:rPr>
          <w:rStyle w:val="Zkladntext51"/>
          <w:b/>
          <w:bCs/>
        </w:rPr>
        <w:t>Odběratel:</w:t>
      </w:r>
    </w:p>
    <w:p w:rsidR="00333FA4" w:rsidRDefault="00CE0D79">
      <w:pPr>
        <w:pStyle w:val="Zkladntext20"/>
        <w:shd w:val="clear" w:color="auto" w:fill="auto"/>
        <w:spacing w:after="120"/>
      </w:pPr>
      <w:r>
        <w:rPr>
          <w:rStyle w:val="Zkladntext21"/>
        </w:rPr>
        <w:t xml:space="preserve">Moravské zemské muzeum Zelný trh 299/6 Bmo-střed - Bmo-město </w:t>
      </w:r>
      <w:r w:rsidR="00D601BC">
        <w:rPr>
          <w:rStyle w:val="Zkladntext21"/>
        </w:rPr>
        <w:t>659 37</w:t>
      </w:r>
      <w:r>
        <w:rPr>
          <w:rStyle w:val="Zkladntext21"/>
        </w:rPr>
        <w:t xml:space="preserve"> Brno 2</w:t>
      </w:r>
    </w:p>
    <w:p w:rsidR="00333FA4" w:rsidRDefault="00CE0D79">
      <w:pPr>
        <w:pStyle w:val="Zkladntext20"/>
        <w:shd w:val="clear" w:color="auto" w:fill="auto"/>
      </w:pPr>
      <w:r>
        <w:rPr>
          <w:rStyle w:val="Zkladntext21"/>
        </w:rPr>
        <w:t>Zastoupení: Mgr. Jiří Mitáček Ph.D., generální ředitel</w:t>
      </w:r>
    </w:p>
    <w:p w:rsidR="00333FA4" w:rsidRDefault="00D601BC">
      <w:pPr>
        <w:pStyle w:val="Zkladntext20"/>
        <w:shd w:val="clear" w:color="auto" w:fill="auto"/>
      </w:pPr>
      <w:r>
        <w:rPr>
          <w:rStyle w:val="Zkladntext21"/>
        </w:rPr>
        <w:t>xxxxxxxxxxx</w:t>
      </w:r>
    </w:p>
    <w:p w:rsidR="00333FA4" w:rsidRDefault="00CE0D79">
      <w:pPr>
        <w:pStyle w:val="Zkladntext20"/>
        <w:shd w:val="clear" w:color="auto" w:fill="auto"/>
      </w:pPr>
      <w:r>
        <w:rPr>
          <w:rStyle w:val="Zkladntext21"/>
        </w:rPr>
        <w:t xml:space="preserve">IČO: 00094862 </w:t>
      </w:r>
      <w:r>
        <w:rPr>
          <w:rStyle w:val="Zkladntext21"/>
        </w:rPr>
        <w:t>DIČ: CZ00094862</w:t>
      </w:r>
    </w:p>
    <w:p w:rsidR="00333FA4" w:rsidRDefault="00D601BC">
      <w:pPr>
        <w:pStyle w:val="Zkladntext20"/>
        <w:shd w:val="clear" w:color="auto" w:fill="auto"/>
        <w:spacing w:line="200" w:lineRule="exact"/>
        <w:sectPr w:rsidR="00333FA4">
          <w:type w:val="continuous"/>
          <w:pgSz w:w="11900" w:h="16840"/>
          <w:pgMar w:top="0" w:right="1414" w:bottom="2411" w:left="1194" w:header="0" w:footer="3" w:gutter="0"/>
          <w:cols w:num="2" w:space="273"/>
          <w:noEndnote/>
          <w:docGrid w:linePitch="360"/>
        </w:sectPr>
      </w:pPr>
      <w:r>
        <w:rPr>
          <w:rStyle w:val="Zkladntext21"/>
        </w:rPr>
        <w:t>xxxxxxxxxxx</w:t>
      </w:r>
    </w:p>
    <w:p w:rsidR="00333FA4" w:rsidRDefault="00333FA4">
      <w:pPr>
        <w:spacing w:line="157" w:lineRule="exact"/>
        <w:rPr>
          <w:sz w:val="13"/>
          <w:szCs w:val="13"/>
        </w:rPr>
      </w:pPr>
    </w:p>
    <w:p w:rsidR="00333FA4" w:rsidRDefault="00333FA4">
      <w:pPr>
        <w:rPr>
          <w:sz w:val="2"/>
          <w:szCs w:val="2"/>
        </w:rPr>
        <w:sectPr w:rsidR="00333FA4">
          <w:type w:val="continuous"/>
          <w:pgSz w:w="11900" w:h="16840"/>
          <w:pgMar w:top="0" w:right="0" w:bottom="2200" w:left="0" w:header="0" w:footer="3" w:gutter="0"/>
          <w:cols w:space="720"/>
          <w:noEndnote/>
          <w:docGrid w:linePitch="360"/>
        </w:sectPr>
      </w:pPr>
    </w:p>
    <w:p w:rsidR="00333FA4" w:rsidRDefault="00CE0D79">
      <w:pPr>
        <w:pStyle w:val="Zkladntext20"/>
        <w:shd w:val="clear" w:color="auto" w:fill="auto"/>
        <w:spacing w:after="88" w:line="235" w:lineRule="exact"/>
        <w:ind w:right="460"/>
        <w:jc w:val="both"/>
      </w:pPr>
      <w:r>
        <w:rPr>
          <w:rStyle w:val="Zkladntext21"/>
        </w:rPr>
        <w:t xml:space="preserve">Vlastník vodovodu a kanalizace VODOVODY A KANALIZACE, Kubišova </w:t>
      </w:r>
      <w:r>
        <w:t>1</w:t>
      </w:r>
      <w:r w:rsidR="00D601BC">
        <w:rPr>
          <w:rStyle w:val="Zkladntext21"/>
        </w:rPr>
        <w:t>172/11, H</w:t>
      </w:r>
      <w:r>
        <w:rPr>
          <w:rStyle w:val="Zkladntext21"/>
        </w:rPr>
        <w:t xml:space="preserve">orka-Domky, 674 01 Třebíč 1, IČO: 60418885 DIČ; CZ60418885 přenesl na dodavatele svou povinnost uzavřít tuto smlouvu. Dodavatel je </w:t>
      </w:r>
      <w:r>
        <w:rPr>
          <w:rStyle w:val="Zkladntext22"/>
        </w:rPr>
        <w:t xml:space="preserve">provozovatelem </w:t>
      </w:r>
      <w:r>
        <w:rPr>
          <w:rStyle w:val="Zkladntext21"/>
        </w:rPr>
        <w:t xml:space="preserve">vodovodu a </w:t>
      </w:r>
      <w:r>
        <w:rPr>
          <w:rStyle w:val="Zkladntext22"/>
        </w:rPr>
        <w:t>kanalizace.</w:t>
      </w:r>
    </w:p>
    <w:p w:rsidR="00333FA4" w:rsidRDefault="00CE0D79">
      <w:pPr>
        <w:pStyle w:val="Zkladntext20"/>
        <w:shd w:val="clear" w:color="auto" w:fill="auto"/>
        <w:spacing w:after="238" w:line="200" w:lineRule="exact"/>
        <w:jc w:val="both"/>
      </w:pPr>
      <w:r>
        <w:rPr>
          <w:rStyle w:val="Zkladntext21"/>
        </w:rPr>
        <w:t xml:space="preserve">Vlastníkem přípojky </w:t>
      </w:r>
      <w:r>
        <w:rPr>
          <w:rStyle w:val="Zkladntext22"/>
        </w:rPr>
        <w:t xml:space="preserve">a </w:t>
      </w:r>
      <w:r>
        <w:rPr>
          <w:rStyle w:val="Zkladntext21"/>
        </w:rPr>
        <w:t xml:space="preserve">připojené stavby nebo pozemku </w:t>
      </w:r>
      <w:r>
        <w:rPr>
          <w:rStyle w:val="Zkladntext22"/>
        </w:rPr>
        <w:t xml:space="preserve">je </w:t>
      </w:r>
      <w:r>
        <w:rPr>
          <w:rStyle w:val="Zkladntext21"/>
        </w:rPr>
        <w:t>Městys Budišov, Budišo</w:t>
      </w:r>
      <w:r>
        <w:rPr>
          <w:rStyle w:val="Zkladntext21"/>
        </w:rPr>
        <w:t xml:space="preserve">v 360, 675 </w:t>
      </w:r>
      <w:r w:rsidR="00D601BC">
        <w:rPr>
          <w:rStyle w:val="Zkladntext22"/>
        </w:rPr>
        <w:t>03, I</w:t>
      </w:r>
      <w:r>
        <w:rPr>
          <w:rStyle w:val="Zkladntext22"/>
        </w:rPr>
        <w:t>Č</w:t>
      </w:r>
      <w:r w:rsidR="00D601BC">
        <w:rPr>
          <w:rStyle w:val="Zkladntext22"/>
        </w:rPr>
        <w:t>O</w:t>
      </w:r>
      <w:r>
        <w:rPr>
          <w:rStyle w:val="Zkladntext22"/>
        </w:rPr>
        <w:t xml:space="preserve"> </w:t>
      </w:r>
      <w:r>
        <w:rPr>
          <w:rStyle w:val="Zkladntext21"/>
        </w:rPr>
        <w:t>00289159</w:t>
      </w:r>
    </w:p>
    <w:p w:rsidR="00333FA4" w:rsidRDefault="00CE0D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10"/>
        </w:tabs>
        <w:spacing w:before="0" w:after="106" w:line="280" w:lineRule="exact"/>
        <w:ind w:left="3560"/>
      </w:pPr>
      <w:bookmarkStart w:id="3" w:name="bookmark2"/>
      <w:r>
        <w:t>Předmět smlouvy</w:t>
      </w:r>
      <w:bookmarkEnd w:id="3"/>
    </w:p>
    <w:p w:rsidR="00333FA4" w:rsidRDefault="00CE0D79">
      <w:pPr>
        <w:pStyle w:val="Zkladntext20"/>
        <w:shd w:val="clear" w:color="auto" w:fill="auto"/>
        <w:spacing w:line="220" w:lineRule="exact"/>
        <w:jc w:val="both"/>
      </w:pPr>
      <w:r>
        <w:rPr>
          <w:rStyle w:val="Zkladntext211ptTun"/>
        </w:rPr>
        <w:t xml:space="preserve">Předmětem smlouvy je: </w:t>
      </w:r>
      <w:r>
        <w:rPr>
          <w:rStyle w:val="Zkladntext21"/>
        </w:rPr>
        <w:t>- dodávka pitné vody z vodovodu pro veřejnou potřebu</w:t>
      </w:r>
    </w:p>
    <w:p w:rsidR="00333FA4" w:rsidRDefault="00D601BC" w:rsidP="00D601BC">
      <w:pPr>
        <w:pStyle w:val="Zkladntext20"/>
        <w:shd w:val="clear" w:color="auto" w:fill="auto"/>
        <w:spacing w:after="418" w:line="200" w:lineRule="exact"/>
        <w:ind w:left="360"/>
      </w:pPr>
      <w:r>
        <w:t xml:space="preserve">                                      </w:t>
      </w:r>
      <w:r w:rsidR="00CE0D79">
        <w:t xml:space="preserve">- </w:t>
      </w:r>
      <w:r w:rsidR="00CE0D79">
        <w:rPr>
          <w:rStyle w:val="Zkladntext21"/>
        </w:rPr>
        <w:t>odvádění odpadních vod kanalizaci pro veřejnou potřebu</w:t>
      </w:r>
    </w:p>
    <w:p w:rsidR="00333FA4" w:rsidRDefault="00CE0D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25"/>
        </w:tabs>
        <w:spacing w:before="0" w:after="207" w:line="280" w:lineRule="exact"/>
        <w:ind w:left="3660"/>
      </w:pPr>
      <w:bookmarkStart w:id="4" w:name="bookmark3"/>
      <w:r>
        <w:t>Odběrné místo</w:t>
      </w:r>
      <w:bookmarkEnd w:id="4"/>
    </w:p>
    <w:p w:rsidR="00333FA4" w:rsidRDefault="00CE0D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35"/>
        </w:tabs>
        <w:spacing w:before="0" w:line="280" w:lineRule="exact"/>
        <w:ind w:left="3480"/>
      </w:pPr>
      <w:r>
        <w:pict>
          <v:shape id="_x0000_s1028" type="#_x0000_t202" style="position:absolute;left:0;text-align:left;margin-left:2.05pt;margin-top:-76.55pt;width:472.1pt;height:.05pt;z-index:-251656704;mso-wrap-distance-left:5pt;mso-wrap-distance-right:20.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2"/>
                    <w:gridCol w:w="2174"/>
                    <w:gridCol w:w="2899"/>
                    <w:gridCol w:w="2376"/>
                  </w:tblGrid>
                  <w:tr w:rsidR="00333FA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1992" w:type="dxa"/>
                        <w:shd w:val="clear" w:color="auto" w:fill="FFFFFF"/>
                        <w:vAlign w:val="bottom"/>
                      </w:tcPr>
                      <w:p w:rsidR="00333FA4" w:rsidRDefault="00CE0D79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3"/>
                          </w:rPr>
                          <w:t>Služby uvedené v čl. II</w:t>
                        </w:r>
                      </w:p>
                    </w:tc>
                    <w:tc>
                      <w:tcPr>
                        <w:tcW w:w="7449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33FA4" w:rsidRDefault="00D601BC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3"/>
                          </w:rPr>
                          <w:t>j</w:t>
                        </w:r>
                        <w:r w:rsidR="00CE0D79">
                          <w:rPr>
                            <w:rStyle w:val="Zkladntext23"/>
                          </w:rPr>
                          <w:t>sou uskutečňovány pro následující odběrné</w:t>
                        </w:r>
                        <w:r w:rsidR="00CE0D79">
                          <w:rPr>
                            <w:rStyle w:val="Zkladntext23"/>
                          </w:rPr>
                          <w:t xml:space="preserve"> místo odběratele:</w:t>
                        </w:r>
                      </w:p>
                    </w:tc>
                  </w:tr>
                  <w:tr w:rsidR="00333FA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33FA4" w:rsidRDefault="00CE0D79" w:rsidP="00D601BC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4"/>
                          </w:rPr>
                          <w:t xml:space="preserve">Číslo odběrného místa: </w:t>
                        </w:r>
                        <w:r w:rsidR="00D601BC">
                          <w:rPr>
                            <w:rStyle w:val="Zkladntext24"/>
                          </w:rPr>
                          <w:t>xxxxxxxxxxx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33FA4" w:rsidRDefault="00CE0D79" w:rsidP="00D601BC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4"/>
                          </w:rPr>
                          <w:t xml:space="preserve">Evidenční číslo: </w:t>
                        </w:r>
                        <w:r w:rsidR="00D601BC">
                          <w:rPr>
                            <w:rStyle w:val="Zkladntext24"/>
                          </w:rPr>
                          <w:t>xxxxxxxxxxx</w:t>
                        </w:r>
                      </w:p>
                    </w:tc>
                    <w:tc>
                      <w:tcPr>
                        <w:tcW w:w="2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33FA4" w:rsidRDefault="00CE0D79">
                        <w:pPr>
                          <w:pStyle w:val="Zkladntext20"/>
                          <w:shd w:val="clear" w:color="auto" w:fill="auto"/>
                        </w:pPr>
                        <w:r>
                          <w:rPr>
                            <w:rStyle w:val="Zkladntext24"/>
                          </w:rPr>
                          <w:t>P</w:t>
                        </w:r>
                        <w:r>
                          <w:rPr>
                            <w:rStyle w:val="Zkladntext24"/>
                          </w:rPr>
                          <w:t>opis objektu: zámek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33FA4" w:rsidRDefault="00CE0D79">
                        <w:pPr>
                          <w:pStyle w:val="Zkladntext20"/>
                          <w:shd w:val="clear" w:color="auto" w:fill="auto"/>
                          <w:jc w:val="center"/>
                        </w:pPr>
                        <w:r>
                          <w:rPr>
                            <w:rStyle w:val="Zkladntext24"/>
                          </w:rPr>
                          <w:t>Počet trvale připojených osob: 0</w:t>
                        </w:r>
                      </w:p>
                    </w:tc>
                  </w:tr>
                </w:tbl>
                <w:p w:rsidR="00333FA4" w:rsidRDefault="00CE0D79">
                  <w:pPr>
                    <w:pStyle w:val="Titulektabulky3"/>
                    <w:shd w:val="clear" w:color="auto" w:fill="auto"/>
                    <w:spacing w:after="0" w:line="180" w:lineRule="exact"/>
                  </w:pPr>
                  <w:r>
                    <w:rPr>
                      <w:rStyle w:val="Titulektabulky3Exact0"/>
                    </w:rPr>
                    <w:t>Adresa odběrného místa:</w:t>
                  </w:r>
                </w:p>
                <w:p w:rsidR="00333FA4" w:rsidRDefault="00CE0D79">
                  <w:pPr>
                    <w:pStyle w:val="Titulektabulky0"/>
                    <w:shd w:val="clear" w:color="auto" w:fill="auto"/>
                    <w:spacing w:line="200" w:lineRule="exact"/>
                  </w:pPr>
                  <w:r>
                    <w:rPr>
                      <w:rStyle w:val="TitulektabulkyExact0"/>
                    </w:rPr>
                    <w:t>Budišov</w:t>
                  </w:r>
                  <w:r w:rsidR="00D601BC">
                    <w:rPr>
                      <w:rStyle w:val="TitulektabulkyExact0"/>
                    </w:rPr>
                    <w:t xml:space="preserve"> </w:t>
                  </w:r>
                  <w:r>
                    <w:rPr>
                      <w:rStyle w:val="TitulektabulkyExact0"/>
                    </w:rPr>
                    <w:t xml:space="preserve"> </w:t>
                  </w:r>
                  <w:r w:rsidR="00D601BC">
                    <w:rPr>
                      <w:rStyle w:val="TitulektabulkyExact1"/>
                    </w:rPr>
                    <w:t>l, k.</w:t>
                  </w:r>
                  <w:r w:rsidR="00D601BC">
                    <w:rPr>
                      <w:rStyle w:val="TitulektabulkyExact0"/>
                    </w:rPr>
                    <w:t xml:space="preserve"> ú. Budišov č. parc. </w:t>
                  </w:r>
                  <w:r>
                    <w:rPr>
                      <w:rStyle w:val="TitulektabulkyExact0"/>
                    </w:rPr>
                    <w:t>1</w:t>
                  </w:r>
                </w:p>
                <w:p w:rsidR="00333FA4" w:rsidRDefault="00333FA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5" w:name="bookmark4"/>
      <w:r>
        <w:t>Specifikace služeb</w:t>
      </w:r>
      <w:bookmarkEnd w:id="5"/>
    </w:p>
    <w:p w:rsidR="00333FA4" w:rsidRDefault="00CE0D79">
      <w:pPr>
        <w:pStyle w:val="Titulektabulky20"/>
        <w:framePr w:w="9437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1"/>
          <w:b/>
          <w:bCs/>
        </w:rPr>
        <w:t xml:space="preserve">- dodávka pitné vody z vodovodu pro </w:t>
      </w:r>
      <w:r>
        <w:rPr>
          <w:rStyle w:val="Titulektabulky21"/>
          <w:b/>
          <w:bCs/>
        </w:rPr>
        <w:t>veřejnou potřebu:</w:t>
      </w:r>
    </w:p>
    <w:p w:rsidR="00333FA4" w:rsidRDefault="00CE0D79">
      <w:pPr>
        <w:pStyle w:val="Titulektabulky0"/>
        <w:framePr w:w="9437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1"/>
        </w:rPr>
        <w:t xml:space="preserve">Předmětem </w:t>
      </w:r>
      <w:r>
        <w:rPr>
          <w:rStyle w:val="Titulektabulky4"/>
        </w:rPr>
        <w:t xml:space="preserve">této </w:t>
      </w:r>
      <w:r>
        <w:rPr>
          <w:rStyle w:val="Titulektabulky1"/>
        </w:rPr>
        <w:t xml:space="preserve">služby je dodávka </w:t>
      </w:r>
      <w:r>
        <w:rPr>
          <w:rStyle w:val="Titulektabulky4"/>
        </w:rPr>
        <w:t xml:space="preserve">vody v </w:t>
      </w:r>
      <w:r>
        <w:rPr>
          <w:rStyle w:val="Titulektabulky1"/>
        </w:rPr>
        <w:t xml:space="preserve">kategorii: </w:t>
      </w:r>
      <w:r w:rsidRPr="00D601BC">
        <w:rPr>
          <w:rStyle w:val="Titulektabulky4"/>
          <w:b/>
        </w:rPr>
        <w:t xml:space="preserve">Pitná </w:t>
      </w:r>
      <w:r w:rsidRPr="00D601BC">
        <w:rPr>
          <w:rStyle w:val="TitulektabulkyTun"/>
        </w:rPr>
        <w:t>voda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179"/>
        <w:gridCol w:w="1987"/>
        <w:gridCol w:w="3264"/>
      </w:tblGrid>
      <w:tr w:rsidR="00333FA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Zkladntext29pt"/>
              </w:rPr>
              <w:t>Způsob měření spotřeby: vodoměr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43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9pt"/>
              </w:rPr>
              <w:t>Způsob stanovení spotřeby: odečet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437" w:wrap="notBeside" w:vAnchor="text" w:hAnchor="text" w:xAlign="center" w:y="1"/>
              <w:shd w:val="clear" w:color="auto" w:fill="auto"/>
            </w:pPr>
            <w:r>
              <w:rPr>
                <w:rStyle w:val="Zkladntext29pt"/>
              </w:rPr>
              <w:t>Limit množství, bez omezení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A4" w:rsidRDefault="00CE0D79" w:rsidP="003575A4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Zkladntext29pt"/>
              </w:rPr>
              <w:t xml:space="preserve">Kapacita vodoměru: 2,50 </w:t>
            </w:r>
            <w:r w:rsidR="003575A4">
              <w:rPr>
                <w:rStyle w:val="Zkladntext29pt"/>
              </w:rPr>
              <w:t>m³</w:t>
            </w:r>
            <w:r>
              <w:rPr>
                <w:rStyle w:val="Zkladntext29pt"/>
              </w:rPr>
              <w:t>/hod</w:t>
            </w:r>
          </w:p>
        </w:tc>
      </w:tr>
      <w:tr w:rsidR="00333FA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5A4" w:rsidRDefault="00CE0D7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line="202" w:lineRule="exact"/>
              <w:rPr>
                <w:rStyle w:val="Zkladntext29pt"/>
              </w:rPr>
            </w:pPr>
            <w:r>
              <w:rPr>
                <w:rStyle w:val="Zkladntext29pt"/>
              </w:rPr>
              <w:t xml:space="preserve">Tlakové poměry </w:t>
            </w:r>
            <w:r>
              <w:rPr>
                <w:rStyle w:val="Zkladntext29pt0"/>
              </w:rPr>
              <w:t xml:space="preserve">v </w:t>
            </w:r>
            <w:r>
              <w:rPr>
                <w:rStyle w:val="Zkladntext29pt"/>
              </w:rPr>
              <w:t>místě přípojky:</w:t>
            </w:r>
          </w:p>
          <w:p w:rsidR="00333FA4" w:rsidRDefault="00CE0D7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9pt"/>
              </w:rPr>
              <w:t xml:space="preserve"> min. 0.15 </w:t>
            </w:r>
            <w:r>
              <w:rPr>
                <w:rStyle w:val="Zkladntext29pt0"/>
              </w:rPr>
              <w:t xml:space="preserve">MPa. </w:t>
            </w:r>
            <w:r>
              <w:rPr>
                <w:rStyle w:val="Zkladntext29pt"/>
              </w:rPr>
              <w:t xml:space="preserve">max. </w:t>
            </w:r>
            <w:r>
              <w:rPr>
                <w:rStyle w:val="Zkladntext29pt0"/>
              </w:rPr>
              <w:t>0.7 MPa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437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Zkladntext29pt"/>
              </w:rPr>
              <w:t xml:space="preserve">Ukazatele jakosti: Vápník 20-100 mg/1. hořčík 5-50 mg/1, dusičnany max. 50mg/l (ostatní ukazatele jsou </w:t>
            </w:r>
            <w:r>
              <w:rPr>
                <w:rStyle w:val="Zkladntext29pt"/>
                <w:lang w:val="en-US" w:eastAsia="en-US" w:bidi="en-US"/>
              </w:rPr>
              <w:t>uvedenyna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www.vodarenska.cz</w:t>
              </w:r>
            </w:hyperlink>
            <w:r>
              <w:rPr>
                <w:rStyle w:val="Zkladntext29pt"/>
                <w:lang w:val="en-US" w:eastAsia="en-US" w:bidi="en-US"/>
              </w:rPr>
              <w:t>)</w:t>
            </w:r>
          </w:p>
        </w:tc>
      </w:tr>
    </w:tbl>
    <w:p w:rsidR="00333FA4" w:rsidRDefault="00333FA4">
      <w:pPr>
        <w:framePr w:w="9437" w:wrap="notBeside" w:vAnchor="text" w:hAnchor="text" w:xAlign="center" w:y="1"/>
        <w:rPr>
          <w:sz w:val="2"/>
          <w:szCs w:val="2"/>
        </w:rPr>
      </w:pPr>
    </w:p>
    <w:p w:rsidR="00333FA4" w:rsidRDefault="00333FA4">
      <w:pPr>
        <w:rPr>
          <w:sz w:val="2"/>
          <w:szCs w:val="2"/>
        </w:rPr>
      </w:pPr>
    </w:p>
    <w:p w:rsidR="00333FA4" w:rsidRDefault="00CE0D79">
      <w:pPr>
        <w:pStyle w:val="Titulektabulky20"/>
        <w:framePr w:w="9456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2"/>
          <w:b/>
          <w:bCs/>
        </w:rPr>
        <w:t xml:space="preserve">- </w:t>
      </w:r>
      <w:r>
        <w:rPr>
          <w:rStyle w:val="Titulektabulky21"/>
          <w:b/>
          <w:bCs/>
        </w:rPr>
        <w:t>odvádění odpadních vod kan</w:t>
      </w:r>
      <w:r>
        <w:rPr>
          <w:rStyle w:val="Titulektabulky23"/>
          <w:b/>
          <w:bCs/>
        </w:rPr>
        <w:t>aliza</w:t>
      </w:r>
      <w:r>
        <w:rPr>
          <w:rStyle w:val="Titulektabulky21"/>
          <w:b/>
          <w:bCs/>
        </w:rPr>
        <w:t>cí pro veřejn</w:t>
      </w:r>
      <w:r>
        <w:rPr>
          <w:rStyle w:val="Titulektabulky23"/>
          <w:b/>
          <w:bCs/>
        </w:rPr>
        <w:t>ou p</w:t>
      </w:r>
      <w:r>
        <w:rPr>
          <w:rStyle w:val="Titulektabulky21"/>
          <w:b/>
          <w:bCs/>
        </w:rPr>
        <w:t>otřebu: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174"/>
        <w:gridCol w:w="5256"/>
      </w:tblGrid>
      <w:tr w:rsidR="00333FA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26" w:type="dxa"/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0"/>
              </w:rPr>
              <w:t xml:space="preserve">| Způsob </w:t>
            </w:r>
            <w:r>
              <w:rPr>
                <w:rStyle w:val="Zkladntext29pt0"/>
              </w:rPr>
              <w:t>měření spotřeby: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Způsob stanovení spotřeby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Limit množství:</w:t>
            </w:r>
          </w:p>
        </w:tc>
      </w:tr>
      <w:tr w:rsidR="00333FA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26" w:type="dxa"/>
            <w:shd w:val="clear" w:color="auto" w:fill="FFFFFF"/>
          </w:tcPr>
          <w:p w:rsidR="00333FA4" w:rsidRDefault="00CE0D79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"/>
              </w:rPr>
              <w:t>vodoměr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0"/>
              </w:rPr>
              <w:t>odečet</w:t>
            </w:r>
          </w:p>
        </w:tc>
        <w:tc>
          <w:tcPr>
            <w:tcW w:w="5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0"/>
              </w:rPr>
              <w:t>bez omezení</w:t>
            </w:r>
          </w:p>
        </w:tc>
      </w:tr>
    </w:tbl>
    <w:p w:rsidR="00333FA4" w:rsidRDefault="00333FA4">
      <w:pPr>
        <w:framePr w:w="9456" w:wrap="notBeside" w:vAnchor="text" w:hAnchor="text" w:xAlign="center" w:y="1"/>
        <w:rPr>
          <w:sz w:val="2"/>
          <w:szCs w:val="2"/>
        </w:rPr>
      </w:pPr>
    </w:p>
    <w:p w:rsidR="00333FA4" w:rsidRDefault="00333FA4">
      <w:pPr>
        <w:rPr>
          <w:sz w:val="2"/>
          <w:szCs w:val="2"/>
        </w:rPr>
      </w:pPr>
    </w:p>
    <w:p w:rsidR="00D601BC" w:rsidRDefault="00CE0D79">
      <w:pPr>
        <w:pStyle w:val="Zkladntext70"/>
        <w:shd w:val="clear" w:color="auto" w:fill="auto"/>
        <w:spacing w:before="159"/>
        <w:ind w:left="160" w:right="460"/>
        <w:rPr>
          <w:rStyle w:val="Zkladntext71"/>
        </w:rPr>
      </w:pPr>
      <w:r>
        <w:rPr>
          <w:rStyle w:val="Zkladntext71"/>
        </w:rPr>
        <w:t xml:space="preserve">Odběratel prohlašuje, že odběrné místo nemá jiný zdroj vody než vodovod pro veřejnou potřebu. Množství odvedených odpadních vod se stanovuje ve výši množství dodané </w:t>
      </w:r>
      <w:r>
        <w:rPr>
          <w:rStyle w:val="Zkladntext71"/>
        </w:rPr>
        <w:t>vody vodovodem pro veřejnou potřebu a vypouštěné množství a kvalita není v rozporu s kanalizačním řádem v místě napojení.</w:t>
      </w:r>
    </w:p>
    <w:p w:rsidR="00D601BC" w:rsidRDefault="00D601BC">
      <w:pPr>
        <w:pStyle w:val="Zkladntext70"/>
        <w:shd w:val="clear" w:color="auto" w:fill="auto"/>
        <w:spacing w:before="159"/>
        <w:ind w:left="160" w:right="460"/>
        <w:rPr>
          <w:rStyle w:val="Zkladntext71"/>
        </w:rPr>
      </w:pPr>
    </w:p>
    <w:p w:rsidR="00D601BC" w:rsidRDefault="00D601BC">
      <w:pPr>
        <w:pStyle w:val="Zkladntext70"/>
        <w:shd w:val="clear" w:color="auto" w:fill="auto"/>
        <w:spacing w:before="159"/>
        <w:ind w:left="160" w:right="460"/>
        <w:rPr>
          <w:rStyle w:val="Zkladntext71"/>
        </w:rPr>
      </w:pPr>
    </w:p>
    <w:p w:rsidR="00D601BC" w:rsidRDefault="00D601BC">
      <w:pPr>
        <w:pStyle w:val="Zkladntext70"/>
        <w:shd w:val="clear" w:color="auto" w:fill="auto"/>
        <w:spacing w:before="159"/>
        <w:ind w:left="160" w:right="460"/>
        <w:rPr>
          <w:rStyle w:val="Zkladntext71"/>
        </w:rPr>
      </w:pPr>
    </w:p>
    <w:p w:rsidR="00D601BC" w:rsidRDefault="00D601BC">
      <w:pPr>
        <w:pStyle w:val="Zkladntext70"/>
        <w:shd w:val="clear" w:color="auto" w:fill="auto"/>
        <w:spacing w:before="159"/>
        <w:ind w:left="160" w:right="460"/>
        <w:rPr>
          <w:rStyle w:val="Zkladntext71"/>
        </w:rPr>
      </w:pPr>
    </w:p>
    <w:p w:rsidR="00333FA4" w:rsidRDefault="00CE0D79">
      <w:pPr>
        <w:pStyle w:val="Zkladntext70"/>
        <w:shd w:val="clear" w:color="auto" w:fill="auto"/>
        <w:spacing w:before="159"/>
        <w:ind w:left="160" w:right="460"/>
      </w:pPr>
      <w:r>
        <w:br w:type="page"/>
      </w:r>
    </w:p>
    <w:p w:rsidR="00333FA4" w:rsidRDefault="00CE0D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832"/>
        </w:tabs>
        <w:spacing w:before="0" w:after="28" w:line="280" w:lineRule="exact"/>
        <w:ind w:left="2440"/>
      </w:pPr>
      <w:bookmarkStart w:id="6" w:name="bookmark5"/>
      <w:r>
        <w:rPr>
          <w:rStyle w:val="Nadpis21"/>
          <w:b/>
          <w:bCs/>
        </w:rPr>
        <w:lastRenderedPageBreak/>
        <w:t>Cenové, fakturační a platební podmínky</w:t>
      </w:r>
      <w:bookmarkEnd w:id="6"/>
    </w:p>
    <w:p w:rsidR="00333FA4" w:rsidRDefault="00CE0D79">
      <w:pPr>
        <w:pStyle w:val="Zkladntext20"/>
        <w:shd w:val="clear" w:color="auto" w:fill="auto"/>
        <w:spacing w:line="226" w:lineRule="exact"/>
        <w:ind w:left="320" w:right="220"/>
        <w:jc w:val="both"/>
      </w:pPr>
      <w:r>
        <w:rPr>
          <w:rStyle w:val="Zkladntext21"/>
        </w:rPr>
        <w:t xml:space="preserve">Cena za dodávku </w:t>
      </w:r>
      <w:r>
        <w:t xml:space="preserve">1 </w:t>
      </w:r>
      <w:r>
        <w:rPr>
          <w:rStyle w:val="Zkladntext21"/>
        </w:rPr>
        <w:t xml:space="preserve">m3 pitné vody a cena za odvádění </w:t>
      </w:r>
      <w:r>
        <w:rPr>
          <w:rStyle w:val="Zkladntext22"/>
        </w:rPr>
        <w:t xml:space="preserve">1 </w:t>
      </w:r>
      <w:r w:rsidR="00D601BC">
        <w:rPr>
          <w:rStyle w:val="Zkladntext21"/>
        </w:rPr>
        <w:t>m3 odpadních vod se</w:t>
      </w:r>
      <w:r>
        <w:rPr>
          <w:rStyle w:val="Zkladntext21"/>
        </w:rPr>
        <w:t xml:space="preserve"> stanovuje na základě </w:t>
      </w:r>
      <w:r>
        <w:rPr>
          <w:rStyle w:val="Zkladntext21"/>
        </w:rPr>
        <w:t xml:space="preserve">platných cenových předpisů písemnou dohodou mezi vlastníkem vodovodu a kanalizace a dodavatelem. Sazby vodného a stočného a jejich změny jsou k dispozici </w:t>
      </w:r>
      <w:r>
        <w:rPr>
          <w:rStyle w:val="Zkladntext22"/>
        </w:rPr>
        <w:t xml:space="preserve">pro </w:t>
      </w:r>
      <w:r>
        <w:rPr>
          <w:rStyle w:val="Zkladntext21"/>
        </w:rPr>
        <w:t>odběratele u městských a obecních úřadů nebo v sídle svazku obcí a též ve veřejně přístupném ceník</w:t>
      </w:r>
      <w:r>
        <w:rPr>
          <w:rStyle w:val="Zkladntext21"/>
        </w:rPr>
        <w:t xml:space="preserve">u u dodavatele. Změny se oznamují způsobem v místě obvyklým. Dojde-li ke změně ceny a není </w:t>
      </w:r>
      <w:r>
        <w:t xml:space="preserve">k </w:t>
      </w:r>
      <w:r w:rsidR="00D601BC">
        <w:rPr>
          <w:rStyle w:val="Zkladntext21"/>
        </w:rPr>
        <w:t>dispozici</w:t>
      </w:r>
      <w:r>
        <w:rPr>
          <w:rStyle w:val="Zkladntext21"/>
        </w:rPr>
        <w:t xml:space="preserve"> časový odečet spotřeby, provede se fakturace na základě průměrné denní spotřeby za předchozí odečtové období. Fakturace bude prováděna za spotřebu </w:t>
      </w:r>
      <w:r>
        <w:t xml:space="preserve">od </w:t>
      </w:r>
      <w:r>
        <w:rPr>
          <w:rStyle w:val="Zkladntext21"/>
        </w:rPr>
        <w:t>dat</w:t>
      </w:r>
      <w:r>
        <w:rPr>
          <w:rStyle w:val="Zkladntext21"/>
        </w:rPr>
        <w:t xml:space="preserve">a posledního odečtu, </w:t>
      </w:r>
      <w:r>
        <w:rPr>
          <w:rStyle w:val="Zkladntext22"/>
        </w:rPr>
        <w:t xml:space="preserve">k </w:t>
      </w:r>
      <w:r>
        <w:rPr>
          <w:rStyle w:val="Zkladntext21"/>
        </w:rPr>
        <w:t>datu změny ceny dle předchozí ceny a od data změny ceny, k novému odečtu v nové ceně.</w:t>
      </w:r>
    </w:p>
    <w:p w:rsidR="00333FA4" w:rsidRDefault="00CE0D79">
      <w:pPr>
        <w:pStyle w:val="Titulektabulky20"/>
        <w:framePr w:w="9379" w:wrap="notBeside" w:vAnchor="text" w:hAnchor="text" w:xAlign="center" w:y="1"/>
        <w:shd w:val="clear" w:color="auto" w:fill="auto"/>
        <w:spacing w:line="200" w:lineRule="exact"/>
      </w:pPr>
      <w:r>
        <w:t>Stanovení záloh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1747"/>
        <w:gridCol w:w="1440"/>
        <w:gridCol w:w="1632"/>
        <w:gridCol w:w="2338"/>
      </w:tblGrid>
      <w:tr w:rsidR="00333FA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Forma zálohových plateb: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"/>
              </w:rPr>
              <w:t>Variabilní symbol: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Četnost plateb: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0"/>
              </w:rPr>
              <w:t xml:space="preserve">Výše </w:t>
            </w:r>
            <w:r>
              <w:rPr>
                <w:rStyle w:val="Zkladntext29pt"/>
              </w:rPr>
              <w:t>zálohy (Kč):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FA4" w:rsidRDefault="003575A4" w:rsidP="003575A4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Bank. spojení o</w:t>
            </w:r>
            <w:r w:rsidR="00CE0D79">
              <w:rPr>
                <w:rStyle w:val="Zkladntext29pt"/>
              </w:rPr>
              <w:t>dběratele:</w:t>
            </w:r>
          </w:p>
        </w:tc>
      </w:tr>
      <w:tr w:rsidR="00333FA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>Převodní příkaz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/>
          </w:tcPr>
          <w:p w:rsidR="00333FA4" w:rsidRDefault="00D601B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>xxxxxxxxxxx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un0"/>
              </w:rPr>
              <w:t>měsíčně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un0"/>
              </w:rPr>
              <w:t>410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A4" w:rsidRDefault="00D601BC">
            <w:pPr>
              <w:pStyle w:val="Zkladntext20"/>
              <w:framePr w:w="937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Tun"/>
              </w:rPr>
              <w:t>xxxxxxxxxx</w:t>
            </w:r>
          </w:p>
        </w:tc>
      </w:tr>
    </w:tbl>
    <w:p w:rsidR="00333FA4" w:rsidRDefault="00CE0D79">
      <w:pPr>
        <w:pStyle w:val="Titulektabulky0"/>
        <w:framePr w:w="9379" w:wrap="notBeside" w:vAnchor="text" w:hAnchor="text" w:xAlign="center" w:y="1"/>
        <w:shd w:val="clear" w:color="auto" w:fill="auto"/>
        <w:spacing w:line="226" w:lineRule="exact"/>
        <w:jc w:val="both"/>
      </w:pPr>
      <w:r>
        <w:rPr>
          <w:rStyle w:val="Titulektabulky4"/>
        </w:rPr>
        <w:t xml:space="preserve">Splatnost záloh se stanovuje na kterýkoliv den pro příslušný měsíc. Dodavatel je oprávněn při změně sazeb vodného </w:t>
      </w:r>
      <w:r>
        <w:t xml:space="preserve">a </w:t>
      </w:r>
      <w:r>
        <w:rPr>
          <w:rStyle w:val="Titulektabulky4"/>
        </w:rPr>
        <w:t>stočného nebo při změnách odebraného množství vody upravit nově výši záloh.</w:t>
      </w:r>
    </w:p>
    <w:p w:rsidR="00333FA4" w:rsidRDefault="00333FA4">
      <w:pPr>
        <w:framePr w:w="9379" w:wrap="notBeside" w:vAnchor="text" w:hAnchor="text" w:xAlign="center" w:y="1"/>
        <w:rPr>
          <w:sz w:val="2"/>
          <w:szCs w:val="2"/>
        </w:rPr>
      </w:pPr>
    </w:p>
    <w:p w:rsidR="00333FA4" w:rsidRDefault="00333FA4">
      <w:pPr>
        <w:rPr>
          <w:sz w:val="2"/>
          <w:szCs w:val="2"/>
        </w:rPr>
      </w:pPr>
    </w:p>
    <w:p w:rsidR="00333FA4" w:rsidRDefault="00CE0D79">
      <w:pPr>
        <w:pStyle w:val="Titulektabulky20"/>
        <w:framePr w:w="9389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3"/>
          <w:b/>
          <w:bCs/>
        </w:rPr>
        <w:t>Specifikace saz</w:t>
      </w:r>
      <w:r>
        <w:rPr>
          <w:rStyle w:val="Titulektabulky21"/>
          <w:b/>
          <w:bCs/>
        </w:rPr>
        <w:t>e</w:t>
      </w:r>
      <w:r>
        <w:rPr>
          <w:rStyle w:val="Titulektabulky23"/>
          <w:b/>
          <w:bCs/>
        </w:rPr>
        <w:t>b za posky</w:t>
      </w:r>
      <w:r>
        <w:rPr>
          <w:rStyle w:val="Titulektabulky21"/>
          <w:b/>
          <w:bCs/>
        </w:rPr>
        <w:t xml:space="preserve">tované </w:t>
      </w:r>
      <w:r>
        <w:rPr>
          <w:rStyle w:val="Titulektabulky21"/>
          <w:b/>
          <w:bCs/>
        </w:rPr>
        <w:t>služ</w:t>
      </w:r>
      <w:r>
        <w:rPr>
          <w:rStyle w:val="Titulektabulky23"/>
          <w:b/>
          <w:bCs/>
        </w:rPr>
        <w:t>by pro: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085"/>
        <w:gridCol w:w="6134"/>
      </w:tblGrid>
      <w:tr w:rsidR="00333FA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0"/>
              </w:rPr>
              <w:t>Kód sazby: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Zkladntext29pt"/>
              </w:rPr>
              <w:t>% sazby: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Zkladntext29pt0"/>
              </w:rPr>
              <w:t>Roční paušál v sazbě (m</w:t>
            </w:r>
            <w:r>
              <w:rPr>
                <w:rStyle w:val="Zkladntext29pt0"/>
                <w:vertAlign w:val="superscript"/>
              </w:rPr>
              <w:t>1</w:t>
            </w:r>
            <w:r>
              <w:rPr>
                <w:rStyle w:val="Zkladntext29pt0"/>
              </w:rPr>
              <w:t>):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0"/>
              </w:rPr>
              <w:t>Popis sazby:</w:t>
            </w:r>
          </w:p>
        </w:tc>
      </w:tr>
      <w:tr w:rsidR="00333FA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</w:rPr>
              <w:t>220v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</w:rPr>
              <w:t>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0"/>
              </w:rPr>
              <w:t>Vodné dle vodoměru</w:t>
            </w:r>
          </w:p>
        </w:tc>
      </w:tr>
      <w:tr w:rsidR="00333FA4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0"/>
              </w:rPr>
              <w:t>202s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</w:rPr>
              <w:t>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A4" w:rsidRDefault="00CE0D79">
            <w:pPr>
              <w:pStyle w:val="Zkladntext20"/>
              <w:framePr w:w="9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Stočné dle vodoměru</w:t>
            </w:r>
          </w:p>
        </w:tc>
      </w:tr>
    </w:tbl>
    <w:p w:rsidR="00333FA4" w:rsidRDefault="00333FA4">
      <w:pPr>
        <w:framePr w:w="9389" w:wrap="notBeside" w:vAnchor="text" w:hAnchor="text" w:xAlign="center" w:y="1"/>
        <w:rPr>
          <w:sz w:val="2"/>
          <w:szCs w:val="2"/>
        </w:rPr>
      </w:pPr>
    </w:p>
    <w:p w:rsidR="00333FA4" w:rsidRDefault="00333FA4">
      <w:pPr>
        <w:rPr>
          <w:sz w:val="2"/>
          <w:szCs w:val="2"/>
        </w:rPr>
      </w:pPr>
    </w:p>
    <w:p w:rsidR="00333FA4" w:rsidRDefault="00CE0D79">
      <w:pPr>
        <w:pStyle w:val="Zkladntext20"/>
        <w:shd w:val="clear" w:color="auto" w:fill="auto"/>
        <w:spacing w:before="84" w:line="226" w:lineRule="exact"/>
        <w:ind w:left="320"/>
        <w:jc w:val="both"/>
      </w:pPr>
      <w:r>
        <w:rPr>
          <w:rStyle w:val="Zkladntext21"/>
        </w:rPr>
        <w:t>Vyúčtování uvedených služeb dodavatel provede prostřednictvím faktury za odečtové období.</w:t>
      </w:r>
    </w:p>
    <w:p w:rsidR="00333FA4" w:rsidRDefault="00D601BC">
      <w:pPr>
        <w:pStyle w:val="Zkladntext20"/>
        <w:shd w:val="clear" w:color="auto" w:fill="auto"/>
        <w:spacing w:line="226" w:lineRule="exact"/>
        <w:ind w:left="320"/>
        <w:jc w:val="both"/>
      </w:pPr>
      <w:r>
        <w:rPr>
          <w:rStyle w:val="Zkladntext21"/>
        </w:rPr>
        <w:t xml:space="preserve">Způsob zasílání faktur </w:t>
      </w:r>
      <w:r w:rsidR="00CE0D79">
        <w:rPr>
          <w:rStyle w:val="Zkladntext21"/>
        </w:rPr>
        <w:t>datová</w:t>
      </w:r>
      <w:r w:rsidR="00CE0D79">
        <w:rPr>
          <w:rStyle w:val="Zkladntext21"/>
        </w:rPr>
        <w:t xml:space="preserve"> schránka: bfi2vz4</w:t>
      </w:r>
    </w:p>
    <w:p w:rsidR="00333FA4" w:rsidRDefault="00D601BC">
      <w:pPr>
        <w:pStyle w:val="Zkladntext60"/>
        <w:shd w:val="clear" w:color="auto" w:fill="auto"/>
        <w:spacing w:before="0" w:line="226" w:lineRule="exact"/>
        <w:ind w:left="320" w:right="220"/>
        <w:jc w:val="both"/>
      </w:pPr>
      <w:r>
        <w:rPr>
          <w:rStyle w:val="Zkladntext6Netun"/>
        </w:rPr>
        <w:t>xxxxxxxxxxx</w:t>
      </w:r>
    </w:p>
    <w:p w:rsidR="00333FA4" w:rsidRDefault="00CE0D79">
      <w:pPr>
        <w:pStyle w:val="Zkladntext20"/>
        <w:shd w:val="clear" w:color="auto" w:fill="auto"/>
        <w:spacing w:line="226" w:lineRule="exact"/>
        <w:ind w:left="320" w:right="220"/>
        <w:jc w:val="both"/>
      </w:pPr>
      <w:r>
        <w:rPr>
          <w:rStyle w:val="Zkladntext21"/>
        </w:rPr>
        <w:t xml:space="preserve">Každá faktura (daňový doklad) je splatná do </w:t>
      </w:r>
      <w:r>
        <w:t xml:space="preserve">10 </w:t>
      </w:r>
      <w:r>
        <w:rPr>
          <w:rStyle w:val="Zkladntext21"/>
        </w:rPr>
        <w:t>dnů ode dne jejího od</w:t>
      </w:r>
      <w:r w:rsidR="00D601BC">
        <w:rPr>
          <w:rStyle w:val="Zkladntext21"/>
        </w:rPr>
        <w:t>eslání. V případě pochybností se</w:t>
      </w:r>
      <w:r>
        <w:rPr>
          <w:rStyle w:val="Zkladntext21"/>
        </w:rPr>
        <w:t xml:space="preserve"> má za to, že faktura </w:t>
      </w:r>
      <w:r>
        <w:rPr>
          <w:rStyle w:val="Zkladntext21"/>
        </w:rPr>
        <w:t>byla doručena třetího dne po jejím odeslání.</w:t>
      </w:r>
    </w:p>
    <w:p w:rsidR="00333FA4" w:rsidRDefault="00CE0D79">
      <w:pPr>
        <w:pStyle w:val="Zkladntext20"/>
        <w:shd w:val="clear" w:color="auto" w:fill="auto"/>
        <w:spacing w:after="197" w:line="226" w:lineRule="exact"/>
        <w:ind w:left="320"/>
        <w:jc w:val="both"/>
        <w:rPr>
          <w:rStyle w:val="Zkladntext21"/>
        </w:rPr>
      </w:pPr>
      <w:r>
        <w:rPr>
          <w:rStyle w:val="Zkladntext21"/>
        </w:rPr>
        <w:t>Při pozdní úhradě peněžitého plnění má dodavatel nárok na úhradu úroku z prodlení dle občanského zákoníku.</w:t>
      </w:r>
    </w:p>
    <w:p w:rsidR="00D601BC" w:rsidRDefault="00D601BC">
      <w:pPr>
        <w:pStyle w:val="Zkladntext20"/>
        <w:shd w:val="clear" w:color="auto" w:fill="auto"/>
        <w:spacing w:after="197" w:line="226" w:lineRule="exact"/>
        <w:ind w:left="320"/>
        <w:jc w:val="both"/>
      </w:pPr>
    </w:p>
    <w:p w:rsidR="00333FA4" w:rsidRDefault="00CE0D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77"/>
        </w:tabs>
        <w:spacing w:before="0" w:after="19" w:line="280" w:lineRule="exact"/>
        <w:ind w:left="3480"/>
      </w:pPr>
      <w:bookmarkStart w:id="7" w:name="bookmark6"/>
      <w:r>
        <w:rPr>
          <w:rStyle w:val="Nadpis21"/>
          <w:b/>
          <w:bCs/>
        </w:rPr>
        <w:t>Závěrečná ustanovení</w:t>
      </w:r>
      <w:bookmarkEnd w:id="7"/>
    </w:p>
    <w:p w:rsidR="00333FA4" w:rsidRDefault="00CE0D79">
      <w:pPr>
        <w:pStyle w:val="Zkladntext20"/>
        <w:shd w:val="clear" w:color="auto" w:fill="auto"/>
        <w:ind w:left="320"/>
        <w:jc w:val="both"/>
      </w:pPr>
      <w:r>
        <w:rPr>
          <w:rStyle w:val="Zkladntext21"/>
        </w:rPr>
        <w:t xml:space="preserve">Smlouva se uzavírá na </w:t>
      </w:r>
      <w:r>
        <w:rPr>
          <w:rStyle w:val="Zkladntext2Tun1"/>
        </w:rPr>
        <w:t xml:space="preserve">dobu </w:t>
      </w:r>
      <w:r>
        <w:rPr>
          <w:rStyle w:val="Zkladntext2Tun2"/>
        </w:rPr>
        <w:t xml:space="preserve">neurčitou </w:t>
      </w:r>
      <w:r>
        <w:rPr>
          <w:rStyle w:val="Zkladntext21"/>
        </w:rPr>
        <w:t xml:space="preserve">s účinností od </w:t>
      </w:r>
      <w:r>
        <w:rPr>
          <w:rStyle w:val="Zkladntext2Tun2"/>
        </w:rPr>
        <w:t>01.</w:t>
      </w:r>
      <w:r w:rsidR="00D601BC">
        <w:rPr>
          <w:rStyle w:val="Zkladntext2Tun2"/>
        </w:rPr>
        <w:t xml:space="preserve"> </w:t>
      </w:r>
      <w:r>
        <w:rPr>
          <w:rStyle w:val="Zkladntext2Tun2"/>
        </w:rPr>
        <w:t>04.</w:t>
      </w:r>
      <w:r w:rsidR="00D601BC">
        <w:rPr>
          <w:rStyle w:val="Zkladntext2Tun2"/>
        </w:rPr>
        <w:t xml:space="preserve"> </w:t>
      </w:r>
      <w:r>
        <w:rPr>
          <w:rStyle w:val="Zkladntext2Tun2"/>
        </w:rPr>
        <w:t>2025,</w:t>
      </w:r>
    </w:p>
    <w:p w:rsidR="00333FA4" w:rsidRDefault="00CE0D79">
      <w:pPr>
        <w:pStyle w:val="Zkladntext20"/>
        <w:shd w:val="clear" w:color="auto" w:fill="auto"/>
        <w:ind w:left="320" w:right="220"/>
        <w:jc w:val="both"/>
      </w:pPr>
      <w:r>
        <w:rPr>
          <w:rStyle w:val="Zkladntext21"/>
        </w:rPr>
        <w:t>Odběratel a dodavat</w:t>
      </w:r>
      <w:r>
        <w:rPr>
          <w:rStyle w:val="Zkladntext21"/>
        </w:rPr>
        <w:t xml:space="preserve">el se zavazují, že jakékoliv skutečnosti, které budou mít vliv na změnu kterékoliv části této smlouvy, budou druhé smluvní straně oznámeny písemně </w:t>
      </w:r>
      <w:r>
        <w:rPr>
          <w:rStyle w:val="Zkladntext22"/>
        </w:rPr>
        <w:t xml:space="preserve">do </w:t>
      </w:r>
      <w:r>
        <w:rPr>
          <w:rStyle w:val="Zkladntext21"/>
        </w:rPr>
        <w:t>30 dnů od této skutečnosti. Změna smlouvy je možná jen písemnou fo</w:t>
      </w:r>
      <w:r w:rsidR="00D601BC">
        <w:rPr>
          <w:rStyle w:val="Zkladntext21"/>
        </w:rPr>
        <w:t>rm</w:t>
      </w:r>
      <w:r>
        <w:rPr>
          <w:rStyle w:val="Zkladntext21"/>
        </w:rPr>
        <w:t>ou, s výjimkou následujících ustanoven</w:t>
      </w:r>
      <w:r>
        <w:rPr>
          <w:rStyle w:val="Zkladntext21"/>
        </w:rPr>
        <w:t>í: číslo OM, zasílací adresa, stanovení záloh, způsob vyúčtování, specifikace sazeb za poskytované služby.</w:t>
      </w:r>
    </w:p>
    <w:p w:rsidR="00333FA4" w:rsidRDefault="00CE0D79">
      <w:pPr>
        <w:pStyle w:val="Zkladntext20"/>
        <w:shd w:val="clear" w:color="auto" w:fill="auto"/>
        <w:spacing w:after="144"/>
        <w:ind w:left="320" w:right="220"/>
        <w:jc w:val="both"/>
      </w:pPr>
      <w:r>
        <w:rPr>
          <w:rStyle w:val="Zkladntext21"/>
        </w:rPr>
        <w:t xml:space="preserve">Smluvní strany mohou uzavřenou smlouvu vypovědět, pokud se mezi sebou nedohodnou jinak. Výpovědní doba se sjednává v délce </w:t>
      </w:r>
      <w:r>
        <w:rPr>
          <w:rStyle w:val="Zkladntext22"/>
        </w:rPr>
        <w:t xml:space="preserve">1 </w:t>
      </w:r>
      <w:r>
        <w:rPr>
          <w:rStyle w:val="Zkladntext21"/>
        </w:rPr>
        <w:t>měsíc, přičemž výpovědní</w:t>
      </w:r>
      <w:r>
        <w:rPr>
          <w:rStyle w:val="Zkladntext21"/>
        </w:rPr>
        <w:t xml:space="preserve"> doba začne plynout prvním dnem měsíce následujícího po doručení projevu vůle.</w:t>
      </w:r>
    </w:p>
    <w:p w:rsidR="00333FA4" w:rsidRDefault="00D601BC">
      <w:pPr>
        <w:pStyle w:val="Zkladntext20"/>
        <w:shd w:val="clear" w:color="auto" w:fill="auto"/>
        <w:spacing w:line="200" w:lineRule="exact"/>
        <w:ind w:left="320"/>
        <w:jc w:val="both"/>
      </w:pPr>
      <w:r>
        <w:rPr>
          <w:rStyle w:val="Zkladntext21"/>
        </w:rPr>
        <w:t>Nedílnou součástí smlouvy je</w:t>
      </w:r>
      <w:r w:rsidR="00CE0D79">
        <w:rPr>
          <w:rStyle w:val="Zkladntext21"/>
        </w:rPr>
        <w:t xml:space="preserve"> příloha:</w:t>
      </w:r>
    </w:p>
    <w:p w:rsidR="00333FA4" w:rsidRDefault="00CE0D79">
      <w:pPr>
        <w:pStyle w:val="Zkladntext20"/>
        <w:shd w:val="clear" w:color="auto" w:fill="auto"/>
        <w:spacing w:after="156" w:line="200" w:lineRule="exact"/>
        <w:ind w:left="320"/>
        <w:jc w:val="both"/>
      </w:pPr>
      <w:r>
        <w:rPr>
          <w:rStyle w:val="Zkladntext21"/>
        </w:rPr>
        <w:t xml:space="preserve">Č. </w:t>
      </w:r>
      <w:r>
        <w:rPr>
          <w:rStyle w:val="Zkladntext22"/>
        </w:rPr>
        <w:t xml:space="preserve">1 - </w:t>
      </w:r>
      <w:r>
        <w:rPr>
          <w:rStyle w:val="Zkladntext21"/>
        </w:rPr>
        <w:t>"Všeobecné podmínky dodávky pitné vody a odvádění odpadních vod"</w:t>
      </w:r>
    </w:p>
    <w:p w:rsidR="00333FA4" w:rsidRDefault="00CE0D79">
      <w:pPr>
        <w:pStyle w:val="Zkladntext20"/>
        <w:shd w:val="clear" w:color="auto" w:fill="auto"/>
        <w:spacing w:after="128" w:line="235" w:lineRule="exact"/>
        <w:ind w:left="320" w:right="220"/>
        <w:jc w:val="both"/>
      </w:pPr>
      <w:r>
        <w:rPr>
          <w:rStyle w:val="Zkladntext21"/>
        </w:rPr>
        <w:t xml:space="preserve">S touto přílohou se obě smluvní strany před podpisem smlouvy podrobně seznámily, s touto souhlasí </w:t>
      </w:r>
      <w:r>
        <w:rPr>
          <w:rStyle w:val="Zkladntext22"/>
        </w:rPr>
        <w:t xml:space="preserve">a </w:t>
      </w:r>
      <w:r>
        <w:rPr>
          <w:rStyle w:val="Zkladntext21"/>
        </w:rPr>
        <w:t>tuto odběratel převzal při podpisu smlouvy'.</w:t>
      </w:r>
    </w:p>
    <w:p w:rsidR="00333FA4" w:rsidRDefault="00CE0D79">
      <w:pPr>
        <w:pStyle w:val="Zkladntext20"/>
        <w:shd w:val="clear" w:color="auto" w:fill="auto"/>
        <w:spacing w:line="226" w:lineRule="exact"/>
        <w:ind w:left="320"/>
      </w:pPr>
      <w:r>
        <w:rPr>
          <w:rStyle w:val="Zkladntext21"/>
        </w:rPr>
        <w:t>Vztahy mezi dodavatelem a odběratelem, které nejsou výslovně upraveny touto smlouvou, se řídí "Všeobecnými podm</w:t>
      </w:r>
      <w:r>
        <w:rPr>
          <w:rStyle w:val="Zkladntext21"/>
        </w:rPr>
        <w:t xml:space="preserve">ínkami dodávky pitné vody a odvádění odpadních vod“, příslušnými ustanoveními platných předpisů upravujících právní vztahy </w:t>
      </w:r>
      <w:r>
        <w:t xml:space="preserve">při </w:t>
      </w:r>
      <w:r>
        <w:rPr>
          <w:rStyle w:val="Zkladntext21"/>
        </w:rPr>
        <w:t>dodávce pitné vody a odvádění odpadních vod a občanským zákoníkem. Smlouva se vypracovává ve dvou vyhotoveních, po jednom pro kaž</w:t>
      </w:r>
      <w:r>
        <w:rPr>
          <w:rStyle w:val="Zkladntext21"/>
        </w:rPr>
        <w:t>dou smluvní stranu.</w:t>
      </w:r>
    </w:p>
    <w:p w:rsidR="00333FA4" w:rsidRDefault="00CE0D79">
      <w:pPr>
        <w:pStyle w:val="Zkladntext20"/>
        <w:shd w:val="clear" w:color="auto" w:fill="auto"/>
        <w:spacing w:line="200" w:lineRule="exact"/>
        <w:ind w:left="320"/>
        <w:jc w:val="both"/>
        <w:sectPr w:rsidR="00333FA4">
          <w:type w:val="continuous"/>
          <w:pgSz w:w="11900" w:h="16840"/>
          <w:pgMar w:top="0" w:right="782" w:bottom="2200" w:left="1206" w:header="0" w:footer="3" w:gutter="0"/>
          <w:cols w:space="720"/>
          <w:noEndnote/>
          <w:docGrid w:linePitch="360"/>
        </w:sectPr>
      </w:pPr>
      <w:r>
        <w:rPr>
          <w:rStyle w:val="Zkladntext21"/>
        </w:rPr>
        <w:t xml:space="preserve">Dnem nabytí účinnosti léto smlouvy </w:t>
      </w:r>
      <w:r w:rsidR="00D601BC">
        <w:rPr>
          <w:rStyle w:val="Zkladntext21"/>
        </w:rPr>
        <w:t>pozbývají účinnosti dřívější sml</w:t>
      </w:r>
      <w:r>
        <w:rPr>
          <w:rStyle w:val="Zkladntext21"/>
        </w:rPr>
        <w:t>uvní ujednání mezi stranami.</w:t>
      </w:r>
    </w:p>
    <w:p w:rsidR="00333FA4" w:rsidRDefault="00333FA4">
      <w:pPr>
        <w:spacing w:line="202" w:lineRule="exact"/>
        <w:rPr>
          <w:sz w:val="16"/>
          <w:szCs w:val="16"/>
        </w:rPr>
      </w:pPr>
    </w:p>
    <w:p w:rsidR="00333FA4" w:rsidRDefault="00333FA4">
      <w:pPr>
        <w:rPr>
          <w:sz w:val="2"/>
          <w:szCs w:val="2"/>
        </w:rPr>
        <w:sectPr w:rsidR="00333FA4">
          <w:type w:val="continuous"/>
          <w:pgSz w:w="11900" w:h="16840"/>
          <w:pgMar w:top="1157" w:right="0" w:bottom="1157" w:left="0" w:header="0" w:footer="3" w:gutter="0"/>
          <w:cols w:space="720"/>
          <w:noEndnote/>
          <w:docGrid w:linePitch="360"/>
        </w:sectPr>
      </w:pPr>
    </w:p>
    <w:p w:rsidR="00D601BC" w:rsidRDefault="00D601BC">
      <w:pPr>
        <w:spacing w:line="360" w:lineRule="exact"/>
      </w:pPr>
    </w:p>
    <w:p w:rsidR="00333FA4" w:rsidRDefault="00CE0D79">
      <w:pPr>
        <w:spacing w:line="360" w:lineRule="exact"/>
      </w:pPr>
      <w:r>
        <w:pict>
          <v:shape id="_x0000_s1029" type="#_x0000_t202" style="position:absolute;margin-left:11.15pt;margin-top:0;width:202.8pt;height:69.6pt;z-index:251655680;mso-wrap-distance-left:5pt;mso-wrap-distance-right:5pt;mso-position-horizontal-relative:margin" wrapcoords="277 0 12499 0 12499 2407 21600 2526 21600 19193 16024 19193 16024 21600 9202 21600 9202 19193 0 19193 0 2526 277 2407 277 0" filled="f" stroked="f">
            <v:textbox style="mso-fit-shape-to-text:t" inset="0,0,0,0">
              <w:txbxContent>
                <w:p w:rsidR="00333FA4" w:rsidRPr="00D601BC" w:rsidRDefault="00CE0D79">
                  <w:pPr>
                    <w:pStyle w:val="Titulekobrzku"/>
                    <w:shd w:val="clear" w:color="auto" w:fill="auto"/>
                    <w:spacing w:line="200" w:lineRule="exact"/>
                    <w:rPr>
                      <w:sz w:val="24"/>
                      <w:szCs w:val="24"/>
                    </w:rPr>
                  </w:pPr>
                  <w:r w:rsidRPr="00D601BC">
                    <w:rPr>
                      <w:rStyle w:val="TitulekobrzkuExact0"/>
                      <w:sz w:val="24"/>
                      <w:szCs w:val="24"/>
                    </w:rPr>
                    <w:t>V Třebíči dne 25.</w:t>
                  </w:r>
                  <w:r w:rsidR="00D601BC">
                    <w:rPr>
                      <w:rStyle w:val="TitulekobrzkuExact0"/>
                      <w:sz w:val="24"/>
                      <w:szCs w:val="24"/>
                    </w:rPr>
                    <w:t xml:space="preserve"> </w:t>
                  </w:r>
                  <w:r w:rsidRPr="00D601BC">
                    <w:rPr>
                      <w:rStyle w:val="TitulekobrzkuExact0"/>
                      <w:sz w:val="24"/>
                      <w:szCs w:val="24"/>
                    </w:rPr>
                    <w:t>08.</w:t>
                  </w:r>
                  <w:r w:rsidR="00D601BC">
                    <w:rPr>
                      <w:rStyle w:val="TitulekobrzkuExact0"/>
                      <w:sz w:val="24"/>
                      <w:szCs w:val="24"/>
                    </w:rPr>
                    <w:t xml:space="preserve"> </w:t>
                  </w:r>
                  <w:r w:rsidRPr="00D601BC">
                    <w:rPr>
                      <w:rStyle w:val="TitulekobrzkuExact0"/>
                      <w:sz w:val="24"/>
                      <w:szCs w:val="24"/>
                    </w:rPr>
                    <w:t>2025</w:t>
                  </w:r>
                </w:p>
                <w:p w:rsidR="00333FA4" w:rsidRDefault="00333FA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333FA4" w:rsidRDefault="00333FA4">
                  <w:pPr>
                    <w:pStyle w:val="Titulekobrzku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</w:p>
    <w:p w:rsidR="00333FA4" w:rsidRDefault="00333FA4">
      <w:pPr>
        <w:spacing w:line="360" w:lineRule="exact"/>
      </w:pPr>
    </w:p>
    <w:p w:rsidR="00333FA4" w:rsidRDefault="00333FA4">
      <w:pPr>
        <w:spacing w:line="360" w:lineRule="exact"/>
      </w:pPr>
    </w:p>
    <w:p w:rsidR="00D601BC" w:rsidRDefault="00D601BC">
      <w:pPr>
        <w:spacing w:line="360" w:lineRule="exact"/>
      </w:pPr>
    </w:p>
    <w:p w:rsidR="00D601BC" w:rsidRPr="00D601BC" w:rsidRDefault="00D601BC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 xml:space="preserve">   </w:t>
      </w:r>
      <w:r>
        <w:rPr>
          <w:rFonts w:ascii="Times New Roman" w:hAnsi="Times New Roman" w:cs="Times New Roman"/>
          <w:sz w:val="20"/>
          <w:szCs w:val="20"/>
        </w:rPr>
        <w:t>DODAVATEL                                                                                                                  ODBĚRATEL</w:t>
      </w:r>
    </w:p>
    <w:p w:rsidR="00333FA4" w:rsidRDefault="00D601BC">
      <w:pPr>
        <w:spacing w:line="582" w:lineRule="exact"/>
      </w:pPr>
      <w:r>
        <w:t xml:space="preserve">     </w:t>
      </w:r>
    </w:p>
    <w:p w:rsidR="00333FA4" w:rsidRDefault="00333FA4">
      <w:pPr>
        <w:rPr>
          <w:sz w:val="2"/>
          <w:szCs w:val="2"/>
        </w:rPr>
      </w:pPr>
    </w:p>
    <w:sectPr w:rsidR="00333FA4">
      <w:type w:val="continuous"/>
      <w:pgSz w:w="11900" w:h="16840"/>
      <w:pgMar w:top="1157" w:right="771" w:bottom="1157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79" w:rsidRDefault="00CE0D79">
      <w:r>
        <w:separator/>
      </w:r>
    </w:p>
  </w:endnote>
  <w:endnote w:type="continuationSeparator" w:id="0">
    <w:p w:rsidR="00CE0D79" w:rsidRDefault="00CE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79" w:rsidRDefault="00CE0D79"/>
  </w:footnote>
  <w:footnote w:type="continuationSeparator" w:id="0">
    <w:p w:rsidR="00CE0D79" w:rsidRDefault="00CE0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BD1"/>
    <w:multiLevelType w:val="multilevel"/>
    <w:tmpl w:val="1A4EA7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3FA4"/>
    <w:rsid w:val="00333FA4"/>
    <w:rsid w:val="003575A4"/>
    <w:rsid w:val="00CE0D79"/>
    <w:rsid w:val="00D6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063564"/>
  <w15:docId w15:val="{C9B365C1-6135-4D25-A8CC-2F8F0D80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TimesNewRoman10ptExact">
    <w:name w:val="Titulek obrázku (3) + Times New Roman;10 pt Exact"/>
    <w:basedOn w:val="Titulekobrzk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TimesNewRoman10ptExact0">
    <w:name w:val="Titulek obrázku (3) + Times New Roman;10 pt Exact"/>
    <w:basedOn w:val="Titulekobrzk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1dkovn4pt">
    <w:name w:val="Nadpis #1 + Řádkování 4 pt"/>
    <w:basedOn w:val="Nadpis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Exact0">
    <w:name w:val="Titulek tabulky (3) Exact"/>
    <w:basedOn w:val="Titulektabulky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0">
    <w:name w:val="Titulek tabulky Exact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1">
    <w:name w:val="Titulek tabulky Exact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4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Tun">
    <w:name w:val="Titulek tabulky + Tučné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0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3">
    <w:name w:val="Titulek tabulky (2)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2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90"/>
      <w:sz w:val="26"/>
      <w:szCs w:val="2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ens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2025-09-16T08:40:00Z</dcterms:created>
  <dcterms:modified xsi:type="dcterms:W3CDTF">2025-09-16T08:40:00Z</dcterms:modified>
</cp:coreProperties>
</file>