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3E9E" w14:textId="1C0E67E8" w:rsidR="00AC0971" w:rsidRDefault="00AC0971" w:rsidP="00AC0971">
      <w:pPr>
        <w:widowControl w:val="0"/>
        <w:suppressAutoHyphens/>
        <w:rPr>
          <w:color w:val="000000"/>
        </w:rPr>
      </w:pPr>
      <w:r>
        <w:rPr>
          <w:color w:val="000000"/>
        </w:rPr>
        <w:t>Č.j.:</w:t>
      </w:r>
      <w:r>
        <w:rPr>
          <w:b/>
          <w:color w:val="000000"/>
        </w:rPr>
        <w:t xml:space="preserve"> </w:t>
      </w:r>
      <w:r>
        <w:rPr>
          <w:color w:val="000000"/>
        </w:rPr>
        <w:t>2025-111-02</w:t>
      </w:r>
      <w:r w:rsidRPr="0092669B">
        <w:rPr>
          <w:color w:val="000000"/>
        </w:rPr>
        <w:t>-16/</w:t>
      </w:r>
      <w:r w:rsidR="0077481E" w:rsidRPr="0092669B">
        <w:rPr>
          <w:color w:val="000000"/>
        </w:rPr>
        <w:t>18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Příloha č. 1a ZD</w:t>
      </w:r>
    </w:p>
    <w:p w14:paraId="7CA43738" w14:textId="77777777" w:rsidR="00AC0971" w:rsidRDefault="00AC0971" w:rsidP="00AC0971">
      <w:pPr>
        <w:widowControl w:val="0"/>
        <w:suppressAutoHyphens/>
        <w:rPr>
          <w:color w:val="000000"/>
        </w:rPr>
      </w:pPr>
    </w:p>
    <w:p w14:paraId="799746BE" w14:textId="404BA8E5" w:rsidR="001F6DF4" w:rsidRPr="000B20AE" w:rsidRDefault="00F602F2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 w:val="28"/>
          <w:szCs w:val="28"/>
        </w:rPr>
      </w:pPr>
      <w:r>
        <w:rPr>
          <w:rFonts w:ascii="Times New Roman tučné" w:hAnsi="Times New Roman tučné"/>
          <w:caps/>
          <w:sz w:val="28"/>
          <w:szCs w:val="28"/>
        </w:rPr>
        <w:t xml:space="preserve">Závazný návrh </w:t>
      </w:r>
      <w:r w:rsidR="00053191" w:rsidRPr="000B20AE">
        <w:rPr>
          <w:rFonts w:ascii="Times New Roman tučné" w:hAnsi="Times New Roman tučné"/>
          <w:caps/>
          <w:sz w:val="28"/>
          <w:szCs w:val="28"/>
        </w:rPr>
        <w:t>RÁMCOV</w:t>
      </w:r>
      <w:r>
        <w:rPr>
          <w:rFonts w:ascii="Times New Roman tučné" w:hAnsi="Times New Roman tučné"/>
          <w:caps/>
          <w:sz w:val="28"/>
          <w:szCs w:val="28"/>
        </w:rPr>
        <w:t>é</w:t>
      </w:r>
      <w:r w:rsidR="00053191" w:rsidRPr="000B20AE"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6C31D2">
        <w:rPr>
          <w:rFonts w:ascii="Times New Roman tučné" w:hAnsi="Times New Roman tučné"/>
          <w:caps/>
          <w:sz w:val="28"/>
          <w:szCs w:val="28"/>
        </w:rPr>
        <w:t>dohod</w:t>
      </w:r>
      <w:r>
        <w:rPr>
          <w:rFonts w:ascii="Times New Roman tučné" w:hAnsi="Times New Roman tučné"/>
          <w:caps/>
          <w:sz w:val="28"/>
          <w:szCs w:val="28"/>
        </w:rPr>
        <w:t>y</w:t>
      </w:r>
    </w:p>
    <w:p w14:paraId="0EFEFEE2" w14:textId="77777777" w:rsidR="00AC0971" w:rsidRDefault="00151318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 w:val="28"/>
          <w:szCs w:val="28"/>
        </w:rPr>
      </w:pPr>
      <w:r>
        <w:rPr>
          <w:rFonts w:ascii="Times New Roman tučné" w:hAnsi="Times New Roman tučné"/>
          <w:caps/>
          <w:sz w:val="28"/>
          <w:szCs w:val="28"/>
        </w:rPr>
        <w:t>na</w:t>
      </w:r>
      <w:r w:rsidR="00E377ED"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57109D" w:rsidRPr="000B20AE">
        <w:rPr>
          <w:rFonts w:ascii="Times New Roman tučné" w:hAnsi="Times New Roman tučné"/>
          <w:caps/>
          <w:sz w:val="28"/>
          <w:szCs w:val="28"/>
        </w:rPr>
        <w:t>dodávk</w:t>
      </w:r>
      <w:r>
        <w:rPr>
          <w:rFonts w:ascii="Times New Roman tučné" w:hAnsi="Times New Roman tučné"/>
          <w:caps/>
          <w:sz w:val="28"/>
          <w:szCs w:val="28"/>
        </w:rPr>
        <w:t>y</w:t>
      </w:r>
      <w:r w:rsidR="00E377ED"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E17B12" w:rsidRPr="00E17B12">
        <w:rPr>
          <w:rFonts w:ascii="Times New Roman tučné" w:hAnsi="Times New Roman tučné"/>
          <w:caps/>
          <w:sz w:val="28"/>
          <w:szCs w:val="28"/>
        </w:rPr>
        <w:t>léčiv</w:t>
      </w:r>
      <w:r w:rsidR="00AC0971">
        <w:rPr>
          <w:rFonts w:ascii="Times New Roman tučné" w:hAnsi="Times New Roman tučné"/>
          <w:caps/>
          <w:sz w:val="28"/>
          <w:szCs w:val="28"/>
        </w:rPr>
        <w:t xml:space="preserve"> pro nemocnici s poliklinikou Praha</w:t>
      </w:r>
    </w:p>
    <w:p w14:paraId="3B81DB50" w14:textId="630341C5" w:rsidR="001F6DF4" w:rsidRDefault="00AC0971" w:rsidP="001F6DF4">
      <w:pPr>
        <w:pStyle w:val="SMLOUVACISLO"/>
        <w:ind w:left="0" w:firstLine="0"/>
        <w:jc w:val="center"/>
        <w:outlineLvl w:val="0"/>
        <w:rPr>
          <w:rFonts w:ascii="Times New Roman tučné" w:hAnsi="Times New Roman tučné"/>
          <w:caps/>
          <w:szCs w:val="24"/>
        </w:rPr>
      </w:pPr>
      <w:r>
        <w:rPr>
          <w:rFonts w:ascii="Times New Roman tučné" w:hAnsi="Times New Roman tučné"/>
          <w:caps/>
          <w:sz w:val="28"/>
          <w:szCs w:val="28"/>
        </w:rPr>
        <w:t xml:space="preserve"> </w:t>
      </w:r>
      <w:r w:rsidR="0041078E">
        <w:rPr>
          <w:rFonts w:ascii="Times New Roman tučné" w:hAnsi="Times New Roman tučné"/>
          <w:szCs w:val="24"/>
        </w:rPr>
        <w:t>(d</w:t>
      </w:r>
      <w:r w:rsidR="0041078E">
        <w:rPr>
          <w:rFonts w:ascii="Times New Roman tučné" w:hAnsi="Times New Roman tučné" w:hint="eastAsia"/>
          <w:szCs w:val="24"/>
        </w:rPr>
        <w:t>á</w:t>
      </w:r>
      <w:r w:rsidR="0041078E">
        <w:rPr>
          <w:rFonts w:ascii="Times New Roman tučné" w:hAnsi="Times New Roman tučné"/>
          <w:szCs w:val="24"/>
        </w:rPr>
        <w:t xml:space="preserve">le jen </w:t>
      </w:r>
      <w:r w:rsidR="0041078E">
        <w:rPr>
          <w:rFonts w:ascii="Times New Roman tučné" w:hAnsi="Times New Roman tučné" w:hint="eastAsia"/>
          <w:szCs w:val="24"/>
        </w:rPr>
        <w:t>„</w:t>
      </w:r>
      <w:r w:rsidR="0041078E">
        <w:rPr>
          <w:rFonts w:ascii="Times New Roman tučné" w:hAnsi="Times New Roman tučné"/>
          <w:szCs w:val="24"/>
        </w:rPr>
        <w:t>Smlouva</w:t>
      </w:r>
      <w:r w:rsidR="0041078E">
        <w:rPr>
          <w:rFonts w:ascii="Times New Roman tučné" w:hAnsi="Times New Roman tučné" w:hint="eastAsia"/>
          <w:szCs w:val="24"/>
        </w:rPr>
        <w:t>“</w:t>
      </w:r>
      <w:r w:rsidR="0041078E">
        <w:rPr>
          <w:rFonts w:ascii="Times New Roman tučné" w:hAnsi="Times New Roman tučné"/>
          <w:szCs w:val="24"/>
        </w:rPr>
        <w:t>)</w:t>
      </w:r>
    </w:p>
    <w:p w14:paraId="1F1326CD" w14:textId="12F7E83B" w:rsidR="002250D3" w:rsidRPr="00353A99" w:rsidRDefault="00053191" w:rsidP="00473511">
      <w:pPr>
        <w:jc w:val="center"/>
        <w:outlineLvl w:val="0"/>
        <w:rPr>
          <w:bCs/>
        </w:rPr>
      </w:pPr>
      <w:r w:rsidRPr="002250D3">
        <w:rPr>
          <w:bCs/>
        </w:rPr>
        <w:t>uzavřená podle</w:t>
      </w:r>
      <w:r w:rsidR="00E377ED">
        <w:rPr>
          <w:bCs/>
        </w:rPr>
        <w:t xml:space="preserve"> </w:t>
      </w:r>
      <w:r w:rsidR="0041078E">
        <w:rPr>
          <w:bCs/>
        </w:rPr>
        <w:t xml:space="preserve">ustanovení </w:t>
      </w:r>
      <w:r w:rsidR="00755449">
        <w:rPr>
          <w:bCs/>
        </w:rPr>
        <w:t xml:space="preserve">§ </w:t>
      </w:r>
      <w:r w:rsidR="00123D4D">
        <w:rPr>
          <w:bCs/>
        </w:rPr>
        <w:t>2079</w:t>
      </w:r>
      <w:r w:rsidR="00AF3C8C">
        <w:rPr>
          <w:bCs/>
        </w:rPr>
        <w:t xml:space="preserve"> </w:t>
      </w:r>
      <w:r w:rsidRPr="002250D3">
        <w:rPr>
          <w:bCs/>
        </w:rPr>
        <w:t>a násl.</w:t>
      </w:r>
      <w:r w:rsidR="00E377ED">
        <w:rPr>
          <w:bCs/>
        </w:rPr>
        <w:t xml:space="preserve"> </w:t>
      </w:r>
      <w:r w:rsidRPr="002250D3">
        <w:rPr>
          <w:bCs/>
        </w:rPr>
        <w:t xml:space="preserve">zákona č. </w:t>
      </w:r>
      <w:r w:rsidR="00DF4208" w:rsidRPr="00DF4208">
        <w:rPr>
          <w:bCs/>
        </w:rPr>
        <w:t>89/2012 Sb.</w:t>
      </w:r>
      <w:r w:rsidRPr="002250D3">
        <w:rPr>
          <w:bCs/>
        </w:rPr>
        <w:t>, ob</w:t>
      </w:r>
      <w:r w:rsidR="00371FF9">
        <w:rPr>
          <w:bCs/>
        </w:rPr>
        <w:t>čanský</w:t>
      </w:r>
      <w:r w:rsidRPr="002250D3">
        <w:rPr>
          <w:bCs/>
        </w:rPr>
        <w:t xml:space="preserve"> zákoník</w:t>
      </w:r>
      <w:r w:rsidRPr="000B20AE">
        <w:rPr>
          <w:bCs/>
        </w:rPr>
        <w:t>,</w:t>
      </w:r>
      <w:r w:rsidR="0041078E">
        <w:rPr>
          <w:bCs/>
        </w:rPr>
        <w:t xml:space="preserve"> v</w:t>
      </w:r>
      <w:r w:rsidR="00787F44">
        <w:rPr>
          <w:bCs/>
        </w:rPr>
        <w:t>e</w:t>
      </w:r>
      <w:r w:rsidR="0041078E">
        <w:rPr>
          <w:bCs/>
        </w:rPr>
        <w:t xml:space="preserve"> znění</w:t>
      </w:r>
      <w:r w:rsidR="00787F44">
        <w:rPr>
          <w:bCs/>
        </w:rPr>
        <w:t xml:space="preserve"> pozdějších předpisů</w:t>
      </w:r>
      <w:r w:rsidR="0041078E">
        <w:rPr>
          <w:bCs/>
        </w:rPr>
        <w:t xml:space="preserve"> (dále jen občanský zákoník)</w:t>
      </w:r>
      <w:r w:rsidR="002B52E7">
        <w:rPr>
          <w:bCs/>
        </w:rPr>
        <w:t>,</w:t>
      </w:r>
      <w:r w:rsidR="00E377ED">
        <w:rPr>
          <w:bCs/>
        </w:rPr>
        <w:t xml:space="preserve"> </w:t>
      </w:r>
      <w:r w:rsidR="000B20AE" w:rsidRPr="006C31D2">
        <w:rPr>
          <w:bCs/>
        </w:rPr>
        <w:t xml:space="preserve">a dle </w:t>
      </w:r>
      <w:r w:rsidR="0041078E" w:rsidRPr="006C31D2">
        <w:rPr>
          <w:bCs/>
        </w:rPr>
        <w:t xml:space="preserve">ustanovení </w:t>
      </w:r>
      <w:r w:rsidR="000B20AE" w:rsidRPr="006C31D2">
        <w:rPr>
          <w:bCs/>
        </w:rPr>
        <w:t>§ 1</w:t>
      </w:r>
      <w:r w:rsidR="001E6DC5" w:rsidRPr="006C31D2">
        <w:rPr>
          <w:bCs/>
        </w:rPr>
        <w:t>3</w:t>
      </w:r>
      <w:r w:rsidR="000B20AE" w:rsidRPr="006C31D2">
        <w:rPr>
          <w:bCs/>
        </w:rPr>
        <w:t>1 zákona č. 13</w:t>
      </w:r>
      <w:r w:rsidR="001E6DC5" w:rsidRPr="006C31D2">
        <w:rPr>
          <w:bCs/>
        </w:rPr>
        <w:t>4</w:t>
      </w:r>
      <w:r w:rsidR="000B20AE" w:rsidRPr="006C31D2">
        <w:rPr>
          <w:bCs/>
        </w:rPr>
        <w:t>/20</w:t>
      </w:r>
      <w:r w:rsidR="001E6DC5" w:rsidRPr="006C31D2">
        <w:rPr>
          <w:bCs/>
        </w:rPr>
        <w:t>1</w:t>
      </w:r>
      <w:r w:rsidR="000B20AE" w:rsidRPr="006C31D2">
        <w:rPr>
          <w:bCs/>
        </w:rPr>
        <w:t>6</w:t>
      </w:r>
      <w:r w:rsidR="00D9676D">
        <w:rPr>
          <w:bCs/>
        </w:rPr>
        <w:t> </w:t>
      </w:r>
      <w:r w:rsidR="000B20AE" w:rsidRPr="006C31D2">
        <w:rPr>
          <w:bCs/>
        </w:rPr>
        <w:t xml:space="preserve">Sb., o </w:t>
      </w:r>
      <w:r w:rsidR="001E6DC5" w:rsidRPr="006C31D2">
        <w:rPr>
          <w:bCs/>
        </w:rPr>
        <w:t>zadávání veřejných zakázek</w:t>
      </w:r>
      <w:r w:rsidR="0027173B">
        <w:rPr>
          <w:bCs/>
        </w:rPr>
        <w:t>, v</w:t>
      </w:r>
      <w:r w:rsidR="009F0D1E">
        <w:rPr>
          <w:bCs/>
        </w:rPr>
        <w:t>e</w:t>
      </w:r>
      <w:r w:rsidR="0027173B">
        <w:rPr>
          <w:bCs/>
        </w:rPr>
        <w:t xml:space="preserve"> znění</w:t>
      </w:r>
      <w:r w:rsidR="009F0D1E">
        <w:rPr>
          <w:bCs/>
        </w:rPr>
        <w:t xml:space="preserve"> pozdějších předpisů</w:t>
      </w:r>
    </w:p>
    <w:p w14:paraId="3CC43FA5" w14:textId="77777777" w:rsidR="002250D3" w:rsidRDefault="002250D3">
      <w:pPr>
        <w:jc w:val="center"/>
        <w:outlineLvl w:val="0"/>
        <w:rPr>
          <w:b/>
        </w:rPr>
      </w:pPr>
    </w:p>
    <w:p w14:paraId="4FCA671F" w14:textId="77777777" w:rsidR="00053191" w:rsidRDefault="00053191">
      <w:pPr>
        <w:jc w:val="center"/>
        <w:outlineLvl w:val="0"/>
      </w:pPr>
    </w:p>
    <w:p w14:paraId="22E2E35C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Smluvní strany</w:t>
      </w:r>
    </w:p>
    <w:p w14:paraId="753904C1" w14:textId="77777777" w:rsidR="00053191" w:rsidRDefault="00053191"/>
    <w:p w14:paraId="27785321" w14:textId="77777777" w:rsidR="00C21D11" w:rsidRDefault="00C21D11" w:rsidP="00494EBA">
      <w:pPr>
        <w:rPr>
          <w:b/>
          <w:bCs/>
        </w:rPr>
      </w:pPr>
    </w:p>
    <w:p w14:paraId="4E19EBEF" w14:textId="2D26A2CE" w:rsidR="00494EBA" w:rsidRPr="00494EBA" w:rsidRDefault="0036483E" w:rsidP="00151318">
      <w:pPr>
        <w:rPr>
          <w:bCs/>
          <w:iCs/>
        </w:rPr>
      </w:pPr>
      <w:r>
        <w:rPr>
          <w:b/>
        </w:rPr>
        <w:t>Kupující</w:t>
      </w:r>
      <w:r w:rsidR="00151318">
        <w:rPr>
          <w:b/>
        </w:rPr>
        <w:t>:</w:t>
      </w:r>
      <w:r w:rsidR="00151318">
        <w:rPr>
          <w:b/>
        </w:rPr>
        <w:tab/>
      </w:r>
      <w:r w:rsidR="00151318">
        <w:rPr>
          <w:b/>
        </w:rPr>
        <w:tab/>
      </w:r>
      <w:r w:rsidR="00DB3467" w:rsidRPr="00DB3467">
        <w:rPr>
          <w:b/>
        </w:rPr>
        <w:t>Zdravotnická zařízení Ministerstva spravedlnosti</w:t>
      </w:r>
    </w:p>
    <w:p w14:paraId="537D0C96" w14:textId="46F7761B" w:rsidR="007E6A1A" w:rsidRDefault="00151318" w:rsidP="00FC32A9">
      <w:pPr>
        <w:jc w:val="both"/>
      </w:pPr>
      <w:r>
        <w:t>sídlo:</w:t>
      </w:r>
      <w:r>
        <w:tab/>
      </w:r>
      <w:r>
        <w:tab/>
      </w:r>
      <w:r w:rsidR="00170945">
        <w:tab/>
      </w:r>
      <w:r w:rsidR="006B7925">
        <w:t>Na Květnici 1657/</w:t>
      </w:r>
      <w:r w:rsidR="00170945">
        <w:t xml:space="preserve">16, </w:t>
      </w:r>
      <w:r w:rsidR="00170945" w:rsidRPr="00AE3088">
        <w:t>140</w:t>
      </w:r>
      <w:r w:rsidR="00494EBA" w:rsidRPr="00AE3088">
        <w:t xml:space="preserve"> </w:t>
      </w:r>
      <w:r w:rsidR="006B7925">
        <w:t>00</w:t>
      </w:r>
      <w:r w:rsidR="00494EBA" w:rsidRPr="00AE3088">
        <w:t xml:space="preserve"> Praha 4,</w:t>
      </w:r>
    </w:p>
    <w:p w14:paraId="456247F2" w14:textId="38111652" w:rsidR="00AB126E" w:rsidRPr="00AB126E" w:rsidRDefault="00AB126E" w:rsidP="00AB126E">
      <w:pPr>
        <w:ind w:left="2127"/>
        <w:jc w:val="both"/>
      </w:pPr>
      <w:r>
        <w:t>za která právně jedná</w:t>
      </w:r>
      <w:r w:rsidR="00AA4994">
        <w:t xml:space="preserve"> </w:t>
      </w:r>
      <w:r>
        <w:t>MUDr. Ondřej Felix, MBA, LL.M.,</w:t>
      </w:r>
      <w:r w:rsidR="00AA4994">
        <w:t xml:space="preserve"> ředitel</w:t>
      </w:r>
      <w:r>
        <w:t xml:space="preserve"> na základě jmenování ministra spravedlnosti ze dne 21. září 2023, č.j. MSP-119/2023-OIM-E/15</w:t>
      </w:r>
      <w:r w:rsidRPr="00AB126E">
        <w:rPr>
          <w:bCs/>
        </w:rPr>
        <w:t xml:space="preserve"> </w:t>
      </w:r>
    </w:p>
    <w:p w14:paraId="18164A75" w14:textId="2E852828" w:rsidR="00494EBA" w:rsidRDefault="00494EBA" w:rsidP="00FC32A9">
      <w:pPr>
        <w:jc w:val="both"/>
      </w:pPr>
      <w:r w:rsidRPr="00AE3088">
        <w:t xml:space="preserve">IČO: </w:t>
      </w:r>
      <w:r w:rsidR="004C135D">
        <w:tab/>
      </w:r>
      <w:r w:rsidR="004C135D">
        <w:tab/>
      </w:r>
      <w:r w:rsidR="004C135D">
        <w:tab/>
      </w:r>
      <w:r w:rsidR="00AB126E" w:rsidRPr="00AB126E">
        <w:t>19738269</w:t>
      </w:r>
    </w:p>
    <w:p w14:paraId="2A33233A" w14:textId="2C603AD9" w:rsidR="00494EBA" w:rsidRDefault="00494EBA" w:rsidP="00494EBA">
      <w:r>
        <w:t xml:space="preserve">DIČ: </w:t>
      </w:r>
      <w:r w:rsidR="004C135D">
        <w:tab/>
      </w:r>
      <w:r w:rsidR="004C135D">
        <w:tab/>
      </w:r>
      <w:r w:rsidR="004C135D">
        <w:tab/>
      </w:r>
      <w:r w:rsidR="00AB126E" w:rsidRPr="00AB126E">
        <w:t>CZ19738269</w:t>
      </w:r>
    </w:p>
    <w:p w14:paraId="06DB2ECE" w14:textId="2B624C39" w:rsidR="004C135D" w:rsidRDefault="00494EBA" w:rsidP="00494EBA">
      <w:r w:rsidRPr="00AE3088">
        <w:t xml:space="preserve">Bankovní spojení: </w:t>
      </w:r>
      <w:r w:rsidR="004C135D">
        <w:tab/>
      </w:r>
    </w:p>
    <w:p w14:paraId="219F5A4C" w14:textId="373A73BA" w:rsidR="00494EBA" w:rsidRPr="00AE3088" w:rsidRDefault="00494EBA" w:rsidP="004C135D">
      <w:pPr>
        <w:ind w:left="1418" w:firstLine="709"/>
      </w:pPr>
    </w:p>
    <w:p w14:paraId="7957D7B1" w14:textId="534FC4D4" w:rsidR="009E78CA" w:rsidRDefault="0042607A" w:rsidP="0042607A">
      <w:r>
        <w:t>ISDS:</w:t>
      </w:r>
      <w:r>
        <w:tab/>
      </w:r>
      <w:r>
        <w:tab/>
      </w:r>
      <w:r>
        <w:tab/>
      </w:r>
      <w:r w:rsidR="00AB126E" w:rsidRPr="00AB126E">
        <w:t>hsaxra8</w:t>
      </w:r>
    </w:p>
    <w:p w14:paraId="39FAA972" w14:textId="41767432" w:rsidR="0042607A" w:rsidRDefault="00AA4994" w:rsidP="0042607A">
      <w:bookmarkStart w:id="0" w:name="_Hlk203117475"/>
      <w:r>
        <w:t>Číslo smlouvy:</w:t>
      </w:r>
      <w:r>
        <w:tab/>
      </w:r>
      <w:r>
        <w:rPr>
          <w:color w:val="000000"/>
        </w:rPr>
        <w:t>2025-111-02</w:t>
      </w:r>
      <w:r w:rsidRPr="0092669B">
        <w:rPr>
          <w:color w:val="000000"/>
        </w:rPr>
        <w:t>-16/18</w:t>
      </w:r>
      <w:r>
        <w:rPr>
          <w:color w:val="000000"/>
        </w:rPr>
        <w:t>-</w:t>
      </w:r>
      <w:r w:rsidR="00A87BC0">
        <w:rPr>
          <w:color w:val="000000"/>
        </w:rPr>
        <w:t>20</w:t>
      </w:r>
    </w:p>
    <w:bookmarkEnd w:id="0"/>
    <w:p w14:paraId="604355E6" w14:textId="77777777" w:rsidR="00494EBA" w:rsidRDefault="002250D3" w:rsidP="00494EBA">
      <w:r>
        <w:t>(</w:t>
      </w:r>
      <w:r w:rsidR="00494EBA" w:rsidRPr="00AE3088">
        <w:t>dále jen „</w:t>
      </w:r>
      <w:r w:rsidR="0036483E">
        <w:t>kupující</w:t>
      </w:r>
      <w:r w:rsidR="00494EBA" w:rsidRPr="00AE3088">
        <w:t>“</w:t>
      </w:r>
      <w:r>
        <w:t>)</w:t>
      </w:r>
    </w:p>
    <w:p w14:paraId="12435071" w14:textId="77777777" w:rsidR="002250D3" w:rsidRDefault="002250D3" w:rsidP="00494EBA"/>
    <w:p w14:paraId="3B71CA81" w14:textId="77777777" w:rsidR="002250D3" w:rsidRPr="00AE3088" w:rsidRDefault="002250D3" w:rsidP="00494EBA">
      <w:r>
        <w:t>a</w:t>
      </w:r>
    </w:p>
    <w:p w14:paraId="17728D55" w14:textId="77777777" w:rsidR="00B660DF" w:rsidRPr="00AE3088" w:rsidRDefault="00B660DF" w:rsidP="00494EBA">
      <w:pPr>
        <w:ind w:hanging="1134"/>
      </w:pPr>
    </w:p>
    <w:p w14:paraId="0657301F" w14:textId="4736A26A" w:rsidR="00A87BC0" w:rsidRPr="00A87BC0" w:rsidRDefault="00B660DF" w:rsidP="00A87BC0">
      <w:pPr>
        <w:pStyle w:val="HLAVICKA6BNAD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Prodávající</w:t>
      </w:r>
      <w:r w:rsidRPr="009E78CA">
        <w:rPr>
          <w:b/>
          <w:sz w:val="24"/>
          <w:szCs w:val="24"/>
        </w:rPr>
        <w:t>:</w:t>
      </w:r>
      <w:r w:rsidRPr="009E78C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A87BC0" w:rsidRPr="00A87BC0">
        <w:rPr>
          <w:b/>
          <w:sz w:val="24"/>
          <w:szCs w:val="24"/>
        </w:rPr>
        <w:t xml:space="preserve">Fakultní Thomayerova nemocnice </w:t>
      </w:r>
    </w:p>
    <w:p w14:paraId="59DDC37E" w14:textId="1ED1F0A0" w:rsidR="00A87BC0" w:rsidRPr="00A87BC0" w:rsidRDefault="00A87BC0" w:rsidP="00A87BC0">
      <w:pPr>
        <w:jc w:val="both"/>
      </w:pPr>
      <w:r w:rsidRPr="00A87BC0">
        <w:t>Sídlem</w:t>
      </w:r>
      <w:r>
        <w:t>:</w:t>
      </w:r>
      <w:r>
        <w:tab/>
      </w:r>
      <w:r>
        <w:tab/>
      </w:r>
      <w:r w:rsidRPr="00A87BC0">
        <w:t xml:space="preserve">Vídeňská 800, 140 59 Praha 4 - Krč </w:t>
      </w:r>
    </w:p>
    <w:p w14:paraId="2BA19563" w14:textId="4DB473F9" w:rsidR="00A87BC0" w:rsidRPr="00A87BC0" w:rsidRDefault="00A87BC0" w:rsidP="00A87BC0">
      <w:pPr>
        <w:jc w:val="both"/>
      </w:pPr>
      <w:r w:rsidRPr="00A87BC0">
        <w:t xml:space="preserve">jednající: </w:t>
      </w:r>
      <w:r>
        <w:tab/>
      </w:r>
      <w:r>
        <w:tab/>
      </w:r>
      <w:proofErr w:type="gramStart"/>
      <w:r w:rsidRPr="00A87BC0">
        <w:t>Doc.</w:t>
      </w:r>
      <w:proofErr w:type="gramEnd"/>
      <w:r w:rsidRPr="00A87BC0">
        <w:t xml:space="preserve"> MUDr. Zdeněk Beneš, CSc., ředitel </w:t>
      </w:r>
    </w:p>
    <w:p w14:paraId="453EE119" w14:textId="7708E371" w:rsidR="00A87BC0" w:rsidRPr="00A87BC0" w:rsidRDefault="00A87BC0" w:rsidP="00A87BC0">
      <w:pPr>
        <w:jc w:val="both"/>
      </w:pPr>
      <w:r w:rsidRPr="00A87BC0">
        <w:t xml:space="preserve">státní příspěvková organizace zřízená Ministerstvem zdravotnictví ČR zapsaná v obchodním rejstříku u Městského soudu v Praze, oddíl </w:t>
      </w:r>
      <w:proofErr w:type="spellStart"/>
      <w:r w:rsidRPr="00A87BC0">
        <w:t>Pr</w:t>
      </w:r>
      <w:proofErr w:type="spellEnd"/>
      <w:r w:rsidRPr="00A87BC0">
        <w:t xml:space="preserve">, </w:t>
      </w:r>
      <w:proofErr w:type="spellStart"/>
      <w:r w:rsidRPr="00A87BC0">
        <w:t>vl</w:t>
      </w:r>
      <w:proofErr w:type="spellEnd"/>
      <w:r w:rsidRPr="00A87BC0">
        <w:t xml:space="preserve">. 1043 </w:t>
      </w:r>
    </w:p>
    <w:p w14:paraId="184E5852" w14:textId="75A84F6C" w:rsidR="00A87BC0" w:rsidRPr="00A87BC0" w:rsidRDefault="00A87BC0" w:rsidP="00A87BC0">
      <w:pPr>
        <w:jc w:val="both"/>
      </w:pPr>
      <w:r w:rsidRPr="00A87BC0">
        <w:t xml:space="preserve">IČ: </w:t>
      </w:r>
      <w:r>
        <w:tab/>
      </w:r>
      <w:r>
        <w:tab/>
      </w:r>
      <w:r>
        <w:tab/>
      </w:r>
      <w:r w:rsidRPr="00A87BC0">
        <w:t xml:space="preserve">00064190 </w:t>
      </w:r>
    </w:p>
    <w:p w14:paraId="109F0C45" w14:textId="59153834" w:rsidR="00A87BC0" w:rsidRPr="00A87BC0" w:rsidRDefault="00A87BC0" w:rsidP="00A87BC0">
      <w:pPr>
        <w:jc w:val="both"/>
      </w:pPr>
      <w:r w:rsidRPr="00A87BC0">
        <w:t xml:space="preserve">DIČ: </w:t>
      </w:r>
      <w:r>
        <w:tab/>
      </w:r>
      <w:r>
        <w:tab/>
      </w:r>
      <w:r>
        <w:tab/>
      </w:r>
      <w:r w:rsidRPr="00A87BC0">
        <w:t xml:space="preserve">CZ00064190 </w:t>
      </w:r>
    </w:p>
    <w:p w14:paraId="40A67BAC" w14:textId="014F6BF2" w:rsidR="00A87BC0" w:rsidRPr="00A87BC0" w:rsidRDefault="00A87BC0" w:rsidP="00A87BC0">
      <w:pPr>
        <w:jc w:val="both"/>
      </w:pPr>
      <w:r w:rsidRPr="00A87BC0">
        <w:t xml:space="preserve">Bankovní spojení: </w:t>
      </w:r>
      <w:r>
        <w:tab/>
      </w:r>
    </w:p>
    <w:p w14:paraId="4DE34FB3" w14:textId="1EF814F0" w:rsidR="00A87BC0" w:rsidRPr="00A87BC0" w:rsidRDefault="00A87BC0" w:rsidP="00A87BC0">
      <w:pPr>
        <w:jc w:val="both"/>
      </w:pPr>
      <w:r w:rsidRPr="00A87BC0">
        <w:t xml:space="preserve">Číslo účtu: </w:t>
      </w:r>
      <w:r>
        <w:tab/>
      </w:r>
      <w:r>
        <w:tab/>
      </w:r>
      <w:r w:rsidRPr="00A87BC0">
        <w:t xml:space="preserve"> </w:t>
      </w:r>
    </w:p>
    <w:p w14:paraId="4088D4C4" w14:textId="4987FC72" w:rsidR="009E78CA" w:rsidRDefault="00A87BC0" w:rsidP="00A87BC0">
      <w:pPr>
        <w:jc w:val="both"/>
      </w:pPr>
      <w:r w:rsidRPr="00A87BC0">
        <w:t xml:space="preserve">ISDS: </w:t>
      </w:r>
      <w:r>
        <w:tab/>
      </w:r>
      <w:r>
        <w:tab/>
      </w:r>
      <w:r>
        <w:tab/>
      </w:r>
      <w:proofErr w:type="spellStart"/>
      <w:r w:rsidRPr="00A87BC0">
        <w:t>asykkbj</w:t>
      </w:r>
      <w:proofErr w:type="spellEnd"/>
    </w:p>
    <w:p w14:paraId="5C573D91" w14:textId="77777777" w:rsidR="00494EBA" w:rsidRPr="00AE3088" w:rsidRDefault="002250D3" w:rsidP="000B20AE">
      <w:r>
        <w:t>(</w:t>
      </w:r>
      <w:r w:rsidR="00494EBA" w:rsidRPr="00AE3088">
        <w:t>dále jen „</w:t>
      </w:r>
      <w:r w:rsidR="0036483E">
        <w:t>prodávající</w:t>
      </w:r>
      <w:r w:rsidR="00494EBA" w:rsidRPr="00AE3088">
        <w:t>“</w:t>
      </w:r>
      <w:r>
        <w:t>)</w:t>
      </w:r>
    </w:p>
    <w:p w14:paraId="19E1BFC4" w14:textId="77777777" w:rsidR="00494EBA" w:rsidRPr="00AE3088" w:rsidRDefault="00494EBA" w:rsidP="00494EBA">
      <w:pPr>
        <w:ind w:left="1132" w:firstLine="283"/>
      </w:pPr>
    </w:p>
    <w:p w14:paraId="04867EC0" w14:textId="77777777" w:rsidR="00053191" w:rsidRDefault="00053191">
      <w:pPr>
        <w:pStyle w:val="NADPISCENTR"/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(dále společně též jako „smluvní strany“)</w:t>
      </w:r>
    </w:p>
    <w:p w14:paraId="0C5DD17C" w14:textId="77777777" w:rsidR="00A87BC0" w:rsidRDefault="00A87BC0">
      <w:pPr>
        <w:pStyle w:val="NADPISCENTR"/>
        <w:spacing w:before="0" w:after="0"/>
        <w:jc w:val="left"/>
        <w:rPr>
          <w:b w:val="0"/>
          <w:sz w:val="24"/>
          <w:szCs w:val="24"/>
        </w:rPr>
      </w:pPr>
    </w:p>
    <w:p w14:paraId="36B9363C" w14:textId="77777777" w:rsidR="00053191" w:rsidRDefault="00053191">
      <w:pPr>
        <w:outlineLvl w:val="0"/>
        <w:rPr>
          <w:b/>
        </w:rPr>
      </w:pPr>
    </w:p>
    <w:p w14:paraId="7A627542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I.</w:t>
      </w:r>
    </w:p>
    <w:p w14:paraId="2E396089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14:paraId="6A392F79" w14:textId="77777777" w:rsidR="00053191" w:rsidRDefault="00053191">
      <w:pPr>
        <w:jc w:val="both"/>
      </w:pPr>
    </w:p>
    <w:p w14:paraId="2EDF2EA4" w14:textId="77777777" w:rsidR="00E35DF3" w:rsidRPr="00B37601" w:rsidRDefault="0041078E" w:rsidP="006E49EC">
      <w:pPr>
        <w:pStyle w:val="Odstavecseseznamem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S</w:t>
      </w:r>
      <w:r w:rsidR="00E35DF3" w:rsidRPr="00B37601">
        <w:t>mluvní strany se dohodly na uzavření Smlouvy, a to s</w:t>
      </w:r>
      <w:r w:rsidR="004B5AD3">
        <w:t> </w:t>
      </w:r>
      <w:r w:rsidR="00E35DF3" w:rsidRPr="00B37601">
        <w:t>cílem vymezit základní a</w:t>
      </w:r>
      <w:r w:rsidR="009A03C8">
        <w:t> </w:t>
      </w:r>
      <w:r w:rsidR="00E35DF3" w:rsidRPr="00B37601">
        <w:t>obecné podmínky jejich obchodního styku, včetně vymezení jejich základních práv a</w:t>
      </w:r>
      <w:r>
        <w:t> </w:t>
      </w:r>
      <w:r w:rsidR="00E35DF3" w:rsidRPr="00B37601">
        <w:t>povinností vyplývajících z tohoto závazkového vztahu.</w:t>
      </w:r>
    </w:p>
    <w:p w14:paraId="430D22D1" w14:textId="77777777" w:rsidR="00E35DF3" w:rsidRPr="00B37601" w:rsidRDefault="00E35DF3" w:rsidP="002B52E7">
      <w:pPr>
        <w:tabs>
          <w:tab w:val="left" w:pos="851"/>
        </w:tabs>
        <w:ind w:firstLine="567"/>
        <w:jc w:val="both"/>
      </w:pPr>
    </w:p>
    <w:p w14:paraId="69FD9293" w14:textId="0793F53A" w:rsidR="00E35DF3" w:rsidRPr="00847D9A" w:rsidRDefault="00E35DF3" w:rsidP="006E49EC">
      <w:pPr>
        <w:pStyle w:val="Odstavecseseznamem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B37601">
        <w:t xml:space="preserve">Smlouva je uzavírána s ohledem na záměr </w:t>
      </w:r>
      <w:r w:rsidR="0036483E">
        <w:t>prodávajícího</w:t>
      </w:r>
      <w:r w:rsidRPr="00B37601">
        <w:t xml:space="preserve"> směřující</w:t>
      </w:r>
      <w:r>
        <w:t>ho</w:t>
      </w:r>
      <w:r w:rsidRPr="00B37601">
        <w:t xml:space="preserve"> k prodeji </w:t>
      </w:r>
      <w:r w:rsidR="00C90C9D">
        <w:t>léčiv</w:t>
      </w:r>
      <w:r w:rsidRPr="00B37601">
        <w:t xml:space="preserve"> a</w:t>
      </w:r>
      <w:r w:rsidR="0041078E">
        <w:t> </w:t>
      </w:r>
      <w:r w:rsidRPr="00B37601">
        <w:t xml:space="preserve">vůli </w:t>
      </w:r>
      <w:r w:rsidR="0036483E">
        <w:t>kupujícího</w:t>
      </w:r>
      <w:r w:rsidRPr="00B37601">
        <w:t xml:space="preserve"> nakupovat předmětn</w:t>
      </w:r>
      <w:r w:rsidR="00134EA2">
        <w:t>á</w:t>
      </w:r>
      <w:r w:rsidRPr="00B37601">
        <w:t xml:space="preserve"> </w:t>
      </w:r>
      <w:r w:rsidR="00C90C9D">
        <w:t>léčiv</w:t>
      </w:r>
      <w:r w:rsidR="00134EA2">
        <w:t>a</w:t>
      </w:r>
      <w:r w:rsidRPr="00B37601">
        <w:t xml:space="preserve">, přičemž realizace dílčích plnění podle této smlouvy bude realizována prostřednictvím </w:t>
      </w:r>
      <w:r w:rsidRPr="00847D9A">
        <w:t xml:space="preserve">jednotlivých </w:t>
      </w:r>
      <w:r w:rsidR="00610510" w:rsidRPr="00847D9A">
        <w:t xml:space="preserve">vystavených </w:t>
      </w:r>
      <w:r w:rsidR="00E17B12">
        <w:t>objednávek</w:t>
      </w:r>
      <w:r w:rsidRPr="00847D9A">
        <w:t xml:space="preserve"> </w:t>
      </w:r>
      <w:r w:rsidR="0036483E" w:rsidRPr="00847D9A">
        <w:t>kupujícího</w:t>
      </w:r>
      <w:r w:rsidRPr="00847D9A">
        <w:t xml:space="preserve"> </w:t>
      </w:r>
      <w:r w:rsidR="00847D9A" w:rsidRPr="00847D9A">
        <w:t>předaných prodávajícímu.</w:t>
      </w:r>
    </w:p>
    <w:p w14:paraId="3FED0BC3" w14:textId="77777777" w:rsidR="00CA6343" w:rsidRDefault="00CA6343"/>
    <w:p w14:paraId="03E90312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II.</w:t>
      </w:r>
    </w:p>
    <w:p w14:paraId="1D278B1B" w14:textId="77777777" w:rsidR="00053191" w:rsidRPr="00CA6343" w:rsidRDefault="00053191">
      <w:pPr>
        <w:jc w:val="center"/>
        <w:outlineLvl w:val="0"/>
        <w:rPr>
          <w:b/>
        </w:rPr>
      </w:pPr>
      <w:r w:rsidRPr="00CA6343">
        <w:rPr>
          <w:b/>
        </w:rPr>
        <w:t>Předmět smlouvy</w:t>
      </w:r>
    </w:p>
    <w:p w14:paraId="11103BD1" w14:textId="77777777" w:rsidR="00053191" w:rsidRPr="00CA6343" w:rsidRDefault="00053191"/>
    <w:p w14:paraId="36D36C76" w14:textId="523374AE" w:rsidR="004B5AD3" w:rsidRPr="005D1E44" w:rsidRDefault="0036483E" w:rsidP="006E49EC">
      <w:pPr>
        <w:pStyle w:val="Zkladntext"/>
        <w:numPr>
          <w:ilvl w:val="0"/>
          <w:numId w:val="3"/>
        </w:numPr>
        <w:tabs>
          <w:tab w:val="left" w:pos="851"/>
        </w:tabs>
        <w:ind w:left="0" w:firstLine="567"/>
      </w:pPr>
      <w:r>
        <w:t>Prodávající</w:t>
      </w:r>
      <w:r w:rsidR="004B5AD3" w:rsidRPr="00B37601">
        <w:t xml:space="preserve"> se zavazuje po dobu platnosti </w:t>
      </w:r>
      <w:r w:rsidR="0041078E">
        <w:t>S</w:t>
      </w:r>
      <w:r w:rsidR="004B5AD3" w:rsidRPr="00B37601">
        <w:t>mlouvy zajišťovat formou dílčího</w:t>
      </w:r>
      <w:r w:rsidR="0022414D">
        <w:t> </w:t>
      </w:r>
      <w:r w:rsidR="004B5AD3" w:rsidRPr="00B37601">
        <w:t xml:space="preserve">plnění </w:t>
      </w:r>
      <w:r w:rsidR="004B5AD3">
        <w:t>dodávky</w:t>
      </w:r>
      <w:r w:rsidR="00E377ED">
        <w:t xml:space="preserve"> </w:t>
      </w:r>
      <w:r w:rsidR="00E17B12" w:rsidRPr="00E17B12">
        <w:t>léčivých přípravků, zdravotnických prostředků a doplňků stravy</w:t>
      </w:r>
      <w:r w:rsidR="00E377ED">
        <w:t xml:space="preserve"> </w:t>
      </w:r>
      <w:r w:rsidR="004B5AD3">
        <w:t>(dále jen „</w:t>
      </w:r>
      <w:r w:rsidR="00A10F24">
        <w:t>léčiv</w:t>
      </w:r>
      <w:r w:rsidR="000C618C">
        <w:t>a</w:t>
      </w:r>
      <w:r w:rsidR="004B5AD3" w:rsidRPr="005D1E44">
        <w:t xml:space="preserve">“) </w:t>
      </w:r>
      <w:r w:rsidR="00EB5FA0">
        <w:t>pro organizační</w:t>
      </w:r>
      <w:r w:rsidR="00E27CAF">
        <w:t xml:space="preserve"> útvary</w:t>
      </w:r>
      <w:r w:rsidR="00EB5FA0">
        <w:t xml:space="preserve"> </w:t>
      </w:r>
      <w:proofErr w:type="gramStart"/>
      <w:r w:rsidR="00EB5FA0">
        <w:t xml:space="preserve">kupujícího - </w:t>
      </w:r>
      <w:r w:rsidR="00EB5FA0" w:rsidRPr="00EB5FA0">
        <w:t>Nemocnice</w:t>
      </w:r>
      <w:proofErr w:type="gramEnd"/>
      <w:r w:rsidR="00EB5FA0" w:rsidRPr="00EB5FA0">
        <w:t xml:space="preserve"> s poliklinikou Praha – Pankrác (Soudní 988/1, 140 57 Praha 4</w:t>
      </w:r>
      <w:r w:rsidR="00245C12">
        <w:t>)</w:t>
      </w:r>
      <w:r w:rsidR="00EB5FA0">
        <w:t>,</w:t>
      </w:r>
      <w:r w:rsidR="001440A3">
        <w:t xml:space="preserve"> pro lůžkovou i ambulantní péči</w:t>
      </w:r>
      <w:r w:rsidR="009418FF">
        <w:t xml:space="preserve"> </w:t>
      </w:r>
      <w:r w:rsidR="004B5AD3" w:rsidRPr="005D1E44">
        <w:t>a</w:t>
      </w:r>
      <w:r w:rsidR="00534B02" w:rsidRPr="005D1E44">
        <w:t> </w:t>
      </w:r>
      <w:r w:rsidR="00123D4D" w:rsidRPr="005D1E44">
        <w:t xml:space="preserve">umožnit </w:t>
      </w:r>
      <w:r w:rsidRPr="005D1E44">
        <w:t>kupujícímu</w:t>
      </w:r>
      <w:r w:rsidR="00E377ED">
        <w:t xml:space="preserve"> </w:t>
      </w:r>
      <w:r w:rsidR="00123D4D" w:rsidRPr="005D1E44">
        <w:t>nabýt</w:t>
      </w:r>
      <w:r w:rsidR="004B5AD3" w:rsidRPr="005D1E44">
        <w:t xml:space="preserve"> vlastnická práva k jednotlivým dodávkám podle </w:t>
      </w:r>
      <w:r w:rsidR="0041078E" w:rsidRPr="005D1E44">
        <w:t>S</w:t>
      </w:r>
      <w:r w:rsidR="004B5AD3" w:rsidRPr="005D1E44">
        <w:t xml:space="preserve">mlouvy. </w:t>
      </w:r>
      <w:r w:rsidR="009418FF">
        <w:t>K</w:t>
      </w:r>
      <w:r w:rsidRPr="005D1E44">
        <w:t>upující</w:t>
      </w:r>
      <w:r w:rsidR="004B5AD3" w:rsidRPr="005D1E44">
        <w:t xml:space="preserve"> má právo objednávat </w:t>
      </w:r>
      <w:r w:rsidR="00C90C9D">
        <w:t>léčiv</w:t>
      </w:r>
      <w:r w:rsidR="000C618C">
        <w:t>a</w:t>
      </w:r>
      <w:r w:rsidR="004B5AD3" w:rsidRPr="005D1E44">
        <w:t xml:space="preserve"> dle aktuální potřeby.</w:t>
      </w:r>
    </w:p>
    <w:p w14:paraId="67F4B2CC" w14:textId="77777777" w:rsidR="004B5AD3" w:rsidRPr="005D1E44" w:rsidRDefault="004B5AD3" w:rsidP="002B52E7">
      <w:pPr>
        <w:tabs>
          <w:tab w:val="left" w:pos="851"/>
        </w:tabs>
        <w:ind w:firstLine="567"/>
      </w:pPr>
    </w:p>
    <w:p w14:paraId="028AC41F" w14:textId="61017744" w:rsidR="00BA662F" w:rsidRPr="00A10F24" w:rsidRDefault="0036483E" w:rsidP="00A10F24">
      <w:pPr>
        <w:pStyle w:val="Zkladntext"/>
        <w:numPr>
          <w:ilvl w:val="0"/>
          <w:numId w:val="3"/>
        </w:numPr>
        <w:tabs>
          <w:tab w:val="left" w:pos="851"/>
        </w:tabs>
        <w:ind w:left="0" w:firstLine="567"/>
      </w:pPr>
      <w:r w:rsidRPr="005D1E44">
        <w:t>Kupující</w:t>
      </w:r>
      <w:r w:rsidR="004B5AD3" w:rsidRPr="005D1E44">
        <w:t xml:space="preserve"> se zavazuje za řádně dodan</w:t>
      </w:r>
      <w:r w:rsidR="00793875">
        <w:t>á</w:t>
      </w:r>
      <w:r w:rsidR="004B5AD3" w:rsidRPr="005D1E44">
        <w:t xml:space="preserve"> </w:t>
      </w:r>
      <w:r w:rsidR="00C90C9D">
        <w:t>léčiv</w:t>
      </w:r>
      <w:r w:rsidR="00793875">
        <w:t>a</w:t>
      </w:r>
      <w:r w:rsidR="004B5AD3" w:rsidRPr="005D1E44">
        <w:t xml:space="preserve"> bez vad uhradit kupní cenu sjednanou v</w:t>
      </w:r>
      <w:r w:rsidR="002D0053">
        <w:t>e</w:t>
      </w:r>
      <w:r w:rsidR="002B52E7">
        <w:t> </w:t>
      </w:r>
      <w:r w:rsidR="0041078E" w:rsidRPr="005D1E44">
        <w:t>S</w:t>
      </w:r>
      <w:r w:rsidR="004B5AD3" w:rsidRPr="005D1E44">
        <w:t xml:space="preserve">mlouvě. </w:t>
      </w:r>
      <w:r w:rsidRPr="005D1E44">
        <w:t>Kupující</w:t>
      </w:r>
      <w:r w:rsidR="004B5AD3" w:rsidRPr="005D1E44">
        <w:t xml:space="preserve"> se zavazuje po dobu </w:t>
      </w:r>
      <w:r w:rsidR="00D62FFE" w:rsidRPr="005D1E44">
        <w:t>účinnosti</w:t>
      </w:r>
      <w:r w:rsidR="00E377ED">
        <w:t xml:space="preserve"> </w:t>
      </w:r>
      <w:r w:rsidR="0041078E" w:rsidRPr="005D1E44">
        <w:t>S</w:t>
      </w:r>
      <w:r w:rsidR="004B5AD3" w:rsidRPr="005D1E44">
        <w:t>mlouvy</w:t>
      </w:r>
      <w:r w:rsidR="00E377ED">
        <w:t xml:space="preserve"> </w:t>
      </w:r>
      <w:r w:rsidR="004B5AD3">
        <w:t>odebírat od prodávajícího</w:t>
      </w:r>
      <w:r w:rsidR="004B5AD3" w:rsidRPr="00B37601">
        <w:t xml:space="preserve"> v rozsahu </w:t>
      </w:r>
      <w:r w:rsidR="004B5AD3">
        <w:t xml:space="preserve">písemných </w:t>
      </w:r>
      <w:r w:rsidR="004B5AD3" w:rsidRPr="00B37601">
        <w:t xml:space="preserve">dílčích objednávek </w:t>
      </w:r>
      <w:r w:rsidR="004B5AD3">
        <w:t>předmětn</w:t>
      </w:r>
      <w:r w:rsidR="00793875">
        <w:t>á</w:t>
      </w:r>
      <w:r w:rsidR="004B5AD3">
        <w:t xml:space="preserve"> </w:t>
      </w:r>
      <w:r w:rsidR="00A10F24">
        <w:t>léčiv</w:t>
      </w:r>
      <w:r w:rsidR="00793875">
        <w:t>a</w:t>
      </w:r>
      <w:r w:rsidR="004B5AD3" w:rsidRPr="00B37601">
        <w:t xml:space="preserve">. </w:t>
      </w:r>
      <w:r>
        <w:t>Prodávající</w:t>
      </w:r>
      <w:r w:rsidR="004B5AD3" w:rsidRPr="00B37601">
        <w:t xml:space="preserve"> bere na vědomí, že </w:t>
      </w:r>
      <w:r>
        <w:t>kupující</w:t>
      </w:r>
      <w:r w:rsidR="004B5AD3" w:rsidRPr="00B37601">
        <w:t xml:space="preserve"> není povinen uskutečnit ani jednu objednávku.</w:t>
      </w:r>
    </w:p>
    <w:p w14:paraId="20929AAD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III.</w:t>
      </w:r>
    </w:p>
    <w:p w14:paraId="3344A848" w14:textId="77777777" w:rsidR="00053191" w:rsidRDefault="00046595">
      <w:pPr>
        <w:jc w:val="center"/>
        <w:outlineLvl w:val="0"/>
        <w:rPr>
          <w:b/>
        </w:rPr>
      </w:pPr>
      <w:r>
        <w:rPr>
          <w:b/>
        </w:rPr>
        <w:t xml:space="preserve">Smluvní </w:t>
      </w:r>
      <w:r w:rsidR="00053191">
        <w:rPr>
          <w:b/>
        </w:rPr>
        <w:t>cena</w:t>
      </w:r>
    </w:p>
    <w:p w14:paraId="6BF89CEF" w14:textId="77777777" w:rsidR="00053191" w:rsidRDefault="00053191"/>
    <w:p w14:paraId="3BA9614E" w14:textId="52F49CC2" w:rsidR="00B83BB4" w:rsidRDefault="00B83BB4" w:rsidP="00105957">
      <w:pPr>
        <w:pStyle w:val="Odstavecseseznamem"/>
        <w:numPr>
          <w:ilvl w:val="0"/>
          <w:numId w:val="4"/>
        </w:numPr>
        <w:tabs>
          <w:tab w:val="left" w:pos="851"/>
        </w:tabs>
        <w:ind w:left="0" w:firstLine="567"/>
        <w:jc w:val="both"/>
        <w:outlineLvl w:val="0"/>
      </w:pPr>
      <w:r>
        <w:t xml:space="preserve">Jednotkové ceny pro účely dílčích objednávek sjednané smluvními stranami jsou uvedeny v příloze č. </w:t>
      </w:r>
      <w:r w:rsidR="00D578C2">
        <w:t>1</w:t>
      </w:r>
      <w:r w:rsidR="00105957">
        <w:t xml:space="preserve"> </w:t>
      </w:r>
      <w:r w:rsidR="0041078E">
        <w:t>S</w:t>
      </w:r>
      <w:r>
        <w:t>mlouvy</w:t>
      </w:r>
      <w:r w:rsidR="00E377ED">
        <w:t xml:space="preserve"> </w:t>
      </w:r>
      <w:r>
        <w:t>(„</w:t>
      </w:r>
      <w:r w:rsidRPr="00231E4B">
        <w:t>Příloha č.</w:t>
      </w:r>
      <w:r w:rsidR="00627EC2">
        <w:t> </w:t>
      </w:r>
      <w:r w:rsidR="00D578C2">
        <w:t>1</w:t>
      </w:r>
      <w:r w:rsidR="00105957">
        <w:t xml:space="preserve"> </w:t>
      </w:r>
      <w:r w:rsidR="00105957" w:rsidRPr="00105957">
        <w:t xml:space="preserve">– </w:t>
      </w:r>
      <w:r w:rsidR="00441E79">
        <w:t xml:space="preserve">Cenová </w:t>
      </w:r>
      <w:proofErr w:type="gramStart"/>
      <w:r w:rsidR="00441E79">
        <w:t>nabídka - s</w:t>
      </w:r>
      <w:r w:rsidR="00105957" w:rsidRPr="00105957">
        <w:t>e</w:t>
      </w:r>
      <w:r w:rsidR="00105957">
        <w:t>znam</w:t>
      </w:r>
      <w:proofErr w:type="gramEnd"/>
      <w:r w:rsidR="00105957">
        <w:t xml:space="preserve"> </w:t>
      </w:r>
      <w:r w:rsidR="003D3DDB">
        <w:t>lé</w:t>
      </w:r>
      <w:r w:rsidR="00D578C2">
        <w:t>čiv</w:t>
      </w:r>
      <w:r>
        <w:t>“)</w:t>
      </w:r>
      <w:r w:rsidR="00E803D7">
        <w:t xml:space="preserve"> a pro dan</w:t>
      </w:r>
      <w:r w:rsidR="003651FC">
        <w:t>á</w:t>
      </w:r>
      <w:r w:rsidR="00E803D7">
        <w:t xml:space="preserve"> </w:t>
      </w:r>
      <w:r w:rsidR="00C90C9D">
        <w:t>léčiv</w:t>
      </w:r>
      <w:r w:rsidR="003651FC">
        <w:t>a</w:t>
      </w:r>
      <w:r w:rsidR="00C90C9D">
        <w:t xml:space="preserve"> </w:t>
      </w:r>
      <w:r w:rsidR="00E803D7">
        <w:t>jsou závazné po celou dobu trvání Smlouvy.</w:t>
      </w:r>
      <w:r w:rsidR="00E377ED">
        <w:t xml:space="preserve"> </w:t>
      </w:r>
      <w:r w:rsidR="00756A26">
        <w:t>K</w:t>
      </w:r>
      <w:r w:rsidR="00756A26" w:rsidRPr="005D1E44">
        <w:t xml:space="preserve">upující má právo objednávat </w:t>
      </w:r>
      <w:r w:rsidR="00D578C2">
        <w:t>léčiv</w:t>
      </w:r>
      <w:r w:rsidR="003651FC">
        <w:t>a</w:t>
      </w:r>
      <w:r w:rsidR="00D578C2">
        <w:t xml:space="preserve"> </w:t>
      </w:r>
      <w:r w:rsidR="00756A26">
        <w:t xml:space="preserve">i mimo tento </w:t>
      </w:r>
      <w:r w:rsidR="003D3DDB">
        <w:t>seznam</w:t>
      </w:r>
      <w:r w:rsidR="00756A26">
        <w:t xml:space="preserve"> </w:t>
      </w:r>
      <w:r w:rsidR="00D578C2">
        <w:t>léčiv</w:t>
      </w:r>
      <w:r w:rsidR="00756A26">
        <w:t xml:space="preserve">, dle své </w:t>
      </w:r>
      <w:r w:rsidR="00E803D7">
        <w:t xml:space="preserve">aktuální </w:t>
      </w:r>
      <w:r w:rsidR="00756A26">
        <w:t>potřeby, a to za předem odsouhlasené ceny, vycházející z</w:t>
      </w:r>
      <w:r w:rsidR="00E803D7">
        <w:t xml:space="preserve"> platného </w:t>
      </w:r>
      <w:r w:rsidR="00756A26">
        <w:t>ceníku dodavatele</w:t>
      </w:r>
      <w:r w:rsidR="00265493">
        <w:t>, včetně nákladů na dopravu.</w:t>
      </w:r>
    </w:p>
    <w:p w14:paraId="3438E818" w14:textId="77777777" w:rsidR="00F46202" w:rsidRDefault="00F46202" w:rsidP="00F46202">
      <w:pPr>
        <w:pStyle w:val="Odstavecseseznamem"/>
        <w:tabs>
          <w:tab w:val="left" w:pos="851"/>
        </w:tabs>
        <w:ind w:left="567"/>
        <w:jc w:val="both"/>
        <w:outlineLvl w:val="0"/>
      </w:pPr>
    </w:p>
    <w:p w14:paraId="58ACB6B2" w14:textId="46CA1E2E" w:rsidR="00B83BB4" w:rsidRPr="0025595D" w:rsidRDefault="00F602F2" w:rsidP="006E49EC">
      <w:pPr>
        <w:pStyle w:val="Odstavecseseznamem"/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  <w:outlineLvl w:val="0"/>
      </w:pPr>
      <w:r>
        <w:t>Jednotkové ceny</w:t>
      </w:r>
      <w:r w:rsidR="00B83BB4" w:rsidRPr="00BF7003">
        <w:t xml:space="preserve"> </w:t>
      </w:r>
      <w:r w:rsidR="00D578C2">
        <w:t>léčiv</w:t>
      </w:r>
      <w:r w:rsidR="00B83BB4" w:rsidRPr="00BF7003">
        <w:t xml:space="preserve"> dohodnut</w:t>
      </w:r>
      <w:r w:rsidR="00F80C0E">
        <w:t>é</w:t>
      </w:r>
      <w:r w:rsidR="00B83BB4" w:rsidRPr="00BF7003">
        <w:t xml:space="preserve"> dle </w:t>
      </w:r>
      <w:r w:rsidR="0041078E">
        <w:t>S</w:t>
      </w:r>
      <w:r w:rsidR="00B83BB4" w:rsidRPr="00BF7003">
        <w:t>mlouvy j</w:t>
      </w:r>
      <w:r w:rsidR="00F80C0E">
        <w:t>sou</w:t>
      </w:r>
      <w:r w:rsidR="00B83BB4" w:rsidRPr="00BF7003">
        <w:t xml:space="preserve"> </w:t>
      </w:r>
      <w:r w:rsidR="00B83BB4">
        <w:t>platn</w:t>
      </w:r>
      <w:r w:rsidR="00F80C0E">
        <w:t>é</w:t>
      </w:r>
      <w:r w:rsidR="00B83BB4">
        <w:t xml:space="preserve">, </w:t>
      </w:r>
      <w:r w:rsidR="00B83BB4" w:rsidRPr="00BF7003">
        <w:t>nejvýše přípustn</w:t>
      </w:r>
      <w:r w:rsidR="00F80C0E">
        <w:t>é</w:t>
      </w:r>
      <w:r w:rsidR="00B83BB4" w:rsidRPr="00BF7003">
        <w:t xml:space="preserve"> a</w:t>
      </w:r>
      <w:r w:rsidR="00220244">
        <w:t> </w:t>
      </w:r>
      <w:r w:rsidR="00B83BB4" w:rsidRPr="00BF7003">
        <w:t>nepřekročiteln</w:t>
      </w:r>
      <w:r w:rsidR="00F80C0E">
        <w:t>é</w:t>
      </w:r>
      <w:r w:rsidR="00B83BB4" w:rsidRPr="00BF7003">
        <w:t xml:space="preserve"> po</w:t>
      </w:r>
      <w:r w:rsidR="002B52E7">
        <w:t> </w:t>
      </w:r>
      <w:r w:rsidR="00B83BB4" w:rsidRPr="00BF7003">
        <w:t xml:space="preserve">celou dobu </w:t>
      </w:r>
      <w:r w:rsidR="00D62FFE" w:rsidRPr="005D1E44">
        <w:t>účinnosti</w:t>
      </w:r>
      <w:r w:rsidR="00E377ED">
        <w:t xml:space="preserve"> </w:t>
      </w:r>
      <w:r w:rsidR="00787F44">
        <w:t>S</w:t>
      </w:r>
      <w:r w:rsidR="00B83BB4" w:rsidRPr="005D1E44">
        <w:t>mlouvy a zahrnuj</w:t>
      </w:r>
      <w:r w:rsidR="00F80C0E">
        <w:t>í</w:t>
      </w:r>
      <w:r w:rsidR="00B83BB4" w:rsidRPr="005D1E44">
        <w:t xml:space="preserve"> veškeré náklady </w:t>
      </w:r>
      <w:r w:rsidR="000B73B1">
        <w:t xml:space="preserve">prodávajícího </w:t>
      </w:r>
      <w:r w:rsidR="0069608E" w:rsidRPr="005D1E44">
        <w:t>s dodávkou</w:t>
      </w:r>
      <w:r w:rsidR="00E377ED">
        <w:t xml:space="preserve"> </w:t>
      </w:r>
      <w:r w:rsidR="00B83BB4" w:rsidRPr="005D1E44">
        <w:t>na</w:t>
      </w:r>
      <w:r w:rsidR="009A03C8">
        <w:t> </w:t>
      </w:r>
      <w:r w:rsidR="00B83BB4" w:rsidRPr="005D1E44">
        <w:t xml:space="preserve">místo určení </w:t>
      </w:r>
      <w:r w:rsidR="00D62FFE" w:rsidRPr="005D1E44">
        <w:t xml:space="preserve">včetně dopravy </w:t>
      </w:r>
      <w:r w:rsidR="00B83BB4" w:rsidRPr="005D1E44">
        <w:t>a m</w:t>
      </w:r>
      <w:r w:rsidR="00F80C0E">
        <w:t>ohou</w:t>
      </w:r>
      <w:r w:rsidR="00B83BB4" w:rsidRPr="005D1E44">
        <w:t xml:space="preserve"> být </w:t>
      </w:r>
      <w:r w:rsidR="00B83BB4" w:rsidRPr="00BF7003">
        <w:t>měněn</w:t>
      </w:r>
      <w:r w:rsidR="00F80C0E">
        <w:t>y</w:t>
      </w:r>
      <w:r w:rsidR="00B83BB4" w:rsidRPr="00BF7003">
        <w:t xml:space="preserve"> jen v případě změny sazby DPH nebo v</w:t>
      </w:r>
      <w:r w:rsidR="00B83BB4">
        <w:t xml:space="preserve"> případě změny sazeb zákonných poplatků. </w:t>
      </w:r>
      <w:r w:rsidR="00BB7D09" w:rsidRPr="00BB7D09">
        <w:t>Pokud v průběhu plnění dojde ke správnímu řízení, kdy je léčivému přípravku změněna maximální cena a výše a podmínky úhrady, je ze strany zadavatele tato nová cena akceptována oproti původní ceně uvedené v</w:t>
      </w:r>
      <w:r w:rsidR="00441E79">
        <w:t> Příloze č. 1 -</w:t>
      </w:r>
      <w:r w:rsidR="00BD08EE">
        <w:t xml:space="preserve"> </w:t>
      </w:r>
      <w:r w:rsidR="00441E79">
        <w:t xml:space="preserve">Cenová </w:t>
      </w:r>
      <w:proofErr w:type="gramStart"/>
      <w:r w:rsidR="00441E79">
        <w:t>nabídka - seznam</w:t>
      </w:r>
      <w:proofErr w:type="gramEnd"/>
      <w:r w:rsidR="00441E79">
        <w:t xml:space="preserve"> léčiv</w:t>
      </w:r>
      <w:r w:rsidR="00BB7D09" w:rsidRPr="00BB7D09">
        <w:t>.</w:t>
      </w:r>
      <w:r w:rsidR="00BB7D09">
        <w:t xml:space="preserve"> </w:t>
      </w:r>
      <w:r w:rsidR="00B83BB4" w:rsidRPr="0025595D">
        <w:t>Cena bude pro t</w:t>
      </w:r>
      <w:r w:rsidR="00BB7D09" w:rsidRPr="0025595D">
        <w:t>yto</w:t>
      </w:r>
      <w:r w:rsidR="00B83BB4" w:rsidRPr="0025595D">
        <w:t xml:space="preserve"> případ</w:t>
      </w:r>
      <w:r w:rsidR="00BB7D09" w:rsidRPr="0025595D">
        <w:t>y</w:t>
      </w:r>
      <w:r w:rsidR="00B83BB4" w:rsidRPr="0025595D">
        <w:t xml:space="preserve"> upravena písemným dodatkem k</w:t>
      </w:r>
      <w:r w:rsidR="00265ADA" w:rsidRPr="0025595D">
        <w:t>e</w:t>
      </w:r>
      <w:r w:rsidR="00E377ED" w:rsidRPr="0025595D">
        <w:t xml:space="preserve"> </w:t>
      </w:r>
      <w:r w:rsidR="0041078E" w:rsidRPr="0025595D">
        <w:t>S</w:t>
      </w:r>
      <w:r w:rsidR="00B83BB4" w:rsidRPr="0025595D">
        <w:t>mlouvě.</w:t>
      </w:r>
    </w:p>
    <w:p w14:paraId="74E9A39A" w14:textId="77777777" w:rsidR="005D1E44" w:rsidRPr="0025595D" w:rsidRDefault="005D1E44" w:rsidP="00BB7D09">
      <w:pPr>
        <w:tabs>
          <w:tab w:val="left" w:pos="851"/>
          <w:tab w:val="left" w:pos="1080"/>
        </w:tabs>
        <w:jc w:val="both"/>
        <w:outlineLvl w:val="0"/>
      </w:pPr>
    </w:p>
    <w:p w14:paraId="42363C16" w14:textId="5F610073" w:rsidR="00122CD5" w:rsidRPr="00BF7003" w:rsidRDefault="00122CD5" w:rsidP="00122CD5">
      <w:pPr>
        <w:pStyle w:val="Odstavecseseznamem"/>
        <w:numPr>
          <w:ilvl w:val="0"/>
          <w:numId w:val="4"/>
        </w:numPr>
        <w:tabs>
          <w:tab w:val="left" w:pos="851"/>
          <w:tab w:val="left" w:pos="1080"/>
        </w:tabs>
        <w:ind w:left="0" w:firstLine="567"/>
        <w:jc w:val="both"/>
        <w:outlineLvl w:val="0"/>
      </w:pPr>
      <w:r>
        <w:t xml:space="preserve">Smluvní strany se dohodly, že částka odpovídající celkovému součtu plnění dle Smlouvy po dobu účinnosti Smlouvy nepřesáhne </w:t>
      </w:r>
      <w:r w:rsidRPr="0092669B">
        <w:t xml:space="preserve">částku </w:t>
      </w:r>
      <w:r w:rsidR="0092669B" w:rsidRPr="0092669B">
        <w:rPr>
          <w:b/>
        </w:rPr>
        <w:t>6</w:t>
      </w:r>
      <w:r w:rsidR="00AA4994">
        <w:rPr>
          <w:b/>
        </w:rPr>
        <w:t> </w:t>
      </w:r>
      <w:r w:rsidR="0025595D">
        <w:rPr>
          <w:b/>
        </w:rPr>
        <w:t>07</w:t>
      </w:r>
      <w:r w:rsidR="00AA4994">
        <w:rPr>
          <w:b/>
        </w:rPr>
        <w:t>1 428,57</w:t>
      </w:r>
      <w:r w:rsidRPr="0092669B">
        <w:rPr>
          <w:b/>
        </w:rPr>
        <w:t xml:space="preserve"> Kč </w:t>
      </w:r>
      <w:r w:rsidRPr="002B52E7">
        <w:rPr>
          <w:b/>
        </w:rPr>
        <w:t>bez DPH</w:t>
      </w:r>
      <w:r>
        <w:t>.</w:t>
      </w:r>
    </w:p>
    <w:p w14:paraId="35ABFC9F" w14:textId="77777777" w:rsidR="00122CD5" w:rsidRDefault="00122CD5" w:rsidP="002B52E7">
      <w:pPr>
        <w:tabs>
          <w:tab w:val="left" w:pos="851"/>
          <w:tab w:val="left" w:pos="1080"/>
        </w:tabs>
        <w:ind w:firstLine="567"/>
        <w:jc w:val="both"/>
        <w:outlineLvl w:val="0"/>
      </w:pPr>
    </w:p>
    <w:p w14:paraId="2207376E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IV.</w:t>
      </w:r>
    </w:p>
    <w:p w14:paraId="09E63E5F" w14:textId="77777777" w:rsidR="00053191" w:rsidRDefault="00053191">
      <w:pPr>
        <w:jc w:val="center"/>
        <w:rPr>
          <w:b/>
        </w:rPr>
      </w:pPr>
      <w:r>
        <w:rPr>
          <w:b/>
        </w:rPr>
        <w:t>Dodací podmínky a platební podmínky</w:t>
      </w:r>
    </w:p>
    <w:p w14:paraId="60F379F5" w14:textId="77777777" w:rsidR="00053191" w:rsidRDefault="00053191">
      <w:pPr>
        <w:jc w:val="center"/>
        <w:outlineLvl w:val="0"/>
        <w:rPr>
          <w:b/>
        </w:rPr>
      </w:pPr>
    </w:p>
    <w:p w14:paraId="779A95BA" w14:textId="0D2E9459" w:rsidR="009C228E" w:rsidRPr="00012C30" w:rsidRDefault="00012C30" w:rsidP="00012C30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CC7817">
        <w:t xml:space="preserve">Pravidelné dodávky léčiv </w:t>
      </w:r>
      <w:r>
        <w:t xml:space="preserve">do Nemocnice s poliklinikou Praha Pankrác </w:t>
      </w:r>
      <w:r w:rsidRPr="00CC7817">
        <w:t>minimálně 2x týdně (např. úterý a čtvrtek)</w:t>
      </w:r>
      <w:r>
        <w:t xml:space="preserve"> s dobou dodání do 48 hodin od objednání</w:t>
      </w:r>
      <w:r w:rsidR="00AA4994">
        <w:t>,</w:t>
      </w:r>
      <w:r w:rsidRPr="00CC7817">
        <w:t xml:space="preserve"> a to v pracovní době organizačních útvarů a na základě průběžných dílčích objednávek</w:t>
      </w:r>
      <w:r>
        <w:t>.</w:t>
      </w:r>
    </w:p>
    <w:p w14:paraId="006EE5BA" w14:textId="77777777" w:rsidR="009C228E" w:rsidRDefault="009C228E" w:rsidP="002B52E7">
      <w:pPr>
        <w:tabs>
          <w:tab w:val="left" w:pos="851"/>
        </w:tabs>
        <w:ind w:firstLine="567"/>
        <w:jc w:val="both"/>
        <w:outlineLvl w:val="0"/>
        <w:rPr>
          <w:b/>
        </w:rPr>
      </w:pPr>
    </w:p>
    <w:p w14:paraId="5F8452C2" w14:textId="1D2B6905" w:rsidR="009E78CA" w:rsidRPr="00012C30" w:rsidRDefault="00053191" w:rsidP="002B52E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outlineLvl w:val="0"/>
        <w:rPr>
          <w:b/>
        </w:rPr>
      </w:pPr>
      <w:r>
        <w:t>Míst</w:t>
      </w:r>
      <w:r w:rsidR="003651FC">
        <w:t>o</w:t>
      </w:r>
      <w:r w:rsidR="002120CB">
        <w:t xml:space="preserve"> plnění</w:t>
      </w:r>
      <w:r w:rsidR="00275DB3">
        <w:t>:</w:t>
      </w:r>
      <w:r w:rsidR="00012C30">
        <w:rPr>
          <w:b/>
        </w:rPr>
        <w:t xml:space="preserve"> </w:t>
      </w:r>
      <w:r w:rsidR="00554919">
        <w:t xml:space="preserve">Organizační </w:t>
      </w:r>
      <w:proofErr w:type="gramStart"/>
      <w:r w:rsidR="00E27CAF">
        <w:t>útvar</w:t>
      </w:r>
      <w:r w:rsidR="00554919">
        <w:t xml:space="preserve"> - </w:t>
      </w:r>
      <w:r w:rsidR="00B96280" w:rsidRPr="00B96280">
        <w:t>Nemocnice</w:t>
      </w:r>
      <w:proofErr w:type="gramEnd"/>
      <w:r w:rsidR="00B96280" w:rsidRPr="00B96280">
        <w:t xml:space="preserve"> s poliklinikou Praha – Pankrác (Soudní 988/1, 140 57 Praha 4)</w:t>
      </w:r>
      <w:r w:rsidR="00245C12">
        <w:t>.</w:t>
      </w:r>
    </w:p>
    <w:p w14:paraId="7267B317" w14:textId="77777777" w:rsidR="00587E34" w:rsidRPr="009E78CA" w:rsidRDefault="00587E34" w:rsidP="002B52E7">
      <w:pPr>
        <w:tabs>
          <w:tab w:val="left" w:pos="851"/>
        </w:tabs>
        <w:ind w:firstLine="567"/>
        <w:jc w:val="both"/>
        <w:outlineLvl w:val="0"/>
      </w:pPr>
    </w:p>
    <w:p w14:paraId="0BF95844" w14:textId="3A727B20" w:rsidR="00105957" w:rsidRDefault="008E2EB5" w:rsidP="00B35860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proofErr w:type="spellStart"/>
      <w:r w:rsidRPr="00AC47EC">
        <w:t>Statimové</w:t>
      </w:r>
      <w:proofErr w:type="spellEnd"/>
      <w:r w:rsidRPr="00AC47EC">
        <w:t xml:space="preserve"> objednávky musejí být doručeny kupujícímu v den objednání, pokud byly provedeny do 10:00. </w:t>
      </w:r>
      <w:r w:rsidR="0036483E" w:rsidRPr="00AC47EC">
        <w:t>Prodávající</w:t>
      </w:r>
      <w:r w:rsidR="0091438C" w:rsidRPr="00AC47EC">
        <w:t xml:space="preserve"> </w:t>
      </w:r>
      <w:r w:rsidR="001440A3" w:rsidRPr="00AC47EC">
        <w:t xml:space="preserve">kupujícímu </w:t>
      </w:r>
      <w:r w:rsidR="007E57D5">
        <w:t xml:space="preserve">potvrdí dostupnost </w:t>
      </w:r>
      <w:r w:rsidR="00012C30">
        <w:t>léčiv</w:t>
      </w:r>
      <w:r w:rsidR="001440A3" w:rsidRPr="00AC47EC">
        <w:t xml:space="preserve"> a následně </w:t>
      </w:r>
      <w:r w:rsidR="007E57D5">
        <w:t>upřesní</w:t>
      </w:r>
      <w:r w:rsidR="0091438C" w:rsidRPr="00AC47EC">
        <w:t xml:space="preserve"> </w:t>
      </w:r>
      <w:r w:rsidR="001440A3" w:rsidRPr="00AC47EC">
        <w:t>je</w:t>
      </w:r>
      <w:r w:rsidR="00432EE0">
        <w:t>jich</w:t>
      </w:r>
      <w:r w:rsidR="001440A3" w:rsidRPr="00AC47EC">
        <w:t xml:space="preserve"> </w:t>
      </w:r>
      <w:r w:rsidR="007E57D5">
        <w:t>doručení</w:t>
      </w:r>
      <w:r w:rsidR="0091438C" w:rsidRPr="00AC47EC">
        <w:t xml:space="preserve"> oprávněné</w:t>
      </w:r>
      <w:r w:rsidR="00F22B8E">
        <w:t xml:space="preserve"> </w:t>
      </w:r>
      <w:r w:rsidR="003651FC">
        <w:t>odpovědné</w:t>
      </w:r>
      <w:r w:rsidR="0091438C" w:rsidRPr="00AC47EC">
        <w:t xml:space="preserve"> osobě </w:t>
      </w:r>
      <w:r w:rsidR="0036483E" w:rsidRPr="00AC47EC">
        <w:t>kupujícího</w:t>
      </w:r>
      <w:r w:rsidR="0091438C" w:rsidRPr="00AC47EC">
        <w:t>.</w:t>
      </w:r>
    </w:p>
    <w:p w14:paraId="3262CED0" w14:textId="77777777" w:rsidR="00023111" w:rsidRDefault="00023111" w:rsidP="0025595D">
      <w:pPr>
        <w:pStyle w:val="Odstavecseseznamem"/>
      </w:pPr>
    </w:p>
    <w:p w14:paraId="61294B46" w14:textId="77777777" w:rsidR="00023111" w:rsidRPr="0025595D" w:rsidRDefault="00023111" w:rsidP="0025595D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CC7817">
        <w:t xml:space="preserve">Generické záměny </w:t>
      </w:r>
      <w:r w:rsidRPr="0025595D">
        <w:t>(tzn. dodání léčivého přípravku s nákupní cenou nižší, než v případě předepsaného léčivého přípravku).</w:t>
      </w:r>
    </w:p>
    <w:p w14:paraId="3CE00D13" w14:textId="77777777" w:rsidR="00023111" w:rsidRDefault="00023111" w:rsidP="0025595D">
      <w:pPr>
        <w:pStyle w:val="Odstavecseseznamem"/>
        <w:tabs>
          <w:tab w:val="left" w:pos="851"/>
          <w:tab w:val="left" w:pos="1134"/>
        </w:tabs>
        <w:ind w:left="567"/>
        <w:jc w:val="both"/>
      </w:pPr>
    </w:p>
    <w:p w14:paraId="28E156AF" w14:textId="77777777" w:rsidR="00023111" w:rsidRDefault="00023111" w:rsidP="0025595D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023111">
        <w:t xml:space="preserve">Preferována vlastní </w:t>
      </w:r>
      <w:proofErr w:type="spellStart"/>
      <w:r w:rsidRPr="00023111">
        <w:t>magistraliter</w:t>
      </w:r>
      <w:proofErr w:type="spellEnd"/>
      <w:r w:rsidRPr="00023111">
        <w:t xml:space="preserve"> příprava. V případě soustředěné přípravy garance dodání v rámci nejbližší pravidelné dodávky. Používání technologie </w:t>
      </w:r>
      <w:proofErr w:type="spellStart"/>
      <w:r w:rsidRPr="00023111">
        <w:t>unguatoru</w:t>
      </w:r>
      <w:proofErr w:type="spellEnd"/>
      <w:r w:rsidRPr="00023111">
        <w:t xml:space="preserve"> při výrobě mastí jen po dohodě se zdravotnickým personálem (odpovědnou osobou).</w:t>
      </w:r>
    </w:p>
    <w:p w14:paraId="100D6523" w14:textId="77777777" w:rsidR="00023111" w:rsidRPr="00023111" w:rsidRDefault="00023111" w:rsidP="0025595D">
      <w:pPr>
        <w:pStyle w:val="Odstavecseseznamem"/>
        <w:tabs>
          <w:tab w:val="left" w:pos="851"/>
          <w:tab w:val="left" w:pos="1134"/>
        </w:tabs>
        <w:ind w:left="567"/>
        <w:jc w:val="both"/>
      </w:pPr>
    </w:p>
    <w:p w14:paraId="7E0D2B68" w14:textId="154976F2" w:rsidR="00023111" w:rsidRDefault="00023111" w:rsidP="0025595D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023111">
        <w:t>Po telefonické dohodě s odpovědnou osobou záměna volně prodejných přípravků za ekonomicky nejvýhodnější variantu</w:t>
      </w:r>
      <w:r w:rsidR="0025595D">
        <w:t>.</w:t>
      </w:r>
    </w:p>
    <w:p w14:paraId="1612677C" w14:textId="77777777" w:rsidR="00023111" w:rsidRPr="00023111" w:rsidRDefault="00023111" w:rsidP="0025595D">
      <w:pPr>
        <w:pStyle w:val="Odstavecseseznamem"/>
        <w:tabs>
          <w:tab w:val="left" w:pos="851"/>
          <w:tab w:val="left" w:pos="1134"/>
        </w:tabs>
        <w:ind w:left="567"/>
        <w:jc w:val="both"/>
      </w:pPr>
    </w:p>
    <w:p w14:paraId="439E9A50" w14:textId="3C8F7A88" w:rsidR="00023111" w:rsidRPr="00023111" w:rsidRDefault="00023111" w:rsidP="0025595D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 w:rsidRPr="00023111">
        <w:t>Zajištění dopravy na adres</w:t>
      </w:r>
      <w:r w:rsidR="000C618C">
        <w:t>u</w:t>
      </w:r>
      <w:r w:rsidRPr="00023111">
        <w:t xml:space="preserve"> určen</w:t>
      </w:r>
      <w:r w:rsidR="000C618C">
        <w:t>ého</w:t>
      </w:r>
      <w:r w:rsidRPr="00023111">
        <w:t xml:space="preserve"> organizační</w:t>
      </w:r>
      <w:r w:rsidR="000C618C">
        <w:t>ho</w:t>
      </w:r>
      <w:r w:rsidRPr="00023111">
        <w:t xml:space="preserve"> útvar</w:t>
      </w:r>
      <w:r w:rsidR="000C618C">
        <w:t>u</w:t>
      </w:r>
      <w:r w:rsidRPr="00023111">
        <w:t xml:space="preserve"> a předání odpovědné osobě</w:t>
      </w:r>
      <w:r w:rsidR="0025595D">
        <w:t>.</w:t>
      </w:r>
    </w:p>
    <w:p w14:paraId="62820E13" w14:textId="3AC71FE2" w:rsidR="00023111" w:rsidRDefault="00023111" w:rsidP="0025595D">
      <w:pPr>
        <w:pStyle w:val="Odstavecseseznamem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r>
        <w:t>Vychystávání jednotlivých (oddělených) „balíčků“ ambulantním pacientům na základě jejich vystavených receptů přiložením dvou účtenek. Další náležitostí je popsání krabiček (jméno pacienta, datum narození, dávkování).</w:t>
      </w:r>
    </w:p>
    <w:p w14:paraId="73A57E3C" w14:textId="77777777" w:rsidR="00F80C0E" w:rsidRDefault="00F80C0E" w:rsidP="00F80C0E">
      <w:pPr>
        <w:tabs>
          <w:tab w:val="left" w:pos="851"/>
          <w:tab w:val="left" w:pos="1134"/>
        </w:tabs>
        <w:jc w:val="both"/>
      </w:pPr>
    </w:p>
    <w:p w14:paraId="77BBEC36" w14:textId="77777777" w:rsidR="00123D4D" w:rsidRDefault="00123D4D" w:rsidP="0091438C">
      <w:pPr>
        <w:ind w:firstLine="709"/>
        <w:jc w:val="both"/>
      </w:pPr>
    </w:p>
    <w:p w14:paraId="7F61C6B4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V.</w:t>
      </w:r>
    </w:p>
    <w:p w14:paraId="6510E797" w14:textId="276EAE88" w:rsidR="00053191" w:rsidRDefault="0091438C">
      <w:pPr>
        <w:jc w:val="center"/>
        <w:rPr>
          <w:b/>
        </w:rPr>
      </w:pPr>
      <w:r>
        <w:rPr>
          <w:b/>
        </w:rPr>
        <w:t>Přechod vlastnictví k</w:t>
      </w:r>
      <w:r w:rsidR="00C90C9D">
        <w:rPr>
          <w:b/>
        </w:rPr>
        <w:t xml:space="preserve"> léčivu </w:t>
      </w:r>
      <w:r>
        <w:rPr>
          <w:b/>
        </w:rPr>
        <w:t>a nebezpečí škody na věci</w:t>
      </w:r>
    </w:p>
    <w:p w14:paraId="549183F7" w14:textId="77777777" w:rsidR="0091438C" w:rsidRDefault="0091438C">
      <w:pPr>
        <w:jc w:val="center"/>
        <w:rPr>
          <w:b/>
        </w:rPr>
      </w:pPr>
    </w:p>
    <w:p w14:paraId="6D807B16" w14:textId="72987DCE" w:rsidR="0091438C" w:rsidRDefault="00012C30" w:rsidP="002B52E7">
      <w:pPr>
        <w:ind w:firstLine="567"/>
        <w:jc w:val="both"/>
      </w:pPr>
      <w:r w:rsidRPr="00277AFE">
        <w:t xml:space="preserve">Vlastnické právo a nebezpečí škody na dodaném </w:t>
      </w:r>
      <w:r>
        <w:t>léčivu</w:t>
      </w:r>
      <w:r w:rsidRPr="00277AFE">
        <w:t xml:space="preserve"> přechází na kupujícího po řádném převzetí </w:t>
      </w:r>
      <w:r>
        <w:t>léčiva</w:t>
      </w:r>
      <w:r w:rsidRPr="00277AFE">
        <w:t>, které zahrnuje fyzickou kontrolu dodávky</w:t>
      </w:r>
      <w:r w:rsidR="004E2175">
        <w:t xml:space="preserve">, </w:t>
      </w:r>
      <w:r w:rsidRPr="00277AFE">
        <w:t>kontrolu dodacího listu</w:t>
      </w:r>
      <w:r w:rsidR="004E2175">
        <w:t xml:space="preserve"> a dalších dokladů, které jsou nutné k převzetí a užití léčiv,</w:t>
      </w:r>
      <w:r w:rsidRPr="00277AFE">
        <w:t xml:space="preserve"> provedenou odpovědným zdravotnickým pracovníkem </w:t>
      </w:r>
      <w:r w:rsidR="004E2175">
        <w:t>uveden</w:t>
      </w:r>
      <w:r w:rsidR="003651FC">
        <w:t>ým</w:t>
      </w:r>
      <w:r w:rsidR="004E2175">
        <w:t xml:space="preserve"> v čl. X. odst. 2 a to </w:t>
      </w:r>
      <w:r w:rsidRPr="00277AFE">
        <w:t>ihned po doručení</w:t>
      </w:r>
      <w:r>
        <w:t>.</w:t>
      </w:r>
    </w:p>
    <w:p w14:paraId="63BD3752" w14:textId="77777777" w:rsidR="004E2175" w:rsidRPr="00B37601" w:rsidRDefault="004E2175" w:rsidP="002B52E7">
      <w:pPr>
        <w:ind w:firstLine="567"/>
        <w:jc w:val="both"/>
      </w:pPr>
    </w:p>
    <w:p w14:paraId="74FEEB75" w14:textId="77777777" w:rsidR="00863A5B" w:rsidRDefault="00863A5B" w:rsidP="00863A5B">
      <w:pPr>
        <w:tabs>
          <w:tab w:val="num" w:pos="1080"/>
        </w:tabs>
        <w:ind w:firstLine="720"/>
        <w:jc w:val="both"/>
      </w:pPr>
    </w:p>
    <w:p w14:paraId="729BDA11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VI.</w:t>
      </w:r>
    </w:p>
    <w:p w14:paraId="6009B409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Platební podmínky</w:t>
      </w:r>
    </w:p>
    <w:p w14:paraId="6F4CB2D4" w14:textId="77777777" w:rsidR="00053191" w:rsidRDefault="00053191">
      <w:pPr>
        <w:jc w:val="both"/>
      </w:pPr>
    </w:p>
    <w:p w14:paraId="6C756EFE" w14:textId="02A879F6" w:rsidR="00EF5609" w:rsidRDefault="0036483E" w:rsidP="006E49EC">
      <w:pPr>
        <w:numPr>
          <w:ilvl w:val="0"/>
          <w:numId w:val="6"/>
        </w:numPr>
        <w:tabs>
          <w:tab w:val="left" w:pos="851"/>
          <w:tab w:val="left" w:pos="1080"/>
        </w:tabs>
        <w:ind w:left="0" w:firstLine="567"/>
        <w:jc w:val="both"/>
      </w:pPr>
      <w:r>
        <w:t>Prodávající</w:t>
      </w:r>
      <w:r w:rsidR="00053191">
        <w:t xml:space="preserve"> vystaví na </w:t>
      </w:r>
      <w:r w:rsidR="00593D4E">
        <w:t>dodan</w:t>
      </w:r>
      <w:r w:rsidR="003651FC">
        <w:t>á</w:t>
      </w:r>
      <w:r w:rsidR="00593D4E">
        <w:t xml:space="preserve"> </w:t>
      </w:r>
      <w:r w:rsidR="003557BC">
        <w:t>léčiv</w:t>
      </w:r>
      <w:r w:rsidR="003651FC">
        <w:t>a</w:t>
      </w:r>
      <w:r w:rsidR="00053191">
        <w:t xml:space="preserve"> fakturu po protokolárním převzetí</w:t>
      </w:r>
      <w:r w:rsidR="00E377ED">
        <w:t xml:space="preserve"> </w:t>
      </w:r>
      <w:r w:rsidR="003557BC">
        <w:t>léčiva</w:t>
      </w:r>
      <w:r w:rsidR="00E377ED">
        <w:t xml:space="preserve"> </w:t>
      </w:r>
      <w:r w:rsidR="00053191">
        <w:t xml:space="preserve">odpovědným zástupcem </w:t>
      </w:r>
      <w:r>
        <w:t>kupujícího</w:t>
      </w:r>
      <w:r w:rsidR="00053191">
        <w:t xml:space="preserve">. Faktury </w:t>
      </w:r>
      <w:r>
        <w:t>prodávajícího</w:t>
      </w:r>
      <w:r w:rsidR="00053191">
        <w:t xml:space="preserve"> musí odpovídat svou povahou pojmu účetního dokladu</w:t>
      </w:r>
      <w:r w:rsidR="002F453E">
        <w:t xml:space="preserve"> dle</w:t>
      </w:r>
      <w:r w:rsidR="00E377ED">
        <w:t xml:space="preserve"> </w:t>
      </w:r>
      <w:r w:rsidR="00072051">
        <w:t>účinných právních předpisů</w:t>
      </w:r>
      <w:r w:rsidR="00053191">
        <w:t xml:space="preserve">. </w:t>
      </w:r>
      <w:r w:rsidR="009B7D60">
        <w:t>Faktura m</w:t>
      </w:r>
      <w:r w:rsidR="009B7D60" w:rsidRPr="009B7D60">
        <w:t xml:space="preserve">usí obsahovat ve vztahu k plnění věcně správné údaje a musí na ní být uvedeno číslo Smlouvy a číslo příslušné </w:t>
      </w:r>
      <w:r w:rsidR="009B7D60" w:rsidRPr="009B7D60">
        <w:lastRenderedPageBreak/>
        <w:t xml:space="preserve">objednávky </w:t>
      </w:r>
      <w:r w:rsidR="009B7D60">
        <w:t>kupujícího</w:t>
      </w:r>
      <w:r w:rsidR="009B7D60" w:rsidRPr="009B7D60">
        <w:t>. Faktura musí být po vystavení doručena do 5 dnů elektronicky na adresu: fakturace@zzms.justice.cz</w:t>
      </w:r>
      <w:r w:rsidR="009B7D60">
        <w:t xml:space="preserve">. </w:t>
      </w:r>
      <w:r w:rsidR="00053191">
        <w:t xml:space="preserve">K faktuře musí být přiložen protokol o převzetí </w:t>
      </w:r>
      <w:r w:rsidR="00593D4E">
        <w:t xml:space="preserve">dodaného </w:t>
      </w:r>
      <w:r w:rsidR="003557BC">
        <w:t>léčiva</w:t>
      </w:r>
      <w:r w:rsidR="00593D4E">
        <w:t xml:space="preserve"> (dodací list) podepsaný oprávněnou </w:t>
      </w:r>
      <w:r w:rsidR="003651FC">
        <w:t xml:space="preserve">odpovědnou </w:t>
      </w:r>
      <w:r w:rsidR="00593D4E">
        <w:t xml:space="preserve">osobou </w:t>
      </w:r>
      <w:r>
        <w:t>kupujícího</w:t>
      </w:r>
      <w:r w:rsidR="00EF5609">
        <w:t>.</w:t>
      </w:r>
    </w:p>
    <w:p w14:paraId="31F92E3B" w14:textId="77777777" w:rsidR="00F80C0E" w:rsidRDefault="00F80C0E" w:rsidP="00F80C0E">
      <w:pPr>
        <w:tabs>
          <w:tab w:val="left" w:pos="851"/>
          <w:tab w:val="left" w:pos="1080"/>
        </w:tabs>
        <w:ind w:left="567"/>
        <w:jc w:val="both"/>
      </w:pPr>
    </w:p>
    <w:p w14:paraId="7919FA3E" w14:textId="35C04EE0" w:rsidR="00053191" w:rsidRDefault="00053191" w:rsidP="006E49EC">
      <w:pPr>
        <w:numPr>
          <w:ilvl w:val="0"/>
          <w:numId w:val="6"/>
        </w:numPr>
        <w:tabs>
          <w:tab w:val="left" w:pos="851"/>
          <w:tab w:val="left" w:pos="1080"/>
        </w:tabs>
        <w:ind w:left="0" w:firstLine="567"/>
        <w:jc w:val="both"/>
      </w:pPr>
      <w:r>
        <w:t xml:space="preserve">Datum splatnosti faktury se stanoví do </w:t>
      </w:r>
      <w:r w:rsidRPr="00B605C6">
        <w:t>30</w:t>
      </w:r>
      <w:r w:rsidR="00874DDC">
        <w:t xml:space="preserve"> </w:t>
      </w:r>
      <w:r>
        <w:t xml:space="preserve">dnů od jejího doručení </w:t>
      </w:r>
      <w:r w:rsidR="0036483E">
        <w:t>kupujícímu</w:t>
      </w:r>
      <w:r>
        <w:t xml:space="preserve">. </w:t>
      </w:r>
      <w:r w:rsidR="00AA5812">
        <w:t>S</w:t>
      </w:r>
      <w:r>
        <w:t xml:space="preserve">mluvní strany se dohodly, že povinnost úhrady je splněna okamžikem, kdy byla dlužná částka odepsána z účtu </w:t>
      </w:r>
      <w:r w:rsidR="0036483E">
        <w:t>kupujícího</w:t>
      </w:r>
      <w:r>
        <w:t>.</w:t>
      </w:r>
    </w:p>
    <w:p w14:paraId="74A21707" w14:textId="77777777" w:rsidR="0036483E" w:rsidRDefault="0036483E" w:rsidP="002B52E7">
      <w:pPr>
        <w:pStyle w:val="Odstavecseseznamem"/>
        <w:tabs>
          <w:tab w:val="left" w:pos="851"/>
        </w:tabs>
        <w:ind w:left="0" w:firstLine="567"/>
      </w:pPr>
    </w:p>
    <w:p w14:paraId="095A6726" w14:textId="77777777" w:rsidR="00DD6157" w:rsidRDefault="00053191" w:rsidP="006E49EC">
      <w:pPr>
        <w:numPr>
          <w:ilvl w:val="0"/>
          <w:numId w:val="6"/>
        </w:numPr>
        <w:tabs>
          <w:tab w:val="left" w:pos="851"/>
          <w:tab w:val="left" w:pos="1080"/>
        </w:tabs>
        <w:ind w:left="0" w:firstLine="567"/>
        <w:jc w:val="both"/>
      </w:pPr>
      <w:r>
        <w:t xml:space="preserve">Pokud faktura neobsahuje </w:t>
      </w:r>
      <w:r w:rsidR="00072051">
        <w:t>právními předpisy</w:t>
      </w:r>
      <w:r>
        <w:t xml:space="preserve"> a </w:t>
      </w:r>
      <w:r w:rsidR="00072051">
        <w:t xml:space="preserve">touto </w:t>
      </w:r>
      <w:r w:rsidR="00AA5812">
        <w:t>S</w:t>
      </w:r>
      <w:r>
        <w:t xml:space="preserve">mlouvou stanovené náležitosti, </w:t>
      </w:r>
      <w:r w:rsidR="00072051">
        <w:t xml:space="preserve">nebo je věcně nesprávná, </w:t>
      </w:r>
      <w:r>
        <w:t xml:space="preserve">je </w:t>
      </w:r>
      <w:r w:rsidR="0036483E">
        <w:t>kupující</w:t>
      </w:r>
      <w:r>
        <w:t xml:space="preserve"> oprávněn ji do data splatnosti vrátit zpět k doplnění či</w:t>
      </w:r>
      <w:r w:rsidR="002B52E7">
        <w:t> </w:t>
      </w:r>
      <w:r>
        <w:t>opravě, aniž se tak dostane do prodlení. Lhůta splatnosti počíná běžet znovu od</w:t>
      </w:r>
      <w:r w:rsidR="009A03C8">
        <w:t> </w:t>
      </w:r>
      <w:r>
        <w:t>opětovného doručení náležitě doplněného či opraveného dokladu.</w:t>
      </w:r>
    </w:p>
    <w:p w14:paraId="6C33DD2A" w14:textId="77777777" w:rsidR="00053191" w:rsidRDefault="00053191" w:rsidP="002B52E7">
      <w:pPr>
        <w:pStyle w:val="Import1"/>
        <w:tabs>
          <w:tab w:val="left" w:pos="720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firstLine="567"/>
        <w:rPr>
          <w:rFonts w:ascii="Times New Roman" w:hAnsi="Times New Roman"/>
          <w:szCs w:val="24"/>
          <w:lang w:val="cs-CZ"/>
        </w:rPr>
      </w:pPr>
    </w:p>
    <w:p w14:paraId="1CB89596" w14:textId="2078A507" w:rsidR="00053191" w:rsidRPr="002B52E7" w:rsidRDefault="00053191" w:rsidP="006E49EC">
      <w:pPr>
        <w:pStyle w:val="Odstavecseseznamem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/>
        </w:rPr>
      </w:pPr>
      <w:r>
        <w:t xml:space="preserve">Nezaplatí-li </w:t>
      </w:r>
      <w:r w:rsidR="0036483E">
        <w:t>kupující</w:t>
      </w:r>
      <w:r w:rsidR="00E377ED">
        <w:t xml:space="preserve"> </w:t>
      </w:r>
      <w:r w:rsidR="00092048">
        <w:t>smluvní</w:t>
      </w:r>
      <w:r>
        <w:t xml:space="preserve"> cenu včas, je povinen uhradit </w:t>
      </w:r>
      <w:r w:rsidR="0036483E">
        <w:t>prodávajícímu</w:t>
      </w:r>
      <w:r>
        <w:t xml:space="preserve"> úrok</w:t>
      </w:r>
      <w:r w:rsidR="00874DDC">
        <w:t xml:space="preserve"> </w:t>
      </w:r>
      <w:r>
        <w:t>z</w:t>
      </w:r>
      <w:r w:rsidR="00737B3E">
        <w:t> </w:t>
      </w:r>
      <w:r>
        <w:t xml:space="preserve">prodlení </w:t>
      </w:r>
      <w:r w:rsidR="003F392C">
        <w:t xml:space="preserve">podle </w:t>
      </w:r>
      <w:r w:rsidR="00490DDC">
        <w:t>n</w:t>
      </w:r>
      <w:r w:rsidR="00DD6157">
        <w:t xml:space="preserve">ařízení </w:t>
      </w:r>
      <w:r w:rsidRPr="00474866">
        <w:t xml:space="preserve">vlády č. </w:t>
      </w:r>
      <w:r w:rsidR="00DD6157" w:rsidRPr="00474866">
        <w:t>351/2013 Sb., kterým se určuje výše úroků z prodlení a</w:t>
      </w:r>
      <w:r w:rsidR="00AA5812">
        <w:t> </w:t>
      </w:r>
      <w:r w:rsidR="00DD6157" w:rsidRPr="00474866">
        <w:t>nákladů spojených s uplatněním pohledávky, určuje odměna likvidátora, likvidačního správce a</w:t>
      </w:r>
      <w:r w:rsidR="00E377ED">
        <w:t xml:space="preserve"> </w:t>
      </w:r>
      <w:r w:rsidR="00DD6157" w:rsidRPr="00474866">
        <w:t>člena</w:t>
      </w:r>
      <w:r w:rsidR="00E377ED">
        <w:t xml:space="preserve"> </w:t>
      </w:r>
      <w:r w:rsidR="00DD6157" w:rsidRPr="00474866">
        <w:t>orgánu právnické osoby jmenovaného soudem</w:t>
      </w:r>
      <w:r w:rsidR="00874DDC">
        <w:t xml:space="preserve"> </w:t>
      </w:r>
      <w:r w:rsidR="00DD6157" w:rsidRPr="00474866">
        <w:t>a upravují některé otázky Obchodního věstníku</w:t>
      </w:r>
      <w:r w:rsidR="001A0288">
        <w:t>,</w:t>
      </w:r>
      <w:r w:rsidR="00DD6157" w:rsidRPr="00474866">
        <w:t xml:space="preserve"> veřejných rejstříků právnických</w:t>
      </w:r>
      <w:r w:rsidR="00874DDC">
        <w:t xml:space="preserve"> </w:t>
      </w:r>
      <w:r w:rsidR="00DD6157" w:rsidRPr="00474866">
        <w:t>a fyzických osob</w:t>
      </w:r>
      <w:r w:rsidR="00AA5812">
        <w:t xml:space="preserve"> </w:t>
      </w:r>
      <w:r w:rsidR="001A0288">
        <w:t xml:space="preserve">a evidence svěřenských fondů a evidence údajů o skutečných majitelích, </w:t>
      </w:r>
      <w:r w:rsidR="00AA5812">
        <w:t>v</w:t>
      </w:r>
      <w:r w:rsidR="009F0D1E">
        <w:t>e</w:t>
      </w:r>
      <w:r w:rsidR="00AA5812">
        <w:t xml:space="preserve"> znění</w:t>
      </w:r>
      <w:r w:rsidR="009F0D1E">
        <w:t xml:space="preserve"> pozdějších předpisů</w:t>
      </w:r>
      <w:r w:rsidR="00072051">
        <w:t>.</w:t>
      </w:r>
    </w:p>
    <w:p w14:paraId="704F62BF" w14:textId="77777777" w:rsidR="004E68F0" w:rsidRDefault="004E68F0" w:rsidP="002B52E7">
      <w:pPr>
        <w:pStyle w:val="Odstavecseseznamem"/>
        <w:tabs>
          <w:tab w:val="left" w:pos="851"/>
        </w:tabs>
        <w:ind w:left="0" w:firstLine="567"/>
      </w:pPr>
    </w:p>
    <w:p w14:paraId="308C2FA0" w14:textId="77777777" w:rsidR="004E68F0" w:rsidRDefault="0036483E" w:rsidP="006E49EC">
      <w:pPr>
        <w:pStyle w:val="Odstavecseseznamem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</w:pPr>
      <w:r>
        <w:t>Kupující</w:t>
      </w:r>
      <w:r w:rsidR="004E68F0" w:rsidRPr="004E68F0">
        <w:t xml:space="preserve"> je oprávněn </w:t>
      </w:r>
      <w:r w:rsidR="00072051">
        <w:t>započíst</w:t>
      </w:r>
      <w:r w:rsidR="00E377ED">
        <w:t xml:space="preserve"> </w:t>
      </w:r>
      <w:r w:rsidR="00072051">
        <w:t xml:space="preserve">jakékoli své </w:t>
      </w:r>
      <w:r w:rsidR="004E68F0" w:rsidRPr="004E68F0">
        <w:t xml:space="preserve">pohledávky </w:t>
      </w:r>
      <w:r w:rsidR="00072051">
        <w:t>z</w:t>
      </w:r>
      <w:r w:rsidR="00265ADA">
        <w:t>e</w:t>
      </w:r>
      <w:r w:rsidR="00E377ED">
        <w:t xml:space="preserve"> </w:t>
      </w:r>
      <w:r w:rsidR="00AA5812">
        <w:t>S</w:t>
      </w:r>
      <w:r w:rsidR="00072051">
        <w:t xml:space="preserve">mlouvy </w:t>
      </w:r>
      <w:r w:rsidR="004E68F0" w:rsidRPr="004E68F0">
        <w:t xml:space="preserve">za </w:t>
      </w:r>
      <w:r>
        <w:t>prodávajícím</w:t>
      </w:r>
      <w:r w:rsidR="004E68F0" w:rsidRPr="004E68F0">
        <w:t xml:space="preserve">, proti jakémukoliv závazku vůči </w:t>
      </w:r>
      <w:r>
        <w:t>prodávajícímu</w:t>
      </w:r>
      <w:r w:rsidR="004E68F0" w:rsidRPr="004E68F0">
        <w:t xml:space="preserve">. </w:t>
      </w:r>
      <w:r>
        <w:t>Prodávající</w:t>
      </w:r>
      <w:r w:rsidR="004E68F0" w:rsidRPr="004E68F0">
        <w:t xml:space="preserve"> se zavazuje nepostoupit své pohledávky za </w:t>
      </w:r>
      <w:r>
        <w:t>kupujícím</w:t>
      </w:r>
      <w:r w:rsidR="004E68F0" w:rsidRPr="004E68F0">
        <w:t xml:space="preserve"> třetí osobě bez souhlasu </w:t>
      </w:r>
      <w:r>
        <w:t>kupujícího</w:t>
      </w:r>
      <w:r w:rsidR="004E68F0" w:rsidRPr="004E68F0">
        <w:t>.</w:t>
      </w:r>
    </w:p>
    <w:p w14:paraId="0D0BD8E2" w14:textId="77777777" w:rsidR="00053191" w:rsidRDefault="00053191" w:rsidP="0007791B">
      <w:pPr>
        <w:jc w:val="both"/>
        <w:outlineLvl w:val="0"/>
      </w:pPr>
      <w:r>
        <w:rPr>
          <w:b/>
        </w:rPr>
        <w:tab/>
      </w:r>
    </w:p>
    <w:p w14:paraId="1A8BFBB8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VII.</w:t>
      </w:r>
    </w:p>
    <w:p w14:paraId="07447C5E" w14:textId="58F527A8" w:rsidR="00053191" w:rsidRDefault="00EF5609">
      <w:pPr>
        <w:jc w:val="center"/>
        <w:outlineLvl w:val="0"/>
        <w:rPr>
          <w:b/>
        </w:rPr>
      </w:pPr>
      <w:r>
        <w:rPr>
          <w:b/>
        </w:rPr>
        <w:t>Záruční doba</w:t>
      </w:r>
      <w:r w:rsidR="00F53E0E">
        <w:rPr>
          <w:b/>
        </w:rPr>
        <w:t xml:space="preserve"> a vady </w:t>
      </w:r>
      <w:r w:rsidR="00C90C9D">
        <w:rPr>
          <w:b/>
        </w:rPr>
        <w:t>léčiva</w:t>
      </w:r>
    </w:p>
    <w:p w14:paraId="6963D04D" w14:textId="77777777" w:rsidR="00053191" w:rsidRDefault="00053191">
      <w:pPr>
        <w:outlineLvl w:val="0"/>
        <w:rPr>
          <w:b/>
        </w:rPr>
      </w:pPr>
    </w:p>
    <w:p w14:paraId="1B38D69B" w14:textId="3EE40B30" w:rsidR="00E154FA" w:rsidRDefault="00E154FA" w:rsidP="006E49EC">
      <w:pPr>
        <w:pStyle w:val="Odstavecseseznamem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Prodávající</w:t>
      </w:r>
      <w:r w:rsidRPr="00277AFE">
        <w:t xml:space="preserve"> se zavazuje dodávat léčiv</w:t>
      </w:r>
      <w:r w:rsidR="003651FC">
        <w:t>a</w:t>
      </w:r>
      <w:r w:rsidRPr="00277AFE">
        <w:t xml:space="preserve"> s minimální zbývající dobou použitelnosti (exspirace) nejméně 6 měsíců ode dne dodání. Dodání </w:t>
      </w:r>
      <w:r>
        <w:t>léčiv</w:t>
      </w:r>
      <w:r w:rsidRPr="00277AFE">
        <w:t xml:space="preserve"> s kratší exspirací je možné pouze na základě předchozího výslovného souhlasu </w:t>
      </w:r>
      <w:r w:rsidR="003651FC">
        <w:t>odpovědného</w:t>
      </w:r>
      <w:r w:rsidR="003651FC" w:rsidRPr="00277AFE">
        <w:t xml:space="preserve"> </w:t>
      </w:r>
      <w:r w:rsidRPr="00277AFE">
        <w:t>zdravotnického pracovníka N</w:t>
      </w:r>
      <w:r>
        <w:t>emocnice s poliklinikou Praha.</w:t>
      </w:r>
    </w:p>
    <w:p w14:paraId="3E1B28D3" w14:textId="77777777" w:rsidR="00E154FA" w:rsidRDefault="00E154FA" w:rsidP="00E154FA">
      <w:pPr>
        <w:pStyle w:val="Odstavecseseznamem"/>
        <w:tabs>
          <w:tab w:val="left" w:pos="851"/>
        </w:tabs>
        <w:ind w:left="567"/>
        <w:jc w:val="both"/>
      </w:pPr>
    </w:p>
    <w:p w14:paraId="353B15FB" w14:textId="7DC178C6" w:rsidR="00BA662F" w:rsidRDefault="00BA662F" w:rsidP="006E49EC">
      <w:pPr>
        <w:pStyle w:val="Odstavecseseznamem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Nesplňuje-li </w:t>
      </w:r>
      <w:r w:rsidR="003557BC">
        <w:t>léčivo</w:t>
      </w:r>
      <w:r>
        <w:t xml:space="preserve"> vlastnosti stanovené </w:t>
      </w:r>
      <w:r w:rsidR="00AA5812">
        <w:t>S</w:t>
      </w:r>
      <w:r>
        <w:t>mlouvou a ustanovení</w:t>
      </w:r>
      <w:r w:rsidR="00AA5812">
        <w:t>m</w:t>
      </w:r>
      <w:r>
        <w:t xml:space="preserve"> § 2099 občanského zákoníku, má vady. Za vady se považuje i dodání jiného</w:t>
      </w:r>
      <w:r w:rsidR="00445BC5">
        <w:t xml:space="preserve"> </w:t>
      </w:r>
      <w:proofErr w:type="gramStart"/>
      <w:r w:rsidR="003557BC">
        <w:t>léčiva</w:t>
      </w:r>
      <w:proofErr w:type="gramEnd"/>
      <w:r w:rsidR="008F2956">
        <w:t xml:space="preserve"> </w:t>
      </w:r>
      <w:r>
        <w:t xml:space="preserve">než určuje </w:t>
      </w:r>
      <w:r w:rsidR="00AA5812">
        <w:t>S</w:t>
      </w:r>
      <w:r>
        <w:t>mlouva</w:t>
      </w:r>
      <w:r w:rsidR="002B52E7">
        <w:t>,</w:t>
      </w:r>
      <w:r>
        <w:t xml:space="preserve"> a vady v</w:t>
      </w:r>
      <w:r w:rsidR="002B52E7">
        <w:t> dokladech</w:t>
      </w:r>
      <w:r>
        <w:t xml:space="preserve"> nutných k užívání </w:t>
      </w:r>
      <w:r w:rsidR="003557BC">
        <w:t>léčiva</w:t>
      </w:r>
      <w:r>
        <w:t>.</w:t>
      </w:r>
      <w:r w:rsidR="007A2BAB" w:rsidRPr="007A2BAB">
        <w:t xml:space="preserve"> </w:t>
      </w:r>
      <w:r w:rsidR="007A2BAB">
        <w:t>Prodávající odstraňuje oprávněně reklamované vady během záruční doby bezplatně.</w:t>
      </w:r>
      <w:r w:rsidR="00E154FA">
        <w:t xml:space="preserve"> </w:t>
      </w:r>
    </w:p>
    <w:p w14:paraId="032D5B21" w14:textId="77777777" w:rsidR="00BA662F" w:rsidRDefault="00BA662F" w:rsidP="002B52E7">
      <w:pPr>
        <w:tabs>
          <w:tab w:val="left" w:pos="851"/>
        </w:tabs>
        <w:ind w:firstLine="567"/>
        <w:jc w:val="both"/>
      </w:pPr>
    </w:p>
    <w:p w14:paraId="6CB43511" w14:textId="725C8237" w:rsidR="00BA662F" w:rsidRDefault="007A2BAB" w:rsidP="006E49EC">
      <w:pPr>
        <w:pStyle w:val="Odstavecseseznamem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277AFE">
        <w:t xml:space="preserve">V případě, že </w:t>
      </w:r>
      <w:r w:rsidR="00E154FA">
        <w:t>k</w:t>
      </w:r>
      <w:r>
        <w:t>upující</w:t>
      </w:r>
      <w:r w:rsidRPr="00277AFE">
        <w:t xml:space="preserve"> obdrží poškozený</w:t>
      </w:r>
      <w:r>
        <w:t xml:space="preserve"> </w:t>
      </w:r>
      <w:r w:rsidRPr="00277AFE">
        <w:t xml:space="preserve">nebo nesprávně dodaný léčivý přípravek, zavazuje se </w:t>
      </w:r>
      <w:r w:rsidR="00E154FA">
        <w:t>p</w:t>
      </w:r>
      <w:r>
        <w:t>rodávající</w:t>
      </w:r>
      <w:r w:rsidRPr="00277AFE">
        <w:t xml:space="preserve"> neprodleně po oznámení zajistit nápravu – tj. výměnu, doplnění nebo opravu dodávky – dle dohody s</w:t>
      </w:r>
      <w:r w:rsidR="003651FC">
        <w:t> odpovědným zdravotnickým pracovníkem.</w:t>
      </w:r>
    </w:p>
    <w:p w14:paraId="5864BAA5" w14:textId="77777777" w:rsidR="00BA662F" w:rsidRDefault="00BA662F" w:rsidP="002B52E7">
      <w:pPr>
        <w:tabs>
          <w:tab w:val="left" w:pos="851"/>
        </w:tabs>
        <w:ind w:firstLine="567"/>
        <w:jc w:val="both"/>
      </w:pPr>
    </w:p>
    <w:p w14:paraId="1838E23E" w14:textId="53F8AA13" w:rsidR="00053191" w:rsidRDefault="00BA662F" w:rsidP="003557BC">
      <w:pPr>
        <w:pStyle w:val="Odstavecseseznamem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 xml:space="preserve">Vady </w:t>
      </w:r>
      <w:r w:rsidR="003557BC">
        <w:t>léčiva</w:t>
      </w:r>
      <w:r>
        <w:t xml:space="preserve"> uplatňuje </w:t>
      </w:r>
      <w:r w:rsidR="0036483E">
        <w:t>kupující</w:t>
      </w:r>
      <w:r>
        <w:t xml:space="preserve"> </w:t>
      </w:r>
      <w:r w:rsidR="009E6707">
        <w:t xml:space="preserve">ihned po jejich zjištění </w:t>
      </w:r>
      <w:r w:rsidR="007A2BAB">
        <w:t xml:space="preserve">bez zbytečného odkladu </w:t>
      </w:r>
      <w:r w:rsidR="009D2CCA">
        <w:t>u kontaktní osoby</w:t>
      </w:r>
      <w:r>
        <w:t xml:space="preserve"> </w:t>
      </w:r>
      <w:r w:rsidR="0036483E">
        <w:t>prodávajícího</w:t>
      </w:r>
      <w:r>
        <w:t xml:space="preserve"> uvedené </w:t>
      </w:r>
      <w:r w:rsidR="00D4502A">
        <w:t xml:space="preserve">v </w:t>
      </w:r>
      <w:r w:rsidR="009D2CCA" w:rsidRPr="009D2CCA">
        <w:t xml:space="preserve">čl. </w:t>
      </w:r>
      <w:r w:rsidR="009D2CCA">
        <w:t>X</w:t>
      </w:r>
      <w:r w:rsidR="009D2CCA" w:rsidRPr="009D2CCA">
        <w:t xml:space="preserve">. odst. </w:t>
      </w:r>
      <w:r w:rsidR="009D2CCA">
        <w:t>2</w:t>
      </w:r>
      <w:r w:rsidR="009D2CCA" w:rsidRPr="009D2CCA">
        <w:t>.</w:t>
      </w:r>
      <w:r w:rsidR="00E377ED">
        <w:t xml:space="preserve"> </w:t>
      </w:r>
      <w:r w:rsidR="00AA5812">
        <w:t>S</w:t>
      </w:r>
      <w:r>
        <w:t>mlouv</w:t>
      </w:r>
      <w:r w:rsidR="009D2CCA">
        <w:t>y</w:t>
      </w:r>
      <w:r>
        <w:t>.</w:t>
      </w:r>
      <w:r w:rsidR="007A2BAB" w:rsidRPr="007A2BAB">
        <w:t xml:space="preserve"> </w:t>
      </w:r>
      <w:r w:rsidR="007A2BAB" w:rsidRPr="00277AFE">
        <w:t>Reklamace bude řešena přednostně a s maximální snahou o zachování plynulosti zásobování léčivými přípravky.</w:t>
      </w:r>
    </w:p>
    <w:p w14:paraId="4863C032" w14:textId="77777777" w:rsidR="007A2BAB" w:rsidRDefault="007A2BAB" w:rsidP="007A2BAB">
      <w:pPr>
        <w:tabs>
          <w:tab w:val="left" w:pos="851"/>
        </w:tabs>
        <w:jc w:val="both"/>
      </w:pPr>
    </w:p>
    <w:p w14:paraId="042C7B73" w14:textId="77777777" w:rsidR="00A87BC0" w:rsidRDefault="00A87BC0" w:rsidP="007A2BAB">
      <w:pPr>
        <w:tabs>
          <w:tab w:val="left" w:pos="851"/>
        </w:tabs>
        <w:jc w:val="both"/>
      </w:pPr>
    </w:p>
    <w:p w14:paraId="2EA52F36" w14:textId="77777777" w:rsidR="007A2BAB" w:rsidRDefault="007A2BAB" w:rsidP="007A2BAB">
      <w:pPr>
        <w:tabs>
          <w:tab w:val="left" w:pos="851"/>
        </w:tabs>
        <w:jc w:val="both"/>
      </w:pPr>
    </w:p>
    <w:p w14:paraId="594C1DB1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lastRenderedPageBreak/>
        <w:t>VIII.</w:t>
      </w:r>
    </w:p>
    <w:p w14:paraId="581BFFD8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Smluvní pokuty</w:t>
      </w:r>
    </w:p>
    <w:p w14:paraId="4532D490" w14:textId="77777777" w:rsidR="00053191" w:rsidRDefault="00053191">
      <w:pPr>
        <w:outlineLvl w:val="0"/>
        <w:rPr>
          <w:b/>
        </w:rPr>
      </w:pPr>
    </w:p>
    <w:p w14:paraId="4A118303" w14:textId="12A72077" w:rsidR="007F76E5" w:rsidRDefault="00053191" w:rsidP="006E49EC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>
        <w:t xml:space="preserve">Pokud </w:t>
      </w:r>
      <w:r w:rsidR="0036483E">
        <w:t>prodávající</w:t>
      </w:r>
      <w:r>
        <w:t xml:space="preserve"> nedodrží </w:t>
      </w:r>
      <w:r w:rsidR="00384F3E">
        <w:t xml:space="preserve">dodací </w:t>
      </w:r>
      <w:r>
        <w:t>lhůtu</w:t>
      </w:r>
      <w:r w:rsidR="00E377ED">
        <w:t xml:space="preserve"> </w:t>
      </w:r>
      <w:r>
        <w:t>sjednanou v</w:t>
      </w:r>
      <w:r w:rsidR="00AA5812">
        <w:t> </w:t>
      </w:r>
      <w:r>
        <w:t>čl</w:t>
      </w:r>
      <w:r w:rsidR="00AA5812">
        <w:t>.</w:t>
      </w:r>
      <w:r>
        <w:t xml:space="preserve"> IV</w:t>
      </w:r>
      <w:r w:rsidR="00DD5532">
        <w:t>.</w:t>
      </w:r>
      <w:r w:rsidR="00115139">
        <w:t xml:space="preserve"> odst.</w:t>
      </w:r>
      <w:r w:rsidR="00205DB5">
        <w:t xml:space="preserve"> 1. a</w:t>
      </w:r>
      <w:r w:rsidR="00115139">
        <w:t xml:space="preserve"> </w:t>
      </w:r>
      <w:r w:rsidR="00441E79">
        <w:t>3</w:t>
      </w:r>
      <w:r w:rsidR="00205DB5">
        <w:t>.</w:t>
      </w:r>
      <w:r w:rsidR="00E377ED">
        <w:t xml:space="preserve"> </w:t>
      </w:r>
      <w:r w:rsidR="00AA5812">
        <w:t>S</w:t>
      </w:r>
      <w:r>
        <w:t xml:space="preserve">mlouvy, zaplatí </w:t>
      </w:r>
      <w:r w:rsidR="0036483E">
        <w:t>kupujícímu</w:t>
      </w:r>
      <w:r>
        <w:t xml:space="preserve"> smluvní pokutu ve výši </w:t>
      </w:r>
      <w:r w:rsidR="0025595D">
        <w:t>50</w:t>
      </w:r>
      <w:r>
        <w:t>0,</w:t>
      </w:r>
      <w:r w:rsidR="002B581B">
        <w:t>00</w:t>
      </w:r>
      <w:r>
        <w:t xml:space="preserve"> Kč </w:t>
      </w:r>
      <w:r w:rsidR="008F2956">
        <w:t xml:space="preserve">(slovy: </w:t>
      </w:r>
      <w:r w:rsidR="0025595D">
        <w:t>pět set</w:t>
      </w:r>
      <w:r w:rsidR="008F2956">
        <w:t xml:space="preserve"> korun českých) </w:t>
      </w:r>
      <w:r>
        <w:t>za každý započatý den prodlení, a to za každou dílčí objednávku zvlášť.</w:t>
      </w:r>
    </w:p>
    <w:p w14:paraId="1CDBD6BE" w14:textId="77777777" w:rsidR="00384F3E" w:rsidRDefault="00384F3E" w:rsidP="002B52E7">
      <w:pPr>
        <w:tabs>
          <w:tab w:val="num" w:pos="0"/>
          <w:tab w:val="left" w:pos="851"/>
        </w:tabs>
        <w:ind w:firstLine="567"/>
        <w:jc w:val="both"/>
      </w:pPr>
    </w:p>
    <w:p w14:paraId="38CA09E5" w14:textId="39FE0D03" w:rsidR="00384F3E" w:rsidRDefault="00384F3E" w:rsidP="006E49EC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>
        <w:t>V případě prodlení s odstraněním vad</w:t>
      </w:r>
      <w:r w:rsidR="007A2BAB">
        <w:t xml:space="preserve"> </w:t>
      </w:r>
      <w:r>
        <w:t xml:space="preserve">je povinen </w:t>
      </w:r>
      <w:r w:rsidR="0036483E">
        <w:t>prodávající</w:t>
      </w:r>
      <w:r>
        <w:t xml:space="preserve"> uhradit </w:t>
      </w:r>
      <w:r w:rsidR="0036483E">
        <w:t>kupujícímu</w:t>
      </w:r>
      <w:r w:rsidR="00E377ED">
        <w:t xml:space="preserve"> </w:t>
      </w:r>
      <w:r>
        <w:t xml:space="preserve">smluvní pokutu ve výši </w:t>
      </w:r>
      <w:r w:rsidR="0025595D">
        <w:t>50</w:t>
      </w:r>
      <w:r>
        <w:t>0,</w:t>
      </w:r>
      <w:r w:rsidR="002B581B">
        <w:t>00</w:t>
      </w:r>
      <w:r>
        <w:t xml:space="preserve"> Kč</w:t>
      </w:r>
      <w:r w:rsidR="008F2956">
        <w:t xml:space="preserve"> (slovy: </w:t>
      </w:r>
      <w:r w:rsidR="0025595D">
        <w:t xml:space="preserve">pět set </w:t>
      </w:r>
      <w:r w:rsidR="008F2956">
        <w:t>korun českých)</w:t>
      </w:r>
      <w:r>
        <w:t xml:space="preserve"> za každ</w:t>
      </w:r>
      <w:r w:rsidR="0069608E">
        <w:t>ý započatý den prodlení, a to za každé</w:t>
      </w:r>
      <w:r>
        <w:t xml:space="preserve"> oznámení zvlášť. </w:t>
      </w:r>
    </w:p>
    <w:p w14:paraId="39EA6BFC" w14:textId="77777777" w:rsidR="00053191" w:rsidRDefault="00053191" w:rsidP="002B52E7">
      <w:pPr>
        <w:tabs>
          <w:tab w:val="num" w:pos="0"/>
          <w:tab w:val="left" w:pos="851"/>
        </w:tabs>
        <w:ind w:firstLine="567"/>
        <w:jc w:val="both"/>
      </w:pPr>
    </w:p>
    <w:p w14:paraId="713D7B8F" w14:textId="77777777" w:rsidR="00293D03" w:rsidRDefault="00053191" w:rsidP="006E49EC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>
        <w:t xml:space="preserve">Úhradou smluvní pokuty podle předchozích odstavců není dotčeno právo </w:t>
      </w:r>
      <w:r w:rsidR="0036483E">
        <w:t>kupujícího</w:t>
      </w:r>
      <w:r>
        <w:t xml:space="preserve"> na náhradu škody.</w:t>
      </w:r>
    </w:p>
    <w:p w14:paraId="5EBA150F" w14:textId="77777777" w:rsidR="00053191" w:rsidRDefault="00053191" w:rsidP="002B52E7">
      <w:pPr>
        <w:tabs>
          <w:tab w:val="num" w:pos="0"/>
          <w:tab w:val="left" w:pos="851"/>
        </w:tabs>
        <w:ind w:firstLine="567"/>
        <w:jc w:val="both"/>
      </w:pPr>
    </w:p>
    <w:p w14:paraId="23C6C0E2" w14:textId="77777777" w:rsidR="00053191" w:rsidRDefault="00053191" w:rsidP="006E49EC">
      <w:pPr>
        <w:numPr>
          <w:ilvl w:val="0"/>
          <w:numId w:val="8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>
        <w:t>Pro vyúčtování úroku z prodlení dle čl. VI</w:t>
      </w:r>
      <w:r w:rsidR="0042607A">
        <w:t xml:space="preserve">. </w:t>
      </w:r>
      <w:r w:rsidRPr="005D1E44">
        <w:t>odst. 4</w:t>
      </w:r>
      <w:r w:rsidR="00BF581D" w:rsidRPr="005D1E44">
        <w:t>.</w:t>
      </w:r>
      <w:r w:rsidR="00E377ED">
        <w:t xml:space="preserve"> </w:t>
      </w:r>
      <w:r w:rsidR="00391BF6">
        <w:t>S</w:t>
      </w:r>
      <w:r>
        <w:t>mlouvy a smluvních pokut dle</w:t>
      </w:r>
      <w:r w:rsidR="002B581B">
        <w:t> tohoto článku</w:t>
      </w:r>
      <w:r>
        <w:t xml:space="preserve"> platí obdobně ustanovení čl. VI. odst. 1. – 3. </w:t>
      </w:r>
      <w:r w:rsidR="00391BF6">
        <w:t>S</w:t>
      </w:r>
      <w:r>
        <w:t>mlouvy.</w:t>
      </w:r>
    </w:p>
    <w:p w14:paraId="1AE26F2D" w14:textId="77777777" w:rsidR="00FB6C37" w:rsidRDefault="00FB6C37" w:rsidP="00FB6C37">
      <w:pPr>
        <w:pStyle w:val="Odstavecseseznamem"/>
      </w:pPr>
    </w:p>
    <w:p w14:paraId="7BCFD95A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IX.</w:t>
      </w:r>
    </w:p>
    <w:p w14:paraId="6FD240E3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Další ujednání</w:t>
      </w:r>
    </w:p>
    <w:p w14:paraId="70103395" w14:textId="77777777" w:rsidR="00053191" w:rsidRDefault="00053191">
      <w:pPr>
        <w:jc w:val="center"/>
        <w:outlineLvl w:val="0"/>
        <w:rPr>
          <w:b/>
        </w:rPr>
      </w:pPr>
    </w:p>
    <w:p w14:paraId="3897C35B" w14:textId="77777777" w:rsidR="00053191" w:rsidRDefault="002B33ED" w:rsidP="006E49EC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/>
        </w:rPr>
      </w:pPr>
      <w:r>
        <w:t>Prodávající</w:t>
      </w:r>
      <w:r w:rsidR="00053191">
        <w:t xml:space="preserve"> se zavazuje </w:t>
      </w:r>
      <w:r w:rsidR="00D9676D">
        <w:t>po celou dobu platnosti Smlouvy i po jejím ukončení</w:t>
      </w:r>
      <w:r w:rsidR="00053191">
        <w:t xml:space="preserve"> zachovávat mlčenlivost o všech skutečnostech, o kterých se dozví od </w:t>
      </w:r>
      <w:r>
        <w:t>kupujícího</w:t>
      </w:r>
      <w:r w:rsidR="00053191">
        <w:t xml:space="preserve"> v souvislosti s plněním </w:t>
      </w:r>
      <w:r w:rsidR="00D9676D">
        <w:t>S</w:t>
      </w:r>
      <w:r w:rsidR="00053191">
        <w:t>mlouvy.</w:t>
      </w:r>
    </w:p>
    <w:p w14:paraId="312E4703" w14:textId="77777777" w:rsidR="00053191" w:rsidRDefault="00053191" w:rsidP="002B581B">
      <w:pPr>
        <w:tabs>
          <w:tab w:val="left" w:pos="851"/>
        </w:tabs>
        <w:ind w:firstLine="567"/>
        <w:jc w:val="both"/>
        <w:outlineLvl w:val="0"/>
      </w:pPr>
    </w:p>
    <w:p w14:paraId="57670678" w14:textId="49439AEA" w:rsidR="00053191" w:rsidRDefault="00FF09F1" w:rsidP="006E49EC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P</w:t>
      </w:r>
      <w:r w:rsidR="002B33ED">
        <w:t>rodávající</w:t>
      </w:r>
      <w:r w:rsidR="00053191">
        <w:t xml:space="preserve"> je podle </w:t>
      </w:r>
      <w:r w:rsidR="00391BF6">
        <w:t xml:space="preserve">ustanovení </w:t>
      </w:r>
      <w:r w:rsidR="00053191">
        <w:t>§ 2 písm. e) zákona č. 320/2001 Sb., o finanční kontrole ve veřejné správě a o změně některých zákonů, v</w:t>
      </w:r>
      <w:r w:rsidR="00391BF6">
        <w:t>e z</w:t>
      </w:r>
      <w:r w:rsidR="00053191">
        <w:t>nění</w:t>
      </w:r>
      <w:r w:rsidR="00391BF6">
        <w:t xml:space="preserve"> pozdějších předpisů</w:t>
      </w:r>
      <w:r w:rsidR="00053191">
        <w:t xml:space="preserve">, osobou povinnou spolupůsobit při výkonu finanční kontroly prováděné v souvislosti s úhradou </w:t>
      </w:r>
      <w:r w:rsidR="00C90C9D">
        <w:t xml:space="preserve">léčiv </w:t>
      </w:r>
      <w:r w:rsidR="00053191">
        <w:t>nebo služeb z veřejných výdajů.</w:t>
      </w:r>
    </w:p>
    <w:p w14:paraId="26701545" w14:textId="77777777" w:rsidR="00053191" w:rsidRDefault="00053191" w:rsidP="002B581B">
      <w:pPr>
        <w:tabs>
          <w:tab w:val="left" w:pos="851"/>
        </w:tabs>
        <w:ind w:firstLine="567"/>
        <w:jc w:val="both"/>
        <w:outlineLvl w:val="0"/>
      </w:pPr>
    </w:p>
    <w:p w14:paraId="34ECAC38" w14:textId="77777777" w:rsidR="00053191" w:rsidRDefault="00053191" w:rsidP="006E49EC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 xml:space="preserve">Smluvní strany se dohodly, že veškeré právní úkony činěné podle této Smlouvy, mohou být doručovány poštou, e-mailem, </w:t>
      </w:r>
      <w:r w:rsidR="00D9676D">
        <w:t xml:space="preserve">do </w:t>
      </w:r>
      <w:r w:rsidR="00297FDA">
        <w:t>datov</w:t>
      </w:r>
      <w:r w:rsidR="00D9676D">
        <w:t>é</w:t>
      </w:r>
      <w:r w:rsidR="00297FDA">
        <w:t xml:space="preserve"> schránk</w:t>
      </w:r>
      <w:r w:rsidR="00D9676D">
        <w:t>y</w:t>
      </w:r>
      <w:r w:rsidR="00297FDA">
        <w:t xml:space="preserve">, </w:t>
      </w:r>
      <w:r>
        <w:t>vždy však tak, aby bylo možné zajistit výkaz o doručení písemnosti druhé smluvní straně,</w:t>
      </w:r>
      <w:r w:rsidR="00E377ED">
        <w:t xml:space="preserve"> </w:t>
      </w:r>
      <w:r>
        <w:t>popř. odepření přijetí.</w:t>
      </w:r>
      <w:r w:rsidR="00634AB0">
        <w:t xml:space="preserve"> Elektronická pošta s</w:t>
      </w:r>
      <w:r w:rsidR="002B33ED">
        <w:t>e považuje za doručenou, pokud kupující</w:t>
      </w:r>
      <w:r w:rsidR="00634AB0">
        <w:t xml:space="preserve"> neobdrží do 72 hodin od odeslání elektronické pošty potvrzení o tom, že elektronickou poštu nelze doručit.</w:t>
      </w:r>
    </w:p>
    <w:p w14:paraId="7697A400" w14:textId="77777777" w:rsidR="00293D03" w:rsidRDefault="00293D03" w:rsidP="002B581B">
      <w:pPr>
        <w:pStyle w:val="Odstavecseseznamem"/>
        <w:tabs>
          <w:tab w:val="left" w:pos="851"/>
        </w:tabs>
        <w:ind w:left="0" w:firstLine="567"/>
      </w:pPr>
    </w:p>
    <w:p w14:paraId="72E9B231" w14:textId="77777777" w:rsidR="004E46DC" w:rsidRDefault="004259CC" w:rsidP="004E46DC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567"/>
        <w:jc w:val="both"/>
        <w:outlineLvl w:val="0"/>
      </w:pPr>
      <w:r w:rsidRPr="0042607A">
        <w:t>Prodávající při plnění smlouvy si je vědom povinností vyplývajících ze zákona č. 11</w:t>
      </w:r>
      <w:r w:rsidR="00E377ED">
        <w:t>0</w:t>
      </w:r>
      <w:r w:rsidRPr="0042607A">
        <w:t>/20</w:t>
      </w:r>
      <w:r w:rsidR="00E377ED">
        <w:t>19</w:t>
      </w:r>
      <w:r w:rsidRPr="0042607A">
        <w:t xml:space="preserve"> Sb., o </w:t>
      </w:r>
      <w:r w:rsidR="00E377ED">
        <w:t>zpracování</w:t>
      </w:r>
      <w:r w:rsidRPr="0042607A">
        <w:t xml:space="preserve"> osobních údajů, v</w:t>
      </w:r>
      <w:r w:rsidR="003C23C1">
        <w:t xml:space="preserve">e </w:t>
      </w:r>
      <w:r w:rsidRPr="0042607A">
        <w:t>znění</w:t>
      </w:r>
      <w:r w:rsidR="000D1A43" w:rsidRPr="0042607A">
        <w:t xml:space="preserve"> </w:t>
      </w:r>
      <w:r w:rsidR="003C23C1">
        <w:t xml:space="preserve">pozdějších předpisů </w:t>
      </w:r>
      <w:r w:rsidR="000D1A43" w:rsidRPr="0042607A">
        <w:t xml:space="preserve">(dále jen </w:t>
      </w:r>
      <w:r w:rsidR="002B581B">
        <w:t>„</w:t>
      </w:r>
      <w:r w:rsidR="000D1A43" w:rsidRPr="0042607A">
        <w:t xml:space="preserve">zákon o </w:t>
      </w:r>
      <w:r w:rsidR="00E33318">
        <w:t>zpracování</w:t>
      </w:r>
      <w:r w:rsidR="000D1A43" w:rsidRPr="0042607A">
        <w:t xml:space="preserve"> osobních údajů</w:t>
      </w:r>
      <w:r w:rsidR="002B581B">
        <w:t>“</w:t>
      </w:r>
      <w:r w:rsidR="000D1A43" w:rsidRPr="0042607A">
        <w:t>)</w:t>
      </w:r>
      <w:r w:rsidR="002B581B">
        <w:t>,</w:t>
      </w:r>
      <w:r w:rsidRPr="0042607A">
        <w:t xml:space="preserve"> a z</w:t>
      </w:r>
      <w:r w:rsidR="000D1A43" w:rsidRPr="0042607A">
        <w:t xml:space="preserve"> nařízení Evropského parlamentu a Rady (EU) 2016/679, </w:t>
      </w:r>
      <w:r w:rsidRPr="0042607A">
        <w:t>obecné nařízení</w:t>
      </w:r>
      <w:r w:rsidR="000D1A43" w:rsidRPr="0042607A">
        <w:t xml:space="preserve"> o ochraně osobních údajů (dále jen </w:t>
      </w:r>
      <w:r w:rsidR="002B581B">
        <w:t>„</w:t>
      </w:r>
      <w:r w:rsidR="000D1A43" w:rsidRPr="0042607A">
        <w:t>GDPR</w:t>
      </w:r>
      <w:r w:rsidR="002B581B">
        <w:t>“</w:t>
      </w:r>
      <w:r w:rsidR="000D1A43" w:rsidRPr="0042607A">
        <w:t xml:space="preserve">). </w:t>
      </w:r>
      <w:r w:rsidRPr="0042607A">
        <w:t xml:space="preserve">Prodávající je oprávněn zpracovávat osobní údaje v rozsahu nezbytně nutném pro plnění předmětu této smlouvy, za tímto účelem je oprávněn osobní údaje zejména ukládat na nosiče informací, upravovat, uchovávat po dobu nezbytnou k uplatnění práv prodávajícího vyplývajících ze smlouvy, předávat zpracované osobní údaje kupujícímu, osobní údaje likvidovat, vše v souladu se zákonem o </w:t>
      </w:r>
      <w:r w:rsidR="00E33318">
        <w:t>zpracování</w:t>
      </w:r>
      <w:r w:rsidRPr="0042607A">
        <w:t xml:space="preserve"> osobních údajů a GDPR.</w:t>
      </w:r>
    </w:p>
    <w:p w14:paraId="023A6239" w14:textId="77777777" w:rsidR="004E46DC" w:rsidRDefault="004E46DC" w:rsidP="004E46DC">
      <w:pPr>
        <w:pStyle w:val="Odstavecseseznamem"/>
        <w:tabs>
          <w:tab w:val="left" w:pos="851"/>
        </w:tabs>
        <w:ind w:left="567"/>
        <w:jc w:val="both"/>
        <w:outlineLvl w:val="0"/>
      </w:pPr>
    </w:p>
    <w:p w14:paraId="46B07ACB" w14:textId="63B4BDA6" w:rsidR="004E46DC" w:rsidRPr="004E46DC" w:rsidRDefault="004E46DC" w:rsidP="004E46DC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567"/>
        <w:jc w:val="both"/>
        <w:outlineLvl w:val="0"/>
      </w:pPr>
      <w:bookmarkStart w:id="1" w:name="_Hlk203478590"/>
      <w:r>
        <w:lastRenderedPageBreak/>
        <w:t>Prodávající</w:t>
      </w:r>
      <w:r w:rsidRPr="004E46DC">
        <w:t xml:space="preserve"> je, po celou dobu účinnosti </w:t>
      </w:r>
      <w:r>
        <w:t xml:space="preserve">této </w:t>
      </w:r>
      <w:r w:rsidRPr="004E46DC">
        <w:t>Smlouvy, povinen být pojištěn pro případ vzniku odpovědnosti za škodu způsobenou při výkonu podnikatelské činnosti s tím, že limit pojistného plnění musí činit minimálně 500 000,- Kč (slovy: pět set tisíc korun českých).</w:t>
      </w:r>
    </w:p>
    <w:bookmarkEnd w:id="1"/>
    <w:p w14:paraId="14258F36" w14:textId="77777777" w:rsidR="004E46DC" w:rsidRDefault="004E46DC" w:rsidP="004E46DC">
      <w:pPr>
        <w:tabs>
          <w:tab w:val="left" w:pos="851"/>
        </w:tabs>
        <w:jc w:val="both"/>
        <w:outlineLvl w:val="0"/>
      </w:pPr>
    </w:p>
    <w:p w14:paraId="4A10FF4A" w14:textId="77777777" w:rsidR="004259CC" w:rsidRDefault="004259CC" w:rsidP="00204299">
      <w:pPr>
        <w:pStyle w:val="Odstavecseseznamem"/>
      </w:pPr>
    </w:p>
    <w:p w14:paraId="091E9A3F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X.</w:t>
      </w:r>
    </w:p>
    <w:p w14:paraId="761006A0" w14:textId="77777777" w:rsidR="00053191" w:rsidRDefault="00053191">
      <w:pPr>
        <w:jc w:val="center"/>
        <w:outlineLvl w:val="0"/>
        <w:rPr>
          <w:b/>
        </w:rPr>
      </w:pPr>
      <w:r>
        <w:rPr>
          <w:b/>
        </w:rPr>
        <w:t>Závěrečná ujednání</w:t>
      </w:r>
    </w:p>
    <w:p w14:paraId="5FDB1A9D" w14:textId="77777777" w:rsidR="00053191" w:rsidRDefault="00053191">
      <w:pPr>
        <w:jc w:val="both"/>
        <w:outlineLvl w:val="0"/>
      </w:pPr>
    </w:p>
    <w:p w14:paraId="7398E7DA" w14:textId="77777777" w:rsidR="00053191" w:rsidRDefault="00053191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Vztahy, které nejsou v</w:t>
      </w:r>
      <w:r w:rsidR="00265ADA">
        <w:t>e</w:t>
      </w:r>
      <w:r w:rsidR="00E377ED">
        <w:t xml:space="preserve"> </w:t>
      </w:r>
      <w:r w:rsidR="00391BF6">
        <w:t>S</w:t>
      </w:r>
      <w:r>
        <w:t>mlouvě zvlášť upraveny, se řídí právním řádem České republiky, zejména ob</w:t>
      </w:r>
      <w:r w:rsidR="00297FDA">
        <w:t>čanský</w:t>
      </w:r>
      <w:r w:rsidR="00391BF6">
        <w:t>m</w:t>
      </w:r>
      <w:r>
        <w:t xml:space="preserve"> zákoník</w:t>
      </w:r>
      <w:r w:rsidR="00391BF6">
        <w:t>em</w:t>
      </w:r>
      <w:r>
        <w:t>. Všechny lhůty sjednané ve dnech se rozumí v</w:t>
      </w:r>
      <w:r w:rsidR="00265ADA">
        <w:t> </w:t>
      </w:r>
      <w:r>
        <w:t>kalendářních dnech.</w:t>
      </w:r>
      <w:r w:rsidR="00900625">
        <w:t xml:space="preserve"> Pokud by den plnění vycházel na den pracovního volna, klidu či státní svátek, rozumí se </w:t>
      </w:r>
      <w:r w:rsidR="00391BF6">
        <w:t xml:space="preserve">jím </w:t>
      </w:r>
      <w:r w:rsidR="00900625">
        <w:t>následující pracovní den.</w:t>
      </w:r>
    </w:p>
    <w:p w14:paraId="4C0388D6" w14:textId="77777777" w:rsidR="00053191" w:rsidRDefault="00053191" w:rsidP="002B581B">
      <w:pPr>
        <w:tabs>
          <w:tab w:val="left" w:pos="851"/>
        </w:tabs>
        <w:ind w:firstLine="567"/>
        <w:jc w:val="both"/>
        <w:rPr>
          <w:b/>
        </w:rPr>
      </w:pPr>
    </w:p>
    <w:p w14:paraId="3EA55049" w14:textId="77777777" w:rsidR="00053191" w:rsidRDefault="00053191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Za smluvní strany jsou oprávněni jednat:</w:t>
      </w:r>
    </w:p>
    <w:p w14:paraId="6705D27D" w14:textId="77777777" w:rsidR="00053191" w:rsidRDefault="00053191" w:rsidP="002B581B">
      <w:pPr>
        <w:tabs>
          <w:tab w:val="left" w:pos="851"/>
        </w:tabs>
        <w:ind w:firstLine="567"/>
        <w:jc w:val="both"/>
      </w:pPr>
    </w:p>
    <w:p w14:paraId="6568FAAC" w14:textId="77777777" w:rsidR="00053191" w:rsidRPr="002B581B" w:rsidRDefault="00053191" w:rsidP="002B581B">
      <w:pPr>
        <w:tabs>
          <w:tab w:val="left" w:pos="851"/>
        </w:tabs>
        <w:jc w:val="both"/>
        <w:rPr>
          <w:color w:val="FF0000"/>
        </w:rPr>
      </w:pPr>
      <w:r>
        <w:t xml:space="preserve">za </w:t>
      </w:r>
      <w:r w:rsidR="002B33ED">
        <w:t>kupujícího</w:t>
      </w:r>
      <w:r>
        <w:t>:</w:t>
      </w:r>
    </w:p>
    <w:p w14:paraId="07657C98" w14:textId="77777777" w:rsidR="00053191" w:rsidRDefault="00053191" w:rsidP="002B581B">
      <w:pPr>
        <w:tabs>
          <w:tab w:val="left" w:pos="851"/>
        </w:tabs>
        <w:ind w:firstLine="567"/>
        <w:jc w:val="both"/>
        <w:rPr>
          <w:color w:val="FF0000"/>
        </w:rPr>
      </w:pPr>
    </w:p>
    <w:p w14:paraId="5B697A1B" w14:textId="77777777" w:rsidR="003530B1" w:rsidRDefault="002B581B" w:rsidP="006E49EC">
      <w:pPr>
        <w:pStyle w:val="Odstavecseseznamem"/>
        <w:numPr>
          <w:ilvl w:val="0"/>
          <w:numId w:val="11"/>
        </w:numPr>
        <w:tabs>
          <w:tab w:val="left" w:pos="426"/>
        </w:tabs>
        <w:ind w:left="851" w:hanging="431"/>
      </w:pPr>
      <w:r>
        <w:t>v</w:t>
      </w:r>
      <w:r w:rsidR="003530B1">
        <w:t>e věcech smluvních</w:t>
      </w:r>
      <w:r w:rsidR="00053191">
        <w:t>:</w:t>
      </w:r>
    </w:p>
    <w:p w14:paraId="787E420F" w14:textId="1BEF1C2C" w:rsidR="003530B1" w:rsidRDefault="002B581B" w:rsidP="002B581B">
      <w:pPr>
        <w:tabs>
          <w:tab w:val="left" w:pos="426"/>
          <w:tab w:val="left" w:pos="851"/>
        </w:tabs>
      </w:pPr>
      <w:r>
        <w:tab/>
      </w:r>
      <w:r>
        <w:tab/>
      </w:r>
      <w:r w:rsidR="00A81086" w:rsidRPr="00A81086">
        <w:t>MUDr. Ondřej Felix, MBA, LL.M</w:t>
      </w:r>
      <w:r w:rsidR="00FC32A9" w:rsidRPr="00890AD6">
        <w:t>,</w:t>
      </w:r>
      <w:r w:rsidR="003C23C1">
        <w:t xml:space="preserve"> ředitel</w:t>
      </w:r>
    </w:p>
    <w:p w14:paraId="1EB93B01" w14:textId="77777777" w:rsidR="00FF09F1" w:rsidRDefault="00FF09F1" w:rsidP="002B581B">
      <w:pPr>
        <w:tabs>
          <w:tab w:val="left" w:pos="851"/>
        </w:tabs>
        <w:ind w:firstLine="567"/>
        <w:jc w:val="both"/>
      </w:pPr>
    </w:p>
    <w:p w14:paraId="43194B16" w14:textId="4F3E1888" w:rsidR="00297FDA" w:rsidRDefault="00265ADA" w:rsidP="006E49EC">
      <w:pPr>
        <w:pStyle w:val="Odstavecseseznamem"/>
        <w:numPr>
          <w:ilvl w:val="0"/>
          <w:numId w:val="11"/>
        </w:numPr>
        <w:tabs>
          <w:tab w:val="left" w:pos="851"/>
        </w:tabs>
        <w:ind w:left="851" w:hanging="431"/>
        <w:jc w:val="both"/>
      </w:pPr>
      <w:r>
        <w:t>ve věcech průběžné realizace S</w:t>
      </w:r>
      <w:r w:rsidR="00FF09F1">
        <w:t xml:space="preserve">mlouvy včetně </w:t>
      </w:r>
      <w:r w:rsidR="00297FDA">
        <w:t xml:space="preserve">objednávání, </w:t>
      </w:r>
      <w:r w:rsidR="00FF09F1">
        <w:t xml:space="preserve">kontroly a převzetí </w:t>
      </w:r>
      <w:r w:rsidR="00C90C9D">
        <w:t xml:space="preserve">léčiv </w:t>
      </w:r>
      <w:r w:rsidR="00FF09F1">
        <w:t>a správnosti faktur</w:t>
      </w:r>
      <w:r w:rsidR="00443274">
        <w:t>ace</w:t>
      </w:r>
      <w:r w:rsidR="00FF09F1">
        <w:t xml:space="preserve">: </w:t>
      </w:r>
    </w:p>
    <w:p w14:paraId="66BA05E1" w14:textId="34589CB9" w:rsidR="00FA114F" w:rsidRPr="003C38D6" w:rsidRDefault="003C38D6" w:rsidP="003C38D6">
      <w:pPr>
        <w:tabs>
          <w:tab w:val="left" w:pos="426"/>
          <w:tab w:val="left" w:pos="851"/>
        </w:tabs>
      </w:pPr>
      <w:r>
        <w:t xml:space="preserve">            </w:t>
      </w:r>
    </w:p>
    <w:p w14:paraId="59FA9488" w14:textId="77777777" w:rsidR="00BB131A" w:rsidRDefault="00BB131A" w:rsidP="002B581B">
      <w:pPr>
        <w:tabs>
          <w:tab w:val="left" w:pos="851"/>
        </w:tabs>
        <w:jc w:val="both"/>
      </w:pPr>
    </w:p>
    <w:p w14:paraId="0980844C" w14:textId="0DC85892" w:rsidR="00053191" w:rsidRDefault="00053191" w:rsidP="002B581B">
      <w:pPr>
        <w:tabs>
          <w:tab w:val="left" w:pos="851"/>
        </w:tabs>
        <w:jc w:val="both"/>
      </w:pPr>
      <w:r>
        <w:t xml:space="preserve">za </w:t>
      </w:r>
      <w:r w:rsidR="004106FD">
        <w:t>doda</w:t>
      </w:r>
      <w:r w:rsidR="00443274">
        <w:t>vatele</w:t>
      </w:r>
      <w:r>
        <w:t>:</w:t>
      </w:r>
    </w:p>
    <w:p w14:paraId="22601F3E" w14:textId="77777777" w:rsidR="00053191" w:rsidRPr="000736F2" w:rsidRDefault="00053191" w:rsidP="002B581B">
      <w:pPr>
        <w:tabs>
          <w:tab w:val="left" w:pos="851"/>
        </w:tabs>
        <w:ind w:firstLine="567"/>
        <w:jc w:val="both"/>
        <w:rPr>
          <w:color w:val="000000"/>
        </w:rPr>
      </w:pPr>
    </w:p>
    <w:p w14:paraId="5C9B59E0" w14:textId="77777777" w:rsidR="00B660DF" w:rsidRPr="002B581B" w:rsidRDefault="00B660DF" w:rsidP="006E49EC">
      <w:pPr>
        <w:pStyle w:val="Odstavecseseznamem"/>
        <w:numPr>
          <w:ilvl w:val="0"/>
          <w:numId w:val="12"/>
        </w:numPr>
        <w:tabs>
          <w:tab w:val="left" w:pos="851"/>
        </w:tabs>
        <w:ind w:left="851" w:hanging="425"/>
        <w:rPr>
          <w:color w:val="000000"/>
        </w:rPr>
      </w:pPr>
      <w:r w:rsidRPr="002B581B">
        <w:rPr>
          <w:color w:val="000000"/>
        </w:rPr>
        <w:t>ve věcech smluvních:</w:t>
      </w:r>
    </w:p>
    <w:p w14:paraId="2D08E993" w14:textId="4CCD99C0" w:rsidR="00B660DF" w:rsidRDefault="002B581B" w:rsidP="00A87BC0">
      <w:pPr>
        <w:pStyle w:val="Odstavecseseznamem"/>
        <w:tabs>
          <w:tab w:val="left" w:pos="851"/>
        </w:tabs>
        <w:ind w:left="567"/>
        <w:rPr>
          <w:color w:val="000000"/>
        </w:rPr>
      </w:pPr>
      <w:r w:rsidRPr="002B581B">
        <w:rPr>
          <w:color w:val="000000"/>
        </w:rPr>
        <w:tab/>
      </w:r>
      <w:r w:rsidR="00A87BC0" w:rsidRPr="00A87BC0">
        <w:rPr>
          <w:color w:val="000000"/>
        </w:rPr>
        <w:t>doc. MUDr. Zdeněk Beneš, CSc., ředitel</w:t>
      </w:r>
    </w:p>
    <w:p w14:paraId="6D6E3DA0" w14:textId="77777777" w:rsidR="00A87BC0" w:rsidRPr="001C1BE5" w:rsidRDefault="00A87BC0" w:rsidP="00A87BC0">
      <w:pPr>
        <w:pStyle w:val="Odstavecseseznamem"/>
        <w:tabs>
          <w:tab w:val="left" w:pos="851"/>
        </w:tabs>
        <w:ind w:left="567"/>
        <w:rPr>
          <w:color w:val="000000"/>
        </w:rPr>
      </w:pPr>
    </w:p>
    <w:p w14:paraId="49F583EB" w14:textId="5577702D" w:rsidR="00B660DF" w:rsidRDefault="00B660DF" w:rsidP="006E49EC">
      <w:pPr>
        <w:numPr>
          <w:ilvl w:val="0"/>
          <w:numId w:val="12"/>
        </w:numPr>
        <w:tabs>
          <w:tab w:val="left" w:pos="851"/>
        </w:tabs>
        <w:ind w:left="0" w:firstLine="426"/>
        <w:rPr>
          <w:color w:val="000000"/>
        </w:rPr>
      </w:pPr>
      <w:r>
        <w:rPr>
          <w:color w:val="000000"/>
        </w:rPr>
        <w:t xml:space="preserve">ve věcech průběžné realizace </w:t>
      </w:r>
      <w:r w:rsidR="00265ADA">
        <w:rPr>
          <w:color w:val="000000"/>
        </w:rPr>
        <w:t>S</w:t>
      </w:r>
      <w:r>
        <w:rPr>
          <w:color w:val="000000"/>
        </w:rPr>
        <w:t xml:space="preserve">mlouvy včetně přijímání objednávek, předání </w:t>
      </w:r>
      <w:r w:rsidR="00C90C9D">
        <w:rPr>
          <w:color w:val="000000"/>
        </w:rPr>
        <w:t>léčiv</w:t>
      </w:r>
      <w:r>
        <w:rPr>
          <w:color w:val="000000"/>
        </w:rPr>
        <w:t xml:space="preserve"> a správnosti fakturace:</w:t>
      </w:r>
    </w:p>
    <w:p w14:paraId="2F71E6F2" w14:textId="64780427" w:rsidR="00E177F6" w:rsidRDefault="00E177F6" w:rsidP="002B581B">
      <w:pPr>
        <w:tabs>
          <w:tab w:val="left" w:pos="851"/>
        </w:tabs>
        <w:ind w:firstLine="567"/>
        <w:rPr>
          <w:color w:val="000000"/>
        </w:rPr>
      </w:pPr>
    </w:p>
    <w:p w14:paraId="30D5910C" w14:textId="77777777" w:rsidR="00A87BC0" w:rsidRPr="009C228E" w:rsidRDefault="00A87BC0" w:rsidP="002B581B">
      <w:pPr>
        <w:tabs>
          <w:tab w:val="left" w:pos="851"/>
        </w:tabs>
        <w:ind w:firstLine="567"/>
        <w:rPr>
          <w:color w:val="000000"/>
        </w:rPr>
      </w:pPr>
    </w:p>
    <w:p w14:paraId="3FB594AD" w14:textId="33BA4183" w:rsidR="00053191" w:rsidRDefault="00053191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bookmarkStart w:id="2" w:name="konec"/>
      <w:bookmarkEnd w:id="2"/>
      <w:r w:rsidRPr="00067CEE">
        <w:t xml:space="preserve">Smluvní strany se dohodly, </w:t>
      </w:r>
      <w:r w:rsidR="008807EF" w:rsidRPr="00067CEE">
        <w:t xml:space="preserve">že </w:t>
      </w:r>
      <w:r w:rsidR="00391BF6" w:rsidRPr="00067CEE">
        <w:t>S</w:t>
      </w:r>
      <w:r w:rsidR="008807EF" w:rsidRPr="00067CEE">
        <w:t xml:space="preserve">mlouva se uzavírá na dobu </w:t>
      </w:r>
      <w:r w:rsidR="00443274" w:rsidRPr="00067CEE">
        <w:t>určitou</w:t>
      </w:r>
      <w:r w:rsidR="00E377ED">
        <w:t xml:space="preserve"> </w:t>
      </w:r>
      <w:r w:rsidR="002408D9" w:rsidRPr="0014563F">
        <w:t xml:space="preserve">do </w:t>
      </w:r>
      <w:r w:rsidR="00110AB5" w:rsidRPr="0014563F">
        <w:rPr>
          <w:b/>
        </w:rPr>
        <w:t>3</w:t>
      </w:r>
      <w:r w:rsidR="008F2956">
        <w:rPr>
          <w:b/>
        </w:rPr>
        <w:t>1</w:t>
      </w:r>
      <w:r w:rsidR="002408D9" w:rsidRPr="0014563F">
        <w:rPr>
          <w:b/>
        </w:rPr>
        <w:t>. </w:t>
      </w:r>
      <w:r w:rsidR="008F2956">
        <w:rPr>
          <w:b/>
        </w:rPr>
        <w:t>12</w:t>
      </w:r>
      <w:r w:rsidR="002408D9" w:rsidRPr="0014563F">
        <w:rPr>
          <w:b/>
        </w:rPr>
        <w:t>. 20</w:t>
      </w:r>
      <w:r w:rsidR="004D71A9" w:rsidRPr="0014563F">
        <w:rPr>
          <w:b/>
        </w:rPr>
        <w:t>2</w:t>
      </w:r>
      <w:r w:rsidR="008F2956">
        <w:rPr>
          <w:b/>
        </w:rPr>
        <w:t>6</w:t>
      </w:r>
      <w:r w:rsidR="00443274" w:rsidRPr="0014563F">
        <w:t>.</w:t>
      </w:r>
    </w:p>
    <w:p w14:paraId="3415849E" w14:textId="77777777" w:rsidR="007E4AC3" w:rsidRDefault="007E4AC3" w:rsidP="007E4AC3">
      <w:pPr>
        <w:tabs>
          <w:tab w:val="left" w:pos="851"/>
        </w:tabs>
        <w:ind w:left="567"/>
        <w:jc w:val="both"/>
      </w:pPr>
    </w:p>
    <w:p w14:paraId="388D7E16" w14:textId="5B4F2C46" w:rsidR="00122CD5" w:rsidRDefault="00122CD5" w:rsidP="00122CD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Účinnost Smlouvy končí vyčerpáním stanoveného finančního limitu v článku III. odst. 3</w:t>
      </w:r>
      <w:r w:rsidR="00D178C8">
        <w:t>.</w:t>
      </w:r>
      <w:r>
        <w:t xml:space="preserve"> nebo uplynutím lhůty, pro kterou byla Smlouva sjednána.</w:t>
      </w:r>
    </w:p>
    <w:p w14:paraId="272ADFEB" w14:textId="77777777" w:rsidR="00122CD5" w:rsidRDefault="00122CD5" w:rsidP="007E4AC3">
      <w:pPr>
        <w:tabs>
          <w:tab w:val="left" w:pos="851"/>
        </w:tabs>
        <w:ind w:left="567"/>
        <w:jc w:val="both"/>
      </w:pPr>
    </w:p>
    <w:p w14:paraId="726B6E85" w14:textId="77777777" w:rsidR="00293D03" w:rsidRDefault="00391BF6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S</w:t>
      </w:r>
      <w:r w:rsidR="00293D03">
        <w:t xml:space="preserve">mlouvu může vypovědět každá ze smluvních stran </w:t>
      </w:r>
      <w:r w:rsidR="00D9676D">
        <w:t xml:space="preserve">i </w:t>
      </w:r>
      <w:r w:rsidR="00293D03">
        <w:t>bez udání důvodu. Výpovědní doba činí dva měsíce a začíná běžet první kalendářní den měsíce následujícího po měsíci, v němž byla výpověď doručena druhé smluvní straně.</w:t>
      </w:r>
    </w:p>
    <w:p w14:paraId="1E7BC6ED" w14:textId="77777777" w:rsidR="00443274" w:rsidRDefault="00443274" w:rsidP="002B581B">
      <w:pPr>
        <w:tabs>
          <w:tab w:val="left" w:pos="851"/>
        </w:tabs>
        <w:ind w:firstLine="567"/>
        <w:jc w:val="both"/>
      </w:pPr>
    </w:p>
    <w:p w14:paraId="0D8B2713" w14:textId="77777777" w:rsidR="00053191" w:rsidRDefault="00391BF6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S</w:t>
      </w:r>
      <w:r w:rsidR="00053191">
        <w:t xml:space="preserve">mlouva může být měněna nebo doplňována </w:t>
      </w:r>
      <w:r w:rsidR="00443274">
        <w:t>pouze</w:t>
      </w:r>
      <w:r w:rsidR="00053191">
        <w:t xml:space="preserve"> písemnými dodatky, číslovanými </w:t>
      </w:r>
      <w:r w:rsidR="00443274">
        <w:t xml:space="preserve">ve </w:t>
      </w:r>
      <w:r w:rsidR="00053191">
        <w:t xml:space="preserve">vzestupné řadě a podepsanými těmi, kdo podepsali </w:t>
      </w:r>
      <w:r w:rsidR="00D9676D">
        <w:t>S</w:t>
      </w:r>
      <w:r w:rsidR="00053191">
        <w:t xml:space="preserve">mlouvu nebo jejich právními </w:t>
      </w:r>
      <w:r w:rsidR="0069608E">
        <w:t>ná</w:t>
      </w:r>
      <w:r w:rsidR="00053191">
        <w:t>stupci. Ustanovení předcházející věty se neuplatní na změny osob uvedených v</w:t>
      </w:r>
      <w:r>
        <w:t> </w:t>
      </w:r>
      <w:r w:rsidR="00053191">
        <w:t>čl</w:t>
      </w:r>
      <w:r>
        <w:t>.</w:t>
      </w:r>
      <w:r w:rsidR="00053191">
        <w:t xml:space="preserve"> X. odst. 2. této </w:t>
      </w:r>
      <w:r>
        <w:t>S</w:t>
      </w:r>
      <w:r w:rsidR="00053191">
        <w:t>mlouvy.</w:t>
      </w:r>
      <w:r w:rsidR="00E377ED">
        <w:t xml:space="preserve"> </w:t>
      </w:r>
      <w:r w:rsidR="00053191" w:rsidRPr="0042607A">
        <w:t>Případná</w:t>
      </w:r>
      <w:r w:rsidR="00E377ED">
        <w:t xml:space="preserve"> </w:t>
      </w:r>
      <w:r w:rsidR="00053191" w:rsidRPr="00B605C6">
        <w:t>změna</w:t>
      </w:r>
      <w:r w:rsidR="00BF581D" w:rsidRPr="00B605C6">
        <w:t xml:space="preserve"> těchto</w:t>
      </w:r>
      <w:r w:rsidR="00053191" w:rsidRPr="00B605C6">
        <w:t xml:space="preserve"> osob </w:t>
      </w:r>
      <w:r w:rsidR="00053191">
        <w:t xml:space="preserve">bude řešena písemným oznámením druhé smluvní straně na její adresu uvedenou v záhlaví této </w:t>
      </w:r>
      <w:r>
        <w:t>S</w:t>
      </w:r>
      <w:r w:rsidR="00053191">
        <w:t xml:space="preserve">mlouvy. </w:t>
      </w:r>
    </w:p>
    <w:p w14:paraId="2E66C77D" w14:textId="77777777" w:rsidR="00067CEE" w:rsidRDefault="00067CEE" w:rsidP="002B581B">
      <w:pPr>
        <w:tabs>
          <w:tab w:val="left" w:pos="851"/>
        </w:tabs>
        <w:ind w:firstLine="567"/>
        <w:jc w:val="both"/>
      </w:pPr>
    </w:p>
    <w:p w14:paraId="37FFDA1B" w14:textId="77777777" w:rsidR="00D56AF0" w:rsidRDefault="00FF6164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Vzhledem k</w:t>
      </w:r>
      <w:r w:rsidR="00D56AF0">
        <w:t xml:space="preserve"> naplněn</w:t>
      </w:r>
      <w:r>
        <w:t>í</w:t>
      </w:r>
      <w:r w:rsidR="00D56AF0">
        <w:t xml:space="preserve"> podmín</w:t>
      </w:r>
      <w:r>
        <w:t>e</w:t>
      </w:r>
      <w:r w:rsidR="00D56AF0">
        <w:t>k</w:t>
      </w:r>
      <w:r>
        <w:t xml:space="preserve"> stanovených</w:t>
      </w:r>
      <w:r w:rsidR="00D56AF0">
        <w:t xml:space="preserve"> zákonem č. 340/2015 Sb., o zvláštních podmínkách účinnosti některých smluv, uveřejňování těchto smluv (zákon o registru smluv), ve znění pozdějších předpisů, bude tato Smlouva uveřejněna v registru smluv. Smlouvu v registru uveřejní kupující.</w:t>
      </w:r>
    </w:p>
    <w:p w14:paraId="6D5F1386" w14:textId="77777777" w:rsidR="00053191" w:rsidRDefault="00053191" w:rsidP="002B581B">
      <w:pPr>
        <w:tabs>
          <w:tab w:val="left" w:pos="851"/>
        </w:tabs>
        <w:ind w:firstLine="567"/>
        <w:jc w:val="both"/>
      </w:pPr>
    </w:p>
    <w:p w14:paraId="737CF416" w14:textId="3991C7FB" w:rsidR="00053191" w:rsidRDefault="00391BF6" w:rsidP="006E49EC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S</w:t>
      </w:r>
      <w:r w:rsidR="00053191">
        <w:t xml:space="preserve">mlouva je vyhotovena ve </w:t>
      </w:r>
      <w:r w:rsidR="00F13F7B">
        <w:t>dvou</w:t>
      </w:r>
      <w:r w:rsidR="00053191">
        <w:t xml:space="preserve"> stejnopisech s platností originálu, z nichž každá ze</w:t>
      </w:r>
      <w:r w:rsidR="009A03C8">
        <w:t> </w:t>
      </w:r>
      <w:r w:rsidR="00053191">
        <w:t xml:space="preserve">smluvních stran obdrží po </w:t>
      </w:r>
      <w:r w:rsidR="00F13F7B">
        <w:t>jednom</w:t>
      </w:r>
      <w:r w:rsidR="00053191">
        <w:t xml:space="preserve">. </w:t>
      </w:r>
    </w:p>
    <w:p w14:paraId="1BACEC4D" w14:textId="77777777" w:rsidR="005838B8" w:rsidRDefault="005838B8" w:rsidP="002B581B">
      <w:pPr>
        <w:pStyle w:val="Odstavecseseznamem"/>
        <w:tabs>
          <w:tab w:val="left" w:pos="851"/>
        </w:tabs>
        <w:ind w:left="0" w:firstLine="567"/>
      </w:pPr>
    </w:p>
    <w:p w14:paraId="53F206A3" w14:textId="40EADFEB" w:rsidR="005838B8" w:rsidRPr="00067CEE" w:rsidRDefault="005838B8" w:rsidP="006E49EC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Smlouva nabývá platnosti dnem podpisu obou smluvních stran</w:t>
      </w:r>
      <w:r w:rsidR="00947B8B">
        <w:t xml:space="preserve"> a účinnosti</w:t>
      </w:r>
      <w:r w:rsidR="00FF6164" w:rsidRPr="0014563F">
        <w:t xml:space="preserve"> </w:t>
      </w:r>
      <w:r w:rsidR="00170945" w:rsidRPr="0014563F">
        <w:t>nejdříve</w:t>
      </w:r>
      <w:r w:rsidR="00170945">
        <w:t xml:space="preserve"> dnem</w:t>
      </w:r>
      <w:r w:rsidR="00FF6164">
        <w:t xml:space="preserve"> jejího zveřejnění v registru smluv</w:t>
      </w:r>
      <w:r w:rsidRPr="00067CEE">
        <w:t>.</w:t>
      </w:r>
    </w:p>
    <w:p w14:paraId="06F56BB1" w14:textId="77777777" w:rsidR="00053191" w:rsidRDefault="00053191" w:rsidP="002B581B">
      <w:pPr>
        <w:tabs>
          <w:tab w:val="left" w:pos="851"/>
        </w:tabs>
        <w:ind w:firstLine="567"/>
        <w:jc w:val="both"/>
        <w:rPr>
          <w:color w:val="FF0000"/>
        </w:rPr>
      </w:pPr>
    </w:p>
    <w:p w14:paraId="10311BED" w14:textId="77777777" w:rsidR="00105957" w:rsidRPr="00105957" w:rsidRDefault="00EE3FC9" w:rsidP="006E49EC">
      <w:pPr>
        <w:pStyle w:val="Odstavecseseznamem"/>
        <w:numPr>
          <w:ilvl w:val="0"/>
          <w:numId w:val="10"/>
        </w:numPr>
        <w:tabs>
          <w:tab w:val="left" w:pos="851"/>
        </w:tabs>
        <w:suppressAutoHyphens/>
        <w:overflowPunct w:val="0"/>
        <w:autoSpaceDE w:val="0"/>
        <w:ind w:left="851" w:hanging="425"/>
        <w:jc w:val="both"/>
        <w:textAlignment w:val="baseline"/>
        <w:rPr>
          <w:i/>
          <w:lang w:eastAsia="ar-SA"/>
        </w:rPr>
      </w:pPr>
      <w:r w:rsidRPr="00EE3FC9">
        <w:rPr>
          <w:lang w:eastAsia="ar-SA"/>
        </w:rPr>
        <w:t>Nedílnou součástí Smlouvy j</w:t>
      </w:r>
      <w:r w:rsidR="002B33ED">
        <w:rPr>
          <w:lang w:eastAsia="ar-SA"/>
        </w:rPr>
        <w:t xml:space="preserve">e </w:t>
      </w:r>
    </w:p>
    <w:p w14:paraId="378786F6" w14:textId="173A21BD" w:rsidR="009418FF" w:rsidRPr="00105957" w:rsidRDefault="002B33ED" w:rsidP="00105957">
      <w:pPr>
        <w:pStyle w:val="Odstavecseseznamem"/>
        <w:tabs>
          <w:tab w:val="left" w:pos="851"/>
        </w:tabs>
        <w:suppressAutoHyphens/>
        <w:overflowPunct w:val="0"/>
        <w:autoSpaceDE w:val="0"/>
        <w:ind w:left="851"/>
        <w:textAlignment w:val="baseline"/>
        <w:rPr>
          <w:lang w:eastAsia="ar-SA"/>
        </w:rPr>
      </w:pPr>
      <w:r>
        <w:rPr>
          <w:lang w:eastAsia="ar-SA"/>
        </w:rPr>
        <w:t>P</w:t>
      </w:r>
      <w:r w:rsidR="00EE3FC9" w:rsidRPr="00EE3FC9">
        <w:rPr>
          <w:lang w:eastAsia="ar-SA"/>
        </w:rPr>
        <w:t>říloh</w:t>
      </w:r>
      <w:r>
        <w:rPr>
          <w:lang w:eastAsia="ar-SA"/>
        </w:rPr>
        <w:t xml:space="preserve">a </w:t>
      </w:r>
      <w:r w:rsidR="00EE3FC9" w:rsidRPr="00EE3FC9">
        <w:rPr>
          <w:lang w:eastAsia="ar-SA"/>
        </w:rPr>
        <w:t xml:space="preserve">č. 1 – </w:t>
      </w:r>
      <w:r w:rsidR="00434E56">
        <w:rPr>
          <w:lang w:eastAsia="ar-SA"/>
        </w:rPr>
        <w:t xml:space="preserve">Cenová </w:t>
      </w:r>
      <w:proofErr w:type="gramStart"/>
      <w:r w:rsidR="00434E56">
        <w:rPr>
          <w:lang w:eastAsia="ar-SA"/>
        </w:rPr>
        <w:t>nabídka - s</w:t>
      </w:r>
      <w:r w:rsidR="00D578C2" w:rsidRPr="00105957">
        <w:rPr>
          <w:lang w:eastAsia="ar-SA"/>
        </w:rPr>
        <w:t>eznam</w:t>
      </w:r>
      <w:proofErr w:type="gramEnd"/>
      <w:r w:rsidR="00D578C2" w:rsidRPr="00105957">
        <w:rPr>
          <w:lang w:eastAsia="ar-SA"/>
        </w:rPr>
        <w:t xml:space="preserve"> lé</w:t>
      </w:r>
      <w:r w:rsidR="00434E56">
        <w:rPr>
          <w:lang w:eastAsia="ar-SA"/>
        </w:rPr>
        <w:t>čiv</w:t>
      </w:r>
      <w:r w:rsidR="00105957">
        <w:rPr>
          <w:lang w:eastAsia="ar-SA"/>
        </w:rPr>
        <w:t>,</w:t>
      </w:r>
    </w:p>
    <w:p w14:paraId="42B24B87" w14:textId="732353C9" w:rsidR="00EE3FC9" w:rsidRPr="002B33ED" w:rsidRDefault="00EE3FC9" w:rsidP="00105957">
      <w:pPr>
        <w:pStyle w:val="Odstavecseseznamem"/>
        <w:tabs>
          <w:tab w:val="left" w:pos="851"/>
        </w:tabs>
        <w:suppressAutoHyphens/>
        <w:overflowPunct w:val="0"/>
        <w:autoSpaceDE w:val="0"/>
        <w:ind w:left="851"/>
        <w:jc w:val="both"/>
        <w:textAlignment w:val="baseline"/>
        <w:rPr>
          <w:i/>
          <w:lang w:eastAsia="ar-SA"/>
        </w:rPr>
      </w:pPr>
    </w:p>
    <w:p w14:paraId="498AAA2B" w14:textId="585FD5DA" w:rsidR="00053191" w:rsidRDefault="0074525F" w:rsidP="0074525F">
      <w:bookmarkStart w:id="3" w:name="_Hlk203635654"/>
      <w:r>
        <w:t>V</w:t>
      </w:r>
      <w:r w:rsidR="00874DDC">
        <w:t xml:space="preserve"> </w:t>
      </w:r>
      <w:r w:rsidR="00DB3467">
        <w:t>Praze</w:t>
      </w:r>
      <w:r w:rsidR="00053191">
        <w:t xml:space="preserve"> dne                           </w:t>
      </w:r>
    </w:p>
    <w:p w14:paraId="27DDD7CA" w14:textId="0F64BAFA" w:rsidR="00156436" w:rsidRDefault="00156436" w:rsidP="00156436">
      <w:pPr>
        <w:tabs>
          <w:tab w:val="left" w:pos="4320"/>
        </w:tabs>
        <w:jc w:val="both"/>
      </w:pPr>
      <w:r>
        <w:t xml:space="preserve">Za </w:t>
      </w:r>
      <w:proofErr w:type="gramStart"/>
      <w:r>
        <w:t xml:space="preserve">prodávajícího:   </w:t>
      </w:r>
      <w:proofErr w:type="gramEnd"/>
      <w:r>
        <w:t xml:space="preserve">  </w:t>
      </w:r>
      <w:r>
        <w:tab/>
      </w:r>
      <w:r w:rsidR="009544FB">
        <w:t xml:space="preserve">           </w:t>
      </w:r>
      <w:r w:rsidR="00053191">
        <w:t xml:space="preserve">Za </w:t>
      </w:r>
      <w:r w:rsidR="002B33ED">
        <w:t>kupujícího</w:t>
      </w:r>
      <w:r w:rsidR="00053191">
        <w:t>:</w:t>
      </w:r>
      <w:r>
        <w:t xml:space="preserve">     </w:t>
      </w:r>
    </w:p>
    <w:p w14:paraId="4AC309A9" w14:textId="574C0803" w:rsidR="009544FB" w:rsidRDefault="009544FB">
      <w:pPr>
        <w:tabs>
          <w:tab w:val="left" w:pos="4320"/>
        </w:tabs>
        <w:jc w:val="both"/>
      </w:pPr>
    </w:p>
    <w:p w14:paraId="092747F5" w14:textId="77777777" w:rsidR="009544FB" w:rsidRDefault="009544FB">
      <w:pPr>
        <w:tabs>
          <w:tab w:val="left" w:pos="4320"/>
        </w:tabs>
        <w:jc w:val="both"/>
      </w:pPr>
    </w:p>
    <w:p w14:paraId="7A2D400F" w14:textId="77777777" w:rsidR="009544FB" w:rsidRDefault="009544FB">
      <w:pPr>
        <w:tabs>
          <w:tab w:val="left" w:pos="4320"/>
        </w:tabs>
        <w:jc w:val="both"/>
      </w:pPr>
    </w:p>
    <w:p w14:paraId="4852811B" w14:textId="77777777" w:rsidR="009544FB" w:rsidRDefault="009544FB">
      <w:pPr>
        <w:tabs>
          <w:tab w:val="left" w:pos="4320"/>
        </w:tabs>
        <w:jc w:val="both"/>
      </w:pPr>
    </w:p>
    <w:p w14:paraId="3F3FF516" w14:textId="278C05CF" w:rsidR="00053191" w:rsidRDefault="00156436">
      <w:pPr>
        <w:tabs>
          <w:tab w:val="left" w:pos="4320"/>
        </w:tabs>
        <w:jc w:val="both"/>
      </w:pPr>
      <w:r>
        <w:t xml:space="preserve">______________________________        </w:t>
      </w:r>
      <w:r w:rsidR="009544FB">
        <w:t xml:space="preserve">                </w:t>
      </w:r>
      <w:r>
        <w:t xml:space="preserve"> </w:t>
      </w:r>
      <w:r w:rsidR="00053191">
        <w:t>________</w:t>
      </w:r>
      <w:r w:rsidR="006E49EC">
        <w:t>_________________________</w:t>
      </w:r>
    </w:p>
    <w:p w14:paraId="2A959470" w14:textId="369E25D3" w:rsidR="00FC32A9" w:rsidRDefault="00A87BC0" w:rsidP="00156436">
      <w:pPr>
        <w:tabs>
          <w:tab w:val="left" w:pos="432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r w:rsidRPr="00A87BC0">
        <w:rPr>
          <w:bCs/>
          <w:sz w:val="18"/>
          <w:szCs w:val="18"/>
        </w:rPr>
        <w:t>doc. MUDr. Zdeněk Beneš, CSc.</w:t>
      </w:r>
      <w:r w:rsidR="00156436" w:rsidRPr="009544FB">
        <w:rPr>
          <w:bCs/>
          <w:sz w:val="18"/>
          <w:szCs w:val="18"/>
        </w:rPr>
        <w:tab/>
      </w:r>
      <w:r w:rsidR="00156436" w:rsidRPr="009544FB">
        <w:rPr>
          <w:bCs/>
          <w:sz w:val="18"/>
          <w:szCs w:val="18"/>
        </w:rPr>
        <w:tab/>
      </w:r>
      <w:r w:rsidR="00156436" w:rsidRPr="009544FB">
        <w:rPr>
          <w:bCs/>
          <w:sz w:val="18"/>
          <w:szCs w:val="18"/>
        </w:rPr>
        <w:tab/>
        <w:t xml:space="preserve">    </w:t>
      </w:r>
      <w:r w:rsidR="00A75CCC" w:rsidRPr="00156436">
        <w:rPr>
          <w:bCs/>
          <w:sz w:val="18"/>
          <w:szCs w:val="18"/>
        </w:rPr>
        <w:t>MUDr. Ondřej Felix, MBA, LL.M.,</w:t>
      </w:r>
    </w:p>
    <w:p w14:paraId="26BA889E" w14:textId="4F2753B9" w:rsidR="0074525F" w:rsidRDefault="00156436" w:rsidP="009544FB">
      <w:pPr>
        <w:tabs>
          <w:tab w:val="left" w:pos="432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</w:t>
      </w:r>
      <w:r w:rsidR="00A87BC0">
        <w:rPr>
          <w:bCs/>
          <w:sz w:val="18"/>
          <w:szCs w:val="18"/>
        </w:rPr>
        <w:t>ředi</w:t>
      </w:r>
      <w:r w:rsidR="000A1504">
        <w:rPr>
          <w:bCs/>
          <w:sz w:val="18"/>
          <w:szCs w:val="18"/>
        </w:rPr>
        <w:t>tel</w:t>
      </w:r>
      <w:r w:rsidR="009544FB">
        <w:rPr>
          <w:bCs/>
          <w:sz w:val="18"/>
          <w:szCs w:val="18"/>
        </w:rPr>
        <w:tab/>
      </w:r>
      <w:r w:rsidR="009544FB">
        <w:rPr>
          <w:bCs/>
          <w:sz w:val="18"/>
          <w:szCs w:val="18"/>
        </w:rPr>
        <w:tab/>
        <w:t xml:space="preserve">                   </w:t>
      </w:r>
      <w:r w:rsidRPr="00156436">
        <w:rPr>
          <w:bCs/>
          <w:sz w:val="18"/>
          <w:szCs w:val="18"/>
        </w:rPr>
        <w:t xml:space="preserve">        </w:t>
      </w:r>
      <w:r>
        <w:rPr>
          <w:bCs/>
          <w:sz w:val="18"/>
          <w:szCs w:val="18"/>
        </w:rPr>
        <w:t xml:space="preserve">              </w:t>
      </w:r>
      <w:r w:rsidRPr="00156436">
        <w:rPr>
          <w:bCs/>
          <w:sz w:val="18"/>
          <w:szCs w:val="18"/>
        </w:rPr>
        <w:t xml:space="preserve"> </w:t>
      </w:r>
      <w:proofErr w:type="spellStart"/>
      <w:r w:rsidR="00D178C8" w:rsidRPr="00156436">
        <w:rPr>
          <w:bCs/>
          <w:sz w:val="18"/>
          <w:szCs w:val="18"/>
        </w:rPr>
        <w:t>ř</w:t>
      </w:r>
      <w:r w:rsidR="00A75CCC" w:rsidRPr="00156436">
        <w:rPr>
          <w:bCs/>
          <w:sz w:val="18"/>
          <w:szCs w:val="18"/>
        </w:rPr>
        <w:t>editel</w:t>
      </w:r>
      <w:proofErr w:type="spellEnd"/>
    </w:p>
    <w:p w14:paraId="4B4D7382" w14:textId="02A36593" w:rsidR="0074525F" w:rsidRPr="00156436" w:rsidRDefault="009544FB" w:rsidP="009544FB">
      <w:pPr>
        <w:tabs>
          <w:tab w:val="left" w:pos="432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</w:t>
      </w:r>
      <w:r w:rsidR="000A1504">
        <w:rPr>
          <w:bCs/>
          <w:sz w:val="18"/>
          <w:szCs w:val="18"/>
        </w:rPr>
        <w:t>Fakultní Thomayerova nemocnice</w:t>
      </w:r>
      <w:r>
        <w:rPr>
          <w:bCs/>
          <w:sz w:val="18"/>
          <w:szCs w:val="18"/>
        </w:rPr>
        <w:tab/>
      </w:r>
      <w:r w:rsidR="00156436" w:rsidRPr="00156436">
        <w:rPr>
          <w:bCs/>
          <w:sz w:val="18"/>
          <w:szCs w:val="18"/>
        </w:rPr>
        <w:t xml:space="preserve">  </w:t>
      </w:r>
      <w:r w:rsidR="00156436">
        <w:rPr>
          <w:bCs/>
          <w:sz w:val="18"/>
          <w:szCs w:val="18"/>
        </w:rPr>
        <w:t xml:space="preserve">                    </w:t>
      </w:r>
      <w:r w:rsidR="0074525F" w:rsidRPr="00156436">
        <w:rPr>
          <w:bCs/>
          <w:sz w:val="18"/>
          <w:szCs w:val="18"/>
        </w:rPr>
        <w:t>Zdravotnických zařízení Ministerstva spravedlnosti</w:t>
      </w:r>
    </w:p>
    <w:bookmarkEnd w:id="3"/>
    <w:p w14:paraId="476C682D" w14:textId="77777777" w:rsidR="00053191" w:rsidRDefault="00053191">
      <w:pPr>
        <w:pStyle w:val="Zkladntextodsazen2"/>
        <w:ind w:left="3420"/>
      </w:pPr>
    </w:p>
    <w:p w14:paraId="6E95E656" w14:textId="253B6002" w:rsidR="00C2799D" w:rsidRDefault="006E49EC" w:rsidP="006E49EC">
      <w:pPr>
        <w:tabs>
          <w:tab w:val="left" w:pos="4320"/>
        </w:tabs>
        <w:jc w:val="both"/>
      </w:pPr>
      <w:r>
        <w:t xml:space="preserve">                                     </w:t>
      </w:r>
      <w:r w:rsidR="00874DDC">
        <w:t xml:space="preserve">                             </w:t>
      </w:r>
      <w:r>
        <w:t xml:space="preserve"> </w:t>
      </w:r>
      <w:r w:rsidR="00BB131A">
        <w:tab/>
        <w:t xml:space="preserve">    </w:t>
      </w:r>
      <w:r>
        <w:t xml:space="preserve"> </w:t>
      </w:r>
    </w:p>
    <w:sectPr w:rsidR="00C2799D" w:rsidSect="00AC097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0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4099" w14:textId="77777777" w:rsidR="00242133" w:rsidRDefault="00242133">
      <w:r>
        <w:separator/>
      </w:r>
    </w:p>
  </w:endnote>
  <w:endnote w:type="continuationSeparator" w:id="0">
    <w:p w14:paraId="0BBFB74F" w14:textId="77777777" w:rsidR="00242133" w:rsidRDefault="0024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DBE7" w14:textId="77777777" w:rsidR="00947B8B" w:rsidRDefault="00947B8B" w:rsidP="00807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585F0B1A" w14:textId="77777777" w:rsidR="00947B8B" w:rsidRDefault="00947B8B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12DB" w14:textId="77777777" w:rsidR="00947B8B" w:rsidRDefault="00947B8B" w:rsidP="000736F2">
    <w:pPr>
      <w:pStyle w:val="Zpat"/>
      <w:framePr w:wrap="around" w:vAnchor="text" w:hAnchor="margin" w:xAlign="center" w:y="1"/>
      <w:ind w:right="360"/>
      <w:jc w:val="center"/>
      <w:rPr>
        <w:rStyle w:val="slostrnky"/>
      </w:rPr>
    </w:pPr>
    <w:r w:rsidRPr="008079BC">
      <w:rPr>
        <w:rStyle w:val="slostrnky"/>
      </w:rPr>
      <w:t xml:space="preserve">Strana </w:t>
    </w:r>
    <w:r w:rsidRPr="008079BC">
      <w:rPr>
        <w:rStyle w:val="slostrnky"/>
      </w:rPr>
      <w:fldChar w:fldCharType="begin"/>
    </w:r>
    <w:r w:rsidRPr="008079BC">
      <w:rPr>
        <w:rStyle w:val="slostrnky"/>
      </w:rPr>
      <w:instrText xml:space="preserve"> PAGE </w:instrText>
    </w:r>
    <w:r w:rsidRPr="008079BC">
      <w:rPr>
        <w:rStyle w:val="slostrnky"/>
      </w:rPr>
      <w:fldChar w:fldCharType="separate"/>
    </w:r>
    <w:r>
      <w:rPr>
        <w:rStyle w:val="slostrnky"/>
        <w:noProof/>
      </w:rPr>
      <w:t>2</w:t>
    </w:r>
    <w:r w:rsidRPr="008079BC">
      <w:rPr>
        <w:rStyle w:val="slostrnky"/>
      </w:rPr>
      <w:fldChar w:fldCharType="end"/>
    </w:r>
    <w:r w:rsidRPr="008079BC">
      <w:rPr>
        <w:rStyle w:val="slostrnky"/>
      </w:rPr>
      <w:t xml:space="preserve"> (celkem </w:t>
    </w:r>
    <w:r w:rsidRPr="008079BC">
      <w:rPr>
        <w:rStyle w:val="slostrnky"/>
      </w:rPr>
      <w:fldChar w:fldCharType="begin"/>
    </w:r>
    <w:r w:rsidRPr="008079BC">
      <w:rPr>
        <w:rStyle w:val="slostrnky"/>
      </w:rPr>
      <w:instrText xml:space="preserve"> NUMPAGES </w:instrText>
    </w:r>
    <w:r w:rsidRPr="008079BC">
      <w:rPr>
        <w:rStyle w:val="slostrnky"/>
      </w:rPr>
      <w:fldChar w:fldCharType="separate"/>
    </w:r>
    <w:r>
      <w:rPr>
        <w:rStyle w:val="slostrnky"/>
        <w:noProof/>
      </w:rPr>
      <w:t>7</w:t>
    </w:r>
    <w:r w:rsidRPr="008079BC">
      <w:rPr>
        <w:rStyle w:val="slostrnky"/>
      </w:rPr>
      <w:fldChar w:fldCharType="end"/>
    </w:r>
    <w:r w:rsidRPr="008079BC">
      <w:rPr>
        <w:rStyle w:val="slostrnky"/>
      </w:rPr>
      <w:t>)</w:t>
    </w:r>
  </w:p>
  <w:p w14:paraId="36801927" w14:textId="77777777" w:rsidR="00947B8B" w:rsidRDefault="00947B8B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6B51AC7B" w14:textId="77777777" w:rsidR="00947B8B" w:rsidRDefault="00947B8B" w:rsidP="008079B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7EE8" w14:textId="77777777" w:rsidR="00242133" w:rsidRDefault="00242133">
      <w:r>
        <w:separator/>
      </w:r>
    </w:p>
  </w:footnote>
  <w:footnote w:type="continuationSeparator" w:id="0">
    <w:p w14:paraId="4A72FCC4" w14:textId="77777777" w:rsidR="00242133" w:rsidRDefault="0024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81AF" w14:textId="77777777" w:rsidR="00947B8B" w:rsidRDefault="00947B8B">
    <w:pPr>
      <w:pStyle w:val="Zhlav"/>
      <w:jc w:val="righ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653AD" w14:textId="77777777" w:rsidR="00AC0971" w:rsidRDefault="00AC0971" w:rsidP="00AC0971">
    <w:pPr>
      <w:jc w:val="right"/>
    </w:pPr>
  </w:p>
  <w:p w14:paraId="7D36EB4F" w14:textId="77777777" w:rsidR="00AC0971" w:rsidRDefault="00AC0971" w:rsidP="00AC0971">
    <w:pPr>
      <w:jc w:val="right"/>
    </w:pPr>
  </w:p>
  <w:p w14:paraId="538B312E" w14:textId="77777777" w:rsidR="00AC0971" w:rsidRDefault="00AC0971" w:rsidP="00AC0971">
    <w:pPr>
      <w:jc w:val="right"/>
    </w:pPr>
  </w:p>
  <w:p w14:paraId="0D2C9BB3" w14:textId="3EEE359A" w:rsidR="00947B8B" w:rsidRPr="00FF0DDB" w:rsidRDefault="00947B8B" w:rsidP="00AC0971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5DCF23" wp14:editId="40E03287">
          <wp:simplePos x="0" y="0"/>
          <wp:positionH relativeFrom="margin">
            <wp:posOffset>-488315</wp:posOffset>
          </wp:positionH>
          <wp:positionV relativeFrom="topMargin">
            <wp:posOffset>449580</wp:posOffset>
          </wp:positionV>
          <wp:extent cx="3081020" cy="944880"/>
          <wp:effectExtent l="0" t="0" r="0" b="0"/>
          <wp:wrapNone/>
          <wp:docPr id="1939925528" name="Grafický objekt 1939925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78965"/>
                  <a:stretch/>
                </pic:blipFill>
                <pic:spPr bwMode="auto">
                  <a:xfrm>
                    <a:off x="0" y="0"/>
                    <a:ext cx="3081605" cy="945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668B07DE" w14:textId="19FB9156" w:rsidR="00AC0971" w:rsidRPr="006A2156" w:rsidRDefault="00AC0971" w:rsidP="00AC0971">
    <w:pPr>
      <w:pStyle w:val="Normlnweb"/>
      <w:jc w:val="center"/>
      <w:rPr>
        <w:rFonts w:ascii="Aptos" w:hAnsi="Aptos" w:cs="Aptos"/>
        <w:sz w:val="18"/>
        <w:szCs w:val="18"/>
        <w:u w:val="single"/>
      </w:rPr>
    </w:pPr>
    <w:r>
      <w:rPr>
        <w:rFonts w:ascii="Aptos" w:hAnsi="Aptos" w:cs="Aptos"/>
        <w:sz w:val="18"/>
        <w:szCs w:val="18"/>
        <w:u w:val="single"/>
      </w:rPr>
      <w:t xml:space="preserve">                                      </w:t>
    </w:r>
    <w:r>
      <w:rPr>
        <w:rFonts w:ascii="Aptos" w:hAnsi="Aptos" w:cs="Aptos"/>
        <w:sz w:val="18"/>
        <w:szCs w:val="18"/>
        <w:u w:val="single"/>
      </w:rPr>
      <w:tab/>
    </w:r>
    <w:r>
      <w:rPr>
        <w:rFonts w:ascii="Aptos" w:hAnsi="Aptos" w:cs="Aptos"/>
        <w:sz w:val="18"/>
        <w:szCs w:val="18"/>
        <w:u w:val="single"/>
      </w:rPr>
      <w:tab/>
      <w:t xml:space="preserve">                                                         </w:t>
    </w:r>
    <w:r w:rsidRPr="006A2156">
      <w:rPr>
        <w:rFonts w:ascii="Aptos" w:hAnsi="Aptos" w:cs="Aptos"/>
        <w:sz w:val="18"/>
        <w:szCs w:val="18"/>
        <w:u w:val="single"/>
      </w:rPr>
      <w:t>„Nákup léčiv – nemocnice s poliklinikou Praha a Brn</w:t>
    </w:r>
    <w:r>
      <w:rPr>
        <w:rFonts w:ascii="Aptos" w:hAnsi="Aptos" w:cs="Aptos"/>
        <w:sz w:val="18"/>
        <w:szCs w:val="18"/>
        <w:u w:val="single"/>
      </w:rPr>
      <w:t>o“ – Část A</w:t>
    </w:r>
  </w:p>
  <w:p w14:paraId="6739FFC7" w14:textId="77777777" w:rsidR="00947B8B" w:rsidRDefault="00947B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5AC576D"/>
    <w:multiLevelType w:val="hybridMultilevel"/>
    <w:tmpl w:val="6A9083CE"/>
    <w:lvl w:ilvl="0" w:tplc="E0280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F3FEE"/>
    <w:multiLevelType w:val="hybridMultilevel"/>
    <w:tmpl w:val="E9F861CE"/>
    <w:lvl w:ilvl="0" w:tplc="99DACE6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F050081"/>
    <w:multiLevelType w:val="hybridMultilevel"/>
    <w:tmpl w:val="07943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7182"/>
    <w:multiLevelType w:val="hybridMultilevel"/>
    <w:tmpl w:val="98CC5210"/>
    <w:lvl w:ilvl="0" w:tplc="C5E8D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7B80"/>
    <w:multiLevelType w:val="hybridMultilevel"/>
    <w:tmpl w:val="620CD12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B61D80"/>
    <w:multiLevelType w:val="hybridMultilevel"/>
    <w:tmpl w:val="DCB6D2B6"/>
    <w:lvl w:ilvl="0" w:tplc="57222A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06442"/>
    <w:multiLevelType w:val="hybridMultilevel"/>
    <w:tmpl w:val="269CA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A7FB3"/>
    <w:multiLevelType w:val="multilevel"/>
    <w:tmpl w:val="5544A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53DA123F"/>
    <w:multiLevelType w:val="hybridMultilevel"/>
    <w:tmpl w:val="45566DB2"/>
    <w:lvl w:ilvl="0" w:tplc="E52C5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2E32"/>
    <w:multiLevelType w:val="hybridMultilevel"/>
    <w:tmpl w:val="A170E96C"/>
    <w:lvl w:ilvl="0" w:tplc="56D212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D456B"/>
    <w:multiLevelType w:val="hybridMultilevel"/>
    <w:tmpl w:val="B9826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C639F"/>
    <w:multiLevelType w:val="hybridMultilevel"/>
    <w:tmpl w:val="9B22E460"/>
    <w:lvl w:ilvl="0" w:tplc="DA301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85C15"/>
    <w:multiLevelType w:val="hybridMultilevel"/>
    <w:tmpl w:val="B2CCC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717C8"/>
    <w:multiLevelType w:val="hybridMultilevel"/>
    <w:tmpl w:val="50E4A594"/>
    <w:lvl w:ilvl="0" w:tplc="EB7CB1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3942560">
    <w:abstractNumId w:val="0"/>
  </w:num>
  <w:num w:numId="2" w16cid:durableId="2066905853">
    <w:abstractNumId w:val="11"/>
  </w:num>
  <w:num w:numId="3" w16cid:durableId="1551070515">
    <w:abstractNumId w:val="3"/>
  </w:num>
  <w:num w:numId="4" w16cid:durableId="850413670">
    <w:abstractNumId w:val="5"/>
  </w:num>
  <w:num w:numId="5" w16cid:durableId="1255476022">
    <w:abstractNumId w:val="9"/>
  </w:num>
  <w:num w:numId="6" w16cid:durableId="164786432">
    <w:abstractNumId w:val="12"/>
  </w:num>
  <w:num w:numId="7" w16cid:durableId="2019305468">
    <w:abstractNumId w:val="13"/>
  </w:num>
  <w:num w:numId="8" w16cid:durableId="1892842630">
    <w:abstractNumId w:val="7"/>
  </w:num>
  <w:num w:numId="9" w16cid:durableId="1985743798">
    <w:abstractNumId w:val="4"/>
  </w:num>
  <w:num w:numId="10" w16cid:durableId="738330893">
    <w:abstractNumId w:val="10"/>
  </w:num>
  <w:num w:numId="11" w16cid:durableId="651061467">
    <w:abstractNumId w:val="14"/>
  </w:num>
  <w:num w:numId="12" w16cid:durableId="1330669169">
    <w:abstractNumId w:val="6"/>
  </w:num>
  <w:num w:numId="13" w16cid:durableId="1021082626">
    <w:abstractNumId w:val="1"/>
  </w:num>
  <w:num w:numId="14" w16cid:durableId="652485900">
    <w:abstractNumId w:val="2"/>
  </w:num>
  <w:num w:numId="15" w16cid:durableId="10684570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6D"/>
    <w:rsid w:val="000003E2"/>
    <w:rsid w:val="00000943"/>
    <w:rsid w:val="00012C30"/>
    <w:rsid w:val="000205AD"/>
    <w:rsid w:val="00022EF9"/>
    <w:rsid w:val="00023111"/>
    <w:rsid w:val="0003408A"/>
    <w:rsid w:val="00042506"/>
    <w:rsid w:val="0004327F"/>
    <w:rsid w:val="00046595"/>
    <w:rsid w:val="00046B31"/>
    <w:rsid w:val="00053191"/>
    <w:rsid w:val="000675D7"/>
    <w:rsid w:val="00067CEE"/>
    <w:rsid w:val="00072051"/>
    <w:rsid w:val="000736F2"/>
    <w:rsid w:val="000745C7"/>
    <w:rsid w:val="0007791B"/>
    <w:rsid w:val="000811EB"/>
    <w:rsid w:val="0008519C"/>
    <w:rsid w:val="000858D5"/>
    <w:rsid w:val="000860EE"/>
    <w:rsid w:val="00092048"/>
    <w:rsid w:val="000A1036"/>
    <w:rsid w:val="000A1504"/>
    <w:rsid w:val="000B20AE"/>
    <w:rsid w:val="000B64A2"/>
    <w:rsid w:val="000B73B1"/>
    <w:rsid w:val="000C2C7D"/>
    <w:rsid w:val="000C4D3E"/>
    <w:rsid w:val="000C618C"/>
    <w:rsid w:val="000D1246"/>
    <w:rsid w:val="000D1A43"/>
    <w:rsid w:val="000E328D"/>
    <w:rsid w:val="000E45CB"/>
    <w:rsid w:val="000E46B1"/>
    <w:rsid w:val="00100145"/>
    <w:rsid w:val="00104DAF"/>
    <w:rsid w:val="00105797"/>
    <w:rsid w:val="00105957"/>
    <w:rsid w:val="00110AB5"/>
    <w:rsid w:val="00112D7A"/>
    <w:rsid w:val="00115139"/>
    <w:rsid w:val="00120B3E"/>
    <w:rsid w:val="00122CD5"/>
    <w:rsid w:val="001236D3"/>
    <w:rsid w:val="00123D4D"/>
    <w:rsid w:val="00134EA2"/>
    <w:rsid w:val="00137F61"/>
    <w:rsid w:val="001440A3"/>
    <w:rsid w:val="0014563F"/>
    <w:rsid w:val="00146A70"/>
    <w:rsid w:val="00151318"/>
    <w:rsid w:val="00156436"/>
    <w:rsid w:val="00163DFB"/>
    <w:rsid w:val="00170200"/>
    <w:rsid w:val="00170945"/>
    <w:rsid w:val="00174000"/>
    <w:rsid w:val="0017578D"/>
    <w:rsid w:val="00176359"/>
    <w:rsid w:val="00193B98"/>
    <w:rsid w:val="001A0288"/>
    <w:rsid w:val="001A3874"/>
    <w:rsid w:val="001C2A4A"/>
    <w:rsid w:val="001E6DC5"/>
    <w:rsid w:val="001F083B"/>
    <w:rsid w:val="001F2FAB"/>
    <w:rsid w:val="001F6DF4"/>
    <w:rsid w:val="001F7634"/>
    <w:rsid w:val="00203212"/>
    <w:rsid w:val="00204299"/>
    <w:rsid w:val="00205DB5"/>
    <w:rsid w:val="002060CB"/>
    <w:rsid w:val="002077CA"/>
    <w:rsid w:val="002120CB"/>
    <w:rsid w:val="0021467C"/>
    <w:rsid w:val="00220244"/>
    <w:rsid w:val="0022414D"/>
    <w:rsid w:val="002250D3"/>
    <w:rsid w:val="002408D9"/>
    <w:rsid w:val="00242133"/>
    <w:rsid w:val="002453DC"/>
    <w:rsid w:val="00245C12"/>
    <w:rsid w:val="002461E0"/>
    <w:rsid w:val="002553D9"/>
    <w:rsid w:val="0025595D"/>
    <w:rsid w:val="00260D25"/>
    <w:rsid w:val="00265493"/>
    <w:rsid w:val="00265ADA"/>
    <w:rsid w:val="0027173B"/>
    <w:rsid w:val="00271773"/>
    <w:rsid w:val="00274BD4"/>
    <w:rsid w:val="00275DB3"/>
    <w:rsid w:val="002777AB"/>
    <w:rsid w:val="00293D03"/>
    <w:rsid w:val="00296483"/>
    <w:rsid w:val="00296F39"/>
    <w:rsid w:val="00297FDA"/>
    <w:rsid w:val="002A58D5"/>
    <w:rsid w:val="002A61F7"/>
    <w:rsid w:val="002B33ED"/>
    <w:rsid w:val="002B52E7"/>
    <w:rsid w:val="002B581B"/>
    <w:rsid w:val="002C52F2"/>
    <w:rsid w:val="002D0053"/>
    <w:rsid w:val="002D40BC"/>
    <w:rsid w:val="002E0CCF"/>
    <w:rsid w:val="002F0563"/>
    <w:rsid w:val="002F0730"/>
    <w:rsid w:val="002F453E"/>
    <w:rsid w:val="00300574"/>
    <w:rsid w:val="00313232"/>
    <w:rsid w:val="00314846"/>
    <w:rsid w:val="003301B1"/>
    <w:rsid w:val="00335C7B"/>
    <w:rsid w:val="00337CF0"/>
    <w:rsid w:val="00340369"/>
    <w:rsid w:val="003530B1"/>
    <w:rsid w:val="00353A99"/>
    <w:rsid w:val="00355458"/>
    <w:rsid w:val="003557BC"/>
    <w:rsid w:val="00357569"/>
    <w:rsid w:val="00357BC4"/>
    <w:rsid w:val="0036483E"/>
    <w:rsid w:val="003651FC"/>
    <w:rsid w:val="00365E92"/>
    <w:rsid w:val="00371FF9"/>
    <w:rsid w:val="0037767B"/>
    <w:rsid w:val="00384F3E"/>
    <w:rsid w:val="00391BF6"/>
    <w:rsid w:val="003A38B7"/>
    <w:rsid w:val="003B73D5"/>
    <w:rsid w:val="003B73F3"/>
    <w:rsid w:val="003C23C1"/>
    <w:rsid w:val="003C38D6"/>
    <w:rsid w:val="003D3DDB"/>
    <w:rsid w:val="003D5987"/>
    <w:rsid w:val="003E03CF"/>
    <w:rsid w:val="003E65A9"/>
    <w:rsid w:val="003F392C"/>
    <w:rsid w:val="004106FD"/>
    <w:rsid w:val="0041078E"/>
    <w:rsid w:val="00416AEB"/>
    <w:rsid w:val="004215B7"/>
    <w:rsid w:val="004259CC"/>
    <w:rsid w:val="0042607A"/>
    <w:rsid w:val="0042654B"/>
    <w:rsid w:val="004323FD"/>
    <w:rsid w:val="00432EE0"/>
    <w:rsid w:val="00434E56"/>
    <w:rsid w:val="00437982"/>
    <w:rsid w:val="00441E79"/>
    <w:rsid w:val="00443274"/>
    <w:rsid w:val="00445BC5"/>
    <w:rsid w:val="00452545"/>
    <w:rsid w:val="004579C8"/>
    <w:rsid w:val="0046162D"/>
    <w:rsid w:val="00462A29"/>
    <w:rsid w:val="00464FF1"/>
    <w:rsid w:val="00473511"/>
    <w:rsid w:val="00474866"/>
    <w:rsid w:val="00490DDC"/>
    <w:rsid w:val="00494CB3"/>
    <w:rsid w:val="00494EBA"/>
    <w:rsid w:val="004A64F6"/>
    <w:rsid w:val="004B5AD3"/>
    <w:rsid w:val="004C135D"/>
    <w:rsid w:val="004C58CF"/>
    <w:rsid w:val="004D2438"/>
    <w:rsid w:val="004D60E4"/>
    <w:rsid w:val="004D71A9"/>
    <w:rsid w:val="004D7A55"/>
    <w:rsid w:val="004E2175"/>
    <w:rsid w:val="004E3E3D"/>
    <w:rsid w:val="004E46DC"/>
    <w:rsid w:val="004E68F0"/>
    <w:rsid w:val="004E73D1"/>
    <w:rsid w:val="0050114A"/>
    <w:rsid w:val="0051539B"/>
    <w:rsid w:val="0053010B"/>
    <w:rsid w:val="00534B02"/>
    <w:rsid w:val="00542DE8"/>
    <w:rsid w:val="00554919"/>
    <w:rsid w:val="005572EA"/>
    <w:rsid w:val="005601CB"/>
    <w:rsid w:val="00562A46"/>
    <w:rsid w:val="0057109D"/>
    <w:rsid w:val="00573296"/>
    <w:rsid w:val="0057592B"/>
    <w:rsid w:val="00575D7F"/>
    <w:rsid w:val="00580754"/>
    <w:rsid w:val="00580A4F"/>
    <w:rsid w:val="005838B8"/>
    <w:rsid w:val="00587C51"/>
    <w:rsid w:val="00587CA7"/>
    <w:rsid w:val="00587E34"/>
    <w:rsid w:val="00593D4E"/>
    <w:rsid w:val="00597B8E"/>
    <w:rsid w:val="005A6E87"/>
    <w:rsid w:val="005A6ECF"/>
    <w:rsid w:val="005A75F2"/>
    <w:rsid w:val="005B197E"/>
    <w:rsid w:val="005B200C"/>
    <w:rsid w:val="005D1E44"/>
    <w:rsid w:val="005D43C8"/>
    <w:rsid w:val="005E13D3"/>
    <w:rsid w:val="005F054D"/>
    <w:rsid w:val="005F1052"/>
    <w:rsid w:val="005F5E1A"/>
    <w:rsid w:val="0060133B"/>
    <w:rsid w:val="00602565"/>
    <w:rsid w:val="00610510"/>
    <w:rsid w:val="00616C1E"/>
    <w:rsid w:val="00627EC2"/>
    <w:rsid w:val="00634AB0"/>
    <w:rsid w:val="006517AF"/>
    <w:rsid w:val="006520E6"/>
    <w:rsid w:val="00652F6D"/>
    <w:rsid w:val="00672AC4"/>
    <w:rsid w:val="006818C1"/>
    <w:rsid w:val="00685728"/>
    <w:rsid w:val="0069608E"/>
    <w:rsid w:val="00696F4B"/>
    <w:rsid w:val="006B5584"/>
    <w:rsid w:val="006B5710"/>
    <w:rsid w:val="006B7925"/>
    <w:rsid w:val="006C31D2"/>
    <w:rsid w:val="006D1BF8"/>
    <w:rsid w:val="006D7CB5"/>
    <w:rsid w:val="006E49EC"/>
    <w:rsid w:val="006E7668"/>
    <w:rsid w:val="0070588D"/>
    <w:rsid w:val="00714D7E"/>
    <w:rsid w:val="0072199F"/>
    <w:rsid w:val="0073188A"/>
    <w:rsid w:val="0073568C"/>
    <w:rsid w:val="00737B3E"/>
    <w:rsid w:val="0074525F"/>
    <w:rsid w:val="00755449"/>
    <w:rsid w:val="00756A26"/>
    <w:rsid w:val="00756DF4"/>
    <w:rsid w:val="00760831"/>
    <w:rsid w:val="00760970"/>
    <w:rsid w:val="007611F3"/>
    <w:rsid w:val="00773152"/>
    <w:rsid w:val="0077481E"/>
    <w:rsid w:val="00777323"/>
    <w:rsid w:val="00787F44"/>
    <w:rsid w:val="00793875"/>
    <w:rsid w:val="007A27FB"/>
    <w:rsid w:val="007A2BAB"/>
    <w:rsid w:val="007A733D"/>
    <w:rsid w:val="007B58BF"/>
    <w:rsid w:val="007C021E"/>
    <w:rsid w:val="007C2262"/>
    <w:rsid w:val="007C430F"/>
    <w:rsid w:val="007D3636"/>
    <w:rsid w:val="007E4AC3"/>
    <w:rsid w:val="007E57D5"/>
    <w:rsid w:val="007E6A1A"/>
    <w:rsid w:val="007E784C"/>
    <w:rsid w:val="007F042F"/>
    <w:rsid w:val="007F5EF8"/>
    <w:rsid w:val="007F76E5"/>
    <w:rsid w:val="008079BC"/>
    <w:rsid w:val="008100BC"/>
    <w:rsid w:val="008208EA"/>
    <w:rsid w:val="00827FA6"/>
    <w:rsid w:val="00832DD1"/>
    <w:rsid w:val="00847D9A"/>
    <w:rsid w:val="008532A8"/>
    <w:rsid w:val="008543C6"/>
    <w:rsid w:val="0086329D"/>
    <w:rsid w:val="00863A5B"/>
    <w:rsid w:val="0086614E"/>
    <w:rsid w:val="00867F40"/>
    <w:rsid w:val="0087051D"/>
    <w:rsid w:val="00874DDC"/>
    <w:rsid w:val="008762BF"/>
    <w:rsid w:val="008807EF"/>
    <w:rsid w:val="008853ED"/>
    <w:rsid w:val="0089239D"/>
    <w:rsid w:val="00896DC8"/>
    <w:rsid w:val="008A6C54"/>
    <w:rsid w:val="008B270A"/>
    <w:rsid w:val="008C0659"/>
    <w:rsid w:val="008D04AC"/>
    <w:rsid w:val="008D64D1"/>
    <w:rsid w:val="008E2EB5"/>
    <w:rsid w:val="008F265A"/>
    <w:rsid w:val="008F2956"/>
    <w:rsid w:val="008F6835"/>
    <w:rsid w:val="00900625"/>
    <w:rsid w:val="0091438C"/>
    <w:rsid w:val="009146E2"/>
    <w:rsid w:val="0092295E"/>
    <w:rsid w:val="009229F6"/>
    <w:rsid w:val="0092669B"/>
    <w:rsid w:val="009300B8"/>
    <w:rsid w:val="009418FF"/>
    <w:rsid w:val="00947B8B"/>
    <w:rsid w:val="00950E9E"/>
    <w:rsid w:val="00953C15"/>
    <w:rsid w:val="009544FB"/>
    <w:rsid w:val="00960229"/>
    <w:rsid w:val="009905DA"/>
    <w:rsid w:val="00991A2C"/>
    <w:rsid w:val="00994DFE"/>
    <w:rsid w:val="00996689"/>
    <w:rsid w:val="009A03C8"/>
    <w:rsid w:val="009A3068"/>
    <w:rsid w:val="009A6483"/>
    <w:rsid w:val="009B7D60"/>
    <w:rsid w:val="009C228E"/>
    <w:rsid w:val="009C3BDE"/>
    <w:rsid w:val="009C4184"/>
    <w:rsid w:val="009C6935"/>
    <w:rsid w:val="009C7783"/>
    <w:rsid w:val="009D18D6"/>
    <w:rsid w:val="009D2CCA"/>
    <w:rsid w:val="009D66F9"/>
    <w:rsid w:val="009E6707"/>
    <w:rsid w:val="009E76A4"/>
    <w:rsid w:val="009E78CA"/>
    <w:rsid w:val="009F0D1E"/>
    <w:rsid w:val="00A10F24"/>
    <w:rsid w:val="00A14022"/>
    <w:rsid w:val="00A14B48"/>
    <w:rsid w:val="00A31D21"/>
    <w:rsid w:val="00A32765"/>
    <w:rsid w:val="00A34CDC"/>
    <w:rsid w:val="00A44240"/>
    <w:rsid w:val="00A55E89"/>
    <w:rsid w:val="00A61760"/>
    <w:rsid w:val="00A647BB"/>
    <w:rsid w:val="00A656B1"/>
    <w:rsid w:val="00A7070E"/>
    <w:rsid w:val="00A70C97"/>
    <w:rsid w:val="00A744B2"/>
    <w:rsid w:val="00A75CCC"/>
    <w:rsid w:val="00A81086"/>
    <w:rsid w:val="00A829DE"/>
    <w:rsid w:val="00A87BC0"/>
    <w:rsid w:val="00A946A0"/>
    <w:rsid w:val="00AA350A"/>
    <w:rsid w:val="00AA4994"/>
    <w:rsid w:val="00AA5812"/>
    <w:rsid w:val="00AB00DF"/>
    <w:rsid w:val="00AB0ECE"/>
    <w:rsid w:val="00AB126E"/>
    <w:rsid w:val="00AB7D81"/>
    <w:rsid w:val="00AC0971"/>
    <w:rsid w:val="00AC2761"/>
    <w:rsid w:val="00AC47EC"/>
    <w:rsid w:val="00AD7E8E"/>
    <w:rsid w:val="00AE77CD"/>
    <w:rsid w:val="00AF3C8C"/>
    <w:rsid w:val="00B1225C"/>
    <w:rsid w:val="00B26366"/>
    <w:rsid w:val="00B35860"/>
    <w:rsid w:val="00B4313F"/>
    <w:rsid w:val="00B45D9B"/>
    <w:rsid w:val="00B605C6"/>
    <w:rsid w:val="00B62F45"/>
    <w:rsid w:val="00B64BDF"/>
    <w:rsid w:val="00B64F42"/>
    <w:rsid w:val="00B660DF"/>
    <w:rsid w:val="00B70656"/>
    <w:rsid w:val="00B83BB4"/>
    <w:rsid w:val="00B96280"/>
    <w:rsid w:val="00BA662F"/>
    <w:rsid w:val="00BB131A"/>
    <w:rsid w:val="00BB3595"/>
    <w:rsid w:val="00BB66DE"/>
    <w:rsid w:val="00BB7D09"/>
    <w:rsid w:val="00BC5F3B"/>
    <w:rsid w:val="00BC648A"/>
    <w:rsid w:val="00BD009A"/>
    <w:rsid w:val="00BD08EE"/>
    <w:rsid w:val="00BD0AE0"/>
    <w:rsid w:val="00BD1833"/>
    <w:rsid w:val="00BE1FFC"/>
    <w:rsid w:val="00BF2028"/>
    <w:rsid w:val="00BF4EF4"/>
    <w:rsid w:val="00BF5308"/>
    <w:rsid w:val="00BF581D"/>
    <w:rsid w:val="00C12600"/>
    <w:rsid w:val="00C13808"/>
    <w:rsid w:val="00C21D11"/>
    <w:rsid w:val="00C26598"/>
    <w:rsid w:val="00C2799D"/>
    <w:rsid w:val="00C3125D"/>
    <w:rsid w:val="00C46220"/>
    <w:rsid w:val="00C5688F"/>
    <w:rsid w:val="00C61327"/>
    <w:rsid w:val="00C66A3B"/>
    <w:rsid w:val="00C748AF"/>
    <w:rsid w:val="00C74A6D"/>
    <w:rsid w:val="00C90C9D"/>
    <w:rsid w:val="00C945AD"/>
    <w:rsid w:val="00CA38A9"/>
    <w:rsid w:val="00CA6343"/>
    <w:rsid w:val="00CC0EF3"/>
    <w:rsid w:val="00CC1EF3"/>
    <w:rsid w:val="00CC3A6E"/>
    <w:rsid w:val="00CD7508"/>
    <w:rsid w:val="00CE295B"/>
    <w:rsid w:val="00CF61C6"/>
    <w:rsid w:val="00D00399"/>
    <w:rsid w:val="00D03802"/>
    <w:rsid w:val="00D1031C"/>
    <w:rsid w:val="00D12BED"/>
    <w:rsid w:val="00D14D41"/>
    <w:rsid w:val="00D165A8"/>
    <w:rsid w:val="00D178C8"/>
    <w:rsid w:val="00D30B91"/>
    <w:rsid w:val="00D31841"/>
    <w:rsid w:val="00D32ED0"/>
    <w:rsid w:val="00D35CA2"/>
    <w:rsid w:val="00D4502A"/>
    <w:rsid w:val="00D5279B"/>
    <w:rsid w:val="00D54020"/>
    <w:rsid w:val="00D550F6"/>
    <w:rsid w:val="00D56AF0"/>
    <w:rsid w:val="00D578C2"/>
    <w:rsid w:val="00D62FFE"/>
    <w:rsid w:val="00D664E7"/>
    <w:rsid w:val="00D67FBC"/>
    <w:rsid w:val="00D84EC5"/>
    <w:rsid w:val="00D90948"/>
    <w:rsid w:val="00D91F98"/>
    <w:rsid w:val="00D9676D"/>
    <w:rsid w:val="00DB114F"/>
    <w:rsid w:val="00DB3467"/>
    <w:rsid w:val="00DB575D"/>
    <w:rsid w:val="00DC21D7"/>
    <w:rsid w:val="00DC3079"/>
    <w:rsid w:val="00DD5532"/>
    <w:rsid w:val="00DD6157"/>
    <w:rsid w:val="00DD6553"/>
    <w:rsid w:val="00DE4546"/>
    <w:rsid w:val="00DF4208"/>
    <w:rsid w:val="00E04CC8"/>
    <w:rsid w:val="00E10AC5"/>
    <w:rsid w:val="00E12AF9"/>
    <w:rsid w:val="00E154FA"/>
    <w:rsid w:val="00E165FF"/>
    <w:rsid w:val="00E177F6"/>
    <w:rsid w:val="00E17B12"/>
    <w:rsid w:val="00E266AC"/>
    <w:rsid w:val="00E27CAF"/>
    <w:rsid w:val="00E33318"/>
    <w:rsid w:val="00E35DF3"/>
    <w:rsid w:val="00E377ED"/>
    <w:rsid w:val="00E43FF2"/>
    <w:rsid w:val="00E463DA"/>
    <w:rsid w:val="00E6539F"/>
    <w:rsid w:val="00E76CB9"/>
    <w:rsid w:val="00E803D7"/>
    <w:rsid w:val="00E972FF"/>
    <w:rsid w:val="00EA2D66"/>
    <w:rsid w:val="00EA3645"/>
    <w:rsid w:val="00EA3B62"/>
    <w:rsid w:val="00EB15D9"/>
    <w:rsid w:val="00EB281A"/>
    <w:rsid w:val="00EB594F"/>
    <w:rsid w:val="00EB5FA0"/>
    <w:rsid w:val="00EB6301"/>
    <w:rsid w:val="00ED17CD"/>
    <w:rsid w:val="00ED45AC"/>
    <w:rsid w:val="00ED58DD"/>
    <w:rsid w:val="00EE0C97"/>
    <w:rsid w:val="00EE38F5"/>
    <w:rsid w:val="00EE3FC9"/>
    <w:rsid w:val="00EF2C3B"/>
    <w:rsid w:val="00EF5609"/>
    <w:rsid w:val="00EF705E"/>
    <w:rsid w:val="00F13F7B"/>
    <w:rsid w:val="00F22B8E"/>
    <w:rsid w:val="00F23DBA"/>
    <w:rsid w:val="00F270F7"/>
    <w:rsid w:val="00F412A2"/>
    <w:rsid w:val="00F46202"/>
    <w:rsid w:val="00F50E21"/>
    <w:rsid w:val="00F52161"/>
    <w:rsid w:val="00F52F3D"/>
    <w:rsid w:val="00F53E0E"/>
    <w:rsid w:val="00F602F2"/>
    <w:rsid w:val="00F620A0"/>
    <w:rsid w:val="00F6325C"/>
    <w:rsid w:val="00F80C0E"/>
    <w:rsid w:val="00F84086"/>
    <w:rsid w:val="00FA114F"/>
    <w:rsid w:val="00FA77CB"/>
    <w:rsid w:val="00FB2422"/>
    <w:rsid w:val="00FB5400"/>
    <w:rsid w:val="00FB58F9"/>
    <w:rsid w:val="00FB6C37"/>
    <w:rsid w:val="00FC32A9"/>
    <w:rsid w:val="00FF09F1"/>
    <w:rsid w:val="00FF4750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48939"/>
  <w15:docId w15:val="{EA0D8B0D-7C96-4317-9063-CEA0C897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61E0"/>
    <w:rPr>
      <w:sz w:val="24"/>
      <w:szCs w:val="24"/>
    </w:rPr>
  </w:style>
  <w:style w:type="paragraph" w:styleId="Nadpis1">
    <w:name w:val="heading 1"/>
    <w:basedOn w:val="Normln"/>
    <w:next w:val="Normln"/>
    <w:qFormat/>
    <w:rsid w:val="00BC648A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BC648A"/>
    <w:pPr>
      <w:keepNext/>
      <w:jc w:val="center"/>
      <w:outlineLvl w:val="1"/>
    </w:pPr>
    <w:rPr>
      <w:rFonts w:ascii="Arial" w:hAnsi="Arial" w:cs="Arial"/>
      <w:b/>
      <w:sz w:val="32"/>
      <w:szCs w:val="32"/>
      <w:u w:val="single"/>
    </w:rPr>
  </w:style>
  <w:style w:type="paragraph" w:styleId="Nadpis3">
    <w:name w:val="heading 3"/>
    <w:basedOn w:val="Normln"/>
    <w:next w:val="Normln"/>
    <w:qFormat/>
    <w:rsid w:val="00BC648A"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BC648A"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Nadpis5">
    <w:name w:val="heading 5"/>
    <w:basedOn w:val="Normln"/>
    <w:next w:val="Normln"/>
    <w:qFormat/>
    <w:rsid w:val="00BC648A"/>
    <w:pPr>
      <w:keepNext/>
      <w:jc w:val="center"/>
      <w:outlineLvl w:val="4"/>
    </w:pPr>
    <w:rPr>
      <w:b/>
      <w:sz w:val="22"/>
      <w:szCs w:val="40"/>
    </w:rPr>
  </w:style>
  <w:style w:type="paragraph" w:styleId="Nadpis6">
    <w:name w:val="heading 6"/>
    <w:basedOn w:val="Normln"/>
    <w:next w:val="Normln"/>
    <w:qFormat/>
    <w:rsid w:val="00BC648A"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rsid w:val="00BC648A"/>
    <w:pPr>
      <w:keepNext/>
      <w:jc w:val="center"/>
      <w:outlineLvl w:val="6"/>
    </w:pPr>
    <w:rPr>
      <w:sz w:val="28"/>
      <w:u w:val="single"/>
    </w:rPr>
  </w:style>
  <w:style w:type="paragraph" w:styleId="Nadpis8">
    <w:name w:val="heading 8"/>
    <w:basedOn w:val="Normln"/>
    <w:next w:val="Normln"/>
    <w:qFormat/>
    <w:rsid w:val="00BC648A"/>
    <w:pPr>
      <w:keepNext/>
      <w:jc w:val="center"/>
      <w:outlineLvl w:val="7"/>
    </w:pPr>
    <w:rPr>
      <w:b/>
      <w:sz w:val="28"/>
      <w:szCs w:val="40"/>
    </w:rPr>
  </w:style>
  <w:style w:type="paragraph" w:styleId="Nadpis9">
    <w:name w:val="heading 9"/>
    <w:basedOn w:val="Normln"/>
    <w:next w:val="Normln"/>
    <w:qFormat/>
    <w:rsid w:val="00BC648A"/>
    <w:pPr>
      <w:keepNext/>
      <w:ind w:firstLine="40"/>
      <w:jc w:val="center"/>
      <w:outlineLvl w:val="8"/>
    </w:pPr>
    <w:rPr>
      <w:b/>
      <w:sz w:val="2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C648A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rsid w:val="00BC648A"/>
    <w:pPr>
      <w:tabs>
        <w:tab w:val="left" w:pos="3969"/>
      </w:tabs>
      <w:ind w:left="3969" w:hanging="3609"/>
    </w:pPr>
    <w:rPr>
      <w:rFonts w:ascii="Arial" w:hAnsi="Arial"/>
      <w:color w:val="0000FF"/>
      <w:sz w:val="22"/>
      <w:szCs w:val="20"/>
    </w:rPr>
  </w:style>
  <w:style w:type="paragraph" w:styleId="Zkladntext">
    <w:name w:val="Body Text"/>
    <w:basedOn w:val="Normln"/>
    <w:link w:val="ZkladntextChar"/>
    <w:rsid w:val="00BC648A"/>
    <w:pPr>
      <w:jc w:val="both"/>
    </w:pPr>
  </w:style>
  <w:style w:type="paragraph" w:styleId="Zkladntext2">
    <w:name w:val="Body Text 2"/>
    <w:basedOn w:val="Normln"/>
    <w:rsid w:val="00BC648A"/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C648A"/>
    <w:pPr>
      <w:ind w:left="360"/>
      <w:jc w:val="both"/>
    </w:pPr>
    <w:rPr>
      <w:szCs w:val="22"/>
    </w:rPr>
  </w:style>
  <w:style w:type="paragraph" w:styleId="Zpat">
    <w:name w:val="footer"/>
    <w:basedOn w:val="Normln"/>
    <w:rsid w:val="00BC648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BC648A"/>
    <w:pPr>
      <w:ind w:left="1020" w:hanging="660"/>
      <w:jc w:val="both"/>
    </w:pPr>
    <w:rPr>
      <w:szCs w:val="22"/>
    </w:rPr>
  </w:style>
  <w:style w:type="character" w:styleId="slostrnky">
    <w:name w:val="page number"/>
    <w:basedOn w:val="Standardnpsmoodstavce"/>
    <w:rsid w:val="00BC648A"/>
  </w:style>
  <w:style w:type="paragraph" w:customStyle="1" w:styleId="SMLOUVACISLO">
    <w:name w:val="SMLOUVA CISLO"/>
    <w:basedOn w:val="Normln"/>
    <w:rsid w:val="00BC648A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PODPISYDATUM">
    <w:name w:val="PODPISY DATUM"/>
    <w:basedOn w:val="Normln"/>
    <w:rsid w:val="00BC648A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BC648A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NADPISCENTR">
    <w:name w:val="NADPIS CENTR"/>
    <w:basedOn w:val="Normln"/>
    <w:rsid w:val="00BC648A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BC648A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BODY1">
    <w:name w:val="BODY (1)"/>
    <w:basedOn w:val="Normln"/>
    <w:rsid w:val="00BC648A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Linka">
    <w:name w:val="Linka"/>
    <w:basedOn w:val="Normln"/>
    <w:rsid w:val="00BC648A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12"/>
      <w:szCs w:val="20"/>
    </w:rPr>
  </w:style>
  <w:style w:type="paragraph" w:customStyle="1" w:styleId="HLAVICKA6BNAD">
    <w:name w:val="HLAVICKA 6B NAD"/>
    <w:basedOn w:val="HLAVICKA"/>
    <w:rsid w:val="00BC648A"/>
    <w:pPr>
      <w:spacing w:before="240"/>
    </w:pPr>
  </w:style>
  <w:style w:type="paragraph" w:customStyle="1" w:styleId="Import1">
    <w:name w:val="Import 1"/>
    <w:rsid w:val="00BC648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slovanseznam">
    <w:name w:val="List Number"/>
    <w:basedOn w:val="Normln"/>
    <w:rsid w:val="00BC648A"/>
    <w:pPr>
      <w:spacing w:before="60" w:after="60"/>
      <w:jc w:val="both"/>
    </w:pPr>
    <w:rPr>
      <w:rFonts w:ascii="Arial" w:hAnsi="Arial"/>
    </w:rPr>
  </w:style>
  <w:style w:type="paragraph" w:styleId="Seznamsodrkami2">
    <w:name w:val="List Bullet 2"/>
    <w:basedOn w:val="Normln"/>
    <w:autoRedefine/>
    <w:rsid w:val="00BC648A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BC648A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BC648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BC648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C648A"/>
    <w:rPr>
      <w:b/>
      <w:bCs/>
    </w:rPr>
  </w:style>
  <w:style w:type="paragraph" w:styleId="Rozloendokumentu">
    <w:name w:val="Document Map"/>
    <w:basedOn w:val="Normln"/>
    <w:semiHidden/>
    <w:rsid w:val="00BC64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BC648A"/>
    <w:pPr>
      <w:widowControl w:val="0"/>
      <w:autoSpaceDE w:val="0"/>
      <w:autoSpaceDN w:val="0"/>
      <w:adjustRightInd w:val="0"/>
      <w:jc w:val="center"/>
    </w:pPr>
    <w:rPr>
      <w:rFonts w:ascii="Comic Sans MS" w:hAnsi="Comic Sans MS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BC648A"/>
    <w:pPr>
      <w:suppressAutoHyphens/>
      <w:spacing w:before="280" w:after="280"/>
    </w:pPr>
    <w:rPr>
      <w:lang w:eastAsia="ar-SA"/>
    </w:rPr>
  </w:style>
  <w:style w:type="character" w:styleId="Hypertextovodkaz">
    <w:name w:val="Hyperlink"/>
    <w:rsid w:val="00BC648A"/>
    <w:rPr>
      <w:color w:val="0000FF"/>
      <w:u w:val="single"/>
    </w:rPr>
  </w:style>
  <w:style w:type="character" w:customStyle="1" w:styleId="highlight1">
    <w:name w:val="highlight1"/>
    <w:rsid w:val="00BC648A"/>
    <w:rPr>
      <w:shd w:val="clear" w:color="auto" w:fill="FF9600"/>
    </w:rPr>
  </w:style>
  <w:style w:type="character" w:styleId="Odkaznakoment">
    <w:name w:val="annotation reference"/>
    <w:semiHidden/>
    <w:rsid w:val="00BC648A"/>
    <w:rPr>
      <w:sz w:val="16"/>
      <w:szCs w:val="16"/>
    </w:rPr>
  </w:style>
  <w:style w:type="paragraph" w:styleId="Odstavecseseznamem">
    <w:name w:val="List Paragraph"/>
    <w:basedOn w:val="Normln"/>
    <w:qFormat/>
    <w:rsid w:val="00BC648A"/>
    <w:pPr>
      <w:ind w:left="708"/>
    </w:pPr>
  </w:style>
  <w:style w:type="paragraph" w:customStyle="1" w:styleId="cislovani1">
    <w:name w:val="cislovani 1"/>
    <w:basedOn w:val="Normln"/>
    <w:next w:val="Normln"/>
    <w:rsid w:val="00D30B91"/>
    <w:pPr>
      <w:keepNext/>
      <w:numPr>
        <w:numId w:val="1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D30B91"/>
    <w:pPr>
      <w:keepNext/>
      <w:numPr>
        <w:ilvl w:val="1"/>
        <w:numId w:val="1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D30B91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D30B91"/>
    <w:pPr>
      <w:numPr>
        <w:ilvl w:val="3"/>
        <w:numId w:val="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D30B91"/>
    <w:pPr>
      <w:numPr>
        <w:ilvl w:val="4"/>
        <w:numId w:val="1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character" w:customStyle="1" w:styleId="ZkladntextChar">
    <w:name w:val="Základní text Char"/>
    <w:link w:val="Zkladntext"/>
    <w:rsid w:val="005A75F2"/>
    <w:rPr>
      <w:sz w:val="24"/>
      <w:szCs w:val="24"/>
    </w:rPr>
  </w:style>
  <w:style w:type="paragraph" w:styleId="Revize">
    <w:name w:val="Revision"/>
    <w:hidden/>
    <w:uiPriority w:val="99"/>
    <w:semiHidden/>
    <w:rsid w:val="00123D4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7D60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587CA7"/>
    <w:rPr>
      <w:rFonts w:ascii="Arial" w:hAnsi="Arial"/>
      <w:sz w:val="22"/>
    </w:rPr>
  </w:style>
  <w:style w:type="paragraph" w:customStyle="1" w:styleId="Odstavecseseznamem1">
    <w:name w:val="Odstavec se seznamem1"/>
    <w:basedOn w:val="Normln"/>
    <w:rsid w:val="004E46DC"/>
    <w:pPr>
      <w:ind w:left="720"/>
    </w:pPr>
    <w:rPr>
      <w:rFonts w:ascii="Arial" w:eastAsia="Calibr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8B25-33D2-4843-8B3B-BFB949C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2020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13917</CharactersWithSpaces>
  <SharedDoc>false</SharedDoc>
  <HLinks>
    <vt:vector size="36" baseType="variant">
      <vt:variant>
        <vt:i4>917616</vt:i4>
      </vt:variant>
      <vt:variant>
        <vt:i4>15</vt:i4>
      </vt:variant>
      <vt:variant>
        <vt:i4>0</vt:i4>
      </vt:variant>
      <vt:variant>
        <vt:i4>5</vt:i4>
      </vt:variant>
      <vt:variant>
        <vt:lpwstr>mailto:mbroz@grvs.justice.cz</vt:lpwstr>
      </vt:variant>
      <vt:variant>
        <vt:lpwstr/>
      </vt:variant>
      <vt:variant>
        <vt:i4>6291467</vt:i4>
      </vt:variant>
      <vt:variant>
        <vt:i4>12</vt:i4>
      </vt:variant>
      <vt:variant>
        <vt:i4>0</vt:i4>
      </vt:variant>
      <vt:variant>
        <vt:i4>5</vt:i4>
      </vt:variant>
      <vt:variant>
        <vt:lpwstr>mailto:mpernickova@grvs.justice.cz</vt:lpwstr>
      </vt:variant>
      <vt:variant>
        <vt:lpwstr/>
      </vt:variant>
      <vt:variant>
        <vt:i4>7340061</vt:i4>
      </vt:variant>
      <vt:variant>
        <vt:i4>9</vt:i4>
      </vt:variant>
      <vt:variant>
        <vt:i4>0</vt:i4>
      </vt:variant>
      <vt:variant>
        <vt:i4>5</vt:i4>
      </vt:variant>
      <vt:variant>
        <vt:lpwstr>mailto:sleffnerova@grvs.justice.cz</vt:lpwstr>
      </vt:variant>
      <vt:variant>
        <vt:lpwstr/>
      </vt:variant>
      <vt:variant>
        <vt:i4>2818135</vt:i4>
      </vt:variant>
      <vt:variant>
        <vt:i4>6</vt:i4>
      </vt:variant>
      <vt:variant>
        <vt:i4>0</vt:i4>
      </vt:variant>
      <vt:variant>
        <vt:i4>5</vt:i4>
      </vt:variant>
      <vt:variant>
        <vt:lpwstr>mailto:rvisek@grvs.justice.cz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mailto:evondracek@grvs.justice.cz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http://www.gemin.cz/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Eliška Vaníčková</cp:lastModifiedBy>
  <cp:revision>9</cp:revision>
  <cp:lastPrinted>2025-09-05T09:05:00Z</cp:lastPrinted>
  <dcterms:created xsi:type="dcterms:W3CDTF">2025-09-05T06:45:00Z</dcterms:created>
  <dcterms:modified xsi:type="dcterms:W3CDTF">2025-09-15T19:50:00Z</dcterms:modified>
</cp:coreProperties>
</file>