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52" w:rsidRDefault="00582652" w:rsidP="00814007">
      <w:pPr>
        <w:pStyle w:val="Odstavec"/>
        <w:ind w:firstLine="0"/>
        <w:jc w:val="center"/>
        <w:rPr>
          <w:rFonts w:ascii="Arial" w:hAnsi="Arial" w:cs="Arial"/>
        </w:rPr>
      </w:pPr>
      <w:r>
        <w:rPr>
          <w:rFonts w:ascii="Arial" w:hAnsi="Arial" w:cs="Arial"/>
          <w:b/>
          <w:bCs/>
          <w:sz w:val="32"/>
          <w:szCs w:val="32"/>
        </w:rPr>
        <w:t>SMLOUVA O DÍLO</w:t>
      </w:r>
    </w:p>
    <w:tbl>
      <w:tblPr>
        <w:tblW w:w="91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6" w:type="dxa"/>
          <w:right w:w="36" w:type="dxa"/>
        </w:tblCellMar>
        <w:tblLook w:val="00A0" w:firstRow="1" w:lastRow="0" w:firstColumn="1" w:lastColumn="0" w:noHBand="0" w:noVBand="0"/>
      </w:tblPr>
      <w:tblGrid>
        <w:gridCol w:w="4186"/>
        <w:gridCol w:w="4954"/>
      </w:tblGrid>
      <w:tr w:rsidR="00582652">
        <w:trPr>
          <w:trHeight w:val="340"/>
          <w:jc w:val="center"/>
        </w:trPr>
        <w:tc>
          <w:tcPr>
            <w:tcW w:w="4186" w:type="dxa"/>
            <w:shd w:val="clear" w:color="auto" w:fill="FFFFFF"/>
            <w:vAlign w:val="center"/>
          </w:tcPr>
          <w:p w:rsidR="00582652" w:rsidRDefault="00582652" w:rsidP="000427CE">
            <w:pPr>
              <w:pStyle w:val="Styltabulky"/>
              <w:ind w:left="113"/>
              <w:rPr>
                <w:rFonts w:ascii="Arial" w:hAnsi="Arial" w:cs="Arial"/>
                <w:b/>
                <w:bCs/>
                <w:color w:val="333399"/>
              </w:rPr>
            </w:pPr>
            <w:r>
              <w:rPr>
                <w:rFonts w:ascii="Arial" w:hAnsi="Arial" w:cs="Arial"/>
                <w:b/>
                <w:bCs/>
                <w:color w:val="333399"/>
              </w:rPr>
              <w:t>Český hydrometeorologický ústav</w:t>
            </w:r>
          </w:p>
        </w:tc>
        <w:tc>
          <w:tcPr>
            <w:tcW w:w="4954" w:type="dxa"/>
            <w:shd w:val="clear" w:color="auto" w:fill="FFFFFF"/>
            <w:vAlign w:val="center"/>
          </w:tcPr>
          <w:p w:rsidR="00582652" w:rsidRDefault="00582652">
            <w:pPr>
              <w:pStyle w:val="Styltabulky"/>
              <w:ind w:left="113"/>
              <w:rPr>
                <w:rFonts w:ascii="Arial" w:hAnsi="Arial" w:cs="Arial"/>
                <w:b/>
                <w:bCs/>
                <w:color w:val="333399"/>
              </w:rPr>
            </w:pPr>
            <w:r>
              <w:rPr>
                <w:rFonts w:ascii="Arial" w:hAnsi="Arial" w:cs="Arial"/>
                <w:b/>
                <w:bCs/>
                <w:color w:val="333399"/>
              </w:rPr>
              <w:t>EUROBYT CB s.r.o.</w:t>
            </w:r>
          </w:p>
        </w:tc>
      </w:tr>
      <w:tr w:rsidR="00582652">
        <w:trPr>
          <w:trHeight w:val="340"/>
          <w:jc w:val="center"/>
        </w:trPr>
        <w:tc>
          <w:tcPr>
            <w:tcW w:w="4186" w:type="dxa"/>
            <w:shd w:val="clear" w:color="auto" w:fill="FFFFFF"/>
            <w:vAlign w:val="center"/>
          </w:tcPr>
          <w:p w:rsidR="00582652" w:rsidRDefault="00582652">
            <w:pPr>
              <w:pStyle w:val="Styltabulky"/>
              <w:ind w:left="113"/>
              <w:rPr>
                <w:rFonts w:ascii="Arial" w:hAnsi="Arial" w:cs="Arial"/>
                <w:b/>
                <w:bCs/>
                <w:color w:val="333399"/>
              </w:rPr>
            </w:pPr>
            <w:r>
              <w:rPr>
                <w:rFonts w:ascii="Arial" w:hAnsi="Arial" w:cs="Arial"/>
                <w:b/>
                <w:bCs/>
                <w:color w:val="333399"/>
              </w:rPr>
              <w:t xml:space="preserve">Na </w:t>
            </w:r>
            <w:proofErr w:type="spellStart"/>
            <w:r>
              <w:rPr>
                <w:rFonts w:ascii="Arial" w:hAnsi="Arial" w:cs="Arial"/>
                <w:b/>
                <w:bCs/>
                <w:color w:val="333399"/>
              </w:rPr>
              <w:t>Šabatce</w:t>
            </w:r>
            <w:proofErr w:type="spellEnd"/>
            <w:r>
              <w:rPr>
                <w:rFonts w:ascii="Arial" w:hAnsi="Arial" w:cs="Arial"/>
                <w:b/>
                <w:bCs/>
                <w:color w:val="333399"/>
              </w:rPr>
              <w:t xml:space="preserve"> 17</w:t>
            </w:r>
          </w:p>
        </w:tc>
        <w:tc>
          <w:tcPr>
            <w:tcW w:w="4954" w:type="dxa"/>
            <w:shd w:val="clear" w:color="auto" w:fill="FFFFFF"/>
            <w:vAlign w:val="center"/>
          </w:tcPr>
          <w:p w:rsidR="00582652" w:rsidRDefault="00582652">
            <w:pPr>
              <w:pStyle w:val="Styltabulky"/>
              <w:ind w:left="113"/>
              <w:rPr>
                <w:rFonts w:ascii="Arial" w:hAnsi="Arial" w:cs="Arial"/>
                <w:b/>
                <w:bCs/>
                <w:color w:val="333399"/>
              </w:rPr>
            </w:pPr>
            <w:r>
              <w:rPr>
                <w:rFonts w:ascii="Arial" w:hAnsi="Arial" w:cs="Arial"/>
                <w:b/>
                <w:bCs/>
                <w:color w:val="333399"/>
              </w:rPr>
              <w:t>U Zlaté stoky 554, Litvínovice</w:t>
            </w:r>
          </w:p>
        </w:tc>
      </w:tr>
      <w:tr w:rsidR="00582652">
        <w:trPr>
          <w:trHeight w:val="340"/>
          <w:jc w:val="center"/>
        </w:trPr>
        <w:tc>
          <w:tcPr>
            <w:tcW w:w="4186" w:type="dxa"/>
            <w:shd w:val="clear" w:color="auto" w:fill="FFFFFF"/>
            <w:vAlign w:val="center"/>
          </w:tcPr>
          <w:p w:rsidR="00582652" w:rsidRDefault="00582652" w:rsidP="001E19C2">
            <w:pPr>
              <w:pStyle w:val="Styltabulky"/>
              <w:ind w:left="113"/>
              <w:rPr>
                <w:rFonts w:ascii="Arial" w:hAnsi="Arial" w:cs="Arial"/>
                <w:b/>
                <w:bCs/>
                <w:color w:val="333399"/>
              </w:rPr>
            </w:pPr>
            <w:r>
              <w:rPr>
                <w:rFonts w:ascii="Arial" w:hAnsi="Arial" w:cs="Arial"/>
                <w:b/>
                <w:bCs/>
                <w:color w:val="333399"/>
              </w:rPr>
              <w:t>143 00 Praha 12</w:t>
            </w:r>
          </w:p>
        </w:tc>
        <w:tc>
          <w:tcPr>
            <w:tcW w:w="4954" w:type="dxa"/>
            <w:shd w:val="clear" w:color="auto" w:fill="FFFFFF"/>
            <w:vAlign w:val="center"/>
          </w:tcPr>
          <w:p w:rsidR="00582652" w:rsidRDefault="00582652">
            <w:pPr>
              <w:pStyle w:val="Styltabulky"/>
              <w:ind w:left="113"/>
              <w:rPr>
                <w:rFonts w:ascii="Arial" w:hAnsi="Arial" w:cs="Arial"/>
                <w:b/>
                <w:bCs/>
                <w:color w:val="333399"/>
              </w:rPr>
            </w:pPr>
            <w:r>
              <w:rPr>
                <w:rFonts w:ascii="Arial" w:hAnsi="Arial" w:cs="Arial"/>
                <w:b/>
                <w:bCs/>
                <w:color w:val="333399"/>
              </w:rPr>
              <w:t>370 01 České Budějovice</w:t>
            </w:r>
          </w:p>
        </w:tc>
      </w:tr>
      <w:tr w:rsidR="00582652">
        <w:trPr>
          <w:trHeight w:val="340"/>
          <w:jc w:val="center"/>
        </w:trPr>
        <w:tc>
          <w:tcPr>
            <w:tcW w:w="4186" w:type="dxa"/>
            <w:shd w:val="clear" w:color="auto" w:fill="FFFFFF"/>
            <w:vAlign w:val="center"/>
          </w:tcPr>
          <w:p w:rsidR="00582652" w:rsidRDefault="00582652" w:rsidP="00A83330">
            <w:pPr>
              <w:pStyle w:val="Styltabulky"/>
              <w:ind w:left="113"/>
              <w:rPr>
                <w:rFonts w:ascii="Arial" w:hAnsi="Arial" w:cs="Arial"/>
                <w:color w:val="333399"/>
              </w:rPr>
            </w:pPr>
            <w:r>
              <w:rPr>
                <w:rFonts w:ascii="Arial" w:hAnsi="Arial" w:cs="Arial"/>
                <w:color w:val="333399"/>
              </w:rPr>
              <w:t xml:space="preserve">zastoupený ve věcech smluvních: </w:t>
            </w:r>
          </w:p>
          <w:p w:rsidR="00582652" w:rsidRDefault="00582652" w:rsidP="00A83330">
            <w:pPr>
              <w:pStyle w:val="Styltabulky"/>
              <w:ind w:left="113"/>
              <w:rPr>
                <w:rFonts w:ascii="Arial" w:hAnsi="Arial" w:cs="Arial"/>
                <w:color w:val="333399"/>
              </w:rPr>
            </w:pPr>
            <w:r>
              <w:rPr>
                <w:rFonts w:ascii="Arial" w:hAnsi="Arial" w:cs="Arial"/>
                <w:color w:val="333399"/>
              </w:rPr>
              <w:t xml:space="preserve">Ing. Eva </w:t>
            </w:r>
            <w:proofErr w:type="gramStart"/>
            <w:r>
              <w:rPr>
                <w:rFonts w:ascii="Arial" w:hAnsi="Arial" w:cs="Arial"/>
                <w:color w:val="333399"/>
              </w:rPr>
              <w:t>Šantorová , NŘES</w:t>
            </w:r>
            <w:proofErr w:type="gramEnd"/>
            <w:r>
              <w:rPr>
                <w:rFonts w:ascii="Arial" w:hAnsi="Arial" w:cs="Arial"/>
                <w:color w:val="333399"/>
              </w:rPr>
              <w:t xml:space="preserve"> ČHMÚ </w:t>
            </w:r>
          </w:p>
          <w:p w:rsidR="00582652" w:rsidRDefault="00582652" w:rsidP="00A83330">
            <w:pPr>
              <w:pStyle w:val="Styltabulky"/>
              <w:ind w:left="113"/>
              <w:rPr>
                <w:rFonts w:ascii="Arial" w:hAnsi="Arial" w:cs="Arial"/>
                <w:color w:val="333399"/>
              </w:rPr>
            </w:pPr>
            <w:r>
              <w:rPr>
                <w:rFonts w:ascii="Arial" w:hAnsi="Arial" w:cs="Arial"/>
                <w:color w:val="333399"/>
              </w:rPr>
              <w:t xml:space="preserve">ve věcech technických: </w:t>
            </w:r>
          </w:p>
          <w:p w:rsidR="00582652" w:rsidRDefault="00582652" w:rsidP="00A83330">
            <w:pPr>
              <w:pStyle w:val="Styltabulky"/>
              <w:ind w:left="113"/>
              <w:rPr>
                <w:rFonts w:ascii="Arial" w:hAnsi="Arial" w:cs="Arial"/>
                <w:color w:val="333399"/>
              </w:rPr>
            </w:pPr>
            <w:r>
              <w:rPr>
                <w:rFonts w:ascii="Arial" w:hAnsi="Arial" w:cs="Arial"/>
                <w:color w:val="333399"/>
              </w:rPr>
              <w:t>Ing. Pavel Polcar, RP CHMÚ Č. Budějovice</w:t>
            </w:r>
          </w:p>
        </w:tc>
        <w:tc>
          <w:tcPr>
            <w:tcW w:w="4954" w:type="dxa"/>
            <w:shd w:val="clear" w:color="auto" w:fill="FFFFFF"/>
            <w:vAlign w:val="center"/>
          </w:tcPr>
          <w:p w:rsidR="00582652" w:rsidRDefault="00582652">
            <w:pPr>
              <w:pStyle w:val="Styltabulky"/>
              <w:ind w:left="113"/>
              <w:rPr>
                <w:rFonts w:ascii="Arial" w:hAnsi="Arial" w:cs="Arial"/>
                <w:b/>
                <w:bCs/>
                <w:color w:val="333399"/>
                <w:sz w:val="18"/>
                <w:szCs w:val="18"/>
              </w:rPr>
            </w:pPr>
            <w:r>
              <w:rPr>
                <w:rFonts w:ascii="Arial" w:hAnsi="Arial" w:cs="Arial"/>
                <w:color w:val="333399"/>
                <w:sz w:val="18"/>
                <w:szCs w:val="18"/>
              </w:rPr>
              <w:t>zastoupený: Jiří Kavalír, Jana Kavalírová, jednatelé</w:t>
            </w:r>
          </w:p>
        </w:tc>
      </w:tr>
      <w:tr w:rsidR="00582652">
        <w:trPr>
          <w:trHeight w:val="340"/>
          <w:jc w:val="center"/>
        </w:trPr>
        <w:tc>
          <w:tcPr>
            <w:tcW w:w="4186" w:type="dxa"/>
            <w:shd w:val="clear" w:color="auto" w:fill="FFFFFF"/>
            <w:vAlign w:val="center"/>
          </w:tcPr>
          <w:p w:rsidR="00582652" w:rsidRDefault="0021203C" w:rsidP="00E63328">
            <w:pPr>
              <w:pStyle w:val="Styltabulky"/>
              <w:ind w:left="113"/>
              <w:rPr>
                <w:rFonts w:ascii="Arial" w:hAnsi="Arial" w:cs="Arial"/>
                <w:color w:val="333399"/>
              </w:rPr>
            </w:pPr>
            <w:r>
              <w:rPr>
                <w:rFonts w:ascii="Arial" w:hAnsi="Arial" w:cs="Arial"/>
                <w:color w:val="333399"/>
              </w:rPr>
              <w:t xml:space="preserve">Tel.:   </w:t>
            </w:r>
            <w:proofErr w:type="spellStart"/>
            <w:r>
              <w:rPr>
                <w:rFonts w:ascii="Arial" w:hAnsi="Arial" w:cs="Arial"/>
                <w:color w:val="333399"/>
              </w:rPr>
              <w:t>xxx</w:t>
            </w:r>
            <w:proofErr w:type="spellEnd"/>
          </w:p>
          <w:p w:rsidR="00582652" w:rsidRDefault="0021203C" w:rsidP="0021203C">
            <w:pPr>
              <w:pStyle w:val="Styltabulky"/>
              <w:ind w:left="113"/>
              <w:rPr>
                <w:rFonts w:ascii="Arial" w:hAnsi="Arial" w:cs="Arial"/>
                <w:color w:val="333399"/>
              </w:rPr>
            </w:pPr>
            <w:r>
              <w:rPr>
                <w:rFonts w:ascii="Arial" w:hAnsi="Arial" w:cs="Arial"/>
                <w:color w:val="333399"/>
              </w:rPr>
              <w:t xml:space="preserve">          </w:t>
            </w:r>
            <w:proofErr w:type="spellStart"/>
            <w:r>
              <w:rPr>
                <w:rFonts w:ascii="Arial" w:hAnsi="Arial" w:cs="Arial"/>
                <w:color w:val="333399"/>
              </w:rPr>
              <w:t>xxx</w:t>
            </w:r>
            <w:proofErr w:type="spellEnd"/>
          </w:p>
        </w:tc>
        <w:tc>
          <w:tcPr>
            <w:tcW w:w="4954" w:type="dxa"/>
            <w:shd w:val="clear" w:color="auto" w:fill="FFFFFF"/>
            <w:vAlign w:val="center"/>
          </w:tcPr>
          <w:p w:rsidR="00582652" w:rsidRDefault="00582652" w:rsidP="0021203C">
            <w:pPr>
              <w:pStyle w:val="Styltabulky"/>
              <w:ind w:left="113"/>
              <w:rPr>
                <w:rFonts w:ascii="Arial" w:hAnsi="Arial" w:cs="Arial"/>
                <w:color w:val="333399"/>
              </w:rPr>
            </w:pPr>
            <w:r>
              <w:rPr>
                <w:rFonts w:ascii="Arial" w:hAnsi="Arial" w:cs="Arial"/>
                <w:color w:val="333399"/>
              </w:rPr>
              <w:t xml:space="preserve">Tel.: </w:t>
            </w:r>
            <w:proofErr w:type="spellStart"/>
            <w:r w:rsidR="0021203C">
              <w:rPr>
                <w:rFonts w:ascii="Arial" w:hAnsi="Arial" w:cs="Arial"/>
                <w:color w:val="333399"/>
              </w:rPr>
              <w:t>xxx</w:t>
            </w:r>
            <w:proofErr w:type="spellEnd"/>
          </w:p>
        </w:tc>
      </w:tr>
      <w:tr w:rsidR="00582652">
        <w:trPr>
          <w:trHeight w:val="340"/>
          <w:jc w:val="center"/>
        </w:trPr>
        <w:tc>
          <w:tcPr>
            <w:tcW w:w="4186" w:type="dxa"/>
            <w:shd w:val="clear" w:color="auto" w:fill="FFFFFF"/>
            <w:vAlign w:val="center"/>
          </w:tcPr>
          <w:p w:rsidR="00582652" w:rsidRDefault="00582652" w:rsidP="00A83330">
            <w:pPr>
              <w:pStyle w:val="Styltabulky"/>
              <w:ind w:left="113"/>
              <w:rPr>
                <w:rFonts w:ascii="Arial" w:hAnsi="Arial" w:cs="Arial"/>
                <w:color w:val="333399"/>
              </w:rPr>
            </w:pPr>
            <w:r>
              <w:rPr>
                <w:rFonts w:ascii="Arial" w:hAnsi="Arial" w:cs="Arial"/>
                <w:color w:val="333399"/>
              </w:rPr>
              <w:t xml:space="preserve">e-mail: </w:t>
            </w:r>
            <w:proofErr w:type="spellStart"/>
            <w:r w:rsidR="0021203C">
              <w:t>xxx</w:t>
            </w:r>
            <w:proofErr w:type="spellEnd"/>
          </w:p>
          <w:p w:rsidR="00582652" w:rsidRDefault="00582652" w:rsidP="0021203C">
            <w:pPr>
              <w:pStyle w:val="Styltabulky"/>
              <w:ind w:left="113"/>
              <w:rPr>
                <w:rFonts w:ascii="Arial" w:hAnsi="Arial" w:cs="Arial"/>
                <w:color w:val="333399"/>
              </w:rPr>
            </w:pPr>
            <w:r>
              <w:rPr>
                <w:rFonts w:ascii="Arial" w:hAnsi="Arial" w:cs="Arial"/>
                <w:color w:val="333399"/>
              </w:rPr>
              <w:t xml:space="preserve">            </w:t>
            </w:r>
            <w:proofErr w:type="spellStart"/>
            <w:r w:rsidR="0021203C">
              <w:rPr>
                <w:rFonts w:ascii="Arial" w:hAnsi="Arial" w:cs="Arial"/>
              </w:rPr>
              <w:t>xxx</w:t>
            </w:r>
            <w:proofErr w:type="spellEnd"/>
            <w:r>
              <w:rPr>
                <w:rFonts w:ascii="Arial" w:hAnsi="Arial" w:cs="Arial"/>
                <w:color w:val="333399"/>
              </w:rPr>
              <w:t xml:space="preserve"> </w:t>
            </w:r>
          </w:p>
        </w:tc>
        <w:tc>
          <w:tcPr>
            <w:tcW w:w="4954" w:type="dxa"/>
            <w:shd w:val="clear" w:color="auto" w:fill="FFFFFF"/>
            <w:vAlign w:val="center"/>
          </w:tcPr>
          <w:p w:rsidR="00582652" w:rsidRDefault="0021203C">
            <w:pPr>
              <w:pStyle w:val="Styltabulky"/>
              <w:ind w:left="113"/>
              <w:rPr>
                <w:rFonts w:ascii="Arial" w:hAnsi="Arial" w:cs="Arial"/>
                <w:color w:val="333399"/>
              </w:rPr>
            </w:pPr>
            <w:proofErr w:type="spellStart"/>
            <w:r>
              <w:rPr>
                <w:rFonts w:ascii="Arial" w:hAnsi="Arial" w:cs="Arial"/>
                <w:color w:val="333399"/>
              </w:rPr>
              <w:t>xxx</w:t>
            </w:r>
            <w:proofErr w:type="spellEnd"/>
          </w:p>
        </w:tc>
      </w:tr>
      <w:tr w:rsidR="00582652" w:rsidRPr="00032CF0">
        <w:trPr>
          <w:trHeight w:val="340"/>
          <w:jc w:val="center"/>
        </w:trPr>
        <w:tc>
          <w:tcPr>
            <w:tcW w:w="4186" w:type="dxa"/>
            <w:shd w:val="clear" w:color="auto" w:fill="FFFFFF"/>
            <w:vAlign w:val="center"/>
          </w:tcPr>
          <w:p w:rsidR="00582652" w:rsidRDefault="00582652" w:rsidP="00DB56A7">
            <w:pPr>
              <w:pStyle w:val="Styltabulky"/>
              <w:ind w:left="113"/>
              <w:rPr>
                <w:rFonts w:ascii="Arial" w:hAnsi="Arial" w:cs="Arial"/>
                <w:color w:val="333399"/>
              </w:rPr>
            </w:pPr>
            <w:r>
              <w:rPr>
                <w:rFonts w:ascii="Arial" w:hAnsi="Arial" w:cs="Arial"/>
                <w:color w:val="333399"/>
              </w:rPr>
              <w:t>IČO: 00020699</w:t>
            </w:r>
          </w:p>
        </w:tc>
        <w:tc>
          <w:tcPr>
            <w:tcW w:w="4954" w:type="dxa"/>
            <w:shd w:val="clear" w:color="auto" w:fill="FFFFFF"/>
            <w:vAlign w:val="center"/>
          </w:tcPr>
          <w:p w:rsidR="00582652" w:rsidRDefault="00582652">
            <w:pPr>
              <w:pStyle w:val="Styltabulky"/>
              <w:ind w:left="113"/>
              <w:rPr>
                <w:rFonts w:ascii="Arial" w:hAnsi="Arial" w:cs="Arial"/>
                <w:color w:val="333399"/>
              </w:rPr>
            </w:pPr>
            <w:r>
              <w:rPr>
                <w:rFonts w:ascii="Arial" w:hAnsi="Arial" w:cs="Arial"/>
                <w:color w:val="333399"/>
              </w:rPr>
              <w:t>IČO: 26035537</w:t>
            </w:r>
          </w:p>
        </w:tc>
      </w:tr>
      <w:tr w:rsidR="00582652">
        <w:trPr>
          <w:trHeight w:val="340"/>
          <w:jc w:val="center"/>
        </w:trPr>
        <w:tc>
          <w:tcPr>
            <w:tcW w:w="4186" w:type="dxa"/>
            <w:shd w:val="clear" w:color="auto" w:fill="FFFFFF"/>
            <w:vAlign w:val="center"/>
          </w:tcPr>
          <w:p w:rsidR="00582652" w:rsidRDefault="00582652" w:rsidP="00DB56A7">
            <w:pPr>
              <w:pStyle w:val="Styltabulky"/>
              <w:ind w:left="113"/>
              <w:rPr>
                <w:rFonts w:ascii="Arial" w:hAnsi="Arial" w:cs="Arial"/>
                <w:color w:val="333399"/>
              </w:rPr>
            </w:pPr>
            <w:r>
              <w:rPr>
                <w:rFonts w:ascii="Arial" w:hAnsi="Arial" w:cs="Arial"/>
                <w:color w:val="333399"/>
              </w:rPr>
              <w:t>DIČ:</w:t>
            </w:r>
            <w:r w:rsidRPr="00032CF0">
              <w:rPr>
                <w:rFonts w:ascii="Arial" w:hAnsi="Arial" w:cs="Arial"/>
                <w:color w:val="333399"/>
              </w:rPr>
              <w:t xml:space="preserve"> </w:t>
            </w:r>
            <w:r>
              <w:rPr>
                <w:rFonts w:ascii="Arial" w:hAnsi="Arial" w:cs="Arial"/>
                <w:color w:val="333399"/>
              </w:rPr>
              <w:t>CZ00020699</w:t>
            </w:r>
          </w:p>
        </w:tc>
        <w:tc>
          <w:tcPr>
            <w:tcW w:w="4954" w:type="dxa"/>
            <w:shd w:val="clear" w:color="auto" w:fill="FFFFFF"/>
            <w:vAlign w:val="center"/>
          </w:tcPr>
          <w:p w:rsidR="00582652" w:rsidRDefault="00582652">
            <w:pPr>
              <w:pStyle w:val="Styltabulky"/>
              <w:ind w:left="113"/>
              <w:rPr>
                <w:rFonts w:ascii="Arial" w:hAnsi="Arial" w:cs="Arial"/>
                <w:color w:val="333399"/>
              </w:rPr>
            </w:pPr>
            <w:r>
              <w:rPr>
                <w:rFonts w:ascii="Arial" w:hAnsi="Arial" w:cs="Arial"/>
                <w:color w:val="333399"/>
              </w:rPr>
              <w:t>DIČ: CZ26035537</w:t>
            </w:r>
          </w:p>
        </w:tc>
      </w:tr>
      <w:tr w:rsidR="00582652">
        <w:trPr>
          <w:trHeight w:val="340"/>
          <w:jc w:val="center"/>
        </w:trPr>
        <w:tc>
          <w:tcPr>
            <w:tcW w:w="4186" w:type="dxa"/>
            <w:shd w:val="clear" w:color="auto" w:fill="FFFFFF"/>
            <w:vAlign w:val="center"/>
          </w:tcPr>
          <w:p w:rsidR="00582652" w:rsidRDefault="00582652" w:rsidP="0021203C">
            <w:pPr>
              <w:pStyle w:val="Styltabulky"/>
              <w:ind w:left="113"/>
              <w:rPr>
                <w:rFonts w:ascii="Arial" w:hAnsi="Arial" w:cs="Arial"/>
                <w:color w:val="333399"/>
              </w:rPr>
            </w:pPr>
            <w:r>
              <w:rPr>
                <w:rFonts w:ascii="Arial" w:hAnsi="Arial" w:cs="Arial"/>
                <w:color w:val="333399"/>
              </w:rPr>
              <w:t xml:space="preserve">Bankovní spojení: </w:t>
            </w:r>
            <w:proofErr w:type="spellStart"/>
            <w:r w:rsidR="0021203C">
              <w:rPr>
                <w:rFonts w:ascii="Arial" w:hAnsi="Arial" w:cs="Arial"/>
                <w:color w:val="333399"/>
              </w:rPr>
              <w:t>xxx</w:t>
            </w:r>
            <w:proofErr w:type="spellEnd"/>
          </w:p>
        </w:tc>
        <w:tc>
          <w:tcPr>
            <w:tcW w:w="4954" w:type="dxa"/>
            <w:shd w:val="clear" w:color="auto" w:fill="FFFFFF"/>
            <w:vAlign w:val="center"/>
          </w:tcPr>
          <w:p w:rsidR="00582652" w:rsidRDefault="0021203C">
            <w:pPr>
              <w:pStyle w:val="Styltabulky"/>
              <w:ind w:left="113"/>
              <w:rPr>
                <w:rFonts w:ascii="Arial" w:hAnsi="Arial" w:cs="Arial"/>
                <w:color w:val="333399"/>
              </w:rPr>
            </w:pPr>
            <w:proofErr w:type="spellStart"/>
            <w:r>
              <w:rPr>
                <w:rFonts w:ascii="Arial" w:hAnsi="Arial" w:cs="Arial"/>
                <w:color w:val="333399"/>
              </w:rPr>
              <w:t>xxx</w:t>
            </w:r>
            <w:proofErr w:type="spellEnd"/>
          </w:p>
        </w:tc>
      </w:tr>
      <w:tr w:rsidR="00582652">
        <w:trPr>
          <w:trHeight w:val="340"/>
          <w:jc w:val="center"/>
        </w:trPr>
        <w:tc>
          <w:tcPr>
            <w:tcW w:w="4186" w:type="dxa"/>
            <w:shd w:val="clear" w:color="auto" w:fill="FFFFFF"/>
            <w:vAlign w:val="center"/>
          </w:tcPr>
          <w:p w:rsidR="00582652" w:rsidRDefault="00582652" w:rsidP="0021203C">
            <w:pPr>
              <w:pStyle w:val="Styltabulky"/>
              <w:ind w:left="113"/>
              <w:rPr>
                <w:rFonts w:ascii="Arial" w:hAnsi="Arial" w:cs="Arial"/>
                <w:color w:val="333399"/>
              </w:rPr>
            </w:pPr>
            <w:r>
              <w:rPr>
                <w:rFonts w:ascii="Arial" w:hAnsi="Arial" w:cs="Arial"/>
                <w:color w:val="333399"/>
              </w:rPr>
              <w:t xml:space="preserve">Č. účtu: </w:t>
            </w:r>
            <w:proofErr w:type="spellStart"/>
            <w:r w:rsidR="0021203C">
              <w:rPr>
                <w:rFonts w:ascii="Arial" w:hAnsi="Arial" w:cs="Arial"/>
                <w:color w:val="333399"/>
              </w:rPr>
              <w:t>xxxx</w:t>
            </w:r>
            <w:proofErr w:type="spellEnd"/>
          </w:p>
        </w:tc>
        <w:tc>
          <w:tcPr>
            <w:tcW w:w="4954" w:type="dxa"/>
            <w:shd w:val="clear" w:color="auto" w:fill="FFFFFF"/>
            <w:vAlign w:val="center"/>
          </w:tcPr>
          <w:p w:rsidR="00582652" w:rsidRDefault="00582652" w:rsidP="0021203C">
            <w:pPr>
              <w:pStyle w:val="Styltabulky"/>
              <w:ind w:left="113"/>
              <w:rPr>
                <w:rFonts w:ascii="Arial" w:hAnsi="Arial" w:cs="Arial"/>
                <w:color w:val="333399"/>
              </w:rPr>
            </w:pPr>
            <w:proofErr w:type="spellStart"/>
            <w:proofErr w:type="gramStart"/>
            <w:r>
              <w:rPr>
                <w:rFonts w:ascii="Arial" w:hAnsi="Arial" w:cs="Arial"/>
                <w:color w:val="333399"/>
              </w:rPr>
              <w:t>č.účtu</w:t>
            </w:r>
            <w:proofErr w:type="spellEnd"/>
            <w:proofErr w:type="gramEnd"/>
            <w:r>
              <w:rPr>
                <w:rFonts w:ascii="Arial" w:hAnsi="Arial" w:cs="Arial"/>
                <w:color w:val="333399"/>
              </w:rPr>
              <w:t xml:space="preserve">: </w:t>
            </w:r>
            <w:proofErr w:type="spellStart"/>
            <w:r w:rsidR="0021203C">
              <w:rPr>
                <w:rFonts w:ascii="Arial" w:hAnsi="Arial" w:cs="Arial"/>
                <w:color w:val="333399"/>
              </w:rPr>
              <w:t>xxx</w:t>
            </w:r>
            <w:proofErr w:type="spellEnd"/>
          </w:p>
        </w:tc>
      </w:tr>
      <w:tr w:rsidR="00582652">
        <w:trPr>
          <w:trHeight w:val="340"/>
          <w:jc w:val="center"/>
        </w:trPr>
        <w:tc>
          <w:tcPr>
            <w:tcW w:w="4186" w:type="dxa"/>
            <w:shd w:val="clear" w:color="auto" w:fill="FFFFFF"/>
            <w:vAlign w:val="center"/>
          </w:tcPr>
          <w:p w:rsidR="00582652" w:rsidRDefault="00582652">
            <w:pPr>
              <w:pStyle w:val="Styltabulky"/>
              <w:spacing w:after="57"/>
              <w:ind w:left="113"/>
              <w:rPr>
                <w:rFonts w:ascii="Arial" w:hAnsi="Arial" w:cs="Arial"/>
                <w:color w:val="333399"/>
              </w:rPr>
            </w:pPr>
          </w:p>
        </w:tc>
        <w:tc>
          <w:tcPr>
            <w:tcW w:w="4954" w:type="dxa"/>
            <w:shd w:val="clear" w:color="auto" w:fill="FFFFFF"/>
            <w:vAlign w:val="center"/>
          </w:tcPr>
          <w:p w:rsidR="00582652" w:rsidRDefault="00582652">
            <w:pPr>
              <w:pStyle w:val="Styltabulky"/>
              <w:spacing w:after="57"/>
              <w:ind w:left="113"/>
              <w:rPr>
                <w:rFonts w:ascii="Arial" w:hAnsi="Arial" w:cs="Arial"/>
                <w:color w:val="333399"/>
              </w:rPr>
            </w:pPr>
            <w:r>
              <w:rPr>
                <w:rFonts w:ascii="Arial" w:hAnsi="Arial" w:cs="Arial"/>
                <w:color w:val="333399"/>
                <w:sz w:val="16"/>
                <w:szCs w:val="16"/>
              </w:rPr>
              <w:t xml:space="preserve">Společnost je zapsána v obchodním rejstříku, </w:t>
            </w:r>
            <w:proofErr w:type="gramStart"/>
            <w:r>
              <w:rPr>
                <w:rFonts w:ascii="Arial" w:hAnsi="Arial" w:cs="Arial"/>
                <w:color w:val="333399"/>
                <w:sz w:val="16"/>
                <w:szCs w:val="16"/>
              </w:rPr>
              <w:t>vedeném          Krajským</w:t>
            </w:r>
            <w:proofErr w:type="gramEnd"/>
            <w:r>
              <w:rPr>
                <w:rFonts w:ascii="Arial" w:hAnsi="Arial" w:cs="Arial"/>
                <w:color w:val="333399"/>
                <w:sz w:val="16"/>
                <w:szCs w:val="16"/>
              </w:rPr>
              <w:t xml:space="preserve"> soudem v Č. Budějovicích, oddíl C, vložka </w:t>
            </w:r>
            <w:proofErr w:type="spellStart"/>
            <w:r>
              <w:rPr>
                <w:rFonts w:ascii="Arial" w:hAnsi="Arial" w:cs="Arial"/>
                <w:color w:val="333399"/>
                <w:sz w:val="16"/>
                <w:szCs w:val="16"/>
              </w:rPr>
              <w:t>reg</w:t>
            </w:r>
            <w:proofErr w:type="spellEnd"/>
            <w:r>
              <w:rPr>
                <w:rFonts w:ascii="Arial" w:hAnsi="Arial" w:cs="Arial"/>
                <w:color w:val="333399"/>
                <w:sz w:val="16"/>
                <w:szCs w:val="16"/>
              </w:rPr>
              <w:t>. č.10537.  Je plátcem DPH.</w:t>
            </w:r>
          </w:p>
        </w:tc>
      </w:tr>
    </w:tbl>
    <w:p w:rsidR="00582652" w:rsidRDefault="00582652" w:rsidP="00814007">
      <w:pPr>
        <w:pStyle w:val="Odstavec"/>
        <w:spacing w:after="57" w:line="228" w:lineRule="auto"/>
        <w:ind w:left="15" w:firstLine="0"/>
        <w:jc w:val="left"/>
        <w:rPr>
          <w:rFonts w:ascii="Arial" w:hAnsi="Arial" w:cs="Arial"/>
          <w:sz w:val="20"/>
          <w:szCs w:val="20"/>
        </w:rPr>
      </w:pPr>
      <w:r>
        <w:rPr>
          <w:rFonts w:ascii="Arial" w:hAnsi="Arial" w:cs="Arial"/>
          <w:sz w:val="20"/>
          <w:szCs w:val="20"/>
        </w:rPr>
        <w:tab/>
        <w:t xml:space="preserve">(dále </w:t>
      </w:r>
      <w:proofErr w:type="gramStart"/>
      <w:r>
        <w:rPr>
          <w:rFonts w:ascii="Arial" w:hAnsi="Arial" w:cs="Arial"/>
          <w:sz w:val="20"/>
          <w:szCs w:val="20"/>
        </w:rPr>
        <w:t>objednatel)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(dále</w:t>
      </w:r>
      <w:proofErr w:type="gramEnd"/>
      <w:r>
        <w:rPr>
          <w:rFonts w:ascii="Arial" w:hAnsi="Arial" w:cs="Arial"/>
          <w:sz w:val="20"/>
          <w:szCs w:val="20"/>
        </w:rPr>
        <w:t xml:space="preserve"> zhotovitel)</w:t>
      </w:r>
    </w:p>
    <w:p w:rsidR="00582652" w:rsidRDefault="00582652" w:rsidP="00814007">
      <w:pPr>
        <w:pStyle w:val="Odstavec"/>
        <w:ind w:firstLine="0"/>
        <w:rPr>
          <w:rFonts w:ascii="Arial" w:hAnsi="Arial" w:cs="Arial"/>
          <w:sz w:val="20"/>
          <w:szCs w:val="20"/>
        </w:rPr>
      </w:pPr>
    </w:p>
    <w:p w:rsidR="00582652" w:rsidRDefault="00582652" w:rsidP="00814007">
      <w:pPr>
        <w:pStyle w:val="Odstavec"/>
        <w:spacing w:after="0" w:line="240" w:lineRule="auto"/>
        <w:ind w:firstLine="0"/>
        <w:jc w:val="left"/>
        <w:rPr>
          <w:rFonts w:ascii="Arial" w:hAnsi="Arial" w:cs="Arial"/>
          <w:b/>
          <w:bCs/>
          <w:sz w:val="20"/>
          <w:szCs w:val="20"/>
        </w:rPr>
      </w:pPr>
      <w:r>
        <w:rPr>
          <w:rFonts w:ascii="Arial" w:hAnsi="Arial" w:cs="Arial"/>
          <w:b/>
          <w:bCs/>
          <w:sz w:val="20"/>
          <w:szCs w:val="20"/>
          <w:u w:val="single"/>
        </w:rPr>
        <w:t>I. Předmět plnění</w:t>
      </w:r>
    </w:p>
    <w:p w:rsidR="00582652" w:rsidRDefault="00582652" w:rsidP="00814007">
      <w:pPr>
        <w:pStyle w:val="Odstavec"/>
        <w:spacing w:after="0" w:line="240" w:lineRule="auto"/>
        <w:ind w:firstLine="0"/>
        <w:jc w:val="left"/>
        <w:rPr>
          <w:rFonts w:ascii="Arial" w:hAnsi="Arial" w:cs="Arial"/>
          <w:sz w:val="20"/>
          <w:szCs w:val="20"/>
        </w:rPr>
      </w:pPr>
      <w:r>
        <w:rPr>
          <w:rFonts w:ascii="Arial" w:hAnsi="Arial" w:cs="Arial"/>
          <w:sz w:val="20"/>
          <w:szCs w:val="20"/>
        </w:rPr>
        <w:t>Zhotovitel se zavazuje k provedení díla, jehož obsahem je kompletní dodávka a montáž:</w:t>
      </w:r>
    </w:p>
    <w:tbl>
      <w:tblPr>
        <w:tblW w:w="918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6" w:type="dxa"/>
          <w:right w:w="36" w:type="dxa"/>
        </w:tblCellMar>
        <w:tblLook w:val="00A0" w:firstRow="1" w:lastRow="0" w:firstColumn="1" w:lastColumn="0" w:noHBand="0" w:noVBand="0"/>
      </w:tblPr>
      <w:tblGrid>
        <w:gridCol w:w="9182"/>
      </w:tblGrid>
      <w:tr w:rsidR="00582652">
        <w:trPr>
          <w:jc w:val="center"/>
        </w:trPr>
        <w:tc>
          <w:tcPr>
            <w:tcW w:w="9182" w:type="dxa"/>
            <w:shd w:val="clear" w:color="auto" w:fill="FFFFFF"/>
            <w:vAlign w:val="bottom"/>
          </w:tcPr>
          <w:p w:rsidR="00582652" w:rsidRDefault="00582652" w:rsidP="00DB56A7">
            <w:pPr>
              <w:pStyle w:val="Odstavec"/>
              <w:spacing w:before="120" w:after="120" w:line="240" w:lineRule="auto"/>
              <w:ind w:left="113" w:right="113" w:firstLine="0"/>
              <w:rPr>
                <w:rFonts w:ascii="Arial" w:hAnsi="Arial" w:cs="Arial"/>
                <w:sz w:val="20"/>
                <w:szCs w:val="20"/>
              </w:rPr>
            </w:pPr>
            <w:r>
              <w:rPr>
                <w:rFonts w:ascii="Arial" w:hAnsi="Arial" w:cs="Arial"/>
                <w:b/>
                <w:bCs/>
                <w:sz w:val="20"/>
                <w:szCs w:val="20"/>
              </w:rPr>
              <w:t xml:space="preserve">Sekční vrata TRIDO </w:t>
            </w:r>
            <w:proofErr w:type="spellStart"/>
            <w:r>
              <w:rPr>
                <w:rFonts w:ascii="Arial" w:hAnsi="Arial" w:cs="Arial"/>
                <w:b/>
                <w:bCs/>
                <w:sz w:val="20"/>
                <w:szCs w:val="20"/>
              </w:rPr>
              <w:t>Industry</w:t>
            </w:r>
            <w:proofErr w:type="spellEnd"/>
            <w:r>
              <w:rPr>
                <w:rFonts w:ascii="Arial" w:hAnsi="Arial" w:cs="Arial"/>
                <w:b/>
                <w:bCs/>
                <w:sz w:val="20"/>
                <w:szCs w:val="20"/>
              </w:rPr>
              <w:t xml:space="preserve"> T6 (design pruhy)</w:t>
            </w:r>
            <w:r>
              <w:rPr>
                <w:rFonts w:ascii="Arial" w:hAnsi="Arial" w:cs="Arial"/>
                <w:sz w:val="20"/>
                <w:szCs w:val="20"/>
              </w:rPr>
              <w:t xml:space="preserve"> na rozměr otvoru </w:t>
            </w:r>
            <w:r>
              <w:rPr>
                <w:rFonts w:ascii="Arial" w:hAnsi="Arial" w:cs="Arial"/>
                <w:b/>
                <w:bCs/>
                <w:sz w:val="20"/>
                <w:szCs w:val="20"/>
              </w:rPr>
              <w:t>2.710 x 2.655 mm</w:t>
            </w:r>
            <w:r>
              <w:rPr>
                <w:rFonts w:ascii="Arial" w:hAnsi="Arial" w:cs="Arial"/>
                <w:sz w:val="20"/>
                <w:szCs w:val="20"/>
              </w:rPr>
              <w:t>, provedení EVO, povrch sekcí Stucco, izolace polyuretan 40 mm. Barva vrat: vnější strana bílá RAL 9016, vnitřní strana bílá standard. Motorové ovládání - stropní pohon</w:t>
            </w:r>
            <w:r>
              <w:rPr>
                <w:rFonts w:ascii="Arial" w:hAnsi="Arial" w:cs="Arial"/>
                <w:b/>
                <w:bCs/>
                <w:sz w:val="20"/>
                <w:szCs w:val="20"/>
              </w:rPr>
              <w:t xml:space="preserve"> Sommer </w:t>
            </w:r>
            <w:proofErr w:type="spellStart"/>
            <w:r>
              <w:rPr>
                <w:rFonts w:ascii="Arial" w:hAnsi="Arial" w:cs="Arial"/>
                <w:b/>
                <w:bCs/>
                <w:sz w:val="20"/>
                <w:szCs w:val="20"/>
              </w:rPr>
              <w:t>Aperto</w:t>
            </w:r>
            <w:proofErr w:type="spellEnd"/>
            <w:r>
              <w:rPr>
                <w:rFonts w:ascii="Arial" w:hAnsi="Arial" w:cs="Arial"/>
                <w:b/>
                <w:bCs/>
                <w:sz w:val="20"/>
                <w:szCs w:val="20"/>
              </w:rPr>
              <w:t xml:space="preserve"> A550L </w:t>
            </w:r>
            <w:r>
              <w:rPr>
                <w:rFonts w:ascii="Arial" w:hAnsi="Arial" w:cs="Arial"/>
                <w:sz w:val="20"/>
                <w:szCs w:val="20"/>
              </w:rPr>
              <w:t xml:space="preserve">vč. </w:t>
            </w:r>
            <w:r w:rsidRPr="00DE41AB">
              <w:rPr>
                <w:rFonts w:ascii="Arial" w:hAnsi="Arial" w:cs="Arial"/>
                <w:sz w:val="20"/>
                <w:szCs w:val="20"/>
              </w:rPr>
              <w:t xml:space="preserve">1 </w:t>
            </w:r>
            <w:proofErr w:type="gramStart"/>
            <w:r w:rsidRPr="00DE41AB">
              <w:rPr>
                <w:rFonts w:ascii="Arial" w:hAnsi="Arial" w:cs="Arial"/>
                <w:sz w:val="20"/>
                <w:szCs w:val="20"/>
              </w:rPr>
              <w:t>ks</w:t>
            </w:r>
            <w:r>
              <w:rPr>
                <w:rFonts w:ascii="Arial" w:hAnsi="Arial" w:cs="Arial"/>
                <w:sz w:val="20"/>
                <w:szCs w:val="20"/>
              </w:rPr>
              <w:t xml:space="preserve"> 2-kanálového</w:t>
            </w:r>
            <w:proofErr w:type="gramEnd"/>
            <w:r>
              <w:rPr>
                <w:rFonts w:ascii="Arial" w:hAnsi="Arial" w:cs="Arial"/>
                <w:sz w:val="20"/>
                <w:szCs w:val="20"/>
              </w:rPr>
              <w:t xml:space="preserve"> dálkového ovládání.</w:t>
            </w:r>
          </w:p>
          <w:p w:rsidR="00582652" w:rsidRDefault="00582652" w:rsidP="00DB56A7">
            <w:pPr>
              <w:pStyle w:val="Odstavec"/>
              <w:spacing w:before="120" w:after="120" w:line="240" w:lineRule="auto"/>
              <w:ind w:left="113" w:right="113" w:firstLine="0"/>
              <w:rPr>
                <w:rFonts w:ascii="Arial" w:hAnsi="Arial" w:cs="Arial"/>
                <w:sz w:val="20"/>
                <w:szCs w:val="20"/>
              </w:rPr>
            </w:pPr>
            <w:r>
              <w:rPr>
                <w:rFonts w:ascii="Arial" w:hAnsi="Arial" w:cs="Arial"/>
                <w:sz w:val="20"/>
                <w:szCs w:val="20"/>
              </w:rPr>
              <w:t>Výroba a montáž konstrukce pro uchycení vodorovných pojezdů a dráhy motoru.</w:t>
            </w:r>
          </w:p>
          <w:p w:rsidR="00582652" w:rsidRDefault="00582652" w:rsidP="00DB56A7">
            <w:pPr>
              <w:pStyle w:val="Odstavec"/>
              <w:spacing w:before="120" w:after="120" w:line="240" w:lineRule="auto"/>
              <w:ind w:left="113" w:right="113" w:firstLine="0"/>
              <w:rPr>
                <w:rFonts w:ascii="Arial" w:hAnsi="Arial" w:cs="Arial"/>
                <w:sz w:val="20"/>
                <w:szCs w:val="20"/>
              </w:rPr>
            </w:pPr>
            <w:r>
              <w:rPr>
                <w:rFonts w:ascii="Arial" w:hAnsi="Arial" w:cs="Arial"/>
                <w:sz w:val="20"/>
                <w:szCs w:val="20"/>
              </w:rPr>
              <w:t>Úprava zábradlí - odřezání stávajícího, výroba a montáž nového zábradlí, žlutý nátěr.</w:t>
            </w:r>
          </w:p>
          <w:p w:rsidR="00582652" w:rsidRDefault="00582652" w:rsidP="00DB56A7">
            <w:pPr>
              <w:pStyle w:val="Odstavec"/>
              <w:spacing w:before="120" w:after="120" w:line="240" w:lineRule="auto"/>
              <w:ind w:left="113" w:right="113" w:firstLine="0"/>
              <w:rPr>
                <w:rFonts w:ascii="Arial" w:hAnsi="Arial" w:cs="Arial"/>
                <w:sz w:val="20"/>
                <w:szCs w:val="20"/>
              </w:rPr>
            </w:pPr>
            <w:r>
              <w:rPr>
                <w:rFonts w:ascii="Arial" w:hAnsi="Arial" w:cs="Arial"/>
                <w:sz w:val="20"/>
                <w:szCs w:val="20"/>
              </w:rPr>
              <w:t>Klíčový spínač a vnitřní tlačítko vč. kabeláže.</w:t>
            </w:r>
          </w:p>
          <w:p w:rsidR="00582652" w:rsidRPr="00DB56A7" w:rsidRDefault="00582652" w:rsidP="00864090">
            <w:pPr>
              <w:pStyle w:val="Odstavec"/>
              <w:spacing w:before="120" w:after="120" w:line="240" w:lineRule="auto"/>
              <w:ind w:left="113" w:right="113" w:firstLine="0"/>
              <w:rPr>
                <w:rFonts w:ascii="Arial" w:hAnsi="Arial" w:cs="Arial"/>
                <w:sz w:val="20"/>
                <w:szCs w:val="20"/>
              </w:rPr>
            </w:pPr>
            <w:r>
              <w:rPr>
                <w:rFonts w:ascii="Arial" w:hAnsi="Arial" w:cs="Arial"/>
                <w:sz w:val="20"/>
                <w:szCs w:val="20"/>
              </w:rPr>
              <w:t>Přívod pro napájení pohonu - montážní práce vč. materiálu.</w:t>
            </w:r>
          </w:p>
        </w:tc>
      </w:tr>
    </w:tbl>
    <w:p w:rsidR="00582652" w:rsidRDefault="00582652" w:rsidP="00814007">
      <w:pPr>
        <w:pStyle w:val="Odstavec"/>
        <w:spacing w:after="0" w:line="228" w:lineRule="auto"/>
        <w:ind w:firstLine="0"/>
        <w:jc w:val="center"/>
        <w:rPr>
          <w:rFonts w:ascii="Arial" w:hAnsi="Arial" w:cs="Arial"/>
          <w:sz w:val="20"/>
          <w:szCs w:val="20"/>
        </w:rPr>
      </w:pPr>
      <w:r>
        <w:rPr>
          <w:rFonts w:ascii="Arial" w:hAnsi="Arial" w:cs="Arial"/>
          <w:sz w:val="20"/>
          <w:szCs w:val="20"/>
        </w:rPr>
        <w:t xml:space="preserve">   </w:t>
      </w:r>
    </w:p>
    <w:p w:rsidR="00582652" w:rsidRDefault="00582652" w:rsidP="00814007">
      <w:pPr>
        <w:jc w:val="both"/>
        <w:rPr>
          <w:rFonts w:ascii="Arial" w:hAnsi="Arial" w:cs="Arial"/>
          <w:color w:val="000000"/>
        </w:rPr>
      </w:pPr>
      <w:r>
        <w:rPr>
          <w:rFonts w:ascii="Arial" w:hAnsi="Arial" w:cs="Arial"/>
          <w:color w:val="000000"/>
        </w:rPr>
        <w:t>Rozpis ceny je nedílnou součástí smlouvy.</w:t>
      </w:r>
    </w:p>
    <w:p w:rsidR="00582652" w:rsidRDefault="00582652" w:rsidP="00814007">
      <w:pPr>
        <w:pStyle w:val="Zkladntext"/>
        <w:ind w:right="-29"/>
        <w:jc w:val="both"/>
        <w:rPr>
          <w:rFonts w:ascii="Arial" w:hAnsi="Arial" w:cs="Arial"/>
        </w:rPr>
      </w:pPr>
      <w:r>
        <w:rPr>
          <w:rFonts w:ascii="Arial" w:hAnsi="Arial" w:cs="Arial"/>
        </w:rPr>
        <w:t xml:space="preserve">Případné změny budou řešeny pouze formou písemného dodatku, ve kterém si zhotovitel vyhrazuje právo změny termínu plnění a případně i ceny díla. Objednatel se zavazuje dílo převzít a zaplatit smluvní cenu dle článku III. Objednatel se stává vlastníkem díla dnem uhrazení veškerých finančních závazků vůči zhotoviteli vyplývajících z této smlouvy (článek IV a V). </w:t>
      </w:r>
    </w:p>
    <w:p w:rsidR="00582652" w:rsidRDefault="00582652" w:rsidP="00814007">
      <w:pPr>
        <w:pStyle w:val="Odstavec"/>
        <w:spacing w:after="57" w:line="228" w:lineRule="auto"/>
        <w:ind w:firstLine="0"/>
        <w:rPr>
          <w:rFonts w:ascii="Arial" w:hAnsi="Arial" w:cs="Arial"/>
          <w:sz w:val="20"/>
          <w:szCs w:val="20"/>
        </w:rPr>
      </w:pPr>
    </w:p>
    <w:p w:rsidR="00582652" w:rsidRDefault="00582652" w:rsidP="00814007">
      <w:pPr>
        <w:pStyle w:val="Odstavec"/>
        <w:spacing w:before="120" w:after="120" w:line="228" w:lineRule="auto"/>
        <w:ind w:firstLine="0"/>
        <w:jc w:val="left"/>
        <w:rPr>
          <w:rFonts w:ascii="Arial" w:hAnsi="Arial" w:cs="Arial"/>
          <w:sz w:val="20"/>
          <w:szCs w:val="20"/>
        </w:rPr>
      </w:pPr>
      <w:r>
        <w:rPr>
          <w:rFonts w:ascii="Arial" w:hAnsi="Arial" w:cs="Arial"/>
          <w:b/>
          <w:bCs/>
          <w:sz w:val="20"/>
          <w:szCs w:val="20"/>
          <w:u w:val="single"/>
        </w:rPr>
        <w:t>II. Místo montáže</w:t>
      </w:r>
    </w:p>
    <w:tbl>
      <w:tblPr>
        <w:tblW w:w="917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6" w:type="dxa"/>
          <w:right w:w="36" w:type="dxa"/>
        </w:tblCellMar>
        <w:tblLook w:val="00A0" w:firstRow="1" w:lastRow="0" w:firstColumn="1" w:lastColumn="0" w:noHBand="0" w:noVBand="0"/>
      </w:tblPr>
      <w:tblGrid>
        <w:gridCol w:w="9175"/>
      </w:tblGrid>
      <w:tr w:rsidR="00582652">
        <w:trPr>
          <w:trHeight w:val="340"/>
          <w:jc w:val="center"/>
        </w:trPr>
        <w:tc>
          <w:tcPr>
            <w:tcW w:w="9175" w:type="dxa"/>
            <w:vAlign w:val="center"/>
          </w:tcPr>
          <w:p w:rsidR="00582652" w:rsidRDefault="00582652" w:rsidP="00C5053B">
            <w:pPr>
              <w:overflowPunct/>
              <w:autoSpaceDE/>
              <w:adjustRightInd/>
              <w:ind w:left="113"/>
              <w:rPr>
                <w:rFonts w:ascii="Arial" w:hAnsi="Arial" w:cs="Arial"/>
                <w:color w:val="1F497D"/>
                <w:sz w:val="22"/>
                <w:szCs w:val="22"/>
              </w:rPr>
            </w:pPr>
            <w:r>
              <w:rPr>
                <w:rFonts w:ascii="Arial" w:hAnsi="Arial" w:cs="Arial"/>
              </w:rPr>
              <w:t>Pobočka České Budějovice, Antala Staška 32, 370 07 České Budějovice</w:t>
            </w:r>
          </w:p>
        </w:tc>
      </w:tr>
    </w:tbl>
    <w:p w:rsidR="00582652" w:rsidRDefault="00582652" w:rsidP="00814007">
      <w:pPr>
        <w:pStyle w:val="Odstavec"/>
        <w:spacing w:after="57" w:line="228" w:lineRule="auto"/>
        <w:ind w:firstLine="0"/>
        <w:jc w:val="left"/>
        <w:rPr>
          <w:rFonts w:ascii="Arial" w:hAnsi="Arial" w:cs="Arial"/>
          <w:sz w:val="20"/>
          <w:szCs w:val="20"/>
        </w:rPr>
      </w:pPr>
      <w:r>
        <w:rPr>
          <w:rFonts w:ascii="Arial" w:hAnsi="Arial" w:cs="Arial"/>
          <w:sz w:val="20"/>
          <w:szCs w:val="20"/>
        </w:rPr>
        <w:tab/>
      </w:r>
    </w:p>
    <w:p w:rsidR="00582652" w:rsidRDefault="00582652" w:rsidP="00814007">
      <w:pPr>
        <w:pStyle w:val="Odstavec"/>
        <w:spacing w:after="57" w:line="228" w:lineRule="auto"/>
        <w:ind w:firstLine="0"/>
        <w:jc w:val="left"/>
        <w:rPr>
          <w:rFonts w:ascii="Arial" w:hAnsi="Arial" w:cs="Arial"/>
          <w:sz w:val="20"/>
          <w:szCs w:val="20"/>
        </w:rPr>
      </w:pPr>
      <w:r>
        <w:rPr>
          <w:rFonts w:ascii="Arial" w:hAnsi="Arial" w:cs="Arial"/>
          <w:sz w:val="20"/>
          <w:szCs w:val="20"/>
        </w:rPr>
        <w:tab/>
      </w:r>
    </w:p>
    <w:p w:rsidR="00582652" w:rsidRDefault="00582652" w:rsidP="00814007">
      <w:pPr>
        <w:pStyle w:val="Odstavec"/>
        <w:spacing w:after="0" w:line="228" w:lineRule="auto"/>
        <w:ind w:firstLine="0"/>
        <w:jc w:val="left"/>
        <w:rPr>
          <w:rFonts w:ascii="Arial" w:hAnsi="Arial" w:cs="Arial"/>
          <w:b/>
          <w:bCs/>
          <w:sz w:val="20"/>
          <w:szCs w:val="20"/>
          <w:u w:val="single"/>
        </w:rPr>
      </w:pPr>
      <w:r>
        <w:rPr>
          <w:rFonts w:ascii="Arial" w:hAnsi="Arial" w:cs="Arial"/>
          <w:b/>
          <w:bCs/>
          <w:sz w:val="20"/>
          <w:szCs w:val="20"/>
          <w:u w:val="single"/>
        </w:rPr>
        <w:t>III. Doba provedení díla</w:t>
      </w:r>
    </w:p>
    <w:p w:rsidR="00582652" w:rsidRDefault="00582652" w:rsidP="00814007">
      <w:pPr>
        <w:pStyle w:val="Odstavec"/>
        <w:spacing w:before="120" w:after="120" w:line="228" w:lineRule="auto"/>
        <w:ind w:firstLine="0"/>
        <w:rPr>
          <w:rFonts w:ascii="Arial" w:hAnsi="Arial" w:cs="Arial"/>
          <w:sz w:val="20"/>
          <w:szCs w:val="20"/>
        </w:rPr>
      </w:pPr>
      <w:r>
        <w:rPr>
          <w:rFonts w:ascii="Arial" w:hAnsi="Arial" w:cs="Arial"/>
          <w:sz w:val="20"/>
          <w:szCs w:val="20"/>
        </w:rPr>
        <w:t xml:space="preserve">Předběžný termín realizace předmětu díla se sjednává:  </w:t>
      </w:r>
    </w:p>
    <w:tbl>
      <w:tblPr>
        <w:tblW w:w="912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36" w:type="dxa"/>
          <w:right w:w="36" w:type="dxa"/>
        </w:tblCellMar>
        <w:tblLook w:val="00A0" w:firstRow="1" w:lastRow="0" w:firstColumn="1" w:lastColumn="0" w:noHBand="0" w:noVBand="0"/>
      </w:tblPr>
      <w:tblGrid>
        <w:gridCol w:w="9126"/>
      </w:tblGrid>
      <w:tr w:rsidR="00582652">
        <w:trPr>
          <w:trHeight w:val="340"/>
          <w:jc w:val="center"/>
        </w:trPr>
        <w:tc>
          <w:tcPr>
            <w:tcW w:w="9126" w:type="dxa"/>
            <w:vAlign w:val="center"/>
          </w:tcPr>
          <w:p w:rsidR="00582652" w:rsidRDefault="00582652" w:rsidP="00DB56A7">
            <w:pPr>
              <w:pStyle w:val="Styltabulky"/>
              <w:spacing w:before="120" w:after="120" w:line="240" w:lineRule="auto"/>
              <w:ind w:left="113" w:right="113"/>
              <w:rPr>
                <w:rFonts w:ascii="Arial" w:hAnsi="Arial" w:cs="Arial"/>
              </w:rPr>
            </w:pPr>
            <w:r>
              <w:rPr>
                <w:rFonts w:ascii="Arial" w:hAnsi="Arial" w:cs="Arial"/>
              </w:rPr>
              <w:t xml:space="preserve">4 - 5 týdnů </w:t>
            </w:r>
          </w:p>
        </w:tc>
      </w:tr>
    </w:tbl>
    <w:p w:rsidR="00582652" w:rsidRDefault="00582652" w:rsidP="00814007">
      <w:pPr>
        <w:pStyle w:val="Zkladntext"/>
        <w:ind w:right="-29"/>
        <w:jc w:val="both"/>
        <w:rPr>
          <w:rFonts w:ascii="Arial" w:hAnsi="Arial" w:cs="Arial"/>
        </w:rPr>
      </w:pPr>
    </w:p>
    <w:p w:rsidR="00582652" w:rsidRDefault="00582652" w:rsidP="00814007">
      <w:pPr>
        <w:pStyle w:val="Zkladntext"/>
        <w:ind w:right="-29"/>
        <w:jc w:val="both"/>
        <w:rPr>
          <w:rFonts w:ascii="Arial" w:hAnsi="Arial" w:cs="Arial"/>
        </w:rPr>
      </w:pPr>
      <w:r>
        <w:rPr>
          <w:rFonts w:ascii="Arial" w:hAnsi="Arial" w:cs="Arial"/>
        </w:rPr>
        <w:lastRenderedPageBreak/>
        <w:t>za podmínky podepsání smlouvy. Objednatel se zavazuje vytvořit potřebné podmínky pro provedení díla v uvedeném termínu. V případě nesplnění povinností objednatele má zhotovitel nárok posunout termín zahájení i ukončení díla.</w:t>
      </w:r>
    </w:p>
    <w:p w:rsidR="00582652" w:rsidRDefault="00582652" w:rsidP="00814007">
      <w:pPr>
        <w:pStyle w:val="Odstavec"/>
        <w:spacing w:after="0" w:line="228" w:lineRule="auto"/>
        <w:ind w:firstLine="0"/>
        <w:jc w:val="left"/>
        <w:rPr>
          <w:rFonts w:ascii="Arial" w:hAnsi="Arial" w:cs="Arial"/>
          <w:b/>
          <w:bCs/>
          <w:sz w:val="20"/>
          <w:szCs w:val="20"/>
          <w:u w:val="single"/>
        </w:rPr>
      </w:pPr>
    </w:p>
    <w:p w:rsidR="00582652" w:rsidRDefault="00582652" w:rsidP="00814007">
      <w:pPr>
        <w:pStyle w:val="Odstavec"/>
        <w:spacing w:after="0" w:line="228" w:lineRule="auto"/>
        <w:ind w:firstLine="0"/>
        <w:jc w:val="left"/>
        <w:rPr>
          <w:rFonts w:ascii="Arial" w:hAnsi="Arial" w:cs="Arial"/>
          <w:b/>
          <w:bCs/>
          <w:sz w:val="20"/>
          <w:szCs w:val="20"/>
          <w:u w:val="single"/>
        </w:rPr>
      </w:pPr>
      <w:r>
        <w:rPr>
          <w:rFonts w:ascii="Arial" w:hAnsi="Arial" w:cs="Arial"/>
          <w:b/>
          <w:bCs/>
          <w:sz w:val="20"/>
          <w:szCs w:val="20"/>
          <w:u w:val="single"/>
        </w:rPr>
        <w:t xml:space="preserve">IV. </w:t>
      </w:r>
      <w:r>
        <w:rPr>
          <w:rFonts w:ascii="Arial" w:hAnsi="Arial" w:cs="Arial"/>
          <w:b/>
          <w:bCs/>
          <w:caps/>
          <w:sz w:val="20"/>
          <w:szCs w:val="20"/>
          <w:u w:val="single"/>
        </w:rPr>
        <w:t>C</w:t>
      </w:r>
      <w:r>
        <w:rPr>
          <w:rFonts w:ascii="Arial" w:hAnsi="Arial" w:cs="Arial"/>
          <w:b/>
          <w:bCs/>
          <w:sz w:val="20"/>
          <w:szCs w:val="20"/>
          <w:u w:val="single"/>
        </w:rPr>
        <w:t>ena předmětu díla</w:t>
      </w:r>
    </w:p>
    <w:p w:rsidR="00582652" w:rsidRDefault="00582652" w:rsidP="00A74740">
      <w:pPr>
        <w:pStyle w:val="Zkladntext"/>
        <w:ind w:right="-29"/>
        <w:jc w:val="both"/>
        <w:rPr>
          <w:rFonts w:ascii="Arial" w:hAnsi="Arial" w:cs="Arial"/>
        </w:rPr>
      </w:pPr>
      <w:r>
        <w:rPr>
          <w:rFonts w:ascii="Arial" w:hAnsi="Arial" w:cs="Arial"/>
        </w:rPr>
        <w:t xml:space="preserve">Cena za dílo, včetně dopravy a montáže, je smluvně stanovena na 59.720,- Kč bez DPH. </w:t>
      </w:r>
    </w:p>
    <w:p w:rsidR="00582652" w:rsidRDefault="00582652" w:rsidP="00032CF0">
      <w:pPr>
        <w:pStyle w:val="Zkladntext"/>
        <w:ind w:right="-29"/>
        <w:jc w:val="both"/>
        <w:rPr>
          <w:rFonts w:ascii="Arial" w:hAnsi="Arial" w:cs="Arial"/>
        </w:rPr>
      </w:pPr>
      <w:r w:rsidRPr="00F41121">
        <w:rPr>
          <w:rFonts w:ascii="Arial" w:hAnsi="Arial" w:cs="Arial"/>
        </w:rPr>
        <w:t>Plnění bude použito pro činnosti, kdy ČHMÚ není osobou povinnou k DPH, z tohoto důvodu nelze použít režim přenesené daňové povinnosti.</w:t>
      </w:r>
    </w:p>
    <w:p w:rsidR="00582652" w:rsidRDefault="00582652" w:rsidP="00814007">
      <w:pPr>
        <w:pStyle w:val="Odstavec"/>
        <w:spacing w:after="0" w:line="228" w:lineRule="auto"/>
        <w:ind w:firstLine="0"/>
        <w:rPr>
          <w:rFonts w:ascii="Arial" w:hAnsi="Arial" w:cs="Arial"/>
          <w:sz w:val="20"/>
          <w:szCs w:val="20"/>
        </w:rPr>
      </w:pPr>
    </w:p>
    <w:p w:rsidR="00582652" w:rsidRDefault="00582652" w:rsidP="00814007">
      <w:pPr>
        <w:pStyle w:val="Odstavec"/>
        <w:spacing w:after="0" w:line="228" w:lineRule="auto"/>
        <w:ind w:firstLine="0"/>
        <w:rPr>
          <w:rFonts w:ascii="Arial" w:hAnsi="Arial" w:cs="Arial"/>
          <w:sz w:val="20"/>
          <w:szCs w:val="20"/>
        </w:rPr>
      </w:pPr>
      <w:r>
        <w:rPr>
          <w:rFonts w:ascii="Arial" w:hAnsi="Arial" w:cs="Arial"/>
          <w:b/>
          <w:bCs/>
          <w:sz w:val="20"/>
          <w:szCs w:val="20"/>
          <w:u w:val="single"/>
        </w:rPr>
        <w:t>V. Platební podmínky</w:t>
      </w:r>
    </w:p>
    <w:p w:rsidR="00582652" w:rsidRDefault="00582652" w:rsidP="00C5053B">
      <w:pPr>
        <w:pStyle w:val="Odstavec"/>
        <w:spacing w:after="0" w:line="228" w:lineRule="auto"/>
        <w:ind w:firstLine="0"/>
        <w:jc w:val="left"/>
        <w:rPr>
          <w:rFonts w:ascii="Arial" w:hAnsi="Arial" w:cs="Arial"/>
          <w:sz w:val="20"/>
          <w:szCs w:val="20"/>
        </w:rPr>
      </w:pPr>
    </w:p>
    <w:p w:rsidR="00582652" w:rsidRDefault="00582652" w:rsidP="00BC4A1A">
      <w:pPr>
        <w:pStyle w:val="Odstavec"/>
        <w:spacing w:after="0" w:line="240" w:lineRule="auto"/>
        <w:ind w:firstLine="0"/>
        <w:jc w:val="left"/>
        <w:rPr>
          <w:rFonts w:ascii="Arial" w:hAnsi="Arial" w:cs="Arial"/>
          <w:b/>
          <w:bCs/>
          <w:color w:val="333399"/>
          <w:sz w:val="20"/>
          <w:szCs w:val="20"/>
        </w:rPr>
      </w:pPr>
      <w:r>
        <w:rPr>
          <w:rFonts w:ascii="Arial" w:hAnsi="Arial" w:cs="Arial"/>
          <w:sz w:val="20"/>
          <w:szCs w:val="20"/>
        </w:rPr>
        <w:t>Účastníci smlouvy se dohodli na 1. částečné platbě ve výši</w:t>
      </w:r>
      <w:r>
        <w:rPr>
          <w:rFonts w:ascii="Arial" w:hAnsi="Arial" w:cs="Arial"/>
          <w:b/>
          <w:bCs/>
          <w:sz w:val="20"/>
          <w:szCs w:val="20"/>
        </w:rPr>
        <w:t xml:space="preserve"> 0,- Kč</w:t>
      </w:r>
      <w:r>
        <w:rPr>
          <w:rFonts w:ascii="Arial" w:hAnsi="Arial" w:cs="Arial"/>
          <w:b/>
          <w:bCs/>
          <w:color w:val="333399"/>
          <w:sz w:val="20"/>
          <w:szCs w:val="20"/>
        </w:rPr>
        <w:t>.</w:t>
      </w:r>
    </w:p>
    <w:p w:rsidR="00582652" w:rsidRPr="00F41121" w:rsidRDefault="00582652" w:rsidP="00C5053B">
      <w:pPr>
        <w:pStyle w:val="Zkladntext"/>
        <w:ind w:right="-29"/>
        <w:jc w:val="both"/>
        <w:rPr>
          <w:rFonts w:ascii="Arial" w:hAnsi="Arial" w:cs="Arial"/>
        </w:rPr>
      </w:pPr>
      <w:r w:rsidRPr="00F41121">
        <w:rPr>
          <w:rFonts w:ascii="Arial" w:hAnsi="Arial" w:cs="Arial"/>
        </w:rPr>
        <w:t xml:space="preserve">Fakturace proběhne po předání předmětu díla bez vad a nedodělků na základě předávacího protokolu potvrzeného objednatelem, který musí být součástí vydané faktury. Splatnost faktury je 30 dnů ode dne jejího doručení objednateli. </w:t>
      </w:r>
    </w:p>
    <w:p w:rsidR="00582652" w:rsidRDefault="00582652" w:rsidP="00C5053B">
      <w:pPr>
        <w:pStyle w:val="Odstavec"/>
        <w:spacing w:after="0" w:line="228" w:lineRule="auto"/>
        <w:ind w:firstLine="0"/>
        <w:rPr>
          <w:rFonts w:ascii="Arial" w:hAnsi="Arial" w:cs="Arial"/>
          <w:b/>
          <w:bCs/>
          <w:color w:val="333399"/>
          <w:sz w:val="20"/>
          <w:szCs w:val="20"/>
        </w:rPr>
      </w:pPr>
      <w:r w:rsidRPr="00F41121">
        <w:rPr>
          <w:rFonts w:ascii="Arial" w:hAnsi="Arial" w:cs="Arial"/>
          <w:sz w:val="20"/>
          <w:szCs w:val="20"/>
        </w:rPr>
        <w:t>Objednatel se stává vlastníkem díla dnem uhrazení veškerých splatných finančních závazků vůči zhotoviteli vyplývajících z této smlouvy.</w:t>
      </w:r>
    </w:p>
    <w:p w:rsidR="00582652" w:rsidRDefault="00582652" w:rsidP="00814007">
      <w:pPr>
        <w:pStyle w:val="Zkladntext"/>
        <w:spacing w:after="0"/>
        <w:jc w:val="both"/>
        <w:rPr>
          <w:rFonts w:ascii="Arial" w:hAnsi="Arial" w:cs="Arial"/>
        </w:rPr>
      </w:pPr>
    </w:p>
    <w:p w:rsidR="00582652" w:rsidRDefault="00582652" w:rsidP="00814007">
      <w:pPr>
        <w:pStyle w:val="Zkladntext"/>
        <w:spacing w:after="0"/>
        <w:jc w:val="both"/>
        <w:rPr>
          <w:rFonts w:ascii="Arial" w:hAnsi="Arial" w:cs="Arial"/>
        </w:rPr>
      </w:pPr>
    </w:p>
    <w:p w:rsidR="00582652" w:rsidRDefault="00582652" w:rsidP="00814007">
      <w:pPr>
        <w:pStyle w:val="Zkladntext"/>
        <w:spacing w:after="0"/>
        <w:jc w:val="both"/>
        <w:rPr>
          <w:rFonts w:ascii="Arial" w:hAnsi="Arial" w:cs="Arial"/>
          <w:u w:val="single"/>
        </w:rPr>
      </w:pPr>
      <w:r>
        <w:rPr>
          <w:rFonts w:ascii="Arial" w:hAnsi="Arial" w:cs="Arial"/>
          <w:b/>
          <w:bCs/>
          <w:u w:val="single"/>
        </w:rPr>
        <w:t>VI. Záruční podmínky, odpovědnost za škody:</w:t>
      </w:r>
    </w:p>
    <w:p w:rsidR="00582652" w:rsidRDefault="00582652" w:rsidP="00814007">
      <w:pPr>
        <w:pStyle w:val="Zkladntext"/>
        <w:ind w:right="-29"/>
        <w:jc w:val="both"/>
        <w:rPr>
          <w:rFonts w:ascii="Arial" w:hAnsi="Arial" w:cs="Arial"/>
        </w:rPr>
      </w:pPr>
      <w:r>
        <w:rPr>
          <w:rFonts w:ascii="Arial" w:hAnsi="Arial" w:cs="Arial"/>
        </w:rPr>
        <w:t>Zhotovitel poskytne na dílo záruku 24 měsíců počínaje dnem předání. Po tuto dobu bude bezplatně provádět opravy závad, prokazatelně vzniklé vinou zhotovitele. Závady způsobené neodborným zásahem, nedodržením zásad pro užívání, nebo zásahem třetích osob, či z důvodů vyšší moci (např. živelná katastrofa, krádež apod.), budou odstraněny pouze na náklady objednatele. Povinnost zhotovitele provádět opravy vzniká dnem uhrazení veškerých splatných finančních závazků objednatele vůči zhotoviteli.</w:t>
      </w:r>
    </w:p>
    <w:p w:rsidR="00582652" w:rsidRDefault="00582652" w:rsidP="00814007">
      <w:pPr>
        <w:pStyle w:val="Odstavec"/>
        <w:spacing w:after="57" w:line="228" w:lineRule="auto"/>
        <w:ind w:firstLine="0"/>
        <w:rPr>
          <w:rFonts w:ascii="Arial" w:hAnsi="Arial" w:cs="Arial"/>
          <w:sz w:val="20"/>
          <w:szCs w:val="20"/>
        </w:rPr>
      </w:pPr>
      <w:r>
        <w:rPr>
          <w:rFonts w:ascii="Arial" w:hAnsi="Arial" w:cs="Arial"/>
          <w:sz w:val="20"/>
          <w:szCs w:val="20"/>
        </w:rPr>
        <w:t xml:space="preserve">V případě instalace vrat bez hotové </w:t>
      </w:r>
      <w:proofErr w:type="spellStart"/>
      <w:r>
        <w:rPr>
          <w:rFonts w:ascii="Arial" w:hAnsi="Arial" w:cs="Arial"/>
          <w:sz w:val="20"/>
          <w:szCs w:val="20"/>
        </w:rPr>
        <w:t>pochůzné</w:t>
      </w:r>
      <w:proofErr w:type="spellEnd"/>
      <w:r>
        <w:rPr>
          <w:rFonts w:ascii="Arial" w:hAnsi="Arial" w:cs="Arial"/>
          <w:sz w:val="20"/>
          <w:szCs w:val="20"/>
        </w:rPr>
        <w:t xml:space="preserve"> konečné podlahy se dodatečné seřízení vrat nepovažuje za záruční opravu a bude účtováno.</w:t>
      </w:r>
    </w:p>
    <w:p w:rsidR="00582652" w:rsidRDefault="00582652" w:rsidP="00814007">
      <w:pPr>
        <w:pStyle w:val="Odstavec"/>
        <w:spacing w:after="57" w:line="240" w:lineRule="auto"/>
        <w:ind w:firstLine="0"/>
        <w:jc w:val="left"/>
        <w:rPr>
          <w:rFonts w:ascii="Arial" w:hAnsi="Arial" w:cs="Arial"/>
        </w:rPr>
      </w:pPr>
      <w:r>
        <w:rPr>
          <w:rFonts w:ascii="Arial" w:hAnsi="Arial" w:cs="Arial"/>
        </w:rPr>
        <w:tab/>
      </w:r>
    </w:p>
    <w:p w:rsidR="00582652" w:rsidRDefault="00582652" w:rsidP="00814007">
      <w:pPr>
        <w:pStyle w:val="Odstavec"/>
        <w:spacing w:after="57" w:line="240" w:lineRule="auto"/>
        <w:ind w:firstLine="0"/>
        <w:jc w:val="left"/>
        <w:rPr>
          <w:rFonts w:ascii="Arial" w:hAnsi="Arial" w:cs="Arial"/>
          <w:sz w:val="20"/>
          <w:szCs w:val="20"/>
        </w:rPr>
      </w:pPr>
      <w:r>
        <w:rPr>
          <w:rFonts w:ascii="Arial" w:hAnsi="Arial" w:cs="Arial"/>
          <w:b/>
          <w:bCs/>
          <w:caps/>
          <w:sz w:val="20"/>
          <w:szCs w:val="20"/>
          <w:u w:val="single"/>
        </w:rPr>
        <w:t xml:space="preserve">VII. </w:t>
      </w:r>
      <w:r>
        <w:rPr>
          <w:rFonts w:ascii="Arial" w:hAnsi="Arial" w:cs="Arial"/>
          <w:b/>
          <w:bCs/>
          <w:sz w:val="20"/>
          <w:szCs w:val="20"/>
          <w:u w:val="single"/>
        </w:rPr>
        <w:t>Stavební</w:t>
      </w:r>
      <w:r>
        <w:rPr>
          <w:rFonts w:ascii="Arial" w:hAnsi="Arial" w:cs="Arial"/>
          <w:b/>
          <w:bCs/>
          <w:caps/>
          <w:sz w:val="20"/>
          <w:szCs w:val="20"/>
          <w:u w:val="single"/>
        </w:rPr>
        <w:t xml:space="preserve"> </w:t>
      </w:r>
      <w:r>
        <w:rPr>
          <w:rFonts w:ascii="Arial" w:hAnsi="Arial" w:cs="Arial"/>
          <w:b/>
          <w:bCs/>
          <w:sz w:val="20"/>
          <w:szCs w:val="20"/>
          <w:u w:val="single"/>
        </w:rPr>
        <w:t>připravenost</w:t>
      </w:r>
    </w:p>
    <w:p w:rsidR="00582652" w:rsidRDefault="00582652" w:rsidP="00814007">
      <w:pPr>
        <w:pStyle w:val="Odstavec"/>
        <w:spacing w:after="57" w:line="228" w:lineRule="auto"/>
        <w:ind w:firstLine="0"/>
        <w:jc w:val="left"/>
        <w:rPr>
          <w:rFonts w:ascii="Arial" w:hAnsi="Arial" w:cs="Arial"/>
          <w:sz w:val="20"/>
          <w:szCs w:val="20"/>
        </w:rPr>
      </w:pPr>
      <w:r>
        <w:rPr>
          <w:rFonts w:ascii="Arial" w:hAnsi="Arial" w:cs="Arial"/>
          <w:sz w:val="20"/>
          <w:szCs w:val="20"/>
        </w:rPr>
        <w:t xml:space="preserve">Objednatel zajistí pro montážní práce: </w:t>
      </w:r>
    </w:p>
    <w:p w:rsidR="00582652" w:rsidRDefault="00582652" w:rsidP="00814007">
      <w:pPr>
        <w:pStyle w:val="Odstavec"/>
        <w:numPr>
          <w:ilvl w:val="0"/>
          <w:numId w:val="1"/>
        </w:numPr>
        <w:spacing w:after="57" w:line="228" w:lineRule="auto"/>
        <w:jc w:val="left"/>
        <w:rPr>
          <w:rFonts w:ascii="Arial" w:hAnsi="Arial" w:cs="Arial"/>
          <w:sz w:val="20"/>
          <w:szCs w:val="20"/>
        </w:rPr>
      </w:pPr>
      <w:r>
        <w:rPr>
          <w:rFonts w:ascii="Arial" w:hAnsi="Arial" w:cs="Arial"/>
          <w:sz w:val="20"/>
          <w:szCs w:val="20"/>
        </w:rPr>
        <w:t xml:space="preserve">přívod el. </w:t>
      </w:r>
      <w:proofErr w:type="gramStart"/>
      <w:r>
        <w:rPr>
          <w:rFonts w:ascii="Arial" w:hAnsi="Arial" w:cs="Arial"/>
          <w:sz w:val="20"/>
          <w:szCs w:val="20"/>
        </w:rPr>
        <w:t>energie</w:t>
      </w:r>
      <w:proofErr w:type="gramEnd"/>
      <w:r>
        <w:rPr>
          <w:rFonts w:ascii="Arial" w:hAnsi="Arial" w:cs="Arial"/>
          <w:sz w:val="20"/>
          <w:szCs w:val="20"/>
        </w:rPr>
        <w:t xml:space="preserve"> se zásuvkou ve funkčním stavu o napětí 230V, jištěnou 16A, vyhovující bezpečnostním předpisům </w:t>
      </w:r>
    </w:p>
    <w:p w:rsidR="00582652" w:rsidRDefault="00582652" w:rsidP="00814007">
      <w:pPr>
        <w:pStyle w:val="Odstavec"/>
        <w:numPr>
          <w:ilvl w:val="0"/>
          <w:numId w:val="2"/>
        </w:numPr>
        <w:spacing w:after="57" w:line="228" w:lineRule="auto"/>
        <w:jc w:val="left"/>
        <w:rPr>
          <w:rFonts w:ascii="Arial" w:hAnsi="Arial" w:cs="Arial"/>
          <w:sz w:val="20"/>
          <w:szCs w:val="20"/>
        </w:rPr>
      </w:pPr>
      <w:r>
        <w:rPr>
          <w:rFonts w:ascii="Arial" w:hAnsi="Arial" w:cs="Arial"/>
          <w:sz w:val="20"/>
          <w:szCs w:val="20"/>
        </w:rPr>
        <w:t>v místě montážních prací uvolnění prostoru potřebného pro montáž, zamezení pohybu jiných osob</w:t>
      </w:r>
    </w:p>
    <w:p w:rsidR="00582652" w:rsidRDefault="00582652" w:rsidP="00562F97">
      <w:pPr>
        <w:pStyle w:val="Odstavec"/>
        <w:spacing w:after="57" w:line="228" w:lineRule="auto"/>
        <w:ind w:firstLine="0"/>
        <w:jc w:val="left"/>
        <w:rPr>
          <w:rFonts w:ascii="Arial" w:hAnsi="Arial" w:cs="Arial"/>
          <w:sz w:val="20"/>
          <w:szCs w:val="20"/>
        </w:rPr>
      </w:pPr>
    </w:p>
    <w:p w:rsidR="00582652" w:rsidRDefault="00582652" w:rsidP="00814007">
      <w:pPr>
        <w:pStyle w:val="Odstavec"/>
        <w:spacing w:after="57" w:line="228" w:lineRule="auto"/>
        <w:ind w:firstLine="0"/>
        <w:rPr>
          <w:rFonts w:ascii="Arial" w:hAnsi="Arial" w:cs="Arial"/>
          <w:b/>
          <w:bCs/>
          <w:sz w:val="20"/>
          <w:szCs w:val="20"/>
        </w:rPr>
      </w:pPr>
      <w:r>
        <w:rPr>
          <w:rFonts w:ascii="Arial" w:hAnsi="Arial" w:cs="Arial"/>
          <w:b/>
          <w:bCs/>
          <w:sz w:val="20"/>
          <w:szCs w:val="20"/>
        </w:rPr>
        <w:t xml:space="preserve">Dodací podmínky: </w:t>
      </w:r>
    </w:p>
    <w:p w:rsidR="00582652" w:rsidRDefault="00582652" w:rsidP="00814007">
      <w:pPr>
        <w:pStyle w:val="Odstavec"/>
        <w:spacing w:after="57" w:line="228" w:lineRule="auto"/>
        <w:ind w:firstLine="0"/>
        <w:rPr>
          <w:rFonts w:ascii="Arial" w:hAnsi="Arial" w:cs="Arial"/>
          <w:sz w:val="20"/>
          <w:szCs w:val="20"/>
        </w:rPr>
      </w:pPr>
      <w:r>
        <w:rPr>
          <w:rFonts w:ascii="Arial" w:hAnsi="Arial" w:cs="Arial"/>
          <w:sz w:val="20"/>
          <w:szCs w:val="20"/>
        </w:rPr>
        <w:t xml:space="preserve">Hotový a začištěný stavební otvor včetně </w:t>
      </w:r>
      <w:proofErr w:type="spellStart"/>
      <w:r>
        <w:rPr>
          <w:rFonts w:ascii="Arial" w:hAnsi="Arial" w:cs="Arial"/>
          <w:sz w:val="20"/>
          <w:szCs w:val="20"/>
        </w:rPr>
        <w:t>pochůzné</w:t>
      </w:r>
      <w:proofErr w:type="spellEnd"/>
      <w:r>
        <w:rPr>
          <w:rFonts w:ascii="Arial" w:hAnsi="Arial" w:cs="Arial"/>
          <w:sz w:val="20"/>
          <w:szCs w:val="20"/>
        </w:rPr>
        <w:t xml:space="preserve"> konečné podlahy.</w:t>
      </w:r>
    </w:p>
    <w:p w:rsidR="00582652" w:rsidRDefault="00582652" w:rsidP="00814007">
      <w:pPr>
        <w:pStyle w:val="Odstavec"/>
        <w:spacing w:after="57" w:line="228" w:lineRule="auto"/>
        <w:ind w:firstLine="0"/>
        <w:rPr>
          <w:rFonts w:ascii="Arial" w:hAnsi="Arial" w:cs="Arial"/>
          <w:sz w:val="20"/>
          <w:szCs w:val="20"/>
        </w:rPr>
      </w:pPr>
      <w:r>
        <w:rPr>
          <w:rFonts w:ascii="Arial" w:hAnsi="Arial" w:cs="Arial"/>
          <w:sz w:val="20"/>
          <w:szCs w:val="20"/>
        </w:rPr>
        <w:t>V nadpraží a po bocích stavebního otvoru nesmí být žádné rozvody elektro, plynu, vody apod. Pokud již nelze rozvody řešit jinak, zajistí objednatel označení rozvodů, aby při montáži vrat nedošlo k jejich poškození.</w:t>
      </w:r>
    </w:p>
    <w:p w:rsidR="00582652" w:rsidRDefault="00582652" w:rsidP="00814007">
      <w:pPr>
        <w:pStyle w:val="Odstavec"/>
        <w:spacing w:after="57" w:line="228" w:lineRule="auto"/>
        <w:ind w:firstLine="0"/>
        <w:rPr>
          <w:rFonts w:ascii="Arial" w:hAnsi="Arial" w:cs="Arial"/>
          <w:b/>
          <w:bCs/>
          <w:sz w:val="20"/>
          <w:szCs w:val="20"/>
        </w:rPr>
      </w:pPr>
    </w:p>
    <w:p w:rsidR="00582652" w:rsidRDefault="00582652" w:rsidP="00814007">
      <w:pPr>
        <w:pStyle w:val="Odstavec"/>
        <w:spacing w:after="57" w:line="228" w:lineRule="auto"/>
        <w:ind w:firstLine="0"/>
        <w:rPr>
          <w:rFonts w:ascii="Arial" w:hAnsi="Arial" w:cs="Arial"/>
          <w:b/>
          <w:bCs/>
          <w:sz w:val="20"/>
          <w:szCs w:val="20"/>
        </w:rPr>
      </w:pPr>
    </w:p>
    <w:p w:rsidR="00582652" w:rsidRDefault="00582652" w:rsidP="00814007">
      <w:pPr>
        <w:pStyle w:val="Odstavec"/>
        <w:spacing w:after="57" w:line="228" w:lineRule="auto"/>
        <w:ind w:firstLine="0"/>
        <w:rPr>
          <w:rFonts w:ascii="Arial" w:hAnsi="Arial" w:cs="Arial"/>
          <w:b/>
          <w:bCs/>
          <w:sz w:val="20"/>
          <w:szCs w:val="20"/>
          <w:u w:val="single"/>
        </w:rPr>
      </w:pPr>
      <w:r>
        <w:rPr>
          <w:rFonts w:ascii="Arial" w:hAnsi="Arial" w:cs="Arial"/>
          <w:b/>
          <w:bCs/>
          <w:sz w:val="20"/>
          <w:szCs w:val="20"/>
          <w:u w:val="single"/>
        </w:rPr>
        <w:t>VIII. Zrušení smlouvy</w:t>
      </w:r>
    </w:p>
    <w:p w:rsidR="00582652" w:rsidRDefault="00582652" w:rsidP="00814007">
      <w:pPr>
        <w:pStyle w:val="Zkladntext"/>
        <w:spacing w:after="0"/>
        <w:jc w:val="both"/>
        <w:rPr>
          <w:rFonts w:ascii="Arial" w:hAnsi="Arial" w:cs="Arial"/>
        </w:rPr>
      </w:pPr>
      <w:r>
        <w:rPr>
          <w:rFonts w:ascii="Arial" w:hAnsi="Arial" w:cs="Arial"/>
        </w:rPr>
        <w:t>Zhotovitel je oprávněn odstoupit od smlouvy:</w:t>
      </w:r>
    </w:p>
    <w:p w:rsidR="00582652" w:rsidRDefault="00582652" w:rsidP="00814007">
      <w:pPr>
        <w:pStyle w:val="Zkladntext"/>
        <w:spacing w:after="0"/>
        <w:jc w:val="both"/>
        <w:rPr>
          <w:rFonts w:ascii="Arial" w:hAnsi="Arial" w:cs="Arial"/>
        </w:rPr>
      </w:pPr>
      <w:r>
        <w:rPr>
          <w:rFonts w:ascii="Arial" w:hAnsi="Arial" w:cs="Arial"/>
        </w:rPr>
        <w:t>a) neprovede-li objednatel úhradu 1. částečné platby dle bodu V. této smlouvy</w:t>
      </w:r>
    </w:p>
    <w:p w:rsidR="00582652" w:rsidRDefault="00582652" w:rsidP="00814007">
      <w:pPr>
        <w:pStyle w:val="Zkladntext"/>
        <w:spacing w:after="0"/>
        <w:jc w:val="both"/>
        <w:rPr>
          <w:rFonts w:ascii="Arial" w:hAnsi="Arial" w:cs="Arial"/>
        </w:rPr>
      </w:pPr>
      <w:r>
        <w:rPr>
          <w:rFonts w:ascii="Arial" w:hAnsi="Arial" w:cs="Arial"/>
        </w:rPr>
        <w:t>b) při opakovaném nedodržení stavební připravenosti</w:t>
      </w:r>
    </w:p>
    <w:p w:rsidR="00582652" w:rsidRDefault="00582652" w:rsidP="00814007">
      <w:pPr>
        <w:pStyle w:val="Zkladntext"/>
        <w:spacing w:after="0"/>
        <w:jc w:val="both"/>
        <w:rPr>
          <w:rFonts w:ascii="Arial" w:hAnsi="Arial" w:cs="Arial"/>
        </w:rPr>
      </w:pPr>
      <w:r>
        <w:rPr>
          <w:rFonts w:ascii="Arial" w:hAnsi="Arial" w:cs="Arial"/>
        </w:rPr>
        <w:t>c) pokud bylo zahájeno konkursní nebo vyrovnávací řízení týkající se majetku objednatele</w:t>
      </w:r>
    </w:p>
    <w:p w:rsidR="00582652" w:rsidRDefault="00582652" w:rsidP="00814007">
      <w:pPr>
        <w:pStyle w:val="Zkladntext"/>
        <w:spacing w:after="0"/>
        <w:jc w:val="both"/>
        <w:rPr>
          <w:rFonts w:ascii="Arial" w:hAnsi="Arial" w:cs="Arial"/>
        </w:rPr>
      </w:pPr>
      <w:r>
        <w:rPr>
          <w:rFonts w:ascii="Arial" w:hAnsi="Arial" w:cs="Arial"/>
        </w:rPr>
        <w:t xml:space="preserve">Odstoupení od smlouvy musí být provedeno v písemné formě a bez zbytečného odkladu od vzniku důvodu pro odstoupení od smlouvy. </w:t>
      </w:r>
    </w:p>
    <w:p w:rsidR="00582652" w:rsidRDefault="00582652" w:rsidP="00814007">
      <w:pPr>
        <w:pStyle w:val="Odstavec"/>
        <w:spacing w:after="0" w:line="240" w:lineRule="auto"/>
        <w:ind w:firstLine="0"/>
        <w:rPr>
          <w:rFonts w:ascii="Arial" w:hAnsi="Arial" w:cs="Arial"/>
          <w:caps/>
          <w:sz w:val="20"/>
          <w:szCs w:val="20"/>
        </w:rPr>
      </w:pPr>
    </w:p>
    <w:p w:rsidR="00582652" w:rsidRDefault="00582652" w:rsidP="00814007">
      <w:pPr>
        <w:pStyle w:val="Odstavec"/>
        <w:spacing w:after="0" w:line="240" w:lineRule="auto"/>
        <w:ind w:firstLine="0"/>
        <w:rPr>
          <w:rFonts w:ascii="Arial" w:hAnsi="Arial" w:cs="Arial"/>
          <w:caps/>
          <w:sz w:val="20"/>
          <w:szCs w:val="20"/>
        </w:rPr>
      </w:pPr>
    </w:p>
    <w:p w:rsidR="00582652" w:rsidRDefault="00582652" w:rsidP="00814007">
      <w:pPr>
        <w:pStyle w:val="Odstavec"/>
        <w:spacing w:after="0" w:line="240" w:lineRule="auto"/>
        <w:ind w:firstLine="0"/>
        <w:jc w:val="left"/>
        <w:rPr>
          <w:rFonts w:ascii="Arial" w:hAnsi="Arial" w:cs="Arial"/>
          <w:b/>
          <w:bCs/>
          <w:caps/>
          <w:sz w:val="20"/>
          <w:szCs w:val="20"/>
          <w:u w:val="single"/>
        </w:rPr>
      </w:pPr>
      <w:r>
        <w:rPr>
          <w:rFonts w:ascii="Arial" w:hAnsi="Arial" w:cs="Arial"/>
          <w:b/>
          <w:bCs/>
          <w:caps/>
          <w:sz w:val="20"/>
          <w:szCs w:val="20"/>
          <w:u w:val="single"/>
        </w:rPr>
        <w:t xml:space="preserve">IX. </w:t>
      </w:r>
      <w:r>
        <w:rPr>
          <w:rFonts w:ascii="Arial" w:hAnsi="Arial" w:cs="Arial"/>
          <w:b/>
          <w:bCs/>
          <w:sz w:val="20"/>
          <w:szCs w:val="20"/>
          <w:u w:val="single"/>
        </w:rPr>
        <w:t>Závěrečná ustanovení</w:t>
      </w:r>
    </w:p>
    <w:p w:rsidR="00582652" w:rsidRDefault="00582652" w:rsidP="00814007">
      <w:pPr>
        <w:pStyle w:val="Odstavec"/>
        <w:spacing w:after="0" w:line="240" w:lineRule="auto"/>
        <w:ind w:firstLine="0"/>
        <w:rPr>
          <w:rFonts w:ascii="Arial" w:hAnsi="Arial" w:cs="Arial"/>
          <w:caps/>
          <w:sz w:val="20"/>
          <w:szCs w:val="20"/>
        </w:rPr>
      </w:pPr>
      <w:r>
        <w:rPr>
          <w:rFonts w:ascii="Arial" w:hAnsi="Arial" w:cs="Arial"/>
          <w:sz w:val="20"/>
          <w:szCs w:val="20"/>
        </w:rPr>
        <w:t xml:space="preserve">Smlouva je platná a účinná podpisem oběma smluvními stranami. Vztahy písemně neupravené touto smlouvou se řídí obecně závaznými právními platnými předpisy. Smlouva může být měněna pouze </w:t>
      </w:r>
      <w:r>
        <w:rPr>
          <w:rFonts w:ascii="Arial" w:hAnsi="Arial" w:cs="Arial"/>
          <w:sz w:val="20"/>
          <w:szCs w:val="20"/>
        </w:rPr>
        <w:lastRenderedPageBreak/>
        <w:t>písemnou formou a za souhlasu obou smluvních stran. Smlouva je vyhotovena ve dvou stejnopisech, každá ze smluvních stran obdrží po jednom výtisku.</w:t>
      </w:r>
      <w:r>
        <w:rPr>
          <w:rFonts w:ascii="Arial" w:hAnsi="Arial" w:cs="Arial"/>
          <w:sz w:val="20"/>
          <w:szCs w:val="20"/>
        </w:rPr>
        <w:tab/>
      </w:r>
    </w:p>
    <w:p w:rsidR="00582652" w:rsidRDefault="00582652" w:rsidP="00814007">
      <w:pPr>
        <w:pStyle w:val="Odstavec"/>
        <w:spacing w:after="57" w:line="228" w:lineRule="auto"/>
        <w:ind w:firstLine="0"/>
        <w:rPr>
          <w:rFonts w:ascii="Arial" w:hAnsi="Arial" w:cs="Arial"/>
          <w:sz w:val="20"/>
          <w:szCs w:val="20"/>
        </w:rPr>
      </w:pPr>
      <w:r>
        <w:rPr>
          <w:rFonts w:ascii="Arial" w:hAnsi="Arial" w:cs="Arial"/>
          <w:sz w:val="20"/>
          <w:szCs w:val="20"/>
        </w:rPr>
        <w:t>Smlouva byla vyhotovena na základě pravé a svobodné vůle účastníků smlouvy, nikoliv v tísni, či za jinak nápadně nevýhodných podmínek. Autentičnost této smlouvy stvrzují účastníci vlastnoručními podpisy.</w:t>
      </w:r>
    </w:p>
    <w:p w:rsidR="00582652" w:rsidRDefault="00582652" w:rsidP="00433440">
      <w:pPr>
        <w:pStyle w:val="Odstavec"/>
        <w:spacing w:after="57" w:line="228" w:lineRule="auto"/>
        <w:ind w:firstLine="0"/>
        <w:rPr>
          <w:rFonts w:ascii="Arial" w:hAnsi="Arial" w:cs="Arial"/>
          <w:sz w:val="20"/>
          <w:szCs w:val="20"/>
        </w:rPr>
      </w:pPr>
      <w:r>
        <w:rPr>
          <w:rFonts w:ascii="Arial" w:hAnsi="Arial" w:cs="Arial"/>
          <w:sz w:val="20"/>
          <w:szCs w:val="20"/>
        </w:rPr>
        <w:tab/>
      </w:r>
    </w:p>
    <w:p w:rsidR="00582652" w:rsidRDefault="00582652" w:rsidP="00433440">
      <w:pPr>
        <w:pStyle w:val="Odstavec"/>
        <w:spacing w:after="57" w:line="228" w:lineRule="auto"/>
        <w:ind w:firstLine="0"/>
        <w:rPr>
          <w:rFonts w:ascii="Arial" w:hAnsi="Arial" w:cs="Arial"/>
          <w:sz w:val="20"/>
          <w:szCs w:val="20"/>
        </w:rPr>
      </w:pPr>
    </w:p>
    <w:p w:rsidR="00582652" w:rsidRDefault="00582652" w:rsidP="00814007">
      <w:pPr>
        <w:pStyle w:val="Odstavec"/>
        <w:spacing w:after="57" w:line="228" w:lineRule="auto"/>
        <w:ind w:left="4320" w:firstLine="0"/>
        <w:jc w:val="left"/>
        <w:rPr>
          <w:rFonts w:ascii="Arial" w:hAnsi="Arial" w:cs="Arial"/>
          <w:sz w:val="20"/>
          <w:szCs w:val="20"/>
        </w:rPr>
      </w:pPr>
    </w:p>
    <w:p w:rsidR="00582652" w:rsidRDefault="00582652" w:rsidP="00814007">
      <w:pPr>
        <w:pStyle w:val="Odstavec"/>
        <w:spacing w:after="57" w:line="228" w:lineRule="auto"/>
        <w:ind w:left="4320" w:firstLine="0"/>
        <w:jc w:val="left"/>
        <w:rPr>
          <w:rFonts w:ascii="Arial" w:hAnsi="Arial" w:cs="Arial"/>
          <w:sz w:val="20"/>
          <w:szCs w:val="20"/>
        </w:rPr>
      </w:pPr>
    </w:p>
    <w:p w:rsidR="00582652" w:rsidRDefault="00582652" w:rsidP="00814007">
      <w:pPr>
        <w:pStyle w:val="Odstavec"/>
        <w:spacing w:after="57" w:line="228" w:lineRule="auto"/>
        <w:ind w:left="4320" w:firstLine="0"/>
        <w:jc w:val="left"/>
        <w:rPr>
          <w:rFonts w:ascii="Arial" w:hAnsi="Arial" w:cs="Arial"/>
          <w:sz w:val="20"/>
          <w:szCs w:val="20"/>
        </w:rPr>
      </w:pPr>
    </w:p>
    <w:p w:rsidR="00582652" w:rsidRDefault="00582652" w:rsidP="00814007">
      <w:pPr>
        <w:pStyle w:val="Odstavec"/>
        <w:spacing w:after="57" w:line="228" w:lineRule="auto"/>
        <w:ind w:firstLine="0"/>
        <w:jc w:val="center"/>
        <w:rPr>
          <w:rFonts w:ascii="Arial" w:hAnsi="Arial" w:cs="Arial"/>
          <w:sz w:val="20"/>
          <w:szCs w:val="20"/>
        </w:rPr>
      </w:pPr>
    </w:p>
    <w:p w:rsidR="00582652" w:rsidRDefault="00582652" w:rsidP="00814007">
      <w:pPr>
        <w:pStyle w:val="Odstavec"/>
        <w:spacing w:after="57" w:line="228" w:lineRule="auto"/>
        <w:ind w:firstLine="0"/>
        <w:jc w:val="center"/>
        <w:rPr>
          <w:rFonts w:ascii="Arial" w:hAnsi="Arial" w:cs="Arial"/>
          <w:sz w:val="20"/>
          <w:szCs w:val="20"/>
        </w:rPr>
      </w:pPr>
      <w:r>
        <w:rPr>
          <w:rFonts w:ascii="Arial" w:hAnsi="Arial" w:cs="Arial"/>
          <w:sz w:val="20"/>
          <w:szCs w:val="20"/>
        </w:rPr>
        <w:t xml:space="preserve">…......................................................                           …....................................................     </w:t>
      </w:r>
    </w:p>
    <w:p w:rsidR="00582652" w:rsidRDefault="00582652" w:rsidP="00814007">
      <w:pPr>
        <w:pStyle w:val="Odstavec"/>
        <w:spacing w:after="57" w:line="228" w:lineRule="auto"/>
        <w:ind w:left="720" w:firstLine="720"/>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p w:rsidR="00582652" w:rsidRDefault="00582652" w:rsidP="00814007">
      <w:pPr>
        <w:pStyle w:val="Odstavec"/>
        <w:spacing w:after="57" w:line="228" w:lineRule="auto"/>
        <w:ind w:firstLine="0"/>
        <w:jc w:val="left"/>
        <w:rPr>
          <w:rFonts w:ascii="Arial" w:hAnsi="Arial" w:cs="Arial"/>
          <w:sz w:val="20"/>
          <w:szCs w:val="20"/>
        </w:rPr>
      </w:pPr>
    </w:p>
    <w:p w:rsidR="00582652" w:rsidRDefault="00582652" w:rsidP="00814007">
      <w:pPr>
        <w:pStyle w:val="Odstavec"/>
        <w:spacing w:after="57" w:line="228" w:lineRule="auto"/>
        <w:ind w:firstLine="0"/>
        <w:jc w:val="left"/>
        <w:rPr>
          <w:rFonts w:ascii="Arial" w:hAnsi="Arial" w:cs="Arial"/>
          <w:sz w:val="20"/>
          <w:szCs w:val="20"/>
        </w:rPr>
      </w:pPr>
    </w:p>
    <w:p w:rsidR="00582652" w:rsidRDefault="00582652" w:rsidP="00814007">
      <w:pPr>
        <w:pStyle w:val="Odstavec"/>
        <w:spacing w:after="57" w:line="228" w:lineRule="auto"/>
        <w:ind w:firstLine="0"/>
        <w:jc w:val="left"/>
        <w:rPr>
          <w:rFonts w:ascii="Arial" w:hAnsi="Arial" w:cs="Arial"/>
          <w:sz w:val="20"/>
          <w:szCs w:val="20"/>
        </w:rPr>
      </w:pPr>
      <w:r>
        <w:rPr>
          <w:rFonts w:ascii="Arial" w:hAnsi="Arial" w:cs="Arial"/>
          <w:sz w:val="20"/>
          <w:szCs w:val="20"/>
        </w:rPr>
        <w:t xml:space="preserve">V Českých Budějovicích, dne </w:t>
      </w:r>
    </w:p>
    <w:p w:rsidR="00582652" w:rsidRDefault="00582652" w:rsidP="00814007">
      <w:pPr>
        <w:pStyle w:val="Odstavec"/>
        <w:spacing w:after="57" w:line="228" w:lineRule="auto"/>
        <w:ind w:firstLine="0"/>
        <w:rPr>
          <w:rFonts w:ascii="Arial" w:hAnsi="Arial" w:cs="Arial"/>
          <w:b/>
          <w:bCs/>
          <w:sz w:val="20"/>
          <w:szCs w:val="20"/>
        </w:rPr>
      </w:pPr>
    </w:p>
    <w:p w:rsidR="00582652" w:rsidRDefault="00582652" w:rsidP="00814007">
      <w:pPr>
        <w:pStyle w:val="Odstavec"/>
        <w:spacing w:after="57" w:line="228" w:lineRule="auto"/>
        <w:ind w:firstLine="0"/>
        <w:jc w:val="center"/>
        <w:rPr>
          <w:rFonts w:ascii="Arial" w:hAnsi="Arial" w:cs="Arial"/>
          <w:b/>
          <w:bCs/>
          <w:sz w:val="20"/>
          <w:szCs w:val="20"/>
        </w:rPr>
      </w:pPr>
    </w:p>
    <w:p w:rsidR="00582652" w:rsidRDefault="00582652" w:rsidP="00814007">
      <w:pPr>
        <w:pStyle w:val="Odstavec"/>
        <w:spacing w:after="57" w:line="228" w:lineRule="auto"/>
        <w:ind w:firstLine="0"/>
        <w:jc w:val="center"/>
        <w:rPr>
          <w:rFonts w:ascii="Arial" w:hAnsi="Arial" w:cs="Arial"/>
          <w:b/>
          <w:bCs/>
          <w:sz w:val="20"/>
          <w:szCs w:val="20"/>
        </w:rPr>
      </w:pPr>
    </w:p>
    <w:p w:rsidR="00582652" w:rsidRDefault="00582652" w:rsidP="00814007">
      <w:pPr>
        <w:pStyle w:val="Odstavec"/>
        <w:spacing w:after="57" w:line="228" w:lineRule="auto"/>
        <w:ind w:firstLine="0"/>
        <w:jc w:val="center"/>
        <w:rPr>
          <w:rFonts w:ascii="Arial" w:hAnsi="Arial" w:cs="Arial"/>
          <w:b/>
          <w:bCs/>
          <w:sz w:val="20"/>
          <w:szCs w:val="20"/>
        </w:rPr>
      </w:pPr>
    </w:p>
    <w:p w:rsidR="00582652" w:rsidRDefault="00582652" w:rsidP="00814007">
      <w:pPr>
        <w:pStyle w:val="Odstavec"/>
        <w:spacing w:after="57" w:line="228" w:lineRule="auto"/>
        <w:ind w:firstLine="0"/>
        <w:jc w:val="center"/>
        <w:rPr>
          <w:rFonts w:ascii="Arial" w:hAnsi="Arial" w:cs="Arial"/>
          <w:b/>
          <w:bCs/>
          <w:sz w:val="20"/>
          <w:szCs w:val="20"/>
        </w:rPr>
      </w:pPr>
    </w:p>
    <w:p w:rsidR="00582652" w:rsidRDefault="00582652" w:rsidP="00032CF0">
      <w:pPr>
        <w:pStyle w:val="Odstavec"/>
        <w:spacing w:after="57" w:line="230" w:lineRule="auto"/>
        <w:ind w:firstLine="0"/>
        <w:jc w:val="center"/>
        <w:rPr>
          <w:rFonts w:ascii="Arial" w:hAnsi="Arial" w:cs="Arial"/>
          <w:b/>
          <w:bCs/>
          <w:sz w:val="20"/>
          <w:szCs w:val="20"/>
        </w:rPr>
      </w:pPr>
      <w:r w:rsidRPr="007107B3">
        <w:rPr>
          <w:rFonts w:ascii="Arial" w:hAnsi="Arial" w:cs="Arial"/>
          <w:b/>
          <w:bCs/>
          <w:sz w:val="20"/>
          <w:szCs w:val="20"/>
        </w:rPr>
        <w:t>ROZPIS CEN</w:t>
      </w:r>
      <w:r>
        <w:rPr>
          <w:rFonts w:ascii="Arial" w:hAnsi="Arial" w:cs="Arial"/>
          <w:b/>
          <w:bCs/>
          <w:sz w:val="20"/>
          <w:szCs w:val="20"/>
        </w:rPr>
        <w:t>Y</w:t>
      </w:r>
    </w:p>
    <w:p w:rsidR="00582652" w:rsidRDefault="00582652" w:rsidP="00032CF0">
      <w:pPr>
        <w:pStyle w:val="Odstavec"/>
        <w:spacing w:after="57" w:line="230" w:lineRule="auto"/>
        <w:ind w:firstLine="0"/>
        <w:jc w:val="center"/>
        <w:rPr>
          <w:rFonts w:ascii="Arial" w:hAnsi="Arial" w:cs="Arial"/>
          <w:b/>
          <w:bCs/>
          <w:sz w:val="20"/>
          <w:szCs w:val="20"/>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47"/>
        <w:gridCol w:w="1720"/>
      </w:tblGrid>
      <w:tr w:rsidR="00582652" w:rsidRPr="000F1E62">
        <w:trPr>
          <w:trHeight w:val="340"/>
        </w:trPr>
        <w:tc>
          <w:tcPr>
            <w:tcW w:w="7347" w:type="dxa"/>
            <w:shd w:val="clear" w:color="auto" w:fill="FFFFCC"/>
          </w:tcPr>
          <w:p w:rsidR="00582652" w:rsidRPr="000F1E62" w:rsidRDefault="00582652" w:rsidP="000F1E62">
            <w:pPr>
              <w:suppressAutoHyphens/>
              <w:spacing w:before="60" w:after="60" w:line="228" w:lineRule="auto"/>
              <w:ind w:left="113" w:right="113"/>
              <w:textAlignment w:val="baseline"/>
              <w:rPr>
                <w:rFonts w:ascii="Arial" w:hAnsi="Arial" w:cs="Arial"/>
                <w:b/>
                <w:bCs/>
              </w:rPr>
            </w:pPr>
            <w:r w:rsidRPr="000F1E62">
              <w:rPr>
                <w:rFonts w:ascii="Arial" w:hAnsi="Arial" w:cs="Arial"/>
                <w:b/>
                <w:bCs/>
              </w:rPr>
              <w:t>Položky:</w:t>
            </w:r>
          </w:p>
        </w:tc>
        <w:tc>
          <w:tcPr>
            <w:tcW w:w="1720" w:type="dxa"/>
            <w:shd w:val="clear" w:color="auto" w:fill="FFFFCC"/>
          </w:tcPr>
          <w:p w:rsidR="00582652" w:rsidRPr="000F1E62" w:rsidRDefault="00582652" w:rsidP="000F1E62">
            <w:pPr>
              <w:suppressAutoHyphens/>
              <w:spacing w:before="60" w:after="60" w:line="228" w:lineRule="auto"/>
              <w:ind w:left="113" w:right="113"/>
              <w:jc w:val="right"/>
              <w:textAlignment w:val="baseline"/>
              <w:rPr>
                <w:rFonts w:ascii="Arial" w:hAnsi="Arial" w:cs="Arial"/>
                <w:b/>
                <w:bCs/>
              </w:rPr>
            </w:pPr>
            <w:r w:rsidRPr="000F1E62">
              <w:rPr>
                <w:rFonts w:ascii="Arial" w:hAnsi="Arial" w:cs="Arial"/>
                <w:b/>
                <w:bCs/>
              </w:rPr>
              <w:t>cena / ks</w:t>
            </w:r>
          </w:p>
        </w:tc>
      </w:tr>
      <w:tr w:rsidR="00582652" w:rsidRPr="000F1E62">
        <w:trPr>
          <w:trHeight w:val="340"/>
        </w:trPr>
        <w:tc>
          <w:tcPr>
            <w:tcW w:w="7347" w:type="dxa"/>
            <w:vAlign w:val="center"/>
          </w:tcPr>
          <w:p w:rsidR="00582652" w:rsidRPr="000F1E62" w:rsidRDefault="00582652" w:rsidP="000F1E62">
            <w:pPr>
              <w:suppressAutoHyphens/>
              <w:ind w:left="113" w:right="113"/>
              <w:jc w:val="both"/>
              <w:textAlignment w:val="baseline"/>
              <w:rPr>
                <w:rFonts w:ascii="Arial" w:hAnsi="Arial" w:cs="Arial"/>
                <w:b/>
                <w:bCs/>
              </w:rPr>
            </w:pPr>
            <w:bookmarkStart w:id="0" w:name="_GoBack"/>
            <w:bookmarkEnd w:id="0"/>
            <w:r w:rsidRPr="000F1E62">
              <w:rPr>
                <w:rFonts w:ascii="Arial" w:hAnsi="Arial" w:cs="Arial"/>
                <w:b/>
                <w:bCs/>
              </w:rPr>
              <w:t>sekční vrata</w:t>
            </w:r>
            <w:r>
              <w:rPr>
                <w:rFonts w:ascii="Arial" w:hAnsi="Arial" w:cs="Arial"/>
                <w:b/>
                <w:bCs/>
              </w:rPr>
              <w:t>:</w:t>
            </w:r>
            <w:r w:rsidRPr="000F1E62">
              <w:rPr>
                <w:rFonts w:ascii="Arial" w:hAnsi="Arial" w:cs="Arial"/>
                <w:b/>
                <w:bCs/>
              </w:rPr>
              <w:t xml:space="preserve"> </w:t>
            </w:r>
          </w:p>
          <w:p w:rsidR="00582652" w:rsidRPr="000F1E62" w:rsidRDefault="00582652" w:rsidP="000F1E62">
            <w:pPr>
              <w:suppressAutoHyphens/>
              <w:ind w:left="113" w:right="113"/>
              <w:jc w:val="both"/>
              <w:textAlignment w:val="baseline"/>
              <w:rPr>
                <w:rFonts w:ascii="Arial" w:hAnsi="Arial" w:cs="Arial"/>
                <w:b/>
                <w:bCs/>
              </w:rPr>
            </w:pPr>
            <w:r w:rsidRPr="000F1E62">
              <w:rPr>
                <w:rFonts w:ascii="Arial" w:hAnsi="Arial" w:cs="Arial"/>
                <w:b/>
                <w:bCs/>
              </w:rPr>
              <w:t xml:space="preserve">TRIDO </w:t>
            </w:r>
            <w:proofErr w:type="spellStart"/>
            <w:r w:rsidRPr="000F1E62">
              <w:rPr>
                <w:rFonts w:ascii="Arial" w:hAnsi="Arial" w:cs="Arial"/>
                <w:b/>
                <w:bCs/>
              </w:rPr>
              <w:t>Industry</w:t>
            </w:r>
            <w:proofErr w:type="spellEnd"/>
            <w:r w:rsidRPr="000F1E62">
              <w:rPr>
                <w:rFonts w:ascii="Arial" w:hAnsi="Arial" w:cs="Arial"/>
                <w:b/>
                <w:bCs/>
              </w:rPr>
              <w:t xml:space="preserve"> T6, </w:t>
            </w:r>
            <w:r w:rsidRPr="000F1E62">
              <w:rPr>
                <w:rFonts w:ascii="Arial" w:hAnsi="Arial" w:cs="Arial"/>
              </w:rPr>
              <w:t xml:space="preserve">design </w:t>
            </w:r>
            <w:r w:rsidRPr="000F1E62">
              <w:rPr>
                <w:rFonts w:ascii="Arial" w:hAnsi="Arial" w:cs="Arial"/>
                <w:b/>
                <w:bCs/>
              </w:rPr>
              <w:t xml:space="preserve">pruhy, </w:t>
            </w:r>
            <w:r w:rsidRPr="000F1E62">
              <w:rPr>
                <w:rFonts w:ascii="Arial" w:hAnsi="Arial" w:cs="Arial"/>
              </w:rPr>
              <w:t xml:space="preserve">povrch </w:t>
            </w:r>
            <w:r w:rsidRPr="000F1E62">
              <w:rPr>
                <w:rFonts w:ascii="Arial" w:hAnsi="Arial" w:cs="Arial"/>
                <w:b/>
                <w:bCs/>
              </w:rPr>
              <w:t>stucco</w:t>
            </w:r>
          </w:p>
          <w:p w:rsidR="00582652" w:rsidRPr="000F1E62" w:rsidRDefault="00582652" w:rsidP="000F1E62">
            <w:pPr>
              <w:suppressAutoHyphens/>
              <w:ind w:left="113" w:right="113"/>
              <w:jc w:val="both"/>
              <w:textAlignment w:val="baseline"/>
              <w:rPr>
                <w:rFonts w:ascii="Arial" w:hAnsi="Arial" w:cs="Arial"/>
                <w:b/>
                <w:bCs/>
              </w:rPr>
            </w:pPr>
            <w:r w:rsidRPr="000F1E62">
              <w:rPr>
                <w:rFonts w:ascii="Arial" w:hAnsi="Arial" w:cs="Arial"/>
                <w:b/>
                <w:bCs/>
              </w:rPr>
              <w:t>provedení EVO</w:t>
            </w:r>
          </w:p>
          <w:p w:rsidR="00582652" w:rsidRPr="000F1E62" w:rsidRDefault="00582652" w:rsidP="000F1E62">
            <w:pPr>
              <w:suppressAutoHyphens/>
              <w:ind w:left="113" w:right="113"/>
              <w:jc w:val="both"/>
              <w:textAlignment w:val="baseline"/>
              <w:rPr>
                <w:rFonts w:ascii="Arial" w:hAnsi="Arial" w:cs="Arial"/>
              </w:rPr>
            </w:pPr>
            <w:r w:rsidRPr="000F1E62">
              <w:rPr>
                <w:rFonts w:ascii="Arial" w:hAnsi="Arial" w:cs="Arial"/>
              </w:rPr>
              <w:t xml:space="preserve">barva </w:t>
            </w:r>
            <w:r w:rsidRPr="000F1E62">
              <w:rPr>
                <w:rFonts w:ascii="Arial" w:hAnsi="Arial" w:cs="Arial"/>
                <w:b/>
                <w:bCs/>
              </w:rPr>
              <w:t>bílá RAL 90</w:t>
            </w:r>
            <w:r>
              <w:rPr>
                <w:rFonts w:ascii="Arial" w:hAnsi="Arial" w:cs="Arial"/>
                <w:b/>
                <w:bCs/>
              </w:rPr>
              <w:t>16</w:t>
            </w:r>
            <w:r w:rsidRPr="000F1E62">
              <w:rPr>
                <w:rFonts w:ascii="Arial" w:hAnsi="Arial" w:cs="Arial"/>
              </w:rPr>
              <w:t>, vnitřní strana bílá standard</w:t>
            </w:r>
          </w:p>
          <w:p w:rsidR="00582652" w:rsidRPr="000F1E62" w:rsidRDefault="00582652" w:rsidP="000F1E62">
            <w:pPr>
              <w:suppressAutoHyphens/>
              <w:ind w:left="113" w:right="113"/>
              <w:jc w:val="both"/>
              <w:textAlignment w:val="baseline"/>
              <w:rPr>
                <w:rFonts w:ascii="Arial" w:hAnsi="Arial" w:cs="Arial"/>
              </w:rPr>
            </w:pPr>
            <w:r w:rsidRPr="000F1E62">
              <w:rPr>
                <w:rFonts w:ascii="Arial" w:hAnsi="Arial" w:cs="Arial"/>
              </w:rPr>
              <w:t xml:space="preserve">stropní </w:t>
            </w:r>
            <w:r w:rsidRPr="000F1E62">
              <w:rPr>
                <w:rFonts w:ascii="Arial" w:hAnsi="Arial" w:cs="Arial"/>
                <w:b/>
                <w:bCs/>
              </w:rPr>
              <w:t xml:space="preserve">pohon Sommer </w:t>
            </w:r>
            <w:proofErr w:type="spellStart"/>
            <w:r w:rsidRPr="000F1E62">
              <w:rPr>
                <w:rFonts w:ascii="Arial" w:hAnsi="Arial" w:cs="Arial"/>
                <w:b/>
                <w:bCs/>
              </w:rPr>
              <w:t>Aperto</w:t>
            </w:r>
            <w:proofErr w:type="spellEnd"/>
            <w:r w:rsidRPr="000F1E62">
              <w:rPr>
                <w:rFonts w:ascii="Arial" w:hAnsi="Arial" w:cs="Arial"/>
                <w:b/>
                <w:bCs/>
              </w:rPr>
              <w:t xml:space="preserve"> A550L</w:t>
            </w:r>
            <w:r w:rsidRPr="000F1E62">
              <w:rPr>
                <w:rFonts w:ascii="Arial" w:hAnsi="Arial" w:cs="Arial"/>
              </w:rPr>
              <w:t xml:space="preserve"> vč. 1 </w:t>
            </w:r>
            <w:proofErr w:type="gramStart"/>
            <w:r w:rsidRPr="000F1E62">
              <w:rPr>
                <w:rFonts w:ascii="Arial" w:hAnsi="Arial" w:cs="Arial"/>
              </w:rPr>
              <w:t>ks</w:t>
            </w:r>
            <w:r w:rsidRPr="000F1E62">
              <w:rPr>
                <w:rFonts w:ascii="Arial" w:hAnsi="Arial" w:cs="Arial"/>
                <w:b/>
                <w:bCs/>
              </w:rPr>
              <w:t xml:space="preserve"> </w:t>
            </w:r>
            <w:r w:rsidRPr="000F1E62">
              <w:rPr>
                <w:rFonts w:ascii="Arial" w:hAnsi="Arial" w:cs="Arial"/>
              </w:rPr>
              <w:t>2-kanálového</w:t>
            </w:r>
            <w:proofErr w:type="gramEnd"/>
            <w:r w:rsidRPr="000F1E62">
              <w:rPr>
                <w:rFonts w:ascii="Arial" w:hAnsi="Arial" w:cs="Arial"/>
              </w:rPr>
              <w:t xml:space="preserve"> dálkového ovladače</w:t>
            </w:r>
          </w:p>
          <w:p w:rsidR="00582652" w:rsidRPr="000F1E62" w:rsidRDefault="00582652" w:rsidP="000F1E62">
            <w:pPr>
              <w:suppressAutoHyphens/>
              <w:ind w:left="113" w:right="113"/>
              <w:jc w:val="both"/>
              <w:textAlignment w:val="baseline"/>
              <w:rPr>
                <w:rFonts w:ascii="Arial" w:hAnsi="Arial" w:cs="Arial"/>
              </w:rPr>
            </w:pPr>
            <w:r w:rsidRPr="000F1E62">
              <w:rPr>
                <w:rFonts w:ascii="Arial" w:hAnsi="Arial" w:cs="Arial"/>
              </w:rPr>
              <w:t>bezpečnostní zámky sekcí, vnitřní madlo</w:t>
            </w:r>
          </w:p>
          <w:p w:rsidR="00582652" w:rsidRPr="000F1E62" w:rsidRDefault="00582652" w:rsidP="000F1E62">
            <w:pPr>
              <w:suppressAutoHyphens/>
              <w:ind w:left="113" w:right="113"/>
              <w:jc w:val="both"/>
              <w:textAlignment w:val="baseline"/>
              <w:rPr>
                <w:rFonts w:ascii="Arial" w:hAnsi="Arial" w:cs="Arial"/>
              </w:rPr>
            </w:pPr>
            <w:r w:rsidRPr="000F1E62">
              <w:rPr>
                <w:rFonts w:ascii="Arial" w:hAnsi="Arial" w:cs="Arial"/>
              </w:rPr>
              <w:t>zinkované pružiny na cca 20 000 cyklů, pojistka přetržení pružin</w:t>
            </w:r>
          </w:p>
          <w:p w:rsidR="00582652" w:rsidRPr="000F1E62" w:rsidRDefault="00582652" w:rsidP="000F1E62">
            <w:pPr>
              <w:suppressAutoHyphens/>
              <w:spacing w:before="60"/>
              <w:ind w:left="113" w:right="113"/>
              <w:jc w:val="both"/>
              <w:textAlignment w:val="baseline"/>
              <w:rPr>
                <w:rFonts w:ascii="Arial" w:hAnsi="Arial" w:cs="Arial"/>
                <w:b/>
                <w:bCs/>
              </w:rPr>
            </w:pPr>
          </w:p>
          <w:p w:rsidR="00582652" w:rsidRPr="000F1E62" w:rsidRDefault="00582652" w:rsidP="000F1E62">
            <w:pPr>
              <w:suppressAutoHyphens/>
              <w:spacing w:before="60"/>
              <w:ind w:left="113" w:right="113"/>
              <w:jc w:val="both"/>
              <w:textAlignment w:val="baseline"/>
              <w:rPr>
                <w:rFonts w:ascii="Arial" w:hAnsi="Arial" w:cs="Arial"/>
                <w:b/>
                <w:bCs/>
                <w:color w:val="FF0000"/>
              </w:rPr>
            </w:pPr>
            <w:r w:rsidRPr="000F1E62">
              <w:rPr>
                <w:rFonts w:ascii="Arial" w:hAnsi="Arial" w:cs="Arial"/>
                <w:b/>
                <w:bCs/>
              </w:rPr>
              <w:t>Celková cena vrat s pohonem PO SLEVĚ, vč. montáže, bez DPH</w:t>
            </w:r>
          </w:p>
        </w:tc>
        <w:tc>
          <w:tcPr>
            <w:tcW w:w="1720" w:type="dxa"/>
            <w:vAlign w:val="center"/>
          </w:tcPr>
          <w:p w:rsidR="00582652" w:rsidRPr="000F1E62" w:rsidRDefault="00582652" w:rsidP="000F1E62">
            <w:pPr>
              <w:suppressAutoHyphens/>
              <w:spacing w:before="60" w:line="228" w:lineRule="auto"/>
              <w:ind w:right="113"/>
              <w:jc w:val="right"/>
              <w:textAlignment w:val="baseline"/>
              <w:rPr>
                <w:rFonts w:ascii="Arial" w:hAnsi="Arial" w:cs="Arial"/>
                <w:b/>
                <w:bCs/>
              </w:rPr>
            </w:pPr>
          </w:p>
        </w:tc>
      </w:tr>
      <w:tr w:rsidR="00582652" w:rsidRPr="000F1E62">
        <w:trPr>
          <w:trHeight w:val="54"/>
        </w:trPr>
        <w:tc>
          <w:tcPr>
            <w:tcW w:w="9067" w:type="dxa"/>
            <w:gridSpan w:val="2"/>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340"/>
        </w:trPr>
        <w:tc>
          <w:tcPr>
            <w:tcW w:w="7347" w:type="dxa"/>
            <w:vAlign w:val="center"/>
          </w:tcPr>
          <w:p w:rsidR="00582652" w:rsidRPr="000F1E62" w:rsidRDefault="00582652" w:rsidP="000F1E62">
            <w:pPr>
              <w:suppressAutoHyphens/>
              <w:spacing w:before="60"/>
              <w:ind w:left="113" w:right="113"/>
              <w:jc w:val="both"/>
              <w:textAlignment w:val="baseline"/>
              <w:rPr>
                <w:rFonts w:ascii="Arial" w:hAnsi="Arial" w:cs="Arial"/>
              </w:rPr>
            </w:pPr>
            <w:r w:rsidRPr="000F1E62">
              <w:rPr>
                <w:rFonts w:ascii="Arial" w:hAnsi="Arial" w:cs="Arial"/>
              </w:rPr>
              <w:t>výroba a montáž konstrukce pro uchycení vodorovných pojezdu a dráhy motoru</w:t>
            </w:r>
          </w:p>
        </w:tc>
        <w:tc>
          <w:tcPr>
            <w:tcW w:w="1720" w:type="dxa"/>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340"/>
        </w:trPr>
        <w:tc>
          <w:tcPr>
            <w:tcW w:w="7347" w:type="dxa"/>
            <w:vAlign w:val="center"/>
          </w:tcPr>
          <w:p w:rsidR="00582652" w:rsidRPr="000F1E62" w:rsidRDefault="00582652" w:rsidP="000F1E62">
            <w:pPr>
              <w:suppressAutoHyphens/>
              <w:spacing w:before="60"/>
              <w:ind w:left="113" w:right="113"/>
              <w:jc w:val="both"/>
              <w:textAlignment w:val="baseline"/>
              <w:rPr>
                <w:rFonts w:ascii="Arial" w:hAnsi="Arial" w:cs="Arial"/>
              </w:rPr>
            </w:pPr>
            <w:r w:rsidRPr="000F1E62">
              <w:rPr>
                <w:rFonts w:ascii="Arial" w:hAnsi="Arial" w:cs="Arial"/>
              </w:rPr>
              <w:t xml:space="preserve">úprava zábradlí - odřezaní stávajícího, výroba a montáž nového zábradlí, žlutý nátěr </w:t>
            </w:r>
          </w:p>
        </w:tc>
        <w:tc>
          <w:tcPr>
            <w:tcW w:w="1720" w:type="dxa"/>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340"/>
        </w:trPr>
        <w:tc>
          <w:tcPr>
            <w:tcW w:w="7347" w:type="dxa"/>
            <w:vAlign w:val="center"/>
          </w:tcPr>
          <w:p w:rsidR="00582652" w:rsidRPr="000F1E62" w:rsidRDefault="00582652" w:rsidP="000F1E62">
            <w:pPr>
              <w:suppressAutoHyphens/>
              <w:spacing w:before="60"/>
              <w:ind w:left="113" w:right="113"/>
              <w:jc w:val="both"/>
              <w:textAlignment w:val="baseline"/>
              <w:rPr>
                <w:rFonts w:ascii="Arial" w:hAnsi="Arial" w:cs="Arial"/>
              </w:rPr>
            </w:pPr>
            <w:r w:rsidRPr="000F1E62">
              <w:rPr>
                <w:rFonts w:ascii="Arial" w:hAnsi="Arial" w:cs="Arial"/>
              </w:rPr>
              <w:t>klíčový spínač a vnitřní tlačítko včetně kabeláže</w:t>
            </w:r>
          </w:p>
        </w:tc>
        <w:tc>
          <w:tcPr>
            <w:tcW w:w="1720" w:type="dxa"/>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340"/>
        </w:trPr>
        <w:tc>
          <w:tcPr>
            <w:tcW w:w="7347" w:type="dxa"/>
            <w:vAlign w:val="center"/>
          </w:tcPr>
          <w:p w:rsidR="00582652" w:rsidRPr="000F1E62" w:rsidRDefault="00582652" w:rsidP="000F1E62">
            <w:pPr>
              <w:suppressAutoHyphens/>
              <w:spacing w:before="60"/>
              <w:ind w:left="113" w:right="113"/>
              <w:jc w:val="both"/>
              <w:textAlignment w:val="baseline"/>
              <w:rPr>
                <w:rFonts w:ascii="Arial" w:hAnsi="Arial" w:cs="Arial"/>
              </w:rPr>
            </w:pPr>
            <w:r>
              <w:rPr>
                <w:rFonts w:ascii="Arial" w:hAnsi="Arial" w:cs="Arial"/>
              </w:rPr>
              <w:t>přívod pro napájení pohonu</w:t>
            </w:r>
          </w:p>
        </w:tc>
        <w:tc>
          <w:tcPr>
            <w:tcW w:w="1720" w:type="dxa"/>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58"/>
        </w:trPr>
        <w:tc>
          <w:tcPr>
            <w:tcW w:w="9067" w:type="dxa"/>
            <w:gridSpan w:val="2"/>
            <w:vAlign w:val="center"/>
          </w:tcPr>
          <w:p w:rsidR="00582652" w:rsidRPr="000F1E62" w:rsidRDefault="00582652" w:rsidP="000F1E62">
            <w:pPr>
              <w:suppressAutoHyphens/>
              <w:spacing w:before="60" w:line="228" w:lineRule="auto"/>
              <w:ind w:left="113" w:right="113"/>
              <w:jc w:val="right"/>
              <w:textAlignment w:val="baseline"/>
              <w:rPr>
                <w:rFonts w:ascii="Arial" w:hAnsi="Arial" w:cs="Arial"/>
              </w:rPr>
            </w:pPr>
          </w:p>
        </w:tc>
      </w:tr>
      <w:tr w:rsidR="00582652" w:rsidRPr="000F1E62">
        <w:trPr>
          <w:trHeight w:val="340"/>
        </w:trPr>
        <w:tc>
          <w:tcPr>
            <w:tcW w:w="7347" w:type="dxa"/>
            <w:tcBorders>
              <w:bottom w:val="double" w:sz="4" w:space="0" w:color="auto"/>
            </w:tcBorders>
            <w:vAlign w:val="center"/>
          </w:tcPr>
          <w:p w:rsidR="00582652" w:rsidRPr="000F1E62" w:rsidRDefault="00582652" w:rsidP="000F1E62">
            <w:pPr>
              <w:suppressAutoHyphens/>
              <w:spacing w:before="60"/>
              <w:ind w:left="113" w:right="113"/>
              <w:jc w:val="center"/>
              <w:textAlignment w:val="baseline"/>
              <w:rPr>
                <w:rFonts w:ascii="Arial" w:hAnsi="Arial" w:cs="Arial"/>
                <w:b/>
                <w:bCs/>
              </w:rPr>
            </w:pPr>
            <w:r w:rsidRPr="000F1E62">
              <w:rPr>
                <w:rFonts w:ascii="Arial" w:hAnsi="Arial" w:cs="Arial"/>
                <w:b/>
                <w:bCs/>
              </w:rPr>
              <w:t>Celková cena zakázky, bez DPH</w:t>
            </w:r>
          </w:p>
        </w:tc>
        <w:tc>
          <w:tcPr>
            <w:tcW w:w="1720" w:type="dxa"/>
            <w:tcBorders>
              <w:bottom w:val="double" w:sz="4" w:space="0" w:color="auto"/>
            </w:tcBorders>
            <w:vAlign w:val="center"/>
          </w:tcPr>
          <w:p w:rsidR="00582652" w:rsidRPr="000F1E62" w:rsidRDefault="00582652" w:rsidP="000F1E62">
            <w:pPr>
              <w:suppressAutoHyphens/>
              <w:spacing w:before="60" w:line="228" w:lineRule="auto"/>
              <w:ind w:left="113" w:right="113"/>
              <w:jc w:val="right"/>
              <w:textAlignment w:val="baseline"/>
              <w:rPr>
                <w:rFonts w:ascii="Arial" w:hAnsi="Arial" w:cs="Arial"/>
                <w:b/>
                <w:bCs/>
              </w:rPr>
            </w:pPr>
            <w:r>
              <w:rPr>
                <w:rFonts w:ascii="Arial" w:hAnsi="Arial" w:cs="Arial"/>
                <w:b/>
                <w:bCs/>
              </w:rPr>
              <w:t>59.720</w:t>
            </w:r>
            <w:r w:rsidRPr="000F1E62">
              <w:rPr>
                <w:rFonts w:ascii="Arial" w:hAnsi="Arial" w:cs="Arial"/>
                <w:b/>
                <w:bCs/>
              </w:rPr>
              <w:t>,- Kč</w:t>
            </w:r>
          </w:p>
        </w:tc>
      </w:tr>
    </w:tbl>
    <w:p w:rsidR="00582652" w:rsidRDefault="00582652" w:rsidP="00032CF0">
      <w:pPr>
        <w:pStyle w:val="Odstavec"/>
        <w:spacing w:after="57" w:line="230" w:lineRule="auto"/>
        <w:ind w:firstLine="0"/>
        <w:jc w:val="center"/>
        <w:rPr>
          <w:rFonts w:ascii="Arial" w:hAnsi="Arial" w:cs="Arial"/>
          <w:b/>
          <w:bCs/>
          <w:sz w:val="20"/>
          <w:szCs w:val="20"/>
        </w:rPr>
      </w:pPr>
    </w:p>
    <w:sectPr w:rsidR="00582652" w:rsidSect="009A6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310CE2"/>
    <w:multiLevelType w:val="hybridMultilevel"/>
    <w:tmpl w:val="D376F9E8"/>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1">
    <w:nsid w:val="6D3152B9"/>
    <w:multiLevelType w:val="hybridMultilevel"/>
    <w:tmpl w:val="1F64A318"/>
    <w:lvl w:ilvl="0" w:tplc="D41E29BE">
      <w:start w:val="1"/>
      <w:numFmt w:val="decimal"/>
      <w:lvlText w:val="%1."/>
      <w:lvlJc w:val="left"/>
      <w:pPr>
        <w:ind w:left="473" w:hanging="360"/>
      </w:pPr>
      <w:rPr>
        <w:rFonts w:hint="default"/>
        <w:b/>
        <w:bCs/>
      </w:rPr>
    </w:lvl>
    <w:lvl w:ilvl="1" w:tplc="04050019">
      <w:start w:val="1"/>
      <w:numFmt w:val="lowerLetter"/>
      <w:lvlText w:val="%2."/>
      <w:lvlJc w:val="left"/>
      <w:pPr>
        <w:ind w:left="1193" w:hanging="360"/>
      </w:pPr>
    </w:lvl>
    <w:lvl w:ilvl="2" w:tplc="0405001B">
      <w:start w:val="1"/>
      <w:numFmt w:val="lowerRoman"/>
      <w:lvlText w:val="%3."/>
      <w:lvlJc w:val="right"/>
      <w:pPr>
        <w:ind w:left="1913" w:hanging="180"/>
      </w:pPr>
    </w:lvl>
    <w:lvl w:ilvl="3" w:tplc="0405000F">
      <w:start w:val="1"/>
      <w:numFmt w:val="decimal"/>
      <w:lvlText w:val="%4."/>
      <w:lvlJc w:val="left"/>
      <w:pPr>
        <w:ind w:left="2633" w:hanging="360"/>
      </w:pPr>
    </w:lvl>
    <w:lvl w:ilvl="4" w:tplc="04050019">
      <w:start w:val="1"/>
      <w:numFmt w:val="lowerLetter"/>
      <w:lvlText w:val="%5."/>
      <w:lvlJc w:val="left"/>
      <w:pPr>
        <w:ind w:left="3353" w:hanging="360"/>
      </w:pPr>
    </w:lvl>
    <w:lvl w:ilvl="5" w:tplc="0405001B">
      <w:start w:val="1"/>
      <w:numFmt w:val="lowerRoman"/>
      <w:lvlText w:val="%6."/>
      <w:lvlJc w:val="right"/>
      <w:pPr>
        <w:ind w:left="4073" w:hanging="180"/>
      </w:pPr>
    </w:lvl>
    <w:lvl w:ilvl="6" w:tplc="0405000F">
      <w:start w:val="1"/>
      <w:numFmt w:val="decimal"/>
      <w:lvlText w:val="%7."/>
      <w:lvlJc w:val="left"/>
      <w:pPr>
        <w:ind w:left="4793" w:hanging="360"/>
      </w:pPr>
    </w:lvl>
    <w:lvl w:ilvl="7" w:tplc="04050019">
      <w:start w:val="1"/>
      <w:numFmt w:val="lowerLetter"/>
      <w:lvlText w:val="%8."/>
      <w:lvlJc w:val="left"/>
      <w:pPr>
        <w:ind w:left="5513" w:hanging="360"/>
      </w:pPr>
    </w:lvl>
    <w:lvl w:ilvl="8" w:tplc="0405001B">
      <w:start w:val="1"/>
      <w:numFmt w:val="lowerRoman"/>
      <w:lvlText w:val="%9."/>
      <w:lvlJc w:val="right"/>
      <w:pPr>
        <w:ind w:left="6233" w:hanging="180"/>
      </w:pPr>
    </w:lvl>
  </w:abstractNum>
  <w:abstractNum w:abstractNumId="2">
    <w:nsid w:val="74EC4DC3"/>
    <w:multiLevelType w:val="hybridMultilevel"/>
    <w:tmpl w:val="67C8BA6C"/>
    <w:lvl w:ilvl="0" w:tplc="04050001">
      <w:start w:val="1"/>
      <w:numFmt w:val="bullet"/>
      <w:lvlText w:val=""/>
      <w:lvlJc w:val="left"/>
      <w:pPr>
        <w:tabs>
          <w:tab w:val="num" w:pos="360"/>
        </w:tabs>
        <w:ind w:left="360" w:hanging="360"/>
      </w:pPr>
      <w:rPr>
        <w:rFonts w:ascii="Symbol" w:hAnsi="Symbol" w:cs="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cumentProtection w:edit="readOnly" w:enforcement="1" w:cryptProviderType="rsaFull" w:cryptAlgorithmClass="hash" w:cryptAlgorithmType="typeAny" w:cryptAlgorithmSid="4" w:cryptSpinCount="100000" w:hash="XJ4oQlfu9uVPYzrSyPT8fdOj3fY=" w:salt="XTVIiut+CjUbaAQrcqjeiQ=="/>
  <w:defaultTabStop w:val="708"/>
  <w:hyphenationZone w:val="425"/>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07"/>
    <w:rsid w:val="00032CF0"/>
    <w:rsid w:val="00037B94"/>
    <w:rsid w:val="000427CE"/>
    <w:rsid w:val="00052E72"/>
    <w:rsid w:val="000D3A14"/>
    <w:rsid w:val="000F1E62"/>
    <w:rsid w:val="0015571E"/>
    <w:rsid w:val="001C009C"/>
    <w:rsid w:val="001E19C2"/>
    <w:rsid w:val="0021203C"/>
    <w:rsid w:val="00213A1D"/>
    <w:rsid w:val="00227B18"/>
    <w:rsid w:val="00227BF7"/>
    <w:rsid w:val="0026707C"/>
    <w:rsid w:val="002E2D13"/>
    <w:rsid w:val="0030434E"/>
    <w:rsid w:val="0040626E"/>
    <w:rsid w:val="004173B6"/>
    <w:rsid w:val="00433440"/>
    <w:rsid w:val="00562F97"/>
    <w:rsid w:val="00582652"/>
    <w:rsid w:val="00584D07"/>
    <w:rsid w:val="00610B9B"/>
    <w:rsid w:val="0069468F"/>
    <w:rsid w:val="006D22A7"/>
    <w:rsid w:val="007107B3"/>
    <w:rsid w:val="00761E88"/>
    <w:rsid w:val="007B1E4D"/>
    <w:rsid w:val="00814007"/>
    <w:rsid w:val="008469B9"/>
    <w:rsid w:val="00864090"/>
    <w:rsid w:val="008C093B"/>
    <w:rsid w:val="00906451"/>
    <w:rsid w:val="009452F2"/>
    <w:rsid w:val="009A62B7"/>
    <w:rsid w:val="00A71E0B"/>
    <w:rsid w:val="00A74740"/>
    <w:rsid w:val="00A83330"/>
    <w:rsid w:val="00AD3AEE"/>
    <w:rsid w:val="00AF0BE0"/>
    <w:rsid w:val="00B43D10"/>
    <w:rsid w:val="00B76DAD"/>
    <w:rsid w:val="00BC4A1A"/>
    <w:rsid w:val="00C079AB"/>
    <w:rsid w:val="00C5053B"/>
    <w:rsid w:val="00C56B82"/>
    <w:rsid w:val="00C575BC"/>
    <w:rsid w:val="00C92D6E"/>
    <w:rsid w:val="00CA2DCF"/>
    <w:rsid w:val="00CA35C4"/>
    <w:rsid w:val="00CF5C8E"/>
    <w:rsid w:val="00D40063"/>
    <w:rsid w:val="00D42009"/>
    <w:rsid w:val="00DB56A7"/>
    <w:rsid w:val="00DC0AB6"/>
    <w:rsid w:val="00DC697E"/>
    <w:rsid w:val="00DE41AB"/>
    <w:rsid w:val="00DE6AAA"/>
    <w:rsid w:val="00DF6B26"/>
    <w:rsid w:val="00E63328"/>
    <w:rsid w:val="00EA5F31"/>
    <w:rsid w:val="00F03277"/>
    <w:rsid w:val="00F308F1"/>
    <w:rsid w:val="00F35A30"/>
    <w:rsid w:val="00F41121"/>
    <w:rsid w:val="00F531E9"/>
    <w:rsid w:val="00F92019"/>
    <w:rsid w:val="00F94E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007"/>
    <w:pPr>
      <w:overflowPunct w:val="0"/>
      <w:autoSpaceDE w:val="0"/>
      <w:autoSpaceDN w:val="0"/>
      <w:adjustRightInd w:val="0"/>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14007"/>
    <w:pPr>
      <w:spacing w:after="120"/>
    </w:pPr>
  </w:style>
  <w:style w:type="character" w:customStyle="1" w:styleId="ZkladntextChar">
    <w:name w:val="Základní text Char"/>
    <w:basedOn w:val="Standardnpsmoodstavce"/>
    <w:link w:val="Zkladntext"/>
    <w:uiPriority w:val="99"/>
    <w:locked/>
    <w:rsid w:val="00814007"/>
    <w:rPr>
      <w:rFonts w:ascii="Times New Roman" w:hAnsi="Times New Roman" w:cs="Times New Roman"/>
      <w:sz w:val="20"/>
      <w:szCs w:val="20"/>
      <w:lang w:eastAsia="cs-CZ"/>
    </w:rPr>
  </w:style>
  <w:style w:type="paragraph" w:customStyle="1" w:styleId="Odstavec">
    <w:name w:val="Odstavec"/>
    <w:basedOn w:val="Normln"/>
    <w:uiPriority w:val="99"/>
    <w:rsid w:val="00814007"/>
    <w:pPr>
      <w:suppressAutoHyphens/>
      <w:spacing w:after="115" w:line="276" w:lineRule="auto"/>
      <w:ind w:firstLine="480"/>
      <w:jc w:val="both"/>
    </w:pPr>
    <w:rPr>
      <w:sz w:val="24"/>
      <w:szCs w:val="24"/>
    </w:rPr>
  </w:style>
  <w:style w:type="paragraph" w:customStyle="1" w:styleId="Styltabulky">
    <w:name w:val="Styl tabulky"/>
    <w:basedOn w:val="Normln"/>
    <w:uiPriority w:val="99"/>
    <w:rsid w:val="00814007"/>
    <w:pPr>
      <w:suppressAutoHyphens/>
      <w:spacing w:line="228" w:lineRule="auto"/>
    </w:pPr>
  </w:style>
  <w:style w:type="paragraph" w:customStyle="1" w:styleId="Odstavec0">
    <w:name w:val="Odstavec~~"/>
    <w:basedOn w:val="Normln"/>
    <w:uiPriority w:val="99"/>
    <w:rsid w:val="00814007"/>
    <w:pPr>
      <w:suppressAutoHyphens/>
      <w:spacing w:after="115" w:line="276" w:lineRule="auto"/>
      <w:ind w:firstLine="480"/>
      <w:jc w:val="both"/>
    </w:pPr>
    <w:rPr>
      <w:sz w:val="24"/>
      <w:szCs w:val="24"/>
    </w:rPr>
  </w:style>
  <w:style w:type="paragraph" w:styleId="Textbubliny">
    <w:name w:val="Balloon Text"/>
    <w:basedOn w:val="Normln"/>
    <w:link w:val="TextbublinyChar"/>
    <w:uiPriority w:val="99"/>
    <w:semiHidden/>
    <w:rsid w:val="00DC697E"/>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C697E"/>
    <w:rPr>
      <w:rFonts w:ascii="Segoe UI" w:hAnsi="Segoe UI" w:cs="Segoe UI"/>
      <w:sz w:val="18"/>
      <w:szCs w:val="18"/>
      <w:lang w:eastAsia="cs-CZ"/>
    </w:rPr>
  </w:style>
  <w:style w:type="paragraph" w:customStyle="1" w:styleId="Odstavec1">
    <w:name w:val="Odstavec~"/>
    <w:basedOn w:val="Normln"/>
    <w:uiPriority w:val="99"/>
    <w:rsid w:val="00032CF0"/>
    <w:pPr>
      <w:suppressAutoHyphens/>
      <w:spacing w:after="115" w:line="276" w:lineRule="auto"/>
      <w:ind w:firstLine="480"/>
      <w:textAlignment w:val="baseline"/>
    </w:pPr>
    <w:rPr>
      <w:rFonts w:eastAsia="Batang"/>
      <w:sz w:val="24"/>
      <w:szCs w:val="24"/>
    </w:rPr>
  </w:style>
  <w:style w:type="character" w:styleId="Hypertextovodkaz">
    <w:name w:val="Hyperlink"/>
    <w:basedOn w:val="Standardnpsmoodstavce"/>
    <w:uiPriority w:val="99"/>
    <w:rsid w:val="00A83330"/>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14007"/>
    <w:pPr>
      <w:overflowPunct w:val="0"/>
      <w:autoSpaceDE w:val="0"/>
      <w:autoSpaceDN w:val="0"/>
      <w:adjustRightInd w:val="0"/>
    </w:pPr>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814007"/>
    <w:pPr>
      <w:spacing w:after="120"/>
    </w:pPr>
  </w:style>
  <w:style w:type="character" w:customStyle="1" w:styleId="ZkladntextChar">
    <w:name w:val="Základní text Char"/>
    <w:basedOn w:val="Standardnpsmoodstavce"/>
    <w:link w:val="Zkladntext"/>
    <w:uiPriority w:val="99"/>
    <w:locked/>
    <w:rsid w:val="00814007"/>
    <w:rPr>
      <w:rFonts w:ascii="Times New Roman" w:hAnsi="Times New Roman" w:cs="Times New Roman"/>
      <w:sz w:val="20"/>
      <w:szCs w:val="20"/>
      <w:lang w:eastAsia="cs-CZ"/>
    </w:rPr>
  </w:style>
  <w:style w:type="paragraph" w:customStyle="1" w:styleId="Odstavec">
    <w:name w:val="Odstavec"/>
    <w:basedOn w:val="Normln"/>
    <w:uiPriority w:val="99"/>
    <w:rsid w:val="00814007"/>
    <w:pPr>
      <w:suppressAutoHyphens/>
      <w:spacing w:after="115" w:line="276" w:lineRule="auto"/>
      <w:ind w:firstLine="480"/>
      <w:jc w:val="both"/>
    </w:pPr>
    <w:rPr>
      <w:sz w:val="24"/>
      <w:szCs w:val="24"/>
    </w:rPr>
  </w:style>
  <w:style w:type="paragraph" w:customStyle="1" w:styleId="Styltabulky">
    <w:name w:val="Styl tabulky"/>
    <w:basedOn w:val="Normln"/>
    <w:uiPriority w:val="99"/>
    <w:rsid w:val="00814007"/>
    <w:pPr>
      <w:suppressAutoHyphens/>
      <w:spacing w:line="228" w:lineRule="auto"/>
    </w:pPr>
  </w:style>
  <w:style w:type="paragraph" w:customStyle="1" w:styleId="Odstavec0">
    <w:name w:val="Odstavec~~"/>
    <w:basedOn w:val="Normln"/>
    <w:uiPriority w:val="99"/>
    <w:rsid w:val="00814007"/>
    <w:pPr>
      <w:suppressAutoHyphens/>
      <w:spacing w:after="115" w:line="276" w:lineRule="auto"/>
      <w:ind w:firstLine="480"/>
      <w:jc w:val="both"/>
    </w:pPr>
    <w:rPr>
      <w:sz w:val="24"/>
      <w:szCs w:val="24"/>
    </w:rPr>
  </w:style>
  <w:style w:type="paragraph" w:styleId="Textbubliny">
    <w:name w:val="Balloon Text"/>
    <w:basedOn w:val="Normln"/>
    <w:link w:val="TextbublinyChar"/>
    <w:uiPriority w:val="99"/>
    <w:semiHidden/>
    <w:rsid w:val="00DC697E"/>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DC697E"/>
    <w:rPr>
      <w:rFonts w:ascii="Segoe UI" w:hAnsi="Segoe UI" w:cs="Segoe UI"/>
      <w:sz w:val="18"/>
      <w:szCs w:val="18"/>
      <w:lang w:eastAsia="cs-CZ"/>
    </w:rPr>
  </w:style>
  <w:style w:type="paragraph" w:customStyle="1" w:styleId="Odstavec1">
    <w:name w:val="Odstavec~"/>
    <w:basedOn w:val="Normln"/>
    <w:uiPriority w:val="99"/>
    <w:rsid w:val="00032CF0"/>
    <w:pPr>
      <w:suppressAutoHyphens/>
      <w:spacing w:after="115" w:line="276" w:lineRule="auto"/>
      <w:ind w:firstLine="480"/>
      <w:textAlignment w:val="baseline"/>
    </w:pPr>
    <w:rPr>
      <w:rFonts w:eastAsia="Batang"/>
      <w:sz w:val="24"/>
      <w:szCs w:val="24"/>
    </w:rPr>
  </w:style>
  <w:style w:type="character" w:styleId="Hypertextovodkaz">
    <w:name w:val="Hyperlink"/>
    <w:basedOn w:val="Standardnpsmoodstavce"/>
    <w:uiPriority w:val="99"/>
    <w:rsid w:val="00A833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214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879</Words>
  <Characters>5192</Characters>
  <Application>Microsoft Office Word</Application>
  <DocSecurity>8</DocSecurity>
  <Lines>43</Lines>
  <Paragraphs>12</Paragraphs>
  <ScaleCrop>false</ScaleCrop>
  <Company>SERVIS</Company>
  <LinksUpToDate>false</LinksUpToDate>
  <CharactersWithSpaces>6059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c:creator>
  <cp:lastModifiedBy>Tibitanzlova</cp:lastModifiedBy>
  <cp:revision>4</cp:revision>
  <cp:lastPrinted>2017-08-31T13:10:00Z</cp:lastPrinted>
  <dcterms:created xsi:type="dcterms:W3CDTF">2017-08-31T13:10:00Z</dcterms:created>
  <dcterms:modified xsi:type="dcterms:W3CDTF">2017-08-31T13:11:00Z</dcterms:modified>
</cp:coreProperties>
</file>