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6737" w14:textId="77777777" w:rsidR="007A57D9" w:rsidRDefault="007A57D9">
      <w:pPr>
        <w:pStyle w:val="Nzev"/>
        <w:rPr>
          <w:sz w:val="40"/>
        </w:rPr>
      </w:pPr>
    </w:p>
    <w:p w14:paraId="145DA785" w14:textId="2DCFB97E" w:rsidR="007763ED" w:rsidRDefault="007763ED">
      <w:pPr>
        <w:pStyle w:val="Nzev"/>
        <w:rPr>
          <w:b w:val="0"/>
          <w:bCs w:val="0"/>
        </w:rPr>
      </w:pPr>
      <w:r>
        <w:rPr>
          <w:sz w:val="40"/>
        </w:rPr>
        <w:t xml:space="preserve">K u p n í </w:t>
      </w:r>
      <w:r w:rsidR="00232B9F">
        <w:rPr>
          <w:sz w:val="40"/>
        </w:rPr>
        <w:t xml:space="preserve"> </w:t>
      </w:r>
      <w:r>
        <w:rPr>
          <w:sz w:val="40"/>
        </w:rPr>
        <w:t>s m l o u v a</w:t>
      </w:r>
    </w:p>
    <w:p w14:paraId="145DA786" w14:textId="2041AC50" w:rsidR="007763ED" w:rsidRDefault="00A34387">
      <w:pPr>
        <w:pStyle w:val="Nzev"/>
        <w:rPr>
          <w:b w:val="0"/>
          <w:bCs w:val="0"/>
        </w:rPr>
      </w:pPr>
      <w:r>
        <w:rPr>
          <w:b w:val="0"/>
          <w:bCs w:val="0"/>
        </w:rPr>
        <w:t>40/2025</w:t>
      </w:r>
    </w:p>
    <w:p w14:paraId="668C0AE2" w14:textId="77777777" w:rsidR="00A34387" w:rsidRDefault="00A34387">
      <w:pPr>
        <w:pStyle w:val="Nzev"/>
        <w:rPr>
          <w:b w:val="0"/>
          <w:bCs w:val="0"/>
        </w:rPr>
      </w:pPr>
    </w:p>
    <w:p w14:paraId="145DA787" w14:textId="77777777" w:rsidR="007763ED" w:rsidRDefault="00A62C31">
      <w:pPr>
        <w:pStyle w:val="Nzev"/>
      </w:pPr>
      <w:r>
        <w:t xml:space="preserve">uzavřená </w:t>
      </w:r>
      <w:r w:rsidR="007763ED">
        <w:t>mezi</w:t>
      </w:r>
    </w:p>
    <w:p w14:paraId="145DA788" w14:textId="77777777" w:rsidR="007763ED" w:rsidRDefault="007763ED">
      <w:pPr>
        <w:pStyle w:val="Nzev"/>
      </w:pPr>
    </w:p>
    <w:p w14:paraId="145DA789" w14:textId="77777777" w:rsidR="00A62C31" w:rsidRDefault="00A62C31">
      <w:pPr>
        <w:pStyle w:val="Nzev"/>
      </w:pPr>
    </w:p>
    <w:p w14:paraId="145DA78A" w14:textId="26F56FC8" w:rsidR="007763ED" w:rsidRDefault="0065243E">
      <w:pPr>
        <w:pStyle w:val="Nzev"/>
        <w:jc w:val="left"/>
        <w:rPr>
          <w:sz w:val="28"/>
        </w:rPr>
      </w:pPr>
      <w:r>
        <w:rPr>
          <w:sz w:val="28"/>
        </w:rPr>
        <w:t>D</w:t>
      </w:r>
      <w:r w:rsidR="00232B9F">
        <w:rPr>
          <w:sz w:val="28"/>
        </w:rPr>
        <w:t>opravním podnikem města Pardubic</w:t>
      </w:r>
      <w:r w:rsidR="007763ED">
        <w:rPr>
          <w:sz w:val="28"/>
        </w:rPr>
        <w:t xml:space="preserve"> a.s.</w:t>
      </w:r>
    </w:p>
    <w:p w14:paraId="145DA78B" w14:textId="77777777" w:rsidR="007763ED" w:rsidRDefault="007763ED">
      <w:pPr>
        <w:pStyle w:val="Nzev"/>
        <w:jc w:val="left"/>
        <w:rPr>
          <w:b w:val="0"/>
          <w:bCs w:val="0"/>
        </w:rPr>
      </w:pPr>
      <w:r>
        <w:rPr>
          <w:b w:val="0"/>
          <w:bCs w:val="0"/>
        </w:rPr>
        <w:t>Teplého 2141</w:t>
      </w:r>
    </w:p>
    <w:p w14:paraId="145DA78C" w14:textId="77777777" w:rsidR="007763ED" w:rsidRDefault="007763ED">
      <w:pPr>
        <w:pStyle w:val="Nzev"/>
        <w:jc w:val="left"/>
        <w:rPr>
          <w:b w:val="0"/>
          <w:bCs w:val="0"/>
        </w:rPr>
      </w:pPr>
      <w:r>
        <w:rPr>
          <w:b w:val="0"/>
          <w:bCs w:val="0"/>
        </w:rPr>
        <w:t>532 20 Pardubice</w:t>
      </w:r>
    </w:p>
    <w:p w14:paraId="145DA78D" w14:textId="77777777" w:rsidR="00CC4A57" w:rsidRDefault="00CC4A57">
      <w:pPr>
        <w:pStyle w:val="Nzev"/>
        <w:jc w:val="left"/>
        <w:rPr>
          <w:b w:val="0"/>
          <w:bCs w:val="0"/>
        </w:rPr>
      </w:pPr>
    </w:p>
    <w:p w14:paraId="145DA78E" w14:textId="17ECA4AC" w:rsidR="007763ED" w:rsidRDefault="004E5C30">
      <w:pPr>
        <w:pStyle w:val="Nzev"/>
        <w:jc w:val="left"/>
        <w:rPr>
          <w:b w:val="0"/>
          <w:bCs w:val="0"/>
        </w:rPr>
      </w:pPr>
      <w:r>
        <w:rPr>
          <w:b w:val="0"/>
          <w:bCs w:val="0"/>
        </w:rPr>
        <w:t>Zastoupen</w:t>
      </w:r>
      <w:r w:rsidR="00232B9F">
        <w:rPr>
          <w:b w:val="0"/>
          <w:bCs w:val="0"/>
        </w:rPr>
        <w:t>á</w:t>
      </w:r>
      <w:r w:rsidR="00CC4A57">
        <w:rPr>
          <w:b w:val="0"/>
          <w:bCs w:val="0"/>
        </w:rPr>
        <w:t>:</w:t>
      </w:r>
      <w:r w:rsidR="00232B9F">
        <w:rPr>
          <w:b w:val="0"/>
          <w:bCs w:val="0"/>
        </w:rPr>
        <w:t xml:space="preserve"> Ing. Tomášem Pelikánem, místopředsedou představenstva</w:t>
      </w:r>
    </w:p>
    <w:p w14:paraId="145DA78F" w14:textId="77777777" w:rsidR="00CC4A57" w:rsidRDefault="00CC4A57">
      <w:pPr>
        <w:pStyle w:val="Nzev"/>
        <w:jc w:val="left"/>
        <w:rPr>
          <w:b w:val="0"/>
          <w:bCs w:val="0"/>
        </w:rPr>
      </w:pPr>
    </w:p>
    <w:p w14:paraId="145DA790" w14:textId="77777777" w:rsidR="007763ED" w:rsidRDefault="007763ED">
      <w:pPr>
        <w:pStyle w:val="Nzev"/>
        <w:jc w:val="left"/>
        <w:rPr>
          <w:b w:val="0"/>
          <w:bCs w:val="0"/>
        </w:rPr>
      </w:pPr>
      <w:r>
        <w:rPr>
          <w:b w:val="0"/>
          <w:bCs w:val="0"/>
        </w:rPr>
        <w:t>IČ: 63217066</w:t>
      </w:r>
      <w:r w:rsidR="00CC4A57">
        <w:rPr>
          <w:b w:val="0"/>
          <w:bCs w:val="0"/>
        </w:rPr>
        <w:tab/>
      </w:r>
      <w:r w:rsidR="00CC4A57">
        <w:rPr>
          <w:b w:val="0"/>
          <w:bCs w:val="0"/>
        </w:rPr>
        <w:tab/>
      </w:r>
      <w:r w:rsidR="00193D7D">
        <w:rPr>
          <w:b w:val="0"/>
          <w:bCs w:val="0"/>
        </w:rPr>
        <w:tab/>
      </w:r>
      <w:r w:rsidR="00193D7D">
        <w:rPr>
          <w:b w:val="0"/>
          <w:bCs w:val="0"/>
        </w:rPr>
        <w:tab/>
      </w:r>
      <w:r>
        <w:rPr>
          <w:b w:val="0"/>
          <w:bCs w:val="0"/>
        </w:rPr>
        <w:t>DIČ: CZ 63217066</w:t>
      </w:r>
    </w:p>
    <w:p w14:paraId="145DA791" w14:textId="49CAB0F8" w:rsidR="007763ED" w:rsidRDefault="007763ED">
      <w:pPr>
        <w:pStyle w:val="Nzev"/>
        <w:jc w:val="left"/>
        <w:rPr>
          <w:b w:val="0"/>
          <w:bCs w:val="0"/>
        </w:rPr>
      </w:pPr>
      <w:r>
        <w:rPr>
          <w:b w:val="0"/>
          <w:bCs w:val="0"/>
        </w:rPr>
        <w:t xml:space="preserve">Bankovní spojení: KB Pardubice, </w:t>
      </w:r>
      <w:r w:rsidR="00E14EBC" w:rsidRPr="00E14EBC">
        <w:rPr>
          <w:b w:val="0"/>
          <w:bCs w:val="0"/>
          <w:shd w:val="clear" w:color="auto" w:fill="D4D4D4"/>
        </w:rPr>
        <w:t>ANONYMIZOVÁNO</w:t>
      </w:r>
    </w:p>
    <w:p w14:paraId="145DA792" w14:textId="77777777" w:rsidR="00193D7D" w:rsidRDefault="00193D7D">
      <w:pPr>
        <w:pStyle w:val="Nzev"/>
        <w:jc w:val="left"/>
        <w:rPr>
          <w:b w:val="0"/>
          <w:bCs w:val="0"/>
        </w:rPr>
      </w:pPr>
    </w:p>
    <w:p w14:paraId="145DA793" w14:textId="528928A6" w:rsidR="007763ED" w:rsidRDefault="007763ED">
      <w:pPr>
        <w:pStyle w:val="Nzev"/>
        <w:jc w:val="left"/>
        <w:rPr>
          <w:b w:val="0"/>
          <w:bCs w:val="0"/>
        </w:rPr>
      </w:pPr>
      <w:r>
        <w:rPr>
          <w:b w:val="0"/>
          <w:bCs w:val="0"/>
        </w:rPr>
        <w:t xml:space="preserve">Společnost zapsaná v obchodním rejstříku, vedeného </w:t>
      </w:r>
      <w:r w:rsidR="00232B9F">
        <w:rPr>
          <w:b w:val="0"/>
          <w:bCs w:val="0"/>
        </w:rPr>
        <w:t>K</w:t>
      </w:r>
      <w:r>
        <w:rPr>
          <w:b w:val="0"/>
          <w:bCs w:val="0"/>
        </w:rPr>
        <w:t>rajským soudem v Hradci Králové,</w:t>
      </w:r>
    </w:p>
    <w:p w14:paraId="145DA794" w14:textId="77777777" w:rsidR="007763ED" w:rsidRDefault="007763ED">
      <w:pPr>
        <w:pStyle w:val="Nzev"/>
        <w:jc w:val="left"/>
        <w:rPr>
          <w:b w:val="0"/>
          <w:bCs w:val="0"/>
        </w:rPr>
      </w:pPr>
      <w:r>
        <w:rPr>
          <w:b w:val="0"/>
          <w:bCs w:val="0"/>
        </w:rPr>
        <w:t>Pobočka v Pardubicích, oddíl B, vložka 1241, den zápisu 01.07.1995</w:t>
      </w:r>
    </w:p>
    <w:p w14:paraId="145DA795" w14:textId="77777777" w:rsidR="0065243E" w:rsidRDefault="0065243E">
      <w:pPr>
        <w:pStyle w:val="Nzev"/>
        <w:rPr>
          <w:b w:val="0"/>
          <w:bCs w:val="0"/>
        </w:rPr>
      </w:pPr>
    </w:p>
    <w:p w14:paraId="145DA796" w14:textId="77777777" w:rsidR="007763ED" w:rsidRDefault="007763ED">
      <w:pPr>
        <w:pStyle w:val="Nzev"/>
        <w:rPr>
          <w:b w:val="0"/>
          <w:bCs w:val="0"/>
        </w:rPr>
      </w:pPr>
      <w:r>
        <w:rPr>
          <w:b w:val="0"/>
          <w:bCs w:val="0"/>
        </w:rPr>
        <w:t>dále jen „kupující“</w:t>
      </w:r>
    </w:p>
    <w:p w14:paraId="145DA797" w14:textId="77777777" w:rsidR="007763ED" w:rsidRDefault="007763ED">
      <w:pPr>
        <w:pStyle w:val="Nzev"/>
        <w:rPr>
          <w:b w:val="0"/>
          <w:bCs w:val="0"/>
        </w:rPr>
      </w:pPr>
    </w:p>
    <w:p w14:paraId="145DA798" w14:textId="77777777" w:rsidR="007763ED" w:rsidRDefault="007763ED">
      <w:pPr>
        <w:pStyle w:val="Nzev"/>
      </w:pPr>
      <w:r>
        <w:t>a</w:t>
      </w:r>
    </w:p>
    <w:p w14:paraId="145DA799" w14:textId="77777777" w:rsidR="007763ED" w:rsidRPr="00212B4C" w:rsidRDefault="007763ED">
      <w:pPr>
        <w:pStyle w:val="Nzev"/>
        <w:rPr>
          <w:sz w:val="28"/>
          <w:szCs w:val="28"/>
        </w:rPr>
      </w:pPr>
    </w:p>
    <w:p w14:paraId="7855F046" w14:textId="77777777" w:rsidR="00232B9F" w:rsidRPr="00212B4C" w:rsidRDefault="00232B9F" w:rsidP="00353889">
      <w:pPr>
        <w:pStyle w:val="Nzev"/>
        <w:tabs>
          <w:tab w:val="left" w:pos="2740"/>
        </w:tabs>
        <w:jc w:val="left"/>
        <w:rPr>
          <w:sz w:val="28"/>
          <w:szCs w:val="28"/>
        </w:rPr>
      </w:pPr>
      <w:r w:rsidRPr="00212B4C">
        <w:rPr>
          <w:sz w:val="28"/>
          <w:szCs w:val="28"/>
        </w:rPr>
        <w:t>Iveco Czech Republic, a.s.</w:t>
      </w:r>
    </w:p>
    <w:p w14:paraId="1347866B" w14:textId="77777777" w:rsidR="00232B9F" w:rsidRDefault="00232B9F" w:rsidP="00353889">
      <w:pPr>
        <w:pStyle w:val="Nzev"/>
        <w:tabs>
          <w:tab w:val="left" w:pos="2740"/>
        </w:tabs>
        <w:jc w:val="left"/>
        <w:rPr>
          <w:b w:val="0"/>
          <w:bCs w:val="0"/>
        </w:rPr>
      </w:pPr>
      <w:r>
        <w:rPr>
          <w:b w:val="0"/>
          <w:bCs w:val="0"/>
        </w:rPr>
        <w:t xml:space="preserve">Dobrovského 74/II, </w:t>
      </w:r>
    </w:p>
    <w:p w14:paraId="034D5A26" w14:textId="2267E19A" w:rsidR="00232B9F" w:rsidRDefault="00232B9F" w:rsidP="00353889">
      <w:pPr>
        <w:pStyle w:val="Nzev"/>
        <w:tabs>
          <w:tab w:val="left" w:pos="2740"/>
        </w:tabs>
        <w:jc w:val="left"/>
        <w:rPr>
          <w:b w:val="0"/>
          <w:bCs w:val="0"/>
          <w:color w:val="0000FF"/>
        </w:rPr>
      </w:pPr>
      <w:r>
        <w:rPr>
          <w:b w:val="0"/>
          <w:bCs w:val="0"/>
        </w:rPr>
        <w:t>566 03 Vysoké Mýto – Pražské předměstí</w:t>
      </w:r>
    </w:p>
    <w:p w14:paraId="5B0AECA1" w14:textId="77777777" w:rsidR="00232B9F" w:rsidRDefault="00232B9F" w:rsidP="00353889">
      <w:pPr>
        <w:pStyle w:val="Nzev"/>
        <w:tabs>
          <w:tab w:val="left" w:pos="2740"/>
        </w:tabs>
        <w:jc w:val="left"/>
        <w:rPr>
          <w:b w:val="0"/>
          <w:bCs w:val="0"/>
          <w:color w:val="0000FF"/>
        </w:rPr>
      </w:pPr>
    </w:p>
    <w:p w14:paraId="61740AB2" w14:textId="77777777" w:rsidR="00A80EB2" w:rsidRDefault="00232B9F" w:rsidP="00353889">
      <w:pPr>
        <w:pStyle w:val="Nzev"/>
        <w:tabs>
          <w:tab w:val="left" w:pos="2740"/>
        </w:tabs>
        <w:jc w:val="left"/>
        <w:rPr>
          <w:b w:val="0"/>
          <w:bCs w:val="0"/>
        </w:rPr>
      </w:pPr>
      <w:r w:rsidRPr="00232B9F">
        <w:rPr>
          <w:b w:val="0"/>
          <w:bCs w:val="0"/>
        </w:rPr>
        <w:t xml:space="preserve">Zastoupená Ing. Jiřím Kalouskem, Country managerem, na základě plné moci ze dne </w:t>
      </w:r>
    </w:p>
    <w:p w14:paraId="151A3EB1" w14:textId="01CE4685" w:rsidR="00232B9F" w:rsidRDefault="00232B9F" w:rsidP="00353889">
      <w:pPr>
        <w:pStyle w:val="Nzev"/>
        <w:tabs>
          <w:tab w:val="left" w:pos="2740"/>
        </w:tabs>
        <w:jc w:val="left"/>
        <w:rPr>
          <w:b w:val="0"/>
          <w:bCs w:val="0"/>
        </w:rPr>
      </w:pPr>
      <w:r w:rsidRPr="00232B9F">
        <w:rPr>
          <w:b w:val="0"/>
          <w:bCs w:val="0"/>
        </w:rPr>
        <w:t>16.9. 2021</w:t>
      </w:r>
    </w:p>
    <w:p w14:paraId="13F7DA03" w14:textId="77777777" w:rsidR="00232B9F" w:rsidRDefault="00232B9F" w:rsidP="00353889">
      <w:pPr>
        <w:pStyle w:val="Nzev"/>
        <w:tabs>
          <w:tab w:val="left" w:pos="2740"/>
        </w:tabs>
        <w:jc w:val="left"/>
        <w:rPr>
          <w:b w:val="0"/>
          <w:bCs w:val="0"/>
        </w:rPr>
      </w:pPr>
    </w:p>
    <w:p w14:paraId="32B4BD5D" w14:textId="0D6DA74A" w:rsidR="00232B9F" w:rsidRDefault="00232B9F" w:rsidP="00353889">
      <w:pPr>
        <w:pStyle w:val="Nzev"/>
        <w:tabs>
          <w:tab w:val="left" w:pos="2740"/>
        </w:tabs>
        <w:jc w:val="left"/>
        <w:rPr>
          <w:b w:val="0"/>
          <w:bCs w:val="0"/>
        </w:rPr>
      </w:pPr>
      <w:r>
        <w:rPr>
          <w:b w:val="0"/>
          <w:bCs w:val="0"/>
        </w:rPr>
        <w:t>IČ: 48171131                                   DIČ: CZ48171131</w:t>
      </w:r>
    </w:p>
    <w:p w14:paraId="16377867" w14:textId="004D4F34" w:rsidR="00232B9F" w:rsidRDefault="00232B9F" w:rsidP="00353889">
      <w:pPr>
        <w:pStyle w:val="Nzev"/>
        <w:tabs>
          <w:tab w:val="left" w:pos="2740"/>
        </w:tabs>
        <w:jc w:val="left"/>
        <w:rPr>
          <w:b w:val="0"/>
          <w:bCs w:val="0"/>
        </w:rPr>
      </w:pPr>
      <w:r>
        <w:rPr>
          <w:b w:val="0"/>
          <w:bCs w:val="0"/>
        </w:rPr>
        <w:t xml:space="preserve">Bankovní spojení: ČSOB, a.s. Praha, </w:t>
      </w:r>
      <w:r w:rsidR="00E14EBC" w:rsidRPr="00E14EBC">
        <w:rPr>
          <w:b w:val="0"/>
          <w:bCs w:val="0"/>
          <w:shd w:val="clear" w:color="auto" w:fill="D4D4D4"/>
        </w:rPr>
        <w:t>ANONYMIZOVÁNO</w:t>
      </w:r>
    </w:p>
    <w:p w14:paraId="250534A2" w14:textId="77777777" w:rsidR="00212B4C" w:rsidRDefault="00212B4C" w:rsidP="00353889">
      <w:pPr>
        <w:pStyle w:val="Nzev"/>
        <w:tabs>
          <w:tab w:val="left" w:pos="2740"/>
        </w:tabs>
        <w:jc w:val="left"/>
        <w:rPr>
          <w:b w:val="0"/>
          <w:bCs w:val="0"/>
        </w:rPr>
      </w:pPr>
    </w:p>
    <w:p w14:paraId="3B8A6332" w14:textId="4435C381" w:rsidR="00232B9F" w:rsidRDefault="00232B9F" w:rsidP="00353889">
      <w:pPr>
        <w:pStyle w:val="Nzev"/>
        <w:tabs>
          <w:tab w:val="left" w:pos="2740"/>
        </w:tabs>
        <w:jc w:val="left"/>
        <w:rPr>
          <w:b w:val="0"/>
          <w:bCs w:val="0"/>
        </w:rPr>
      </w:pPr>
      <w:r>
        <w:rPr>
          <w:b w:val="0"/>
          <w:bCs w:val="0"/>
        </w:rPr>
        <w:t>Společnost zapsaná v obchodním rejstříku, vedeného Krajským soudem v Hradci Králové, oddíl B, vložka 936</w:t>
      </w:r>
    </w:p>
    <w:p w14:paraId="7DDE0F2E" w14:textId="02B24B9B" w:rsidR="00307937" w:rsidRDefault="00212B4C" w:rsidP="00353889">
      <w:pPr>
        <w:pStyle w:val="Nzev"/>
        <w:tabs>
          <w:tab w:val="left" w:pos="2740"/>
        </w:tabs>
        <w:jc w:val="left"/>
        <w:rPr>
          <w:b w:val="0"/>
          <w:bCs w:val="0"/>
        </w:rPr>
      </w:pPr>
      <w:r>
        <w:rPr>
          <w:b w:val="0"/>
          <w:bCs w:val="0"/>
        </w:rPr>
        <w:t xml:space="preserve">Kontaktní osoba: Jiří Kalousek, tel.: </w:t>
      </w:r>
      <w:r w:rsidR="00E14EBC" w:rsidRPr="00E14EBC">
        <w:rPr>
          <w:b w:val="0"/>
          <w:bCs w:val="0"/>
          <w:shd w:val="clear" w:color="auto" w:fill="D4D4D4"/>
        </w:rPr>
        <w:t>ANONYMIZOVÁNO</w:t>
      </w:r>
      <w:r>
        <w:rPr>
          <w:b w:val="0"/>
          <w:bCs w:val="0"/>
        </w:rPr>
        <w:t xml:space="preserve"> </w:t>
      </w:r>
    </w:p>
    <w:p w14:paraId="2B5CF453" w14:textId="2F50D616" w:rsidR="00212B4C" w:rsidRDefault="00252919" w:rsidP="00353889">
      <w:pPr>
        <w:pStyle w:val="Nzev"/>
        <w:tabs>
          <w:tab w:val="left" w:pos="2740"/>
        </w:tabs>
        <w:jc w:val="left"/>
        <w:rPr>
          <w:b w:val="0"/>
          <w:bCs w:val="0"/>
        </w:rPr>
      </w:pPr>
      <w:r>
        <w:rPr>
          <w:b w:val="0"/>
          <w:bCs w:val="0"/>
        </w:rPr>
        <w:tab/>
      </w:r>
      <w:r w:rsidR="00212B4C">
        <w:rPr>
          <w:b w:val="0"/>
          <w:bCs w:val="0"/>
        </w:rPr>
        <w:t xml:space="preserve">e-mail: </w:t>
      </w:r>
      <w:r w:rsidR="00E14EBC" w:rsidRPr="00E14EBC">
        <w:rPr>
          <w:b w:val="0"/>
          <w:bCs w:val="0"/>
          <w:shd w:val="clear" w:color="auto" w:fill="D4D4D4"/>
        </w:rPr>
        <w:t>ANONYMIZOVÁNO</w:t>
      </w:r>
    </w:p>
    <w:p w14:paraId="7E1BFBA6" w14:textId="77777777" w:rsidR="00232B9F" w:rsidRPr="00232B9F" w:rsidRDefault="00232B9F" w:rsidP="00353889">
      <w:pPr>
        <w:pStyle w:val="Nzev"/>
        <w:tabs>
          <w:tab w:val="left" w:pos="2740"/>
        </w:tabs>
        <w:jc w:val="left"/>
        <w:rPr>
          <w:b w:val="0"/>
          <w:bCs w:val="0"/>
        </w:rPr>
      </w:pPr>
    </w:p>
    <w:p w14:paraId="145DA79D" w14:textId="32B9DA64" w:rsidR="005C0716" w:rsidRPr="00353889" w:rsidRDefault="00153966" w:rsidP="00353889">
      <w:pPr>
        <w:pStyle w:val="Nzev"/>
        <w:tabs>
          <w:tab w:val="left" w:pos="2740"/>
        </w:tabs>
        <w:jc w:val="left"/>
        <w:rPr>
          <w:b w:val="0"/>
          <w:bCs w:val="0"/>
          <w:color w:val="0000FF"/>
        </w:rPr>
      </w:pPr>
      <w:r>
        <w:rPr>
          <w:b w:val="0"/>
          <w:bCs w:val="0"/>
          <w:color w:val="0000FF"/>
        </w:rPr>
        <w:t xml:space="preserve"> </w:t>
      </w:r>
    </w:p>
    <w:p w14:paraId="145DA79E" w14:textId="77777777" w:rsidR="007763ED" w:rsidRDefault="007763ED">
      <w:pPr>
        <w:pStyle w:val="Nzev"/>
        <w:rPr>
          <w:b w:val="0"/>
          <w:bCs w:val="0"/>
        </w:rPr>
      </w:pPr>
      <w:r>
        <w:rPr>
          <w:b w:val="0"/>
          <w:bCs w:val="0"/>
        </w:rPr>
        <w:t>dále jen „prodávající“</w:t>
      </w:r>
    </w:p>
    <w:p w14:paraId="145DA79F" w14:textId="77777777" w:rsidR="007763ED" w:rsidRDefault="007763ED">
      <w:pPr>
        <w:pStyle w:val="Nzev"/>
        <w:rPr>
          <w:b w:val="0"/>
          <w:bCs w:val="0"/>
        </w:rPr>
      </w:pPr>
    </w:p>
    <w:p w14:paraId="145DA7A0" w14:textId="77777777" w:rsidR="007763ED" w:rsidRDefault="007763ED">
      <w:pPr>
        <w:pStyle w:val="Nzev"/>
        <w:rPr>
          <w:b w:val="0"/>
          <w:bCs w:val="0"/>
        </w:rPr>
      </w:pPr>
    </w:p>
    <w:p w14:paraId="145DA7A2" w14:textId="77777777" w:rsidR="007763ED" w:rsidRDefault="007763ED" w:rsidP="00BB3F3B">
      <w:pPr>
        <w:pStyle w:val="oznaenlnku"/>
      </w:pPr>
      <w:r>
        <w:t>Předmět smlouvy</w:t>
      </w:r>
    </w:p>
    <w:p w14:paraId="3DA7F333" w14:textId="67473105" w:rsidR="007A57D9" w:rsidRDefault="004E5C30" w:rsidP="00C472CF">
      <w:pPr>
        <w:pStyle w:val="slovanodstavec"/>
        <w:ind w:left="567"/>
      </w:pPr>
      <w:r w:rsidRPr="004E5C30">
        <w:t>Prodávající se touto smlouvou zavazuje dodat</w:t>
      </w:r>
      <w:r w:rsidR="00193D7D">
        <w:t xml:space="preserve"> </w:t>
      </w:r>
      <w:r w:rsidR="00FF0001">
        <w:t>auto</w:t>
      </w:r>
      <w:r w:rsidR="007763ED">
        <w:t>bus</w:t>
      </w:r>
      <w:r w:rsidR="0065243E">
        <w:t xml:space="preserve"> </w:t>
      </w:r>
      <w:r>
        <w:t>typu</w:t>
      </w:r>
      <w:r w:rsidR="00C66BB9">
        <w:t xml:space="preserve"> </w:t>
      </w:r>
      <w:r w:rsidR="00C66BB9" w:rsidRPr="00C66BB9">
        <w:rPr>
          <w:b/>
          <w:bCs/>
        </w:rPr>
        <w:t>URBANWAY 12m diesel</w:t>
      </w:r>
      <w:r w:rsidR="00AC47E9">
        <w:t xml:space="preserve"> </w:t>
      </w:r>
      <w:r w:rsidR="007763ED">
        <w:t>s</w:t>
      </w:r>
      <w:r w:rsidR="007A57D9">
        <w:t> </w:t>
      </w:r>
      <w:r w:rsidR="007763ED">
        <w:t>příslušenstvím</w:t>
      </w:r>
      <w:r w:rsidR="007A57D9">
        <w:t>. K</w:t>
      </w:r>
      <w:r w:rsidR="007A57D9" w:rsidRPr="004E5C30">
        <w:t>upující</w:t>
      </w:r>
      <w:r w:rsidR="007A57D9">
        <w:t xml:space="preserve"> se zavazuje řádně a včas dodaný</w:t>
      </w:r>
      <w:r w:rsidR="007A57D9" w:rsidRPr="004E5C30">
        <w:t xml:space="preserve"> </w:t>
      </w:r>
      <w:r w:rsidR="007A57D9">
        <w:t>autobus s příslušenstvím</w:t>
      </w:r>
      <w:r w:rsidR="007A57D9" w:rsidRPr="004E5C30">
        <w:t xml:space="preserve"> převzít a zaplatit za ně</w:t>
      </w:r>
      <w:r w:rsidR="007A57D9">
        <w:t>j</w:t>
      </w:r>
      <w:r w:rsidR="007A57D9" w:rsidRPr="004E5C30">
        <w:t xml:space="preserve"> smluvenou cenu.</w:t>
      </w:r>
    </w:p>
    <w:p w14:paraId="145DA7A3" w14:textId="39539B37" w:rsidR="007763ED" w:rsidRDefault="007A57D9" w:rsidP="00C472CF">
      <w:pPr>
        <w:pStyle w:val="slovanodstavec"/>
        <w:ind w:left="567"/>
      </w:pPr>
      <w:r>
        <w:t>Autobus musí splňovat požadavky a vlastnosti vyplývající z</w:t>
      </w:r>
      <w:r w:rsidR="007763ED">
        <w:t xml:space="preserve"> technické specifikace</w:t>
      </w:r>
      <w:r w:rsidR="000D4641">
        <w:t>, kter</w:t>
      </w:r>
      <w:r w:rsidR="00F41AA3">
        <w:t>á</w:t>
      </w:r>
      <w:r w:rsidR="000D4641">
        <w:t xml:space="preserve"> j</w:t>
      </w:r>
      <w:r w:rsidR="00F41AA3">
        <w:t>e</w:t>
      </w:r>
      <w:r w:rsidR="000D4641">
        <w:t xml:space="preserve"> jako příloh</w:t>
      </w:r>
      <w:r w:rsidR="00F41AA3">
        <w:t>a</w:t>
      </w:r>
      <w:r w:rsidR="000D4641">
        <w:t xml:space="preserve"> nedíln</w:t>
      </w:r>
      <w:r w:rsidR="00F41AA3">
        <w:t>ou</w:t>
      </w:r>
      <w:r w:rsidR="000D4641">
        <w:t xml:space="preserve"> součást</w:t>
      </w:r>
      <w:r w:rsidR="00F41AA3">
        <w:t>í</w:t>
      </w:r>
      <w:r w:rsidR="000D4641">
        <w:t xml:space="preserve"> této smlouvy</w:t>
      </w:r>
      <w:r w:rsidR="00061682">
        <w:t>. Dodávaný autobus je nový a nebyl dosud v provoz</w:t>
      </w:r>
      <w:r w:rsidR="00D82A84">
        <w:t>u</w:t>
      </w:r>
      <w:r w:rsidR="00061682">
        <w:t xml:space="preserve"> s cestujícími.</w:t>
      </w:r>
      <w:r w:rsidR="004E5C30">
        <w:t xml:space="preserve"> </w:t>
      </w:r>
    </w:p>
    <w:p w14:paraId="145DA7A4" w14:textId="711D3CF2" w:rsidR="00117B2E" w:rsidRPr="00566DFC" w:rsidRDefault="00640336" w:rsidP="00C472CF">
      <w:pPr>
        <w:pStyle w:val="slovanodstavec"/>
        <w:ind w:left="567"/>
      </w:pPr>
      <w:r>
        <w:lastRenderedPageBreak/>
        <w:t>Ke kupovan</w:t>
      </w:r>
      <w:r w:rsidR="007A57D9">
        <w:t xml:space="preserve">ému </w:t>
      </w:r>
      <w:r w:rsidR="00FF0001">
        <w:t>auto</w:t>
      </w:r>
      <w:r>
        <w:t>bus</w:t>
      </w:r>
      <w:r w:rsidR="007A57D9">
        <w:t>u</w:t>
      </w:r>
      <w:r>
        <w:t xml:space="preserve"> budou jako příslušenství dodány</w:t>
      </w:r>
      <w:r w:rsidRPr="00566DFC">
        <w:t xml:space="preserve"> </w:t>
      </w:r>
      <w:r w:rsidR="004B130F">
        <w:t xml:space="preserve">též </w:t>
      </w:r>
      <w:r w:rsidRPr="00566DFC">
        <w:t>návod</w:t>
      </w:r>
      <w:r>
        <w:t>y</w:t>
      </w:r>
      <w:r w:rsidRPr="00566DFC">
        <w:t xml:space="preserve"> k obsluze a údržbě</w:t>
      </w:r>
      <w:r>
        <w:t xml:space="preserve">, </w:t>
      </w:r>
      <w:r w:rsidRPr="00566DFC">
        <w:t>technick</w:t>
      </w:r>
      <w:r>
        <w:t>á</w:t>
      </w:r>
      <w:r w:rsidRPr="00566DFC">
        <w:t xml:space="preserve"> dokumentace k</w:t>
      </w:r>
      <w:r>
        <w:t> </w:t>
      </w:r>
      <w:r w:rsidR="00FF0001">
        <w:t>auto</w:t>
      </w:r>
      <w:r w:rsidRPr="00566DFC">
        <w:t>busům</w:t>
      </w:r>
      <w:r>
        <w:t xml:space="preserve"> a </w:t>
      </w:r>
      <w:r w:rsidRPr="00566DFC">
        <w:t>hardware a so</w:t>
      </w:r>
      <w:r>
        <w:t>ftware (v českém znění) nezbytný</w:t>
      </w:r>
      <w:r w:rsidRPr="00566DFC">
        <w:t xml:space="preserve"> pro diagnostiku dodan</w:t>
      </w:r>
      <w:r w:rsidR="006C27FF">
        <w:t>é</w:t>
      </w:r>
      <w:r w:rsidRPr="00566DFC">
        <w:t>h</w:t>
      </w:r>
      <w:r w:rsidR="006C27FF">
        <w:t>o</w:t>
      </w:r>
      <w:r w:rsidRPr="00566DFC">
        <w:t xml:space="preserve"> </w:t>
      </w:r>
      <w:r w:rsidR="00FF0001">
        <w:t>auto</w:t>
      </w:r>
      <w:r w:rsidRPr="00566DFC">
        <w:t>bus</w:t>
      </w:r>
      <w:r w:rsidR="006C27FF">
        <w:t>u</w:t>
      </w:r>
      <w:r w:rsidR="00C472CF">
        <w:t xml:space="preserve"> v rozsahu dle technické specifikace</w:t>
      </w:r>
      <w:r w:rsidRPr="00566DFC">
        <w:t>.</w:t>
      </w:r>
      <w:r w:rsidR="00117B2E" w:rsidRPr="00566DFC">
        <w:t xml:space="preserve"> </w:t>
      </w:r>
    </w:p>
    <w:p w14:paraId="4BFAFFEE" w14:textId="3B01B8FA" w:rsidR="00D85AD8" w:rsidRDefault="00117B2E" w:rsidP="00C472CF">
      <w:pPr>
        <w:pStyle w:val="slovanodstavec"/>
        <w:ind w:left="567"/>
      </w:pPr>
      <w:r w:rsidRPr="00566DFC">
        <w:t xml:space="preserve">Kompletní technická dokumentace </w:t>
      </w:r>
      <w:r w:rsidR="00FF0001">
        <w:t>auto</w:t>
      </w:r>
      <w:r w:rsidRPr="00566DFC">
        <w:t xml:space="preserve">busů bude </w:t>
      </w:r>
      <w:r w:rsidR="00C472CF">
        <w:t>zahrnovat:</w:t>
      </w:r>
      <w:r w:rsidR="007763ED" w:rsidRPr="00566DFC">
        <w:t xml:space="preserve"> </w:t>
      </w:r>
    </w:p>
    <w:p w14:paraId="666C093B" w14:textId="1674E30A" w:rsidR="00D85AD8" w:rsidRDefault="007763ED" w:rsidP="006F22A1">
      <w:pPr>
        <w:pStyle w:val="odrky"/>
        <w:tabs>
          <w:tab w:val="clear" w:pos="567"/>
          <w:tab w:val="num" w:pos="993"/>
        </w:tabs>
        <w:ind w:left="993" w:hanging="426"/>
      </w:pPr>
      <w:r w:rsidRPr="00566DFC">
        <w:t xml:space="preserve">katalog </w:t>
      </w:r>
      <w:r w:rsidR="00D85AD8">
        <w:t xml:space="preserve">náhradních dílů, katalog v elektronické podobě musí umožňovat vyhledávání minimálně podle názvu a čísla dílu, </w:t>
      </w:r>
      <w:r w:rsidRPr="00566DFC">
        <w:t xml:space="preserve"> </w:t>
      </w:r>
    </w:p>
    <w:p w14:paraId="0F7FE40D" w14:textId="77777777" w:rsidR="00D85AD8" w:rsidRDefault="007763ED" w:rsidP="006F22A1">
      <w:pPr>
        <w:pStyle w:val="odrky"/>
        <w:tabs>
          <w:tab w:val="clear" w:pos="567"/>
          <w:tab w:val="num" w:pos="993"/>
        </w:tabs>
        <w:ind w:left="993" w:hanging="426"/>
      </w:pPr>
      <w:r w:rsidRPr="00566DFC">
        <w:t>dílenské příručky jednotlivých agregátů,</w:t>
      </w:r>
    </w:p>
    <w:p w14:paraId="69B86BAC" w14:textId="77777777" w:rsidR="00D85AD8" w:rsidRDefault="007763ED" w:rsidP="006F22A1">
      <w:pPr>
        <w:pStyle w:val="odrky"/>
        <w:tabs>
          <w:tab w:val="clear" w:pos="567"/>
          <w:tab w:val="num" w:pos="993"/>
        </w:tabs>
        <w:ind w:left="993" w:hanging="426"/>
      </w:pPr>
      <w:r w:rsidRPr="00566DFC">
        <w:t>plán údržby,</w:t>
      </w:r>
    </w:p>
    <w:p w14:paraId="563F43C4" w14:textId="77777777" w:rsidR="00D85AD8" w:rsidRDefault="007763ED" w:rsidP="006F22A1">
      <w:pPr>
        <w:pStyle w:val="odrky"/>
        <w:tabs>
          <w:tab w:val="clear" w:pos="567"/>
          <w:tab w:val="num" w:pos="993"/>
        </w:tabs>
        <w:ind w:left="993" w:hanging="426"/>
      </w:pPr>
      <w:r w:rsidRPr="00566DFC">
        <w:t>schémata elektroinstalace,</w:t>
      </w:r>
    </w:p>
    <w:p w14:paraId="33389913" w14:textId="77777777" w:rsidR="00D85AD8" w:rsidRDefault="00D85AD8" w:rsidP="006F22A1">
      <w:pPr>
        <w:pStyle w:val="odrky"/>
        <w:tabs>
          <w:tab w:val="clear" w:pos="567"/>
          <w:tab w:val="num" w:pos="993"/>
        </w:tabs>
        <w:ind w:left="993" w:hanging="426"/>
      </w:pPr>
      <w:r>
        <w:t>dokumentace tlakového zařízení</w:t>
      </w:r>
    </w:p>
    <w:p w14:paraId="672115FA" w14:textId="13A47CDD" w:rsidR="00D85AD8" w:rsidRDefault="00D85AD8" w:rsidP="006F22A1">
      <w:pPr>
        <w:pStyle w:val="odrky"/>
        <w:tabs>
          <w:tab w:val="clear" w:pos="567"/>
          <w:tab w:val="num" w:pos="993"/>
        </w:tabs>
        <w:ind w:left="993" w:hanging="426"/>
      </w:pPr>
      <w:r>
        <w:t>schéma vzduchové a palivové soustavy</w:t>
      </w:r>
    </w:p>
    <w:p w14:paraId="5B594289" w14:textId="77777777" w:rsidR="00D85AD8" w:rsidRDefault="00D85AD8" w:rsidP="006F22A1">
      <w:pPr>
        <w:pStyle w:val="odrky"/>
        <w:tabs>
          <w:tab w:val="clear" w:pos="567"/>
          <w:tab w:val="num" w:pos="993"/>
        </w:tabs>
        <w:ind w:left="993" w:hanging="426"/>
      </w:pPr>
      <w:r>
        <w:t xml:space="preserve">popis </w:t>
      </w:r>
      <w:r w:rsidR="007763ED" w:rsidRPr="00566DFC">
        <w:t>diagnostick</w:t>
      </w:r>
      <w:r>
        <w:t>ých</w:t>
      </w:r>
      <w:r w:rsidR="007763ED" w:rsidRPr="00566DFC">
        <w:t xml:space="preserve"> postup</w:t>
      </w:r>
      <w:r>
        <w:t>ů</w:t>
      </w:r>
      <w:r w:rsidR="007763ED" w:rsidRPr="00566DFC">
        <w:t>,</w:t>
      </w:r>
    </w:p>
    <w:p w14:paraId="6D937C64" w14:textId="77777777" w:rsidR="00D85AD8" w:rsidRDefault="00D85AD8" w:rsidP="006F22A1">
      <w:pPr>
        <w:pStyle w:val="odrky"/>
        <w:tabs>
          <w:tab w:val="clear" w:pos="567"/>
          <w:tab w:val="num" w:pos="993"/>
        </w:tabs>
        <w:ind w:left="993" w:hanging="426"/>
      </w:pPr>
      <w:r>
        <w:t xml:space="preserve">podklady pro provádění emisních kontrol, </w:t>
      </w:r>
    </w:p>
    <w:p w14:paraId="0A2BE53E" w14:textId="77777777" w:rsidR="00D85AD8" w:rsidRDefault="007763ED" w:rsidP="006F22A1">
      <w:pPr>
        <w:pStyle w:val="odrky"/>
        <w:tabs>
          <w:tab w:val="clear" w:pos="567"/>
          <w:tab w:val="num" w:pos="993"/>
        </w:tabs>
        <w:ind w:left="993" w:hanging="426"/>
      </w:pPr>
      <w:r w:rsidRPr="00566DFC">
        <w:t xml:space="preserve">časové normy oprav </w:t>
      </w:r>
    </w:p>
    <w:p w14:paraId="33B3BAF5" w14:textId="7B0463B5" w:rsidR="00850EC0" w:rsidRDefault="00D85AD8" w:rsidP="004C359C">
      <w:pPr>
        <w:pStyle w:val="odrky"/>
        <w:numPr>
          <w:ilvl w:val="0"/>
          <w:numId w:val="0"/>
        </w:numPr>
        <w:ind w:left="567"/>
      </w:pPr>
      <w:r>
        <w:t xml:space="preserve">Technická dokumentace bude dodána v elektronické podobě na vhodném datovém nosiči. V případě katalogu náhradních dílů může jít též o zpřístupnění webové aplikace bez potřeby instalace jakéhokoliv SW na počítače zadavatele. </w:t>
      </w:r>
      <w:r w:rsidR="009C4F3E" w:rsidRPr="00566DFC">
        <w:t>Dokumentace v elektronické podobě musí pracovat v prostředí OS WI</w:t>
      </w:r>
      <w:r w:rsidR="004B0EB5">
        <w:t>N</w:t>
      </w:r>
      <w:r w:rsidR="009C4F3E" w:rsidRPr="00566DFC">
        <w:t xml:space="preserve">DOWS </w:t>
      </w:r>
      <w:r w:rsidR="002C6674">
        <w:t>7</w:t>
      </w:r>
      <w:r w:rsidR="009C4F3E" w:rsidRPr="00566DFC">
        <w:t xml:space="preserve"> a vyšší. </w:t>
      </w:r>
    </w:p>
    <w:p w14:paraId="145DA7A6" w14:textId="05AC02FE" w:rsidR="00325882" w:rsidRPr="00566DFC" w:rsidRDefault="009C4F3E" w:rsidP="00C472CF">
      <w:pPr>
        <w:pStyle w:val="slovanodstavec"/>
        <w:ind w:left="567"/>
      </w:pPr>
      <w:r w:rsidRPr="00566DFC">
        <w:t>Ke všem SW aplikacím bude převedeno právo k oprávněnému použití (např. licence).</w:t>
      </w:r>
    </w:p>
    <w:p w14:paraId="145DA7A7" w14:textId="354170EF" w:rsidR="00117B2E" w:rsidRPr="00566DFC" w:rsidRDefault="00117B2E" w:rsidP="00927D6B">
      <w:pPr>
        <w:pStyle w:val="slovanodstavec"/>
        <w:numPr>
          <w:ilvl w:val="0"/>
          <w:numId w:val="0"/>
        </w:numPr>
        <w:ind w:left="567"/>
      </w:pPr>
      <w:r w:rsidRPr="00566DFC">
        <w:t xml:space="preserve">Prodávající se rovněž zavazuje k bezúplatné aktualizaci </w:t>
      </w:r>
      <w:r w:rsidR="00D85AD8">
        <w:t xml:space="preserve">veškerých SW aplikací </w:t>
      </w:r>
      <w:r w:rsidRPr="00566DFC">
        <w:t xml:space="preserve">po dobu </w:t>
      </w:r>
      <w:r w:rsidR="00686351">
        <w:t>zaručené</w:t>
      </w:r>
      <w:r w:rsidRPr="00566DFC">
        <w:t xml:space="preserve"> životnosti </w:t>
      </w:r>
      <w:r w:rsidR="00FF0001">
        <w:t>auto</w:t>
      </w:r>
      <w:r w:rsidRPr="00566DFC">
        <w:t xml:space="preserve">busů. </w:t>
      </w:r>
    </w:p>
    <w:p w14:paraId="145DA7A9" w14:textId="3326649A" w:rsidR="007763ED" w:rsidRPr="00566DFC" w:rsidRDefault="00265373" w:rsidP="00C472CF">
      <w:pPr>
        <w:pStyle w:val="slovanodstavec"/>
        <w:ind w:left="567"/>
      </w:pPr>
      <w:r>
        <w:t>V souvislosti s dodávkou se prodávající zavazuje</w:t>
      </w:r>
      <w:r w:rsidR="007763ED" w:rsidRPr="00566DFC">
        <w:t xml:space="preserve"> prov</w:t>
      </w:r>
      <w:r>
        <w:t>ést</w:t>
      </w:r>
      <w:r w:rsidR="007763ED" w:rsidRPr="00566DFC">
        <w:t xml:space="preserve"> </w:t>
      </w:r>
      <w:r>
        <w:t xml:space="preserve">nejpozději </w:t>
      </w:r>
      <w:r w:rsidR="00FF0001">
        <w:t>v termínu předání</w:t>
      </w:r>
      <w:r w:rsidR="007763ED" w:rsidRPr="00566DFC">
        <w:t xml:space="preserve"> </w:t>
      </w:r>
      <w:r w:rsidR="002C6674">
        <w:t>za</w:t>
      </w:r>
      <w:r w:rsidR="007763ED" w:rsidRPr="00566DFC">
        <w:t xml:space="preserve">školení (seznámení s obsluhou) </w:t>
      </w:r>
      <w:r w:rsidR="0026012C">
        <w:t>5</w:t>
      </w:r>
      <w:r w:rsidR="007763ED" w:rsidRPr="00566DFC">
        <w:t xml:space="preserve"> řidičů kupujícího v takovém rozsahu, aby tito byli způsobilí </w:t>
      </w:r>
      <w:r w:rsidR="00FF0001">
        <w:t>auto</w:t>
      </w:r>
      <w:r w:rsidR="007763ED" w:rsidRPr="00566DFC">
        <w:t>busy ovládat a nakládat s</w:t>
      </w:r>
      <w:r w:rsidR="0051761D">
        <w:t> </w:t>
      </w:r>
      <w:r w:rsidR="007763ED" w:rsidRPr="00566DFC">
        <w:t>nimi</w:t>
      </w:r>
      <w:r w:rsidR="0051761D">
        <w:t>.</w:t>
      </w:r>
      <w:r w:rsidR="003B1CF4">
        <w:t xml:space="preserve"> </w:t>
      </w:r>
      <w:r w:rsidR="00A0706E">
        <w:t xml:space="preserve">Seznámení s obsluhou vozidla musí pro každého řidiče zahrnovat seznámení s ovládacími prvky </w:t>
      </w:r>
      <w:r w:rsidR="00FF0001">
        <w:t>auto</w:t>
      </w:r>
      <w:r w:rsidR="00A0706E">
        <w:t xml:space="preserve">busu, jeho funkcemi, provozem a provozním ošetřením. Celé </w:t>
      </w:r>
      <w:r w:rsidR="002C6674">
        <w:t>za</w:t>
      </w:r>
      <w:r w:rsidR="00A0706E">
        <w:t>školení musí probíhat v českém jazyce.</w:t>
      </w:r>
      <w:r w:rsidR="003B1CF4">
        <w:t xml:space="preserve">  </w:t>
      </w:r>
    </w:p>
    <w:p w14:paraId="145DA7AA" w14:textId="5AA44974" w:rsidR="007763ED" w:rsidRDefault="00265373" w:rsidP="00C472CF">
      <w:pPr>
        <w:pStyle w:val="slovanodstavec"/>
        <w:ind w:left="567"/>
      </w:pPr>
      <w:r>
        <w:t>V souvislosti s </w:t>
      </w:r>
      <w:r w:rsidR="00EC721E">
        <w:t>dodáv</w:t>
      </w:r>
      <w:r>
        <w:t>kou se prodávající zavazuje nejpozději do dvou týdnů od uskutečnění dodávky provést</w:t>
      </w:r>
      <w:r w:rsidR="007763ED" w:rsidRPr="00566DFC">
        <w:t xml:space="preserve"> zaškolení 10 zaměstnanců </w:t>
      </w:r>
      <w:r w:rsidR="000D5F30">
        <w:t xml:space="preserve">údržby </w:t>
      </w:r>
      <w:r w:rsidR="007763ED" w:rsidRPr="00566DFC">
        <w:t xml:space="preserve">kupujícího v takovém rozsahu, aby byli způsobilí k provádění </w:t>
      </w:r>
      <w:r w:rsidR="0051761D">
        <w:t xml:space="preserve">běžné údržby </w:t>
      </w:r>
      <w:r w:rsidR="00FF0001">
        <w:t>auto</w:t>
      </w:r>
      <w:r w:rsidR="0051761D">
        <w:t>busů potřebné pro jejich provoz.</w:t>
      </w:r>
      <w:r w:rsidR="007024E4">
        <w:t xml:space="preserve"> </w:t>
      </w:r>
      <w:r w:rsidR="002C6674">
        <w:t>Zaš</w:t>
      </w:r>
      <w:r w:rsidR="007024E4">
        <w:t>kolení musí probíhat v českém jazyce</w:t>
      </w:r>
      <w:r w:rsidR="00AF2223">
        <w:t>.</w:t>
      </w:r>
    </w:p>
    <w:p w14:paraId="145DA7AC" w14:textId="6662AF9B" w:rsidR="006C452A" w:rsidRPr="00566DFC" w:rsidRDefault="00FF0001" w:rsidP="00C472CF">
      <w:pPr>
        <w:pStyle w:val="slovanodstavec"/>
        <w:ind w:left="567"/>
      </w:pPr>
      <w:r>
        <w:t>Auto</w:t>
      </w:r>
      <w:r w:rsidR="006C452A" w:rsidRPr="00566DFC">
        <w:t>busy budou dodán</w:t>
      </w:r>
      <w:r w:rsidR="001458E2" w:rsidRPr="00566DFC">
        <w:t>y</w:t>
      </w:r>
      <w:r w:rsidR="006C452A" w:rsidRPr="00566DFC">
        <w:t xml:space="preserve"> </w:t>
      </w:r>
      <w:r w:rsidR="000D5F30">
        <w:t xml:space="preserve">s plnou nádrží pohonných hmot a včetně </w:t>
      </w:r>
      <w:r w:rsidR="006C452A" w:rsidRPr="00566DFC">
        <w:t>všech provozních náplní a povinné výbavy.</w:t>
      </w:r>
    </w:p>
    <w:p w14:paraId="145DA7AD" w14:textId="29D3AB69" w:rsidR="007763ED" w:rsidRDefault="007763ED" w:rsidP="00566DFC">
      <w:pPr>
        <w:pStyle w:val="oznaenlnku"/>
      </w:pPr>
      <w:bookmarkStart w:id="0" w:name="_Ref467568665"/>
      <w:r>
        <w:t>Lhůt</w:t>
      </w:r>
      <w:r w:rsidR="00D460C5">
        <w:t>a</w:t>
      </w:r>
      <w:r>
        <w:t xml:space="preserve"> plnění</w:t>
      </w:r>
      <w:bookmarkEnd w:id="0"/>
    </w:p>
    <w:p w14:paraId="145DA7AF" w14:textId="7AEDC039" w:rsidR="00630DAA" w:rsidRPr="00566DFC" w:rsidRDefault="00D460C5" w:rsidP="00C472CF">
      <w:pPr>
        <w:pStyle w:val="slovanodstavec"/>
        <w:ind w:left="567"/>
      </w:pPr>
      <w:r>
        <w:t xml:space="preserve">Dodávka </w:t>
      </w:r>
      <w:r w:rsidR="00FF0001">
        <w:t>auto</w:t>
      </w:r>
      <w:r>
        <w:t>bus</w:t>
      </w:r>
      <w:r w:rsidR="007A57D9">
        <w:t>u</w:t>
      </w:r>
      <w:r>
        <w:t xml:space="preserve"> bude uskutečněna </w:t>
      </w:r>
      <w:r w:rsidRPr="00C66BB9">
        <w:rPr>
          <w:b/>
          <w:bCs/>
        </w:rPr>
        <w:t>do</w:t>
      </w:r>
      <w:r w:rsidR="00C66BB9" w:rsidRPr="00C66BB9">
        <w:rPr>
          <w:b/>
          <w:bCs/>
        </w:rPr>
        <w:t xml:space="preserve"> 18</w:t>
      </w:r>
      <w:r w:rsidR="00C66BB9">
        <w:rPr>
          <w:b/>
          <w:bCs/>
        </w:rPr>
        <w:t xml:space="preserve"> </w:t>
      </w:r>
      <w:r w:rsidR="00C66BB9" w:rsidRPr="00C66BB9">
        <w:rPr>
          <w:b/>
          <w:bCs/>
        </w:rPr>
        <w:t xml:space="preserve">ti </w:t>
      </w:r>
      <w:r w:rsidR="00FE239C" w:rsidRPr="00C66BB9">
        <w:rPr>
          <w:b/>
          <w:bCs/>
        </w:rPr>
        <w:t>týdnů</w:t>
      </w:r>
      <w:r>
        <w:t xml:space="preserve"> od nabytí účinnosti této smlouvy. </w:t>
      </w:r>
    </w:p>
    <w:p w14:paraId="145DA7B0" w14:textId="026777BC" w:rsidR="001412BD" w:rsidRPr="00E11E72" w:rsidRDefault="00265373" w:rsidP="00C472CF">
      <w:pPr>
        <w:pStyle w:val="slovanodstavec"/>
        <w:ind w:left="567"/>
      </w:pPr>
      <w:r w:rsidRPr="00E11E72">
        <w:t>Dodávka je uskutečněna, pokud j</w:t>
      </w:r>
      <w:r w:rsidR="007A57D9">
        <w:t>e</w:t>
      </w:r>
      <w:r w:rsidRPr="00E11E72">
        <w:t xml:space="preserve"> </w:t>
      </w:r>
      <w:r w:rsidR="00FF0001">
        <w:t>auto</w:t>
      </w:r>
      <w:r w:rsidRPr="00E11E72">
        <w:t xml:space="preserve">bus </w:t>
      </w:r>
      <w:r w:rsidR="004B58F7" w:rsidRPr="00E11E72">
        <w:t xml:space="preserve">s veškerým příslušenstvím </w:t>
      </w:r>
      <w:r w:rsidRPr="00E11E72">
        <w:t xml:space="preserve">předán, </w:t>
      </w:r>
      <w:r w:rsidR="000D5F30">
        <w:t xml:space="preserve">a </w:t>
      </w:r>
      <w:r w:rsidRPr="00E11E72">
        <w:t>převzat</w:t>
      </w:r>
      <w:r w:rsidR="00D460C5">
        <w:t>.</w:t>
      </w:r>
      <w:r w:rsidR="00A82416">
        <w:t xml:space="preserve"> Dodávka je tedy řádně dokončená a předána podpisem předávacího protokolu</w:t>
      </w:r>
      <w:r w:rsidR="004B58F7" w:rsidRPr="00E11E72">
        <w:t>.</w:t>
      </w:r>
      <w:r w:rsidR="007763ED" w:rsidRPr="00E11E72">
        <w:t xml:space="preserve"> </w:t>
      </w:r>
    </w:p>
    <w:p w14:paraId="145DA7B1" w14:textId="77777777" w:rsidR="007763ED" w:rsidRDefault="007763ED" w:rsidP="00566DFC">
      <w:pPr>
        <w:pStyle w:val="oznaenlnku"/>
      </w:pPr>
      <w:r>
        <w:t>Místo plnění, přejímka a přeprava</w:t>
      </w:r>
    </w:p>
    <w:p w14:paraId="130308DC" w14:textId="4C222D61" w:rsidR="001D6FB5" w:rsidRPr="00954DF1" w:rsidRDefault="001D6FB5" w:rsidP="00C472CF">
      <w:pPr>
        <w:pStyle w:val="slovanodstavec"/>
        <w:ind w:left="567"/>
      </w:pPr>
      <w:r w:rsidRPr="00954DF1">
        <w:t xml:space="preserve">Předání a převzetí autobusů proběhne </w:t>
      </w:r>
      <w:r w:rsidR="006F22A1">
        <w:t xml:space="preserve">v sídle kupujícího. </w:t>
      </w:r>
    </w:p>
    <w:p w14:paraId="37B62FAB" w14:textId="054B710B" w:rsidR="001D6FB5" w:rsidRDefault="001D6FB5" w:rsidP="00C472CF">
      <w:pPr>
        <w:pStyle w:val="slovanodstavec"/>
        <w:ind w:left="567"/>
      </w:pPr>
      <w:r>
        <w:t>Vozidl</w:t>
      </w:r>
      <w:r w:rsidR="007A57D9">
        <w:t>o</w:t>
      </w:r>
      <w:r>
        <w:t xml:space="preserve"> musí být při předání plně způsobil</w:t>
      </w:r>
      <w:r w:rsidR="007A57D9">
        <w:t>é</w:t>
      </w:r>
      <w:r>
        <w:t xml:space="preserve"> k provozu na pozemních komunikacích. Povinné pojištění odpovědnosti z provozu vozidel zajistí na základě výzvy k předání vozidel na své náklady kupující.</w:t>
      </w:r>
    </w:p>
    <w:p w14:paraId="145DA7B5" w14:textId="04ED20AB" w:rsidR="00C253C8" w:rsidRDefault="000A0EAA" w:rsidP="00C472CF">
      <w:pPr>
        <w:pStyle w:val="slovanodstavec"/>
        <w:ind w:left="567"/>
      </w:pPr>
      <w:r w:rsidRPr="00954DF1">
        <w:t xml:space="preserve"> </w:t>
      </w:r>
      <w:r w:rsidR="00C253C8">
        <w:t xml:space="preserve">Řádným převzetím </w:t>
      </w:r>
      <w:r w:rsidR="00FF0001">
        <w:t>auto</w:t>
      </w:r>
      <w:r w:rsidR="00C253C8">
        <w:t>busů ze strany kupujícího dojde k přechodu vlastnického práva a nebezpečí škody na předmětu plnění z prodávajícího na kupujícího.</w:t>
      </w:r>
    </w:p>
    <w:p w14:paraId="145DA7B6" w14:textId="77777777" w:rsidR="007763ED" w:rsidRDefault="007763ED" w:rsidP="00566DFC">
      <w:pPr>
        <w:pStyle w:val="oznaenlnku"/>
      </w:pPr>
      <w:r>
        <w:lastRenderedPageBreak/>
        <w:t>Cena dodávky</w:t>
      </w:r>
    </w:p>
    <w:p w14:paraId="55FA4DF2" w14:textId="77777777" w:rsidR="00C66BB9" w:rsidRDefault="007763ED" w:rsidP="00C66BB9">
      <w:pPr>
        <w:pStyle w:val="slovanodstavec"/>
        <w:numPr>
          <w:ilvl w:val="0"/>
          <w:numId w:val="0"/>
        </w:numPr>
        <w:spacing w:before="120"/>
        <w:ind w:left="567"/>
      </w:pPr>
      <w:r w:rsidRPr="00A62C31">
        <w:t>Smluvní strany se dohodly na ceně dodávky v rozsahu a provedení dle čl. I ve výši</w:t>
      </w:r>
    </w:p>
    <w:p w14:paraId="145DA7B9" w14:textId="4B534E94" w:rsidR="007D4C1C" w:rsidRPr="00C66BB9" w:rsidRDefault="007D4C1C" w:rsidP="00C66BB9">
      <w:pPr>
        <w:pStyle w:val="slovanodstavec"/>
        <w:numPr>
          <w:ilvl w:val="0"/>
          <w:numId w:val="0"/>
        </w:numPr>
        <w:spacing w:before="120"/>
        <w:ind w:left="567"/>
        <w:rPr>
          <w:b/>
          <w:bCs/>
        </w:rPr>
      </w:pPr>
      <w:r w:rsidRPr="00C66BB9">
        <w:rPr>
          <w:b/>
          <w:bCs/>
        </w:rPr>
        <w:t xml:space="preserve"> Kč</w:t>
      </w:r>
      <w:r w:rsidR="00C66BB9" w:rsidRPr="00C66BB9">
        <w:rPr>
          <w:b/>
          <w:bCs/>
        </w:rPr>
        <w:t xml:space="preserve"> 5 990 000,-</w:t>
      </w:r>
      <w:r w:rsidR="007A57D9" w:rsidRPr="00C66BB9">
        <w:rPr>
          <w:b/>
          <w:bCs/>
        </w:rPr>
        <w:t>.</w:t>
      </w:r>
    </w:p>
    <w:p w14:paraId="145DA7BA" w14:textId="189775BE" w:rsidR="007D4C1C" w:rsidRPr="00A62C31" w:rsidRDefault="002108C7" w:rsidP="00C472CF">
      <w:pPr>
        <w:pStyle w:val="slovanodstavec"/>
        <w:ind w:left="567"/>
      </w:pPr>
      <w:r>
        <w:t>Sjednaná k</w:t>
      </w:r>
      <w:r w:rsidR="007D4C1C" w:rsidRPr="00A62C31">
        <w:t xml:space="preserve">upní cena zahrnuje veškeré náklady související s dodávkou </w:t>
      </w:r>
      <w:r w:rsidR="00FF0001">
        <w:t>auto</w:t>
      </w:r>
      <w:r w:rsidR="007D4C1C" w:rsidRPr="00A62C31">
        <w:t xml:space="preserve">busů včetně výroby </w:t>
      </w:r>
      <w:r w:rsidR="00FF0001">
        <w:t>auto</w:t>
      </w:r>
      <w:r w:rsidR="007D4C1C" w:rsidRPr="00A62C31">
        <w:t>busů, jejich dodávk</w:t>
      </w:r>
      <w:r>
        <w:t>y</w:t>
      </w:r>
      <w:r w:rsidR="007D4C1C" w:rsidRPr="00A62C31">
        <w:t xml:space="preserve">, </w:t>
      </w:r>
      <w:r w:rsidR="00A325BD">
        <w:t>dokumentac</w:t>
      </w:r>
      <w:r>
        <w:t>e</w:t>
      </w:r>
      <w:r w:rsidR="00A325BD">
        <w:t xml:space="preserve">, </w:t>
      </w:r>
      <w:r w:rsidR="007D4C1C" w:rsidRPr="00A62C31">
        <w:t>doprav</w:t>
      </w:r>
      <w:r>
        <w:t>y</w:t>
      </w:r>
      <w:r w:rsidR="007D4C1C" w:rsidRPr="00A62C31">
        <w:t xml:space="preserve"> do místa plnění a zaškolení pracovníků kupujícího. </w:t>
      </w:r>
    </w:p>
    <w:p w14:paraId="145DA7BB" w14:textId="77777777" w:rsidR="007763ED" w:rsidRPr="00A62C31" w:rsidRDefault="00AA57D8" w:rsidP="00C472CF">
      <w:pPr>
        <w:pStyle w:val="slovanodstavec"/>
        <w:ind w:left="567"/>
      </w:pPr>
      <w:r>
        <w:t>K ceně sjednané dle článku 4.1. bude připočtena daň z přidané hodnoty (</w:t>
      </w:r>
      <w:r w:rsidRPr="00AA57D8">
        <w:t>DPH</w:t>
      </w:r>
      <w:r>
        <w:t>)</w:t>
      </w:r>
      <w:r w:rsidRPr="00AA57D8">
        <w:t xml:space="preserve"> </w:t>
      </w:r>
      <w:r w:rsidRPr="00AA57D8">
        <w:rPr>
          <w:bCs/>
        </w:rPr>
        <w:t xml:space="preserve">ve výši stanovené platnými a účinnými právními předpisy k okamžiku uskutečnění zdanitelného plnění. </w:t>
      </w:r>
      <w:r>
        <w:rPr>
          <w:bCs/>
        </w:rPr>
        <w:t>Z</w:t>
      </w:r>
      <w:r w:rsidRPr="00AA57D8">
        <w:rPr>
          <w:bCs/>
        </w:rPr>
        <w:t xml:space="preserve">a správnost stanovení sazby DPH a vyčíslení výše DPH odpovídá </w:t>
      </w:r>
      <w:r>
        <w:rPr>
          <w:bCs/>
        </w:rPr>
        <w:t>prodávající</w:t>
      </w:r>
      <w:r w:rsidRPr="00AA57D8">
        <w:rPr>
          <w:bCs/>
        </w:rPr>
        <w:t>.</w:t>
      </w:r>
      <w:r w:rsidRPr="00AA57D8">
        <w:t xml:space="preserve"> </w:t>
      </w:r>
    </w:p>
    <w:p w14:paraId="145DA7BC" w14:textId="77777777" w:rsidR="007763ED" w:rsidRDefault="007763ED" w:rsidP="00566DFC">
      <w:pPr>
        <w:pStyle w:val="oznaenlnku"/>
      </w:pPr>
      <w:r>
        <w:t>Finanční vypořádání</w:t>
      </w:r>
    </w:p>
    <w:p w14:paraId="145DA7BE" w14:textId="77777777" w:rsidR="00A62C31" w:rsidRDefault="007763ED" w:rsidP="00C472CF">
      <w:pPr>
        <w:pStyle w:val="slovanodstavec"/>
        <w:ind w:left="567"/>
        <w:rPr>
          <w:bCs/>
        </w:rPr>
      </w:pPr>
      <w:r w:rsidRPr="00A62C31">
        <w:rPr>
          <w:bCs/>
        </w:rPr>
        <w:t>Platb</w:t>
      </w:r>
      <w:r w:rsidR="00484119">
        <w:rPr>
          <w:bCs/>
        </w:rPr>
        <w:t>y</w:t>
      </w:r>
      <w:r w:rsidRPr="00A62C31">
        <w:rPr>
          <w:bCs/>
        </w:rPr>
        <w:t xml:space="preserve"> se uskuteční bezhotovostním převodem z účtu kupujícího na účet prodávajícího</w:t>
      </w:r>
      <w:r w:rsidR="00484119">
        <w:rPr>
          <w:bCs/>
        </w:rPr>
        <w:t>, a to výhradně v Kč.</w:t>
      </w:r>
      <w:r w:rsidRPr="00A62C31">
        <w:rPr>
          <w:bCs/>
        </w:rPr>
        <w:t xml:space="preserve"> </w:t>
      </w:r>
    </w:p>
    <w:p w14:paraId="145DA7BF" w14:textId="0113E874" w:rsidR="007763ED" w:rsidRPr="00A62C31" w:rsidRDefault="007763ED" w:rsidP="00C472CF">
      <w:pPr>
        <w:pStyle w:val="slovanodstavec"/>
        <w:ind w:left="567"/>
        <w:rPr>
          <w:bCs/>
        </w:rPr>
      </w:pPr>
      <w:r w:rsidRPr="00A62C31">
        <w:rPr>
          <w:bCs/>
        </w:rPr>
        <w:t>Po převzetí</w:t>
      </w:r>
      <w:r w:rsidR="00933C66" w:rsidRPr="00A62C31">
        <w:rPr>
          <w:bCs/>
        </w:rPr>
        <w:t xml:space="preserve"> </w:t>
      </w:r>
      <w:r w:rsidR="00FF0001">
        <w:rPr>
          <w:bCs/>
        </w:rPr>
        <w:t>auto</w:t>
      </w:r>
      <w:r w:rsidR="002108C7">
        <w:rPr>
          <w:bCs/>
        </w:rPr>
        <w:t>busů</w:t>
      </w:r>
      <w:r w:rsidRPr="00A62C31">
        <w:rPr>
          <w:bCs/>
        </w:rPr>
        <w:t xml:space="preserve"> kupujícím bude </w:t>
      </w:r>
      <w:r w:rsidR="007D5446" w:rsidRPr="00A62C31">
        <w:rPr>
          <w:bCs/>
        </w:rPr>
        <w:t xml:space="preserve">prodávajícím </w:t>
      </w:r>
      <w:r w:rsidR="007D5446" w:rsidRPr="00A62C31">
        <w:t xml:space="preserve">do 14 </w:t>
      </w:r>
      <w:r w:rsidR="007D5446" w:rsidRPr="00A62C31">
        <w:rPr>
          <w:bCs/>
          <w:iCs/>
        </w:rPr>
        <w:t xml:space="preserve">kalendářních dnů </w:t>
      </w:r>
      <w:r w:rsidRPr="00A62C31">
        <w:rPr>
          <w:bCs/>
        </w:rPr>
        <w:t xml:space="preserve">vystaven daňový doklad na </w:t>
      </w:r>
      <w:r w:rsidR="00933C66" w:rsidRPr="00A62C31">
        <w:rPr>
          <w:bCs/>
        </w:rPr>
        <w:t>příslušnou částku</w:t>
      </w:r>
      <w:r w:rsidRPr="00A62C31">
        <w:rPr>
          <w:bCs/>
        </w:rPr>
        <w:t xml:space="preserve"> s termínem splatnosti </w:t>
      </w:r>
      <w:r w:rsidR="007A57D9">
        <w:rPr>
          <w:bCs/>
        </w:rPr>
        <w:t xml:space="preserve">nejméně </w:t>
      </w:r>
      <w:r w:rsidR="00213356">
        <w:rPr>
          <w:bCs/>
        </w:rPr>
        <w:t>3</w:t>
      </w:r>
      <w:r w:rsidR="007D5446" w:rsidRPr="00A62C31">
        <w:t>0 kalendářních dnů ode dne doručení daňového dokladu kupujícímu</w:t>
      </w:r>
      <w:r w:rsidRPr="00A62C31">
        <w:rPr>
          <w:bCs/>
        </w:rPr>
        <w:t>.</w:t>
      </w:r>
    </w:p>
    <w:p w14:paraId="145DA7C0" w14:textId="77777777" w:rsidR="007763ED" w:rsidRPr="00A62C31" w:rsidRDefault="007763ED" w:rsidP="00C472CF">
      <w:pPr>
        <w:pStyle w:val="slovanodstavec"/>
        <w:ind w:left="567"/>
        <w:rPr>
          <w:bCs/>
        </w:rPr>
      </w:pPr>
      <w:r w:rsidRPr="00A62C31">
        <w:rPr>
          <w:bCs/>
        </w:rPr>
        <w:t>Termínem úhrady se rozumí připsání dohodnuté částky na účet prodávajícího.</w:t>
      </w:r>
    </w:p>
    <w:p w14:paraId="145DA7C1" w14:textId="77777777" w:rsidR="007763ED" w:rsidRDefault="007763ED" w:rsidP="00566DFC">
      <w:pPr>
        <w:pStyle w:val="oznaenlnku"/>
      </w:pPr>
      <w:r>
        <w:t>Záruk</w:t>
      </w:r>
      <w:r w:rsidR="00D87922">
        <w:t>y</w:t>
      </w:r>
    </w:p>
    <w:p w14:paraId="145DA7C2" w14:textId="612FA010" w:rsidR="007478B3" w:rsidRPr="00E11E72" w:rsidRDefault="007763ED" w:rsidP="00C472CF">
      <w:pPr>
        <w:pStyle w:val="slovanodstavec"/>
        <w:ind w:left="567"/>
      </w:pPr>
      <w:bookmarkStart w:id="1" w:name="_Ref464029361"/>
      <w:r>
        <w:t>Prodávající po</w:t>
      </w:r>
      <w:r w:rsidR="000E209C">
        <w:t>skyt</w:t>
      </w:r>
      <w:r w:rsidR="00EC5DFB">
        <w:t>uje</w:t>
      </w:r>
      <w:r w:rsidR="000E209C">
        <w:t xml:space="preserve"> záruku za jakost na </w:t>
      </w:r>
      <w:r>
        <w:t>dodan</w:t>
      </w:r>
      <w:r w:rsidR="000E209C">
        <w:t xml:space="preserve">ý </w:t>
      </w:r>
      <w:r w:rsidR="00FF0001">
        <w:t>auto</w:t>
      </w:r>
      <w:r>
        <w:t xml:space="preserve">bus po </w:t>
      </w:r>
      <w:r w:rsidRPr="00C60E4D">
        <w:t>dobu</w:t>
      </w:r>
      <w:r w:rsidR="00C66BB9">
        <w:t xml:space="preserve"> </w:t>
      </w:r>
      <w:r w:rsidR="00C66BB9" w:rsidRPr="00C66BB9">
        <w:rPr>
          <w:b/>
          <w:bCs/>
        </w:rPr>
        <w:t xml:space="preserve">24 </w:t>
      </w:r>
      <w:r w:rsidRPr="00C66BB9">
        <w:rPr>
          <w:b/>
          <w:bCs/>
        </w:rPr>
        <w:t>měsíců</w:t>
      </w:r>
      <w:r w:rsidRPr="00353889">
        <w:t xml:space="preserve"> </w:t>
      </w:r>
      <w:r w:rsidR="001D6FB5">
        <w:t>nebo</w:t>
      </w:r>
      <w:r w:rsidR="00C66BB9">
        <w:t xml:space="preserve"> </w:t>
      </w:r>
      <w:r w:rsidR="00C66BB9" w:rsidRPr="00C66BB9">
        <w:rPr>
          <w:b/>
          <w:bCs/>
        </w:rPr>
        <w:t xml:space="preserve">180 000 </w:t>
      </w:r>
      <w:r w:rsidR="001D6FB5" w:rsidRPr="00C66BB9">
        <w:rPr>
          <w:b/>
          <w:bCs/>
        </w:rPr>
        <w:t>km</w:t>
      </w:r>
      <w:r w:rsidR="001D6FB5">
        <w:t xml:space="preserve"> </w:t>
      </w:r>
      <w:r w:rsidRPr="00353889">
        <w:t>ode dne</w:t>
      </w:r>
      <w:r>
        <w:t xml:space="preserve"> předání a převzetí </w:t>
      </w:r>
      <w:r w:rsidR="00FF0001">
        <w:t>auto</w:t>
      </w:r>
      <w:r w:rsidR="000E209C">
        <w:t>busu</w:t>
      </w:r>
      <w:r w:rsidR="001D6FB5">
        <w:t xml:space="preserve"> (rozhodující je údaj, který nastane dříve)</w:t>
      </w:r>
      <w:r>
        <w:t>.</w:t>
      </w:r>
      <w:r w:rsidR="000E209C">
        <w:t xml:space="preserve"> P</w:t>
      </w:r>
      <w:r w:rsidR="000E209C" w:rsidRPr="000E209C">
        <w:t xml:space="preserve">rodávající </w:t>
      </w:r>
      <w:r w:rsidR="000E209C">
        <w:t xml:space="preserve">se </w:t>
      </w:r>
      <w:r w:rsidR="000E209C" w:rsidRPr="000E209C">
        <w:t xml:space="preserve">zavazuje, že </w:t>
      </w:r>
      <w:r w:rsidR="000E209C">
        <w:t>dodan</w:t>
      </w:r>
      <w:r w:rsidR="007A57D9">
        <w:t>ý</w:t>
      </w:r>
      <w:r w:rsidR="000E209C">
        <w:t xml:space="preserve"> </w:t>
      </w:r>
      <w:r w:rsidR="00FF0001">
        <w:t>auto</w:t>
      </w:r>
      <w:r w:rsidR="000E209C">
        <w:t xml:space="preserve">bus </w:t>
      </w:r>
      <w:r w:rsidR="000E209C" w:rsidRPr="000E209C">
        <w:t>bud</w:t>
      </w:r>
      <w:r w:rsidR="007A57D9">
        <w:t>e</w:t>
      </w:r>
      <w:r w:rsidR="000E209C" w:rsidRPr="000E209C">
        <w:t xml:space="preserve"> po </w:t>
      </w:r>
      <w:r w:rsidR="000E209C">
        <w:t>záruční dobu</w:t>
      </w:r>
      <w:r w:rsidR="000E209C" w:rsidRPr="000E209C">
        <w:t xml:space="preserve"> způsobil</w:t>
      </w:r>
      <w:r w:rsidR="007A57D9">
        <w:t>ý</w:t>
      </w:r>
      <w:r w:rsidR="000E209C" w:rsidRPr="000E209C">
        <w:t xml:space="preserve"> k použití pro</w:t>
      </w:r>
      <w:r w:rsidR="000E209C">
        <w:t xml:space="preserve"> provozování MHD a zachov</w:t>
      </w:r>
      <w:r w:rsidR="007A57D9">
        <w:t>á</w:t>
      </w:r>
      <w:r w:rsidR="000E209C">
        <w:t xml:space="preserve"> si své smluvené, jinak obvyklé, vlastnosti </w:t>
      </w:r>
      <w:r w:rsidR="000E209C" w:rsidRPr="000E209C">
        <w:t>(</w:t>
      </w:r>
      <w:r w:rsidR="000E209C">
        <w:t xml:space="preserve">zejména </w:t>
      </w:r>
      <w:r w:rsidR="000E209C" w:rsidRPr="000E209C">
        <w:t>bud</w:t>
      </w:r>
      <w:r w:rsidR="00B27A17">
        <w:t>e</w:t>
      </w:r>
      <w:r w:rsidR="000E209C" w:rsidRPr="000E209C">
        <w:t xml:space="preserve"> splňovat určené </w:t>
      </w:r>
      <w:r w:rsidR="000E209C" w:rsidRPr="00E11E72">
        <w:t>technické parametry a bud</w:t>
      </w:r>
      <w:r w:rsidR="00B27A17">
        <w:t>e</w:t>
      </w:r>
      <w:r w:rsidR="000E209C" w:rsidRPr="00E11E72">
        <w:t xml:space="preserve"> v souladu s příslušnými normami a předpisy).</w:t>
      </w:r>
      <w:bookmarkEnd w:id="1"/>
    </w:p>
    <w:p w14:paraId="145DA7C4" w14:textId="451A92C9" w:rsidR="00AD0E15" w:rsidRDefault="00EC5DFB" w:rsidP="00C472CF">
      <w:pPr>
        <w:pStyle w:val="slovanodstavec"/>
        <w:ind w:left="567"/>
      </w:pPr>
      <w:bookmarkStart w:id="2" w:name="_Ref464029431"/>
      <w:r>
        <w:t xml:space="preserve">Prodávající dále poskytuje záruku na životnost </w:t>
      </w:r>
      <w:r w:rsidR="00FF0001">
        <w:t>auto</w:t>
      </w:r>
      <w:r w:rsidR="00354258">
        <w:t>busu</w:t>
      </w:r>
      <w:r>
        <w:t xml:space="preserve"> v délce 1</w:t>
      </w:r>
      <w:r w:rsidR="001D6FB5">
        <w:t>44</w:t>
      </w:r>
      <w:r>
        <w:t xml:space="preserve"> měsíců </w:t>
      </w:r>
      <w:r w:rsidR="007A6B9B">
        <w:t>nebo do ujetí 750 000 km (</w:t>
      </w:r>
      <w:r w:rsidR="008C2FB5">
        <w:t>oba údaje počítané od předání</w:t>
      </w:r>
      <w:r w:rsidR="00DD466F">
        <w:t xml:space="preserve"> </w:t>
      </w:r>
      <w:r w:rsidR="00FF0001">
        <w:t>auto</w:t>
      </w:r>
      <w:r w:rsidR="00DD466F">
        <w:t xml:space="preserve">busu, </w:t>
      </w:r>
      <w:r w:rsidR="00354258">
        <w:t>rozhodující je</w:t>
      </w:r>
      <w:r w:rsidR="007A6B9B">
        <w:t xml:space="preserve"> údaj, který nastane dříve)</w:t>
      </w:r>
      <w:r>
        <w:t xml:space="preserve">. Životností </w:t>
      </w:r>
      <w:r w:rsidR="00FF0001">
        <w:t>auto</w:t>
      </w:r>
      <w:r w:rsidR="00354258">
        <w:t>busu</w:t>
      </w:r>
      <w:r>
        <w:t xml:space="preserve"> se rozumí, že </w:t>
      </w:r>
      <w:r w:rsidR="00FF0001">
        <w:t>auto</w:t>
      </w:r>
      <w:r w:rsidR="00354258">
        <w:t>bus</w:t>
      </w:r>
      <w:r w:rsidR="008D56B8">
        <w:t xml:space="preserve"> </w:t>
      </w:r>
      <w:r w:rsidR="00F0047F">
        <w:t xml:space="preserve">po tuto dobu </w:t>
      </w:r>
      <w:r w:rsidR="008D56B8">
        <w:t xml:space="preserve">bude možné provozovat </w:t>
      </w:r>
      <w:r w:rsidR="00F0047F">
        <w:t>s běžnou údržbou a opravami běžných závad</w:t>
      </w:r>
      <w:r w:rsidR="007113F0">
        <w:t xml:space="preserve">, a to v souladu </w:t>
      </w:r>
      <w:r w:rsidR="007113F0" w:rsidRPr="007113F0">
        <w:t xml:space="preserve">s platnými předpisy upravujícími technické podmínky pro provoz </w:t>
      </w:r>
      <w:r w:rsidR="00FF0001">
        <w:t>auto</w:t>
      </w:r>
      <w:r w:rsidR="007113F0">
        <w:t>busů</w:t>
      </w:r>
      <w:r w:rsidR="007113F0" w:rsidRPr="007113F0">
        <w:t xml:space="preserve"> v České republice.</w:t>
      </w:r>
      <w:r w:rsidR="00D077FE">
        <w:t xml:space="preserve"> </w:t>
      </w:r>
      <w:r w:rsidR="00F0047F">
        <w:t xml:space="preserve">Za běžné závady se nepovažují zejména </w:t>
      </w:r>
      <w:r w:rsidR="005007D1">
        <w:t xml:space="preserve">únavové </w:t>
      </w:r>
      <w:r w:rsidR="00F0047F">
        <w:t>porušení</w:t>
      </w:r>
      <w:r w:rsidR="00BC34A9">
        <w:t xml:space="preserve"> nebo</w:t>
      </w:r>
      <w:r w:rsidR="00C60E4D">
        <w:t xml:space="preserve"> </w:t>
      </w:r>
      <w:r w:rsidR="00F62CA4">
        <w:t xml:space="preserve">prorezavění </w:t>
      </w:r>
      <w:r w:rsidR="006F5CF7">
        <w:t>základních nosných částí</w:t>
      </w:r>
      <w:r>
        <w:t xml:space="preserve"> karoserie </w:t>
      </w:r>
      <w:r w:rsidR="00FF0001">
        <w:t>auto</w:t>
      </w:r>
      <w:r>
        <w:t>busu</w:t>
      </w:r>
      <w:r w:rsidR="00F62CA4">
        <w:t xml:space="preserve"> včetně uložení jednotlivých agregátů</w:t>
      </w:r>
      <w:r w:rsidR="005B50A7">
        <w:t xml:space="preserve"> a zavěšení náprav</w:t>
      </w:r>
      <w:r w:rsidR="007478B3">
        <w:t>.</w:t>
      </w:r>
      <w:bookmarkEnd w:id="2"/>
    </w:p>
    <w:p w14:paraId="145DA7C5" w14:textId="76151909" w:rsidR="00353346" w:rsidRPr="00DF08EF" w:rsidRDefault="00353346" w:rsidP="00C472CF">
      <w:pPr>
        <w:pStyle w:val="slovanodstavec"/>
        <w:ind w:left="567"/>
      </w:pPr>
      <w:r w:rsidRPr="00DF08EF">
        <w:t>Kupující je povinen</w:t>
      </w:r>
      <w:r w:rsidR="006B1FB3">
        <w:t xml:space="preserve"> uplatnit své práva z vadného plnění v rámci poskytnuté záruky</w:t>
      </w:r>
      <w:r w:rsidRPr="00DF08EF">
        <w:t xml:space="preserve"> </w:t>
      </w:r>
      <w:r w:rsidR="001D6FB5">
        <w:t xml:space="preserve">dle </w:t>
      </w:r>
      <w:r w:rsidR="00BA234D">
        <w:t>čl. 6.1</w:t>
      </w:r>
      <w:r w:rsidR="0051761D">
        <w:t xml:space="preserve"> </w:t>
      </w:r>
      <w:r w:rsidR="00A35DD2">
        <w:t xml:space="preserve">nebo </w:t>
      </w:r>
      <w:r w:rsidR="006B1FB3">
        <w:t xml:space="preserve">z </w:t>
      </w:r>
      <w:r w:rsidR="00A35DD2">
        <w:t>vad</w:t>
      </w:r>
      <w:r w:rsidR="006B1FB3">
        <w:t>y</w:t>
      </w:r>
      <w:r w:rsidR="00A35DD2">
        <w:t xml:space="preserve">, pro niž není dodržena zaručená životnost </w:t>
      </w:r>
      <w:r w:rsidR="00FF0001">
        <w:t>auto</w:t>
      </w:r>
      <w:r w:rsidR="00A35DD2">
        <w:t>busu</w:t>
      </w:r>
      <w:r w:rsidR="001D6FB5">
        <w:t xml:space="preserve"> dle </w:t>
      </w:r>
      <w:r w:rsidR="00BA234D">
        <w:t>čl. 6.</w:t>
      </w:r>
      <w:r w:rsidR="001D6FB5">
        <w:t>2,</w:t>
      </w:r>
      <w:r w:rsidR="00A35DD2">
        <w:t xml:space="preserve"> </w:t>
      </w:r>
      <w:r w:rsidRPr="00DF08EF">
        <w:t>u prodávajícího bez zbytečného odkladu po zjištění takové vady. V</w:t>
      </w:r>
      <w:r w:rsidR="006B1FB3">
        <w:t> rámci uplatnění práv z vadného plnění</w:t>
      </w:r>
      <w:r w:rsidRPr="00DF08EF">
        <w:t xml:space="preserve"> je třeba uvést identifikaci reklamovaného </w:t>
      </w:r>
      <w:r w:rsidR="00FF0001">
        <w:t>auto</w:t>
      </w:r>
      <w:r w:rsidRPr="00DF08EF">
        <w:t>busu, popis projevu vady a požadavek kupujícího na řešení reklamace.</w:t>
      </w:r>
    </w:p>
    <w:p w14:paraId="145DA7C6" w14:textId="5F36968F" w:rsidR="00353346" w:rsidRDefault="00353346" w:rsidP="00C472CF">
      <w:pPr>
        <w:pStyle w:val="slovanodstavec"/>
        <w:ind w:left="567"/>
      </w:pPr>
      <w:bookmarkStart w:id="3" w:name="_Ref464029762"/>
      <w:r w:rsidRPr="00AE4064">
        <w:t>Prodávající je povinen vadu</w:t>
      </w:r>
      <w:r w:rsidR="00AE148D">
        <w:t xml:space="preserve"> plnění</w:t>
      </w:r>
      <w:r w:rsidR="00132977">
        <w:t xml:space="preserve"> dle čl. </w:t>
      </w:r>
      <w:r w:rsidR="00686351">
        <w:fldChar w:fldCharType="begin"/>
      </w:r>
      <w:r w:rsidR="00686351">
        <w:instrText xml:space="preserve"> REF _Ref464029361 \w \h </w:instrText>
      </w:r>
      <w:r w:rsidR="00686351">
        <w:fldChar w:fldCharType="separate"/>
      </w:r>
      <w:r w:rsidR="004B1E5F">
        <w:t>6.1</w:t>
      </w:r>
      <w:r w:rsidR="00686351">
        <w:fldChar w:fldCharType="end"/>
      </w:r>
      <w:r w:rsidR="008C2FB5">
        <w:t xml:space="preserve"> </w:t>
      </w:r>
      <w:r w:rsidR="00686351">
        <w:t xml:space="preserve">jakož i </w:t>
      </w:r>
      <w:r w:rsidR="00132977">
        <w:t xml:space="preserve">vadu, pro niž není dodržena životnost </w:t>
      </w:r>
      <w:r w:rsidR="00FF0001">
        <w:t>auto</w:t>
      </w:r>
      <w:r w:rsidR="00132977">
        <w:t xml:space="preserve">busu dle čl. </w:t>
      </w:r>
      <w:r w:rsidR="00686351">
        <w:fldChar w:fldCharType="begin"/>
      </w:r>
      <w:r w:rsidR="00686351">
        <w:instrText xml:space="preserve"> REF _Ref464029431 \r \h </w:instrText>
      </w:r>
      <w:r w:rsidR="00686351">
        <w:fldChar w:fldCharType="separate"/>
      </w:r>
      <w:r w:rsidR="004B1E5F">
        <w:t>6.2</w:t>
      </w:r>
      <w:r w:rsidR="00686351">
        <w:fldChar w:fldCharType="end"/>
      </w:r>
      <w:r w:rsidR="00132977">
        <w:t xml:space="preserve"> </w:t>
      </w:r>
      <w:r w:rsidR="00686351">
        <w:t>na vlastní náklady</w:t>
      </w:r>
      <w:r w:rsidR="00132977">
        <w:t xml:space="preserve"> odstranit (dále společně též jako provedení záruční opravy). Lhůta pro odstranění vady</w:t>
      </w:r>
      <w:r w:rsidR="00AE148D">
        <w:t xml:space="preserve"> plnění</w:t>
      </w:r>
      <w:r w:rsidR="00132977">
        <w:t xml:space="preserve"> dle čl. </w:t>
      </w:r>
      <w:r w:rsidR="00686351">
        <w:fldChar w:fldCharType="begin"/>
      </w:r>
      <w:r w:rsidR="00686351">
        <w:instrText xml:space="preserve"> REF _Ref464029361 \r \h </w:instrText>
      </w:r>
      <w:r w:rsidR="00686351">
        <w:fldChar w:fldCharType="separate"/>
      </w:r>
      <w:r w:rsidR="004B1E5F">
        <w:t>6.1</w:t>
      </w:r>
      <w:r w:rsidR="00686351">
        <w:fldChar w:fldCharType="end"/>
      </w:r>
      <w:r w:rsidR="00132977">
        <w:t xml:space="preserve"> činí</w:t>
      </w:r>
      <w:r w:rsidRPr="00A62C31">
        <w:t xml:space="preserve"> </w:t>
      </w:r>
      <w:r w:rsidR="00BC34A9">
        <w:t>10</w:t>
      </w:r>
      <w:r w:rsidRPr="00714F66">
        <w:t xml:space="preserve"> pracovních dnů po </w:t>
      </w:r>
      <w:r w:rsidR="00132977" w:rsidRPr="00714F66">
        <w:t>uplatně</w:t>
      </w:r>
      <w:r w:rsidRPr="00714F66">
        <w:t>ní</w:t>
      </w:r>
      <w:r w:rsidR="00132977" w:rsidRPr="00714F66">
        <w:t xml:space="preserve"> vady</w:t>
      </w:r>
      <w:r w:rsidR="00686351">
        <w:t>.</w:t>
      </w:r>
      <w:r w:rsidR="00132977">
        <w:t xml:space="preserve"> </w:t>
      </w:r>
      <w:r w:rsidR="00DE572F">
        <w:t>L</w:t>
      </w:r>
      <w:r w:rsidR="00132977">
        <w:t xml:space="preserve">hůta pro odstranění </w:t>
      </w:r>
      <w:r w:rsidR="00DF08EF">
        <w:t>vad</w:t>
      </w:r>
      <w:r w:rsidR="00132977">
        <w:t>y</w:t>
      </w:r>
      <w:r w:rsidR="00DF08EF">
        <w:t xml:space="preserve">, pro niž není </w:t>
      </w:r>
      <w:r w:rsidR="00686351">
        <w:t>dodržena</w:t>
      </w:r>
      <w:r w:rsidR="00DF08EF">
        <w:t xml:space="preserve"> životnost </w:t>
      </w:r>
      <w:r w:rsidR="00FF0001">
        <w:t>auto</w:t>
      </w:r>
      <w:r w:rsidR="001D6FB5">
        <w:t>busu</w:t>
      </w:r>
      <w:r w:rsidR="00DF08EF">
        <w:t xml:space="preserve"> </w:t>
      </w:r>
      <w:r w:rsidR="00686351">
        <w:t xml:space="preserve">dle čl. </w:t>
      </w:r>
      <w:r w:rsidR="00686351">
        <w:fldChar w:fldCharType="begin"/>
      </w:r>
      <w:r w:rsidR="00686351">
        <w:instrText xml:space="preserve"> REF _Ref464029431 \r \h </w:instrText>
      </w:r>
      <w:r w:rsidR="00686351">
        <w:fldChar w:fldCharType="separate"/>
      </w:r>
      <w:r w:rsidR="004B1E5F">
        <w:t>6.2</w:t>
      </w:r>
      <w:r w:rsidR="00686351">
        <w:fldChar w:fldCharType="end"/>
      </w:r>
      <w:r w:rsidR="00DF08EF">
        <w:t xml:space="preserve">, </w:t>
      </w:r>
      <w:r w:rsidR="00132977">
        <w:t>činí</w:t>
      </w:r>
      <w:r w:rsidR="00DF08EF">
        <w:t xml:space="preserve"> 30</w:t>
      </w:r>
      <w:r w:rsidR="00132977">
        <w:t xml:space="preserve"> kalendářních</w:t>
      </w:r>
      <w:r w:rsidR="00DF08EF">
        <w:t xml:space="preserve"> dnů po nahlášení</w:t>
      </w:r>
      <w:r w:rsidR="00132977">
        <w:t xml:space="preserve"> vady</w:t>
      </w:r>
      <w:r w:rsidRPr="00A62C31">
        <w:t>. Datem nahlášení se rozumí doručení reklama</w:t>
      </w:r>
      <w:r>
        <w:t>ce (pošta, fax, e-mail</w:t>
      </w:r>
      <w:r w:rsidR="002A2923">
        <w:t>, datová schránka</w:t>
      </w:r>
      <w:r>
        <w:t>) prodávajícímu</w:t>
      </w:r>
      <w:r w:rsidRPr="00A62C31">
        <w:t xml:space="preserve">. </w:t>
      </w:r>
      <w:r w:rsidR="00B71E47">
        <w:t>Kupující je povinen poskytnout prodávajícímu potřebnou součinnost a umožnit prodávajícímu odstranění vady v sídle kupujícího, pokud je to možné.</w:t>
      </w:r>
      <w:bookmarkEnd w:id="3"/>
    </w:p>
    <w:p w14:paraId="145DA7C7" w14:textId="7CF3E691" w:rsidR="00E878C6" w:rsidRPr="00A62C31" w:rsidRDefault="00E878C6" w:rsidP="00C472CF">
      <w:pPr>
        <w:pStyle w:val="slovanodstavec"/>
        <w:ind w:left="567"/>
      </w:pPr>
      <w:bookmarkStart w:id="4" w:name="_Ref467568796"/>
      <w:r>
        <w:t xml:space="preserve">Prodávající je oprávněn pověřit vyřizováním </w:t>
      </w:r>
      <w:r w:rsidR="00803C94">
        <w:t>reklamací nebo jejich věcně vymezené části</w:t>
      </w:r>
      <w:r>
        <w:t xml:space="preserve"> jinou osobu (</w:t>
      </w:r>
      <w:r w:rsidR="007478B3">
        <w:t>záruční servis</w:t>
      </w:r>
      <w:r w:rsidR="00803C94">
        <w:t xml:space="preserve">), kterou může být například výrobce příslušných částí </w:t>
      </w:r>
      <w:r w:rsidR="00FF0001">
        <w:t>auto</w:t>
      </w:r>
      <w:r w:rsidR="00640336">
        <w:t>busu</w:t>
      </w:r>
      <w:r w:rsidR="00803C94">
        <w:t xml:space="preserve">. Odpovědnost prodávajícího za vady dodaného </w:t>
      </w:r>
      <w:r w:rsidR="00FF0001">
        <w:t>auto</w:t>
      </w:r>
      <w:r w:rsidR="00803C94">
        <w:t xml:space="preserve">busu vůči kupujícímu tím není nijak dotčena. Pokud prodávající oznámí kupujícímu, že takové pověření provedl, </w:t>
      </w:r>
      <w:r w:rsidR="00803C94">
        <w:lastRenderedPageBreak/>
        <w:t>jedná kupující při uplatňování příslušné vady vždy přímo s pověřenou osobou (záručním servisem). Oznámení o uplatnění vady však kupující zašle vždy přímo i prodávajícímu.</w:t>
      </w:r>
      <w:bookmarkEnd w:id="4"/>
      <w:r w:rsidR="00803C94">
        <w:t xml:space="preserve">  </w:t>
      </w:r>
    </w:p>
    <w:p w14:paraId="145DA7C8" w14:textId="1A6C8D3F" w:rsidR="00AC2526" w:rsidRDefault="00AE4064" w:rsidP="00C472CF">
      <w:pPr>
        <w:pStyle w:val="slovanodstavec"/>
        <w:ind w:left="567"/>
      </w:pPr>
      <w:bookmarkStart w:id="5" w:name="_Ref467568746"/>
      <w:r>
        <w:t>Smluvní strany se mohou dohodnout na provedení z</w:t>
      </w:r>
      <w:r w:rsidR="00353346">
        <w:t>áruční oprav</w:t>
      </w:r>
      <w:r>
        <w:t>y</w:t>
      </w:r>
      <w:r w:rsidR="00AE7809">
        <w:t xml:space="preserve"> </w:t>
      </w:r>
      <w:r w:rsidR="00353346">
        <w:t>s</w:t>
      </w:r>
      <w:r>
        <w:t xml:space="preserve">amotným </w:t>
      </w:r>
      <w:r w:rsidR="00353346">
        <w:t>kupující</w:t>
      </w:r>
      <w:r>
        <w:t>m</w:t>
      </w:r>
      <w:r w:rsidR="003121DA">
        <w:t>. S</w:t>
      </w:r>
      <w:r w:rsidR="00353346">
        <w:t xml:space="preserve">mluvní strany se dohodnou na </w:t>
      </w:r>
      <w:r w:rsidR="00D602AA">
        <w:t xml:space="preserve">částce, kterou prodávající kupujícímu za provedení </w:t>
      </w:r>
      <w:r w:rsidR="003121DA">
        <w:t xml:space="preserve">záruční </w:t>
      </w:r>
      <w:r w:rsidR="00D602AA">
        <w:t xml:space="preserve">opravy proplatí (částka bude stanovena jako součin dohodnutého počtu normohodin a ceny normohodiny dle ceníku kupujícího). </w:t>
      </w:r>
      <w:r w:rsidR="003121DA">
        <w:t>V případě provádění záruční opravy kupujícím je prodávající povinen dodat náhradní díly potřebné k záruční opravě</w:t>
      </w:r>
      <w:r w:rsidR="00A35DD2">
        <w:t>.</w:t>
      </w:r>
      <w:r w:rsidR="003121DA">
        <w:t xml:space="preserve"> </w:t>
      </w:r>
      <w:r w:rsidR="00D602AA">
        <w:t>Lhůt</w:t>
      </w:r>
      <w:r w:rsidR="00D879D5">
        <w:t>y</w:t>
      </w:r>
      <w:r w:rsidR="00D602AA">
        <w:t xml:space="preserve"> </w:t>
      </w:r>
      <w:r w:rsidR="00DF08EF">
        <w:t>p</w:t>
      </w:r>
      <w:r w:rsidR="00D602AA">
        <w:t xml:space="preserve">ro </w:t>
      </w:r>
      <w:r w:rsidR="00D879D5">
        <w:t>provedení záruční opravy</w:t>
      </w:r>
      <w:r w:rsidR="00D602AA">
        <w:t xml:space="preserve"> </w:t>
      </w:r>
      <w:r w:rsidR="00DF08EF">
        <w:t xml:space="preserve">dle </w:t>
      </w:r>
      <w:r w:rsidR="00A35DD2">
        <w:t xml:space="preserve">článku </w:t>
      </w:r>
      <w:r w:rsidR="000F5A11">
        <w:fldChar w:fldCharType="begin"/>
      </w:r>
      <w:r w:rsidR="000F5A11">
        <w:instrText xml:space="preserve"> REF _Ref464029762 \r \h </w:instrText>
      </w:r>
      <w:r w:rsidR="000F5A11">
        <w:fldChar w:fldCharType="separate"/>
      </w:r>
      <w:r w:rsidR="004B1E5F">
        <w:t>6.4</w:t>
      </w:r>
      <w:r w:rsidR="000F5A11">
        <w:fldChar w:fldCharType="end"/>
      </w:r>
      <w:r w:rsidR="00A35DD2">
        <w:t xml:space="preserve"> </w:t>
      </w:r>
      <w:r w:rsidR="00DF08EF">
        <w:t xml:space="preserve">této smlouvy </w:t>
      </w:r>
      <w:r w:rsidR="00D602AA">
        <w:t xml:space="preserve">se v případě provádění opravy kupujícím </w:t>
      </w:r>
      <w:r w:rsidR="003121DA">
        <w:t xml:space="preserve">považuje za splněnou, pokud prodávající dodá náhradní díly potřebné pro záruční opravu </w:t>
      </w:r>
      <w:r w:rsidR="00A35DD2">
        <w:t>nejpozději</w:t>
      </w:r>
      <w:r w:rsidR="003121DA">
        <w:t xml:space="preserve"> 1 </w:t>
      </w:r>
      <w:r w:rsidR="00132977">
        <w:t xml:space="preserve">pracovní </w:t>
      </w:r>
      <w:r w:rsidR="003121DA">
        <w:t>den před uplynutím</w:t>
      </w:r>
      <w:r w:rsidR="00A35DD2">
        <w:t xml:space="preserve"> této lhůty</w:t>
      </w:r>
      <w:r w:rsidR="00D602AA">
        <w:t>.</w:t>
      </w:r>
      <w:r w:rsidR="00803C94">
        <w:t xml:space="preserve"> Obdobnou dohodu </w:t>
      </w:r>
      <w:r w:rsidR="00714F66">
        <w:t xml:space="preserve">může kupující uzavřít i se záručním servisem dle </w:t>
      </w:r>
      <w:r w:rsidR="000A70CF">
        <w:t xml:space="preserve">článku </w:t>
      </w:r>
      <w:r w:rsidR="000A70CF">
        <w:fldChar w:fldCharType="begin"/>
      </w:r>
      <w:r w:rsidR="000A70CF">
        <w:instrText xml:space="preserve"> REF _Ref467568796 \n \h </w:instrText>
      </w:r>
      <w:r w:rsidR="000A70CF">
        <w:fldChar w:fldCharType="separate"/>
      </w:r>
      <w:r w:rsidR="004B1E5F">
        <w:t>6.5</w:t>
      </w:r>
      <w:r w:rsidR="000A70CF">
        <w:fldChar w:fldCharType="end"/>
      </w:r>
      <w:r w:rsidR="000A70CF">
        <w:t>.</w:t>
      </w:r>
      <w:bookmarkEnd w:id="5"/>
    </w:p>
    <w:p w14:paraId="145DA7C9" w14:textId="77777777" w:rsidR="00B71E47" w:rsidRPr="002B43AB" w:rsidRDefault="00A568E9" w:rsidP="00C472CF">
      <w:pPr>
        <w:pStyle w:val="slovanodstavec"/>
        <w:ind w:left="567"/>
      </w:pPr>
      <w:r w:rsidRPr="002B43AB">
        <w:t>Neprovede-li prodávající záruční opravu</w:t>
      </w:r>
      <w:r w:rsidR="00AC2526" w:rsidRPr="002B43AB">
        <w:t xml:space="preserve"> ve stanovené lhůtě</w:t>
      </w:r>
      <w:r w:rsidRPr="002B43AB">
        <w:t xml:space="preserve"> či oznámí-li prodávající kupujícímu, že vady neodstraní, může kupující požadovat místo odstranění vady přiměřenou slevu z</w:t>
      </w:r>
      <w:r w:rsidR="007819FE" w:rsidRPr="002B43AB">
        <w:t> </w:t>
      </w:r>
      <w:r w:rsidRPr="002B43AB">
        <w:t>kupní</w:t>
      </w:r>
      <w:r w:rsidR="007819FE" w:rsidRPr="002B43AB">
        <w:t xml:space="preserve"> ceny.</w:t>
      </w:r>
    </w:p>
    <w:p w14:paraId="145DA7CB" w14:textId="77777777" w:rsidR="00BD4E35" w:rsidRDefault="00BD4E35" w:rsidP="00C472CF">
      <w:pPr>
        <w:pStyle w:val="slovanodstavec"/>
        <w:ind w:left="567"/>
      </w:pPr>
      <w:r>
        <w:t>J</w:t>
      </w:r>
      <w:r w:rsidRPr="00BD4E35">
        <w:t xml:space="preserve">akékoliv nároky plynoucí z některé z poskytnutých </w:t>
      </w:r>
      <w:r>
        <w:t>záruk</w:t>
      </w:r>
      <w:r w:rsidRPr="00BD4E35">
        <w:t xml:space="preserve">, uplatněné </w:t>
      </w:r>
      <w:r>
        <w:t>kupujícím</w:t>
      </w:r>
      <w:r w:rsidRPr="00BD4E35">
        <w:t xml:space="preserve"> vůči </w:t>
      </w:r>
      <w:r>
        <w:t>prodávajícímu</w:t>
      </w:r>
      <w:r w:rsidRPr="00BD4E35">
        <w:t xml:space="preserve">, </w:t>
      </w:r>
      <w:r>
        <w:t>se považují</w:t>
      </w:r>
      <w:r w:rsidRPr="00BD4E35">
        <w:t xml:space="preserve"> za oprávněné, pokud </w:t>
      </w:r>
      <w:r>
        <w:t>prodávající</w:t>
      </w:r>
      <w:r w:rsidRPr="00BD4E35">
        <w:t xml:space="preserve"> neprokáže jejich neoprávněnost. </w:t>
      </w:r>
      <w:r>
        <w:t>Kupující se zavazuje poskytovat prodávajícímu</w:t>
      </w:r>
      <w:r w:rsidRPr="00BD4E35">
        <w:t xml:space="preserve"> potřebnou součinnost při získávání podkladů pro posouzení oprávněnosti nároků uplatněných </w:t>
      </w:r>
      <w:r>
        <w:t>kupujícím</w:t>
      </w:r>
      <w:r w:rsidRPr="00BD4E35">
        <w:t>.</w:t>
      </w:r>
    </w:p>
    <w:p w14:paraId="145DA7CC" w14:textId="77777777" w:rsidR="00223673" w:rsidRPr="00223673" w:rsidRDefault="00223673" w:rsidP="00C472CF">
      <w:pPr>
        <w:pStyle w:val="slovanodstavec"/>
        <w:ind w:left="567"/>
      </w:pPr>
      <w:r w:rsidRPr="00223673">
        <w:t xml:space="preserve">Prodávající bude zbaven jakýchkoliv závazků plynoucích z poskytnutých </w:t>
      </w:r>
      <w:r>
        <w:t>záruk</w:t>
      </w:r>
      <w:r w:rsidRPr="00223673">
        <w:t>, pokud závada nebo jakákoliv další škoda, která by jinak byla zahrnuta v některé z</w:t>
      </w:r>
      <w:r>
        <w:t> poskytnutých záruk</w:t>
      </w:r>
      <w:r w:rsidRPr="00223673">
        <w:t>, vznikla z důvodů, které nelze rozumně započítat k tíži prodávajícího, tedy zejména:</w:t>
      </w:r>
    </w:p>
    <w:p w14:paraId="145DA7CD" w14:textId="630C44A0" w:rsidR="00223673" w:rsidRPr="00223673" w:rsidRDefault="00223673" w:rsidP="006F22A1">
      <w:pPr>
        <w:pStyle w:val="odrky"/>
        <w:tabs>
          <w:tab w:val="clear" w:pos="567"/>
          <w:tab w:val="num" w:pos="993"/>
        </w:tabs>
        <w:ind w:left="993" w:hanging="426"/>
      </w:pPr>
      <w:r w:rsidRPr="00223673">
        <w:t xml:space="preserve">poškozením </w:t>
      </w:r>
      <w:r w:rsidR="00FF0001">
        <w:t>auto</w:t>
      </w:r>
      <w:r w:rsidR="00640336">
        <w:t>busu</w:t>
      </w:r>
      <w:r w:rsidRPr="00223673">
        <w:t xml:space="preserve"> kupujícím, jeho zaměstnancem či třetí stranou,</w:t>
      </w:r>
    </w:p>
    <w:p w14:paraId="145DA7CE" w14:textId="77777777" w:rsidR="00223673" w:rsidRPr="00223673" w:rsidRDefault="00223673" w:rsidP="006F22A1">
      <w:pPr>
        <w:pStyle w:val="odrky"/>
        <w:tabs>
          <w:tab w:val="clear" w:pos="567"/>
          <w:tab w:val="num" w:pos="993"/>
        </w:tabs>
        <w:ind w:left="993" w:hanging="426"/>
      </w:pPr>
      <w:r w:rsidRPr="00223673">
        <w:t>dopravní nehodou, pokud tato nevznikla v důsledku vady podléhající některé z</w:t>
      </w:r>
      <w:r>
        <w:t>e záruk</w:t>
      </w:r>
      <w:r w:rsidRPr="00223673">
        <w:t>,</w:t>
      </w:r>
    </w:p>
    <w:p w14:paraId="145DA7CF" w14:textId="2BE1D286" w:rsidR="00223673" w:rsidRPr="00223673" w:rsidRDefault="00223673" w:rsidP="006F22A1">
      <w:pPr>
        <w:pStyle w:val="odrky"/>
        <w:tabs>
          <w:tab w:val="clear" w:pos="567"/>
          <w:tab w:val="num" w:pos="993"/>
        </w:tabs>
        <w:ind w:left="993" w:hanging="426"/>
      </w:pPr>
      <w:r w:rsidRPr="00223673">
        <w:t xml:space="preserve">chybným jednáním personálu kupujícího (např. nedostatečná oprava, včas neprovedená nebo chybně provedená údržba). Rozsah prodávajícím předepsané údržby je dán technickou dokumentací vypracovanou prodávajícím (tj. návodem k obsluze </w:t>
      </w:r>
      <w:r w:rsidR="00FF0001">
        <w:t>auto</w:t>
      </w:r>
      <w:r w:rsidRPr="00223673">
        <w:t xml:space="preserve">busu), která bude kupujícímu prodávajícím předána </w:t>
      </w:r>
      <w:r>
        <w:t xml:space="preserve">s </w:t>
      </w:r>
      <w:r w:rsidRPr="00223673">
        <w:t xml:space="preserve">dodávkou </w:t>
      </w:r>
      <w:r w:rsidR="00FF0001">
        <w:t>auto</w:t>
      </w:r>
      <w:r w:rsidRPr="00223673">
        <w:t>busů,</w:t>
      </w:r>
    </w:p>
    <w:p w14:paraId="145DA7D0" w14:textId="77777777" w:rsidR="00223673" w:rsidRPr="00223673" w:rsidRDefault="00223673" w:rsidP="006F22A1">
      <w:pPr>
        <w:pStyle w:val="odrky"/>
        <w:tabs>
          <w:tab w:val="clear" w:pos="567"/>
          <w:tab w:val="num" w:pos="993"/>
        </w:tabs>
        <w:ind w:left="993" w:hanging="426"/>
      </w:pPr>
      <w:r w:rsidRPr="00223673">
        <w:t>úpravami provedenými kupujícím bez souhlasu prodávajícího,</w:t>
      </w:r>
    </w:p>
    <w:p w14:paraId="145DA7D1" w14:textId="77777777" w:rsidR="00223673" w:rsidRPr="00223673" w:rsidRDefault="00223673" w:rsidP="006F22A1">
      <w:pPr>
        <w:pStyle w:val="odrky"/>
        <w:tabs>
          <w:tab w:val="clear" w:pos="567"/>
          <w:tab w:val="num" w:pos="993"/>
        </w:tabs>
        <w:ind w:left="993" w:hanging="426"/>
      </w:pPr>
      <w:r w:rsidRPr="00223673">
        <w:t>vyšší mocí,</w:t>
      </w:r>
    </w:p>
    <w:p w14:paraId="145DA7D2" w14:textId="0745513F" w:rsidR="00223673" w:rsidRPr="00223673" w:rsidRDefault="00223673" w:rsidP="006F22A1">
      <w:pPr>
        <w:pStyle w:val="odrky"/>
        <w:tabs>
          <w:tab w:val="clear" w:pos="567"/>
          <w:tab w:val="num" w:pos="993"/>
        </w:tabs>
        <w:ind w:left="993" w:hanging="426"/>
      </w:pPr>
      <w:r w:rsidRPr="00223673">
        <w:t xml:space="preserve">použitím </w:t>
      </w:r>
      <w:r w:rsidR="00FF0001">
        <w:t>auto</w:t>
      </w:r>
      <w:r w:rsidRPr="00223673">
        <w:t xml:space="preserve">busů způsobem nebo k účelům jiným než obvyklým. </w:t>
      </w:r>
    </w:p>
    <w:p w14:paraId="58D375F6" w14:textId="1AC67648" w:rsidR="003B76D5" w:rsidRDefault="00223673" w:rsidP="00C472CF">
      <w:pPr>
        <w:pStyle w:val="slovanodstavec"/>
        <w:ind w:left="567"/>
      </w:pPr>
      <w:r w:rsidRPr="00223673">
        <w:t>Ze záruk</w:t>
      </w:r>
      <w:r w:rsidR="00736524">
        <w:t>y</w:t>
      </w:r>
      <w:r w:rsidRPr="00223673">
        <w:t xml:space="preserve"> jsou </w:t>
      </w:r>
      <w:r w:rsidR="00C647B9">
        <w:t xml:space="preserve">dále vyloučeny </w:t>
      </w:r>
      <w:r w:rsidRPr="00223673">
        <w:t>součásti podléhající běžnému opotřebení</w:t>
      </w:r>
      <w:r w:rsidR="00C647B9">
        <w:t xml:space="preserve"> rychlejšímu, než je délka sjednané záruční doby</w:t>
      </w:r>
      <w:r w:rsidR="00577BFA">
        <w:t xml:space="preserve"> (např. obložení brzd, klínové řemeny, žárov</w:t>
      </w:r>
      <w:r w:rsidR="00A173BF">
        <w:t>ky, pneumatiky, gumičky stěračů</w:t>
      </w:r>
      <w:r w:rsidR="00577BFA">
        <w:t>)</w:t>
      </w:r>
      <w:r w:rsidRPr="00223673">
        <w:t>, pokud jejich životnost neklesne pod obvyklé hodnoty</w:t>
      </w:r>
      <w:r w:rsidR="00C647B9">
        <w:t>.</w:t>
      </w:r>
    </w:p>
    <w:p w14:paraId="45638364" w14:textId="27FED82B" w:rsidR="00954DF1" w:rsidRDefault="00AF14FF" w:rsidP="00566DFC">
      <w:pPr>
        <w:pStyle w:val="oznaenlnku"/>
      </w:pPr>
      <w:r>
        <w:t>Odstoupení od smlouvy</w:t>
      </w:r>
    </w:p>
    <w:p w14:paraId="0F409080" w14:textId="77777777" w:rsidR="00AF14FF" w:rsidRDefault="00AF14FF" w:rsidP="00C472CF">
      <w:pPr>
        <w:pStyle w:val="slovanodstavec"/>
        <w:ind w:left="567"/>
      </w:pPr>
      <w:r>
        <w:t>Smluvní strany jsou oprávněny od této Smlouvy odstoupit za podmínek stanovených občanským zákoníkem nebo jinými předpisy.</w:t>
      </w:r>
    </w:p>
    <w:p w14:paraId="3AF428FC" w14:textId="77777777" w:rsidR="00AF14FF" w:rsidRDefault="00AF14FF" w:rsidP="00C472CF">
      <w:pPr>
        <w:pStyle w:val="slovanodstavec"/>
        <w:ind w:left="567"/>
      </w:pPr>
      <w:r>
        <w:t xml:space="preserve">Kupující je dále oprávněn odstoupit od této smlouvy, pokud: </w:t>
      </w:r>
    </w:p>
    <w:p w14:paraId="43D52503" w14:textId="77777777" w:rsidR="00AF14FF" w:rsidRDefault="00AF14FF" w:rsidP="006F22A1">
      <w:pPr>
        <w:pStyle w:val="odrky"/>
        <w:tabs>
          <w:tab w:val="clear" w:pos="567"/>
        </w:tabs>
        <w:ind w:left="993" w:hanging="426"/>
      </w:pPr>
      <w:r>
        <w:t>bylo příslušným orgánem vydáno pravomocné rozhodnutí zakazující plnění této smlouvy;</w:t>
      </w:r>
    </w:p>
    <w:p w14:paraId="62F9B948" w14:textId="77777777" w:rsidR="00AF14FF" w:rsidRDefault="00AF14FF" w:rsidP="006F22A1">
      <w:pPr>
        <w:pStyle w:val="odrky"/>
        <w:tabs>
          <w:tab w:val="clear" w:pos="567"/>
        </w:tabs>
        <w:ind w:left="993" w:hanging="426"/>
      </w:pPr>
      <w:r>
        <w:t>prodávající pozbyde jakékoliv oprávnění vyžadované právními předpisy pro provádění činnosti, k níž se zavazuje touto smlouvou;</w:t>
      </w:r>
    </w:p>
    <w:p w14:paraId="2145ED27" w14:textId="77777777" w:rsidR="00AF14FF" w:rsidRDefault="00AF14FF" w:rsidP="006F22A1">
      <w:pPr>
        <w:pStyle w:val="odrky"/>
        <w:tabs>
          <w:tab w:val="clear" w:pos="567"/>
        </w:tabs>
        <w:ind w:left="993" w:hanging="426"/>
      </w:pPr>
      <w:r>
        <w:t xml:space="preserve">na majetek prodávajícího je prohlášen úpadek nebo prodávající sám podá dlužnický návrh na zahájení insolvenčního řízení; </w:t>
      </w:r>
    </w:p>
    <w:p w14:paraId="12A7BD86" w14:textId="77777777" w:rsidR="00AF14FF" w:rsidRDefault="00AF14FF" w:rsidP="006F22A1">
      <w:pPr>
        <w:pStyle w:val="odrky"/>
        <w:tabs>
          <w:tab w:val="clear" w:pos="567"/>
        </w:tabs>
        <w:ind w:left="993" w:hanging="426"/>
      </w:pPr>
      <w:r>
        <w:lastRenderedPageBreak/>
        <w:t>prodávající je zrušen bez nástupnické právnické osoby;</w:t>
      </w:r>
    </w:p>
    <w:p w14:paraId="481E74AD" w14:textId="77777777" w:rsidR="00AF14FF" w:rsidRDefault="00AF14FF" w:rsidP="006F22A1">
      <w:pPr>
        <w:pStyle w:val="odrky"/>
        <w:tabs>
          <w:tab w:val="clear" w:pos="567"/>
        </w:tabs>
        <w:ind w:left="993" w:hanging="426"/>
      </w:pPr>
      <w:r>
        <w:t>prodávající vstoupí do likvidace, je na něj uvalena nucená správa, nebo uplatněn zajišťovací prostředek postihující podstatnou část jeho majetku;</w:t>
      </w:r>
    </w:p>
    <w:p w14:paraId="76E39A45" w14:textId="77777777" w:rsidR="00D80173" w:rsidRDefault="00AF14FF" w:rsidP="006F22A1">
      <w:pPr>
        <w:pStyle w:val="odrky"/>
        <w:tabs>
          <w:tab w:val="clear" w:pos="567"/>
        </w:tabs>
        <w:ind w:left="993" w:hanging="426"/>
      </w:pPr>
      <w:r>
        <w:t>prodávající byl pravomocně odsouzen podle zákona č. 418/2011 Sb., o trestní odpovědnosti právnických osob, a to za některý z trestných činů uvedených v příloze č. 3 k zákonu o zadávání veřejných zakázek.</w:t>
      </w:r>
    </w:p>
    <w:p w14:paraId="6D0F977C" w14:textId="3F67A186" w:rsidR="00D80173" w:rsidRDefault="00D80173" w:rsidP="00C472CF">
      <w:pPr>
        <w:pStyle w:val="slovanodstavec"/>
        <w:ind w:left="567"/>
      </w:pPr>
      <w:r>
        <w:t>V případě odstoupení od smlouvy z důvodu na straně prodávajícího zaplatí prodávající kupujícímu náhradu jím způsobené škody.</w:t>
      </w:r>
    </w:p>
    <w:p w14:paraId="145DA7D4" w14:textId="69BAFC07" w:rsidR="007763ED" w:rsidRDefault="007763ED" w:rsidP="00566DFC">
      <w:pPr>
        <w:pStyle w:val="oznaenlnku"/>
      </w:pPr>
      <w:r>
        <w:t>Smluvní pokuty</w:t>
      </w:r>
    </w:p>
    <w:p w14:paraId="145DA7D5" w14:textId="3B05108B" w:rsidR="00895737" w:rsidRDefault="0007749C" w:rsidP="00C472CF">
      <w:pPr>
        <w:pStyle w:val="slovanodstavec"/>
        <w:ind w:left="567"/>
      </w:pPr>
      <w:r w:rsidRPr="00A62C31">
        <w:t>V případě, že prodávající nedodrží dohodnutou lhůtu plnění</w:t>
      </w:r>
      <w:r w:rsidR="002635A4">
        <w:t xml:space="preserve"> dle článku 2.</w:t>
      </w:r>
      <w:r w:rsidR="00C821EE">
        <w:t xml:space="preserve"> této smlouvy</w:t>
      </w:r>
      <w:r w:rsidRPr="00A62C31">
        <w:t>, uhradí kupujícímu</w:t>
      </w:r>
      <w:r w:rsidRPr="00A62C31">
        <w:rPr>
          <w:b/>
        </w:rPr>
        <w:t xml:space="preserve"> </w:t>
      </w:r>
      <w:r w:rsidRPr="00A62C31">
        <w:t>smluvní pokutu ve výši</w:t>
      </w:r>
      <w:r w:rsidR="00E04DCA">
        <w:t xml:space="preserve"> </w:t>
      </w:r>
      <w:r w:rsidR="00181B35">
        <w:t>2</w:t>
      </w:r>
      <w:r w:rsidR="00E04DCA">
        <w:t> </w:t>
      </w:r>
      <w:r w:rsidR="00181B35">
        <w:t>5</w:t>
      </w:r>
      <w:r w:rsidR="00E04DCA">
        <w:t>00</w:t>
      </w:r>
      <w:r w:rsidR="00553745">
        <w:t>,-</w:t>
      </w:r>
      <w:r w:rsidR="000B27CC">
        <w:t xml:space="preserve"> </w:t>
      </w:r>
      <w:r w:rsidRPr="00A62C31">
        <w:t>Kč za každý den prodlení.</w:t>
      </w:r>
      <w:r w:rsidR="00895737">
        <w:t xml:space="preserve"> Přes toto ujednání o smluvní pokutě zůstává kupujícímu zachováno právo na náhradu škody v míře přesahující nárok na smluvní pokutu</w:t>
      </w:r>
      <w:r w:rsidR="006D407D">
        <w:t>.</w:t>
      </w:r>
      <w:r w:rsidR="00895737">
        <w:t xml:space="preserve"> </w:t>
      </w:r>
      <w:r w:rsidR="00233D71">
        <w:t xml:space="preserve">Kupující je oprávněn tuto pokutu </w:t>
      </w:r>
      <w:r w:rsidR="00BA234D">
        <w:t xml:space="preserve">jednostranně </w:t>
      </w:r>
      <w:r w:rsidR="00233D71">
        <w:t>započítat na cenu dodávky dle č</w:t>
      </w:r>
      <w:r w:rsidR="001E5421">
        <w:t>l</w:t>
      </w:r>
      <w:r w:rsidR="00233D71">
        <w:t xml:space="preserve">. </w:t>
      </w:r>
      <w:r w:rsidR="001E5421">
        <w:t>4</w:t>
      </w:r>
      <w:r w:rsidR="00233D71">
        <w:t xml:space="preserve"> této Smlouvy.</w:t>
      </w:r>
    </w:p>
    <w:p w14:paraId="145DA7D8" w14:textId="2378210B" w:rsidR="009B693D" w:rsidRPr="00A62C31" w:rsidRDefault="009B693D" w:rsidP="00C472CF">
      <w:pPr>
        <w:pStyle w:val="slovanodstavec"/>
        <w:ind w:left="567"/>
      </w:pPr>
      <w:r>
        <w:t xml:space="preserve">Pokud by byl dodávaný </w:t>
      </w:r>
      <w:r w:rsidR="00FF0001">
        <w:t>auto</w:t>
      </w:r>
      <w:r>
        <w:t xml:space="preserve">bus odstaven z provozu pro </w:t>
      </w:r>
      <w:r w:rsidR="007A41DE">
        <w:t xml:space="preserve">záruční vady nebo pro </w:t>
      </w:r>
      <w:r>
        <w:t xml:space="preserve">vady, které měl </w:t>
      </w:r>
      <w:r w:rsidR="00FF0001">
        <w:t>auto</w:t>
      </w:r>
      <w:r>
        <w:t>bus již při přechodu nebezpečí na kupujícího</w:t>
      </w:r>
      <w:r w:rsidR="007A41DE">
        <w:t>,</w:t>
      </w:r>
      <w:r>
        <w:t xml:space="preserve"> více než </w:t>
      </w:r>
      <w:r w:rsidR="002A2923">
        <w:t>2</w:t>
      </w:r>
      <w:r w:rsidR="00954DF1">
        <w:t xml:space="preserve"> </w:t>
      </w:r>
      <w:r>
        <w:t xml:space="preserve">% záruční doby, uhradí prodávající kupujícímu smluvní pokutu ve výši </w:t>
      </w:r>
      <w:r w:rsidR="00A173BF">
        <w:t>1</w:t>
      </w:r>
      <w:r>
        <w:t xml:space="preserve"> 000 Kč za každý den, o který </w:t>
      </w:r>
      <w:r w:rsidR="00FF076A">
        <w:t xml:space="preserve">celková doba odstavení z provozu po dobu záruční doby přesáhne </w:t>
      </w:r>
      <w:r w:rsidR="002A2923">
        <w:t>2</w:t>
      </w:r>
      <w:r w:rsidR="00954DF1">
        <w:t xml:space="preserve"> </w:t>
      </w:r>
      <w:r w:rsidR="00FF076A">
        <w:t xml:space="preserve">% záruční doby. Za dobu odstávky se považuje každý den, kdy </w:t>
      </w:r>
      <w:r w:rsidR="00FF0001">
        <w:t>auto</w:t>
      </w:r>
      <w:r w:rsidR="00FF076A">
        <w:t>bus nemohl být pro vadu dodané věci</w:t>
      </w:r>
      <w:r w:rsidR="00BC30AD">
        <w:t xml:space="preserve"> nebo</w:t>
      </w:r>
      <w:r w:rsidR="00FF076A">
        <w:t xml:space="preserve"> záruční vadu</w:t>
      </w:r>
      <w:r w:rsidR="00BC30AD">
        <w:t xml:space="preserve"> (resp. pro </w:t>
      </w:r>
      <w:r w:rsidR="00984D90">
        <w:t>odstraňování</w:t>
      </w:r>
      <w:r w:rsidR="00BC30AD">
        <w:t xml:space="preserve"> t</w:t>
      </w:r>
      <w:r w:rsidR="00984D90">
        <w:t xml:space="preserve">ěchto </w:t>
      </w:r>
      <w:r w:rsidR="00BC30AD">
        <w:t>vad)</w:t>
      </w:r>
      <w:r w:rsidR="003B69E2">
        <w:t>, nasazen do provozu.</w:t>
      </w:r>
      <w:r w:rsidR="00FF076A">
        <w:t xml:space="preserve"> Vyhodnocení se prov</w:t>
      </w:r>
      <w:r w:rsidR="007A41DE">
        <w:t>ede</w:t>
      </w:r>
      <w:r w:rsidR="00FF076A">
        <w:t xml:space="preserve"> za každý dodaný </w:t>
      </w:r>
      <w:r w:rsidR="00FF0001">
        <w:t>auto</w:t>
      </w:r>
      <w:r w:rsidR="00FF076A">
        <w:t>bus a celou záruční dobu.</w:t>
      </w:r>
      <w:r>
        <w:t xml:space="preserve"> </w:t>
      </w:r>
      <w:r w:rsidR="00BC30AD">
        <w:t>V</w:t>
      </w:r>
      <w:r w:rsidR="000B1D1A">
        <w:t> </w:t>
      </w:r>
      <w:r w:rsidR="00BC30AD">
        <w:t>případě</w:t>
      </w:r>
      <w:r w:rsidR="000B1D1A">
        <w:t xml:space="preserve"> </w:t>
      </w:r>
      <w:r w:rsidR="00AE7809">
        <w:t>odstaven</w:t>
      </w:r>
      <w:r w:rsidR="000B1D1A">
        <w:t xml:space="preserve">í </w:t>
      </w:r>
      <w:r w:rsidR="00FF0001">
        <w:t>auto</w:t>
      </w:r>
      <w:r w:rsidR="000B1D1A">
        <w:t xml:space="preserve">busu </w:t>
      </w:r>
      <w:r w:rsidR="00AE7809">
        <w:t xml:space="preserve">pro </w:t>
      </w:r>
      <w:r w:rsidR="00984D90">
        <w:t xml:space="preserve">záruční </w:t>
      </w:r>
      <w:r w:rsidR="000B1D1A">
        <w:t xml:space="preserve">vadu, </w:t>
      </w:r>
      <w:r w:rsidR="00984D90">
        <w:t>kterou</w:t>
      </w:r>
      <w:r w:rsidR="007424DE">
        <w:t xml:space="preserve"> </w:t>
      </w:r>
      <w:r w:rsidR="000B1D1A">
        <w:t>na základě dohody smluvních stran</w:t>
      </w:r>
      <w:r w:rsidR="007424DE">
        <w:t xml:space="preserve"> dle čl.</w:t>
      </w:r>
      <w:r w:rsidR="000A70CF">
        <w:t> </w:t>
      </w:r>
      <w:r w:rsidR="000A70CF">
        <w:fldChar w:fldCharType="begin"/>
      </w:r>
      <w:r w:rsidR="000A70CF">
        <w:instrText xml:space="preserve"> REF _Ref467568746 \n \h </w:instrText>
      </w:r>
      <w:r w:rsidR="000A70CF">
        <w:fldChar w:fldCharType="separate"/>
      </w:r>
      <w:r w:rsidR="004B1E5F">
        <w:t>6.6</w:t>
      </w:r>
      <w:r w:rsidR="000A70CF">
        <w:fldChar w:fldCharType="end"/>
      </w:r>
      <w:r w:rsidR="00A173BF">
        <w:t xml:space="preserve"> </w:t>
      </w:r>
      <w:r w:rsidR="000B1D1A">
        <w:t xml:space="preserve">odstraňoval kupující, se započítává celá doba odstávky pouze v případě, že kupující provedl opravu bez zbytečného odkladu po dodání náhradních dílů prodávajícím, jinak se jako doba odstávky započítá taková doba, po kterou by byl </w:t>
      </w:r>
      <w:r w:rsidR="00FF0001">
        <w:t>auto</w:t>
      </w:r>
      <w:r w:rsidR="000B1D1A">
        <w:t xml:space="preserve">bus odstaven při provedení opravy bez zbytečného odkladu po dodání potřebných náhradních dílů. </w:t>
      </w:r>
      <w:r w:rsidR="00984D90">
        <w:t xml:space="preserve">Obdobně se postupuje v případě, že na základě dohody smluvních stran odstraní kupující i vadu, kterou měl dodaný </w:t>
      </w:r>
      <w:r w:rsidR="00FF0001">
        <w:t>auto</w:t>
      </w:r>
      <w:r w:rsidR="00984D90">
        <w:t>bus již při přechodu nebezpečí na kupujícího</w:t>
      </w:r>
      <w:r w:rsidR="00A375E0">
        <w:t xml:space="preserve">. V případě, že pro prodlení s provedením záruční opravy uplatní kupující právo na přiměřenou slevu z kupní ceny, se do doby odstávky započítává pouze doba do uplatnění práva na přiměřenou slevu. </w:t>
      </w:r>
    </w:p>
    <w:p w14:paraId="145DA7D9" w14:textId="77777777" w:rsidR="007763ED" w:rsidRDefault="007763ED" w:rsidP="00566DFC">
      <w:pPr>
        <w:pStyle w:val="oznaenlnku"/>
      </w:pPr>
      <w:r>
        <w:t>Zvláštní ujednání</w:t>
      </w:r>
    </w:p>
    <w:p w14:paraId="145DA7DA" w14:textId="77777777" w:rsidR="007763ED" w:rsidRPr="00A62C31" w:rsidRDefault="0007749C" w:rsidP="00C472CF">
      <w:pPr>
        <w:pStyle w:val="slovanodstavec"/>
        <w:ind w:left="567"/>
      </w:pPr>
      <w:r w:rsidRPr="00A62C31">
        <w:rPr>
          <w:bCs/>
        </w:rPr>
        <w:t>Prodávající</w:t>
      </w:r>
      <w:r w:rsidRPr="00A62C31">
        <w:t xml:space="preserve"> </w:t>
      </w:r>
      <w:r w:rsidR="00895737">
        <w:t xml:space="preserve">prohlašuje, že </w:t>
      </w:r>
      <w:r w:rsidRPr="00A62C31">
        <w:t>se v plném rozsahu seznámil se zadávací dokumentací a zadávacími podmínkami, že si před podáním nabídky vyjasnil veškerá sporná ustanovení nebo technické nejasnosti a že s podmínkami zadání a zadávací dokumentací souhlasí a respektuje je.</w:t>
      </w:r>
    </w:p>
    <w:p w14:paraId="145DA7DB" w14:textId="77777777" w:rsidR="007763ED" w:rsidRPr="00A62C31" w:rsidRDefault="007763ED" w:rsidP="00C472CF">
      <w:pPr>
        <w:pStyle w:val="slovanodstavec"/>
        <w:ind w:left="567"/>
        <w:rPr>
          <w:bCs/>
        </w:rPr>
      </w:pPr>
      <w:r w:rsidRPr="00A62C31">
        <w:rPr>
          <w:bCs/>
        </w:rPr>
        <w:t>Prodávající ani kupující nenesou odpovědnost za nesplnění svých smluvních závazků v důsledku vyšší moci. Pod pojmem vyšší moc se rozumí působení nepředvídatelných událostí, vyskytnuvších se po uzavření smlouvy, které jsou mimo možnosti zvládnutí stranami nebo proti kterým nemohou strany přijmout dostatečná opatření, jako jsou organizované stávky, válka, mobilizace a přírodní pohromy takového rozsahu, že zcela zabraňují nebo zásadně zpožďují plnění smluvních závazků některé ze stran.</w:t>
      </w:r>
    </w:p>
    <w:p w14:paraId="145DA7DC" w14:textId="77777777" w:rsidR="007763ED" w:rsidRDefault="007763ED" w:rsidP="00C472CF">
      <w:pPr>
        <w:pStyle w:val="slovanodstavec"/>
        <w:ind w:left="567"/>
        <w:rPr>
          <w:bCs/>
        </w:rPr>
      </w:pPr>
      <w:r w:rsidRPr="00A62C31">
        <w:rPr>
          <w:bCs/>
        </w:rPr>
        <w:t>Strana, na kterou působí případ vyšší moci, musí učinit adekvátní opatření pro omezení nebo minimalizaci důsledků těchto událostí a k tomu musí předložit podrobný plán druhé straně. Prodávající a kupující musí spolupracovat při předcházení zpoždění nebo jakýmkoli jiným následkům.</w:t>
      </w:r>
    </w:p>
    <w:p w14:paraId="31444A12" w14:textId="77777777" w:rsidR="00EE1072" w:rsidRPr="00A62C31" w:rsidRDefault="00EE1072" w:rsidP="00EE1072">
      <w:pPr>
        <w:pStyle w:val="slovanodstavec"/>
        <w:numPr>
          <w:ilvl w:val="0"/>
          <w:numId w:val="0"/>
        </w:numPr>
        <w:ind w:left="567"/>
        <w:rPr>
          <w:bCs/>
        </w:rPr>
      </w:pPr>
    </w:p>
    <w:p w14:paraId="145DA7E0" w14:textId="77777777" w:rsidR="007763ED" w:rsidRDefault="007763ED" w:rsidP="00C472CF">
      <w:pPr>
        <w:pStyle w:val="oznaenlnku"/>
        <w:ind w:left="567" w:hanging="567"/>
      </w:pPr>
      <w:r>
        <w:lastRenderedPageBreak/>
        <w:t>Závěrečná ustanovení</w:t>
      </w:r>
    </w:p>
    <w:p w14:paraId="713CE925" w14:textId="77777777" w:rsidR="000D4641" w:rsidRDefault="000D4641" w:rsidP="00C472CF">
      <w:pPr>
        <w:pStyle w:val="slovanodstavec"/>
        <w:ind w:left="567"/>
      </w:pPr>
      <w:r>
        <w:t>Smluvní dokumentaci, jež je nedílnou součástí této smlouvy, tvoří:</w:t>
      </w:r>
    </w:p>
    <w:p w14:paraId="48C926E7" w14:textId="73493823" w:rsidR="000D4641" w:rsidRDefault="000D4641" w:rsidP="00C472CF">
      <w:pPr>
        <w:pStyle w:val="odrky"/>
        <w:tabs>
          <w:tab w:val="clear" w:pos="567"/>
          <w:tab w:val="num" w:pos="993"/>
        </w:tabs>
        <w:ind w:left="993" w:hanging="426"/>
      </w:pPr>
      <w:r>
        <w:t>příloha č. 1 – technická specifikace</w:t>
      </w:r>
    </w:p>
    <w:p w14:paraId="0911A983" w14:textId="77777777" w:rsidR="000D4641" w:rsidRDefault="000D4641" w:rsidP="000D4641">
      <w:pPr>
        <w:pStyle w:val="slovanodstavec"/>
        <w:numPr>
          <w:ilvl w:val="0"/>
          <w:numId w:val="0"/>
        </w:numPr>
        <w:ind w:left="567"/>
      </w:pPr>
      <w:r>
        <w:t>Shora uvedený výčet dokumentů je uveden podle priority. Pokud by mezi některými součástmi smlouvy vznikl rozpor, platí vždy ten smluvní dokument, který je ve shora uvedeném výčtu na vyšší pozici. Nejvyšší prioritu nad všemi ostatními shora uvedenými dokumenty má přitom vlastní text této smlouvy.</w:t>
      </w:r>
    </w:p>
    <w:p w14:paraId="145DA7E1" w14:textId="26117E2F" w:rsidR="007763ED" w:rsidRPr="00566DFC" w:rsidRDefault="007763ED" w:rsidP="00C472CF">
      <w:pPr>
        <w:pStyle w:val="slovanodstavec"/>
        <w:ind w:left="567"/>
      </w:pPr>
      <w:r w:rsidRPr="00566DFC">
        <w:t>Tato smlouva je platná pouze v písemné formě. Její změny nebo doplňky je možno provést pouze písemně formou dodatků odsouhlasených oběma stranami.</w:t>
      </w:r>
    </w:p>
    <w:p w14:paraId="145DA7E2" w14:textId="77777777" w:rsidR="007763ED" w:rsidRPr="00566DFC" w:rsidRDefault="007763ED" w:rsidP="00C472CF">
      <w:pPr>
        <w:pStyle w:val="slovanodstavec"/>
        <w:ind w:left="567"/>
      </w:pPr>
      <w:r w:rsidRPr="00566DFC">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nezávislý soud.</w:t>
      </w:r>
    </w:p>
    <w:p w14:paraId="145DA7E4" w14:textId="41476987" w:rsidR="007763ED" w:rsidRDefault="007763ED" w:rsidP="00C472CF">
      <w:pPr>
        <w:pStyle w:val="slovanodstavec"/>
        <w:ind w:left="567"/>
      </w:pPr>
      <w:r w:rsidRPr="00566DFC">
        <w:t>Smluvní strany prohlašují, že tato smlouva je projevem jejich pravé</w:t>
      </w:r>
      <w:r w:rsidR="000D4641">
        <w:t xml:space="preserve"> a</w:t>
      </w:r>
      <w:r w:rsidR="007B7010">
        <w:t xml:space="preserve"> vážné</w:t>
      </w:r>
      <w:r w:rsidR="000D4641">
        <w:t xml:space="preserve"> </w:t>
      </w:r>
      <w:r w:rsidRPr="00566DFC">
        <w:t>vůle, což stvrzují svými podpisy.</w:t>
      </w:r>
    </w:p>
    <w:p w14:paraId="145DA7E5" w14:textId="57C87752" w:rsidR="00E41D3C" w:rsidRPr="00566DFC" w:rsidRDefault="00E41D3C" w:rsidP="00C472CF">
      <w:pPr>
        <w:pStyle w:val="slovanodstavec"/>
        <w:ind w:left="567"/>
      </w:pPr>
      <w:r>
        <w:t>Smlouva nabývá účinnosti dnem uveřejnění v registru smluv. Uveřejnění zajistí kupující.</w:t>
      </w:r>
    </w:p>
    <w:p w14:paraId="145DA7E6" w14:textId="77777777" w:rsidR="007763ED" w:rsidRDefault="007763ED" w:rsidP="00C472CF">
      <w:pPr>
        <w:tabs>
          <w:tab w:val="left" w:pos="1815"/>
        </w:tabs>
        <w:ind w:left="567" w:hanging="567"/>
        <w:jc w:val="both"/>
      </w:pPr>
    </w:p>
    <w:p w14:paraId="145DA7E7" w14:textId="77777777" w:rsidR="004F45DB" w:rsidRDefault="004F45DB">
      <w:pPr>
        <w:tabs>
          <w:tab w:val="left" w:pos="1815"/>
        </w:tabs>
        <w:jc w:val="both"/>
      </w:pPr>
    </w:p>
    <w:p w14:paraId="145DA7EA" w14:textId="77777777" w:rsidR="00933C66" w:rsidRDefault="00933C66">
      <w:pPr>
        <w:tabs>
          <w:tab w:val="left" w:pos="1815"/>
        </w:tabs>
        <w:jc w:val="both"/>
      </w:pPr>
    </w:p>
    <w:p w14:paraId="145DA7EB" w14:textId="77777777" w:rsidR="00933C66" w:rsidRDefault="00933C66">
      <w:pPr>
        <w:tabs>
          <w:tab w:val="left" w:pos="1815"/>
        </w:tabs>
        <w:jc w:val="both"/>
      </w:pPr>
    </w:p>
    <w:p w14:paraId="145DA7ED" w14:textId="77777777" w:rsidR="007763ED" w:rsidRDefault="007763ED">
      <w:pPr>
        <w:tabs>
          <w:tab w:val="left" w:pos="1815"/>
        </w:tabs>
        <w:jc w:val="both"/>
      </w:pPr>
    </w:p>
    <w:p w14:paraId="145DA7EE" w14:textId="77777777" w:rsidR="00933C66" w:rsidRDefault="00933C66">
      <w:pPr>
        <w:tabs>
          <w:tab w:val="left" w:pos="1815"/>
        </w:tabs>
        <w:jc w:val="both"/>
      </w:pPr>
    </w:p>
    <w:p w14:paraId="145DA7EF" w14:textId="77777777" w:rsidR="00933C66" w:rsidRDefault="00933C66">
      <w:pPr>
        <w:tabs>
          <w:tab w:val="left" w:pos="1815"/>
        </w:tabs>
        <w:jc w:val="both"/>
      </w:pPr>
    </w:p>
    <w:p w14:paraId="145DA7F0" w14:textId="77777777" w:rsidR="0030672F" w:rsidRDefault="0030672F">
      <w:pPr>
        <w:tabs>
          <w:tab w:val="left" w:pos="1815"/>
        </w:tabs>
        <w:jc w:val="both"/>
      </w:pPr>
    </w:p>
    <w:p w14:paraId="145DA7F1" w14:textId="77777777" w:rsidR="005C0716" w:rsidRDefault="005C0716">
      <w:pPr>
        <w:tabs>
          <w:tab w:val="left" w:pos="1815"/>
        </w:tabs>
        <w:jc w:val="both"/>
      </w:pPr>
    </w:p>
    <w:p w14:paraId="145DA7F2" w14:textId="5D65EC76" w:rsidR="007763ED" w:rsidRDefault="007763ED">
      <w:pPr>
        <w:tabs>
          <w:tab w:val="left" w:pos="1815"/>
        </w:tabs>
        <w:jc w:val="both"/>
      </w:pPr>
      <w:r>
        <w:t>…………………………</w:t>
      </w:r>
      <w:r>
        <w:tab/>
      </w:r>
      <w:r>
        <w:tab/>
      </w:r>
      <w:r w:rsidR="00C66BB9">
        <w:t xml:space="preserve">                       </w:t>
      </w:r>
      <w:r>
        <w:t>………………………….</w:t>
      </w:r>
    </w:p>
    <w:p w14:paraId="6ED24EC3" w14:textId="5157DF10" w:rsidR="00C66BB9" w:rsidRPr="00C66BB9" w:rsidRDefault="00C66BB9" w:rsidP="00807BFA">
      <w:pPr>
        <w:tabs>
          <w:tab w:val="left" w:pos="1815"/>
        </w:tabs>
        <w:jc w:val="both"/>
      </w:pPr>
      <w:r>
        <w:t>Ing. Tomáš Pelikán</w:t>
      </w:r>
      <w:r w:rsidR="00807BFA">
        <w:tab/>
      </w:r>
      <w:r w:rsidR="00807BFA">
        <w:tab/>
      </w:r>
      <w:r w:rsidR="00807BFA">
        <w:tab/>
      </w:r>
      <w:r>
        <w:t xml:space="preserve">                        Ing. Jiří Kalousek</w:t>
      </w:r>
    </w:p>
    <w:p w14:paraId="145DA7F5" w14:textId="4747A229" w:rsidR="007763ED" w:rsidRDefault="007763ED" w:rsidP="00167FB8">
      <w:pPr>
        <w:tabs>
          <w:tab w:val="left" w:pos="1815"/>
        </w:tabs>
        <w:jc w:val="both"/>
      </w:pPr>
      <w:r>
        <w:t>Dopravní podnik města Pardubic a.s.</w:t>
      </w:r>
      <w:r>
        <w:tab/>
      </w:r>
      <w:r>
        <w:tab/>
      </w:r>
      <w:r w:rsidR="00C66BB9">
        <w:t xml:space="preserve">Iveco Czech Republic, a.s. </w:t>
      </w:r>
    </w:p>
    <w:sectPr w:rsidR="007763ED" w:rsidSect="005C0716">
      <w:footerReference w:type="even"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942F" w14:textId="77777777" w:rsidR="00071396" w:rsidRDefault="00071396">
      <w:r>
        <w:separator/>
      </w:r>
    </w:p>
  </w:endnote>
  <w:endnote w:type="continuationSeparator" w:id="0">
    <w:p w14:paraId="24D4534A" w14:textId="77777777" w:rsidR="00071396" w:rsidRDefault="00071396">
      <w:r>
        <w:continuationSeparator/>
      </w:r>
    </w:p>
  </w:endnote>
  <w:endnote w:type="continuationNotice" w:id="1">
    <w:p w14:paraId="17D8F881" w14:textId="77777777" w:rsidR="00071396" w:rsidRDefault="00071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805" w14:textId="77777777" w:rsidR="00153966" w:rsidRDefault="00153966" w:rsidP="005C071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45DA806" w14:textId="77777777" w:rsidR="00153966" w:rsidRDefault="0015396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807" w14:textId="77777777" w:rsidR="00153966" w:rsidRDefault="00153966" w:rsidP="00396F3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E52E5">
      <w:rPr>
        <w:rStyle w:val="slostrnky"/>
        <w:noProof/>
      </w:rPr>
      <w:t>7</w:t>
    </w:r>
    <w:r>
      <w:rPr>
        <w:rStyle w:val="slostrnky"/>
      </w:rPr>
      <w:fldChar w:fldCharType="end"/>
    </w:r>
  </w:p>
  <w:p w14:paraId="145DA808" w14:textId="77777777" w:rsidR="00153966" w:rsidRDefault="00153966">
    <w:pPr>
      <w:pStyle w:val="Zpat"/>
      <w:framePr w:wrap="around" w:vAnchor="text" w:hAnchor="margin" w:xAlign="right" w:y="1"/>
      <w:rPr>
        <w:rStyle w:val="slostrnky"/>
      </w:rPr>
    </w:pPr>
  </w:p>
  <w:p w14:paraId="145DA809" w14:textId="77777777" w:rsidR="00153966" w:rsidRDefault="0015396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7439" w14:textId="77777777" w:rsidR="00071396" w:rsidRDefault="00071396">
      <w:r>
        <w:separator/>
      </w:r>
    </w:p>
  </w:footnote>
  <w:footnote w:type="continuationSeparator" w:id="0">
    <w:p w14:paraId="7F79C372" w14:textId="77777777" w:rsidR="00071396" w:rsidRDefault="00071396">
      <w:r>
        <w:continuationSeparator/>
      </w:r>
    </w:p>
  </w:footnote>
  <w:footnote w:type="continuationNotice" w:id="1">
    <w:p w14:paraId="634E6BE7" w14:textId="77777777" w:rsidR="00071396" w:rsidRDefault="000713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11"/>
      <w:numFmt w:val="decimal"/>
      <w:lvlText w:val="%1"/>
      <w:lvlJc w:val="left"/>
      <w:pPr>
        <w:tabs>
          <w:tab w:val="num" w:pos="720"/>
        </w:tabs>
        <w:ind w:left="0" w:firstLine="0"/>
      </w:pPr>
      <w:rPr>
        <w:b/>
      </w:rPr>
    </w:lvl>
    <w:lvl w:ilvl="1">
      <w:start w:val="3"/>
      <w:numFmt w:val="decimal"/>
      <w:lvlText w:val="%1.%2"/>
      <w:lvlJc w:val="left"/>
      <w:pPr>
        <w:tabs>
          <w:tab w:val="num" w:pos="720"/>
        </w:tabs>
        <w:ind w:left="0" w:firstLine="0"/>
      </w:pPr>
      <w:rPr>
        <w:b/>
      </w:rPr>
    </w:lvl>
    <w:lvl w:ilvl="2">
      <w:start w:val="1"/>
      <w:numFmt w:val="decimal"/>
      <w:lvlText w:val="%1.%2.%3"/>
      <w:lvlJc w:val="left"/>
      <w:pPr>
        <w:tabs>
          <w:tab w:val="num" w:pos="720"/>
        </w:tabs>
        <w:ind w:left="0" w:firstLine="0"/>
      </w:pPr>
      <w:rPr>
        <w:b/>
      </w:rPr>
    </w:lvl>
    <w:lvl w:ilvl="3">
      <w:start w:val="1"/>
      <w:numFmt w:val="decimal"/>
      <w:lvlText w:val="%1.%2.%3.%4"/>
      <w:lvlJc w:val="left"/>
      <w:pPr>
        <w:tabs>
          <w:tab w:val="num" w:pos="720"/>
        </w:tabs>
        <w:ind w:left="0" w:firstLine="0"/>
      </w:pPr>
      <w:rPr>
        <w:b/>
      </w:rPr>
    </w:lvl>
    <w:lvl w:ilvl="4">
      <w:start w:val="1"/>
      <w:numFmt w:val="decimal"/>
      <w:lvlText w:val="%1.%2.%3.%4.%5"/>
      <w:lvlJc w:val="left"/>
      <w:pPr>
        <w:tabs>
          <w:tab w:val="num" w:pos="1080"/>
        </w:tabs>
        <w:ind w:left="0" w:firstLine="0"/>
      </w:pPr>
      <w:rPr>
        <w:b/>
      </w:rPr>
    </w:lvl>
    <w:lvl w:ilvl="5">
      <w:start w:val="1"/>
      <w:numFmt w:val="decimal"/>
      <w:lvlText w:val="%1.%2.%3.%4.%5.%6"/>
      <w:lvlJc w:val="left"/>
      <w:pPr>
        <w:tabs>
          <w:tab w:val="num" w:pos="1080"/>
        </w:tabs>
        <w:ind w:left="0" w:firstLine="0"/>
      </w:pPr>
      <w:rPr>
        <w:b/>
      </w:rPr>
    </w:lvl>
    <w:lvl w:ilvl="6">
      <w:start w:val="1"/>
      <w:numFmt w:val="decimal"/>
      <w:lvlText w:val="%1.%2.%3.%4.%5.%6.%7"/>
      <w:lvlJc w:val="left"/>
      <w:pPr>
        <w:tabs>
          <w:tab w:val="num" w:pos="1440"/>
        </w:tabs>
        <w:ind w:left="0" w:firstLine="0"/>
      </w:pPr>
      <w:rPr>
        <w:b/>
      </w:rPr>
    </w:lvl>
    <w:lvl w:ilvl="7">
      <w:start w:val="1"/>
      <w:numFmt w:val="decimal"/>
      <w:lvlText w:val="%1.%2.%3.%4.%5.%6.%7.%8"/>
      <w:lvlJc w:val="left"/>
      <w:pPr>
        <w:tabs>
          <w:tab w:val="num" w:pos="1440"/>
        </w:tabs>
        <w:ind w:left="0" w:firstLine="0"/>
      </w:pPr>
      <w:rPr>
        <w:b/>
      </w:rPr>
    </w:lvl>
    <w:lvl w:ilvl="8">
      <w:start w:val="1"/>
      <w:numFmt w:val="decimal"/>
      <w:lvlText w:val="%1.%2.%3.%4.%5.%6.%7.%8.%9"/>
      <w:lvlJc w:val="left"/>
      <w:pPr>
        <w:tabs>
          <w:tab w:val="num" w:pos="1800"/>
        </w:tabs>
        <w:ind w:left="0" w:firstLine="0"/>
      </w:pPr>
      <w:rPr>
        <w:b/>
      </w:rPr>
    </w:lvl>
  </w:abstractNum>
  <w:abstractNum w:abstractNumId="1" w15:restartNumberingAfterBreak="0">
    <w:nsid w:val="008D57D4"/>
    <w:multiLevelType w:val="multilevel"/>
    <w:tmpl w:val="6ECE70AE"/>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E5DD8"/>
    <w:multiLevelType w:val="hybridMultilevel"/>
    <w:tmpl w:val="D6144FE2"/>
    <w:lvl w:ilvl="0" w:tplc="04050001">
      <w:start w:val="1"/>
      <w:numFmt w:val="bullet"/>
      <w:lvlText w:val=""/>
      <w:lvlJc w:val="left"/>
      <w:pPr>
        <w:tabs>
          <w:tab w:val="num" w:pos="720"/>
        </w:tabs>
        <w:ind w:left="720" w:hanging="360"/>
      </w:pPr>
      <w:rPr>
        <w:rFonts w:ascii="Symbol" w:hAnsi="Symbol" w:hint="default"/>
      </w:rPr>
    </w:lvl>
    <w:lvl w:ilvl="1" w:tplc="1DF6A9E2">
      <w:start w:val="5"/>
      <w:numFmt w:val="bullet"/>
      <w:lvlText w:val="-"/>
      <w:lvlJc w:val="left"/>
      <w:pPr>
        <w:tabs>
          <w:tab w:val="num" w:pos="1440"/>
        </w:tabs>
        <w:ind w:left="1440" w:hanging="360"/>
      </w:pPr>
      <w:rPr>
        <w:rFonts w:ascii="Arial" w:eastAsia="Times New Roman" w:hAnsi="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30677"/>
    <w:multiLevelType w:val="hybridMultilevel"/>
    <w:tmpl w:val="8C808270"/>
    <w:lvl w:ilvl="0" w:tplc="A7A628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3E3437"/>
    <w:multiLevelType w:val="hybridMultilevel"/>
    <w:tmpl w:val="63A40C5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321539"/>
    <w:multiLevelType w:val="hybridMultilevel"/>
    <w:tmpl w:val="2F4CEB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116E35"/>
    <w:multiLevelType w:val="hybridMultilevel"/>
    <w:tmpl w:val="4BAED060"/>
    <w:lvl w:ilvl="0" w:tplc="1396A1C4">
      <w:start w:val="1"/>
      <w:numFmt w:val="bullet"/>
      <w:lvlText w:val="-"/>
      <w:lvlJc w:val="left"/>
      <w:pPr>
        <w:tabs>
          <w:tab w:val="num" w:pos="720"/>
        </w:tabs>
        <w:ind w:left="720" w:hanging="360"/>
      </w:pPr>
      <w:rPr>
        <w:rFonts w:ascii="Times New Roman" w:hAnsi="Times New Roman" w:cs="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B">
      <w:start w:val="1"/>
      <w:numFmt w:val="bullet"/>
      <w:lvlText w:val=""/>
      <w:lvlJc w:val="left"/>
      <w:pPr>
        <w:tabs>
          <w:tab w:val="num" w:pos="360"/>
        </w:tabs>
        <w:ind w:left="3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A6F7E"/>
    <w:multiLevelType w:val="multilevel"/>
    <w:tmpl w:val="8B2A5E20"/>
    <w:lvl w:ilvl="0">
      <w:start w:val="1"/>
      <w:numFmt w:val="decimal"/>
      <w:lvlText w:val="%1."/>
      <w:lvlJc w:val="left"/>
      <w:pPr>
        <w:ind w:left="360" w:hanging="360"/>
      </w:pPr>
      <w:rPr>
        <w:rFonts w:hint="default"/>
        <w:b/>
        <w:u w:val="none"/>
      </w:rPr>
    </w:lvl>
    <w:lvl w:ilvl="1">
      <w:start w:val="1"/>
      <w:numFmt w:val="decimal"/>
      <w:lvlText w:val="%1.%2."/>
      <w:lvlJc w:val="left"/>
      <w:pPr>
        <w:ind w:left="858" w:hanging="432"/>
      </w:pPr>
      <w:rPr>
        <w:rFonts w:hint="default"/>
        <w:b/>
        <w:i w:val="0"/>
        <w:sz w:val="22"/>
        <w:szCs w:val="22"/>
        <w:u w:val="none"/>
      </w:rPr>
    </w:lvl>
    <w:lvl w:ilvl="2">
      <w:start w:val="1"/>
      <w:numFmt w:val="decimal"/>
      <w:lvlText w:val="%1.%2.%3."/>
      <w:lvlJc w:val="left"/>
      <w:pPr>
        <w:ind w:left="1224" w:hanging="504"/>
      </w:pPr>
      <w:rPr>
        <w:rFonts w:hint="default"/>
        <w:b/>
        <w:u w:val="none"/>
      </w:rPr>
    </w:lvl>
    <w:lvl w:ilvl="3">
      <w:start w:val="1"/>
      <w:numFmt w:val="decimal"/>
      <w:lvlText w:val="%1.%2.%3.%4."/>
      <w:lvlJc w:val="left"/>
      <w:pPr>
        <w:ind w:left="1728" w:hanging="648"/>
      </w:pPr>
      <w:rPr>
        <w:rFonts w:hint="default"/>
        <w:b/>
        <w:u w:val="none"/>
      </w:rPr>
    </w:lvl>
    <w:lvl w:ilvl="4">
      <w:start w:val="1"/>
      <w:numFmt w:val="decimal"/>
      <w:lvlText w:val="%1.%2.%3.%4.%5."/>
      <w:lvlJc w:val="left"/>
      <w:pPr>
        <w:ind w:left="2232" w:hanging="792"/>
      </w:pPr>
      <w:rPr>
        <w:rFonts w:hint="default"/>
        <w:b/>
        <w:u w:val="none"/>
      </w:rPr>
    </w:lvl>
    <w:lvl w:ilvl="5">
      <w:start w:val="1"/>
      <w:numFmt w:val="decimal"/>
      <w:lvlText w:val="%1.%2.%3.%4.%5.%6."/>
      <w:lvlJc w:val="left"/>
      <w:pPr>
        <w:ind w:left="2736" w:hanging="936"/>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744" w:hanging="1224"/>
      </w:pPr>
      <w:rPr>
        <w:rFonts w:hint="default"/>
        <w:b/>
        <w:u w:val="none"/>
      </w:rPr>
    </w:lvl>
    <w:lvl w:ilvl="8">
      <w:start w:val="1"/>
      <w:numFmt w:val="decimal"/>
      <w:lvlText w:val="%1.%2.%3.%4.%5.%6.%7.%8.%9."/>
      <w:lvlJc w:val="left"/>
      <w:pPr>
        <w:ind w:left="4320" w:hanging="1440"/>
      </w:pPr>
      <w:rPr>
        <w:rFonts w:hint="default"/>
        <w:b/>
        <w:u w:val="none"/>
      </w:rPr>
    </w:lvl>
  </w:abstractNum>
  <w:abstractNum w:abstractNumId="8" w15:restartNumberingAfterBreak="0">
    <w:nsid w:val="26C05CEC"/>
    <w:multiLevelType w:val="hybridMultilevel"/>
    <w:tmpl w:val="78F6EC6C"/>
    <w:lvl w:ilvl="0" w:tplc="8EDC0EBE">
      <w:start w:val="1"/>
      <w:numFmt w:val="bullet"/>
      <w:pStyle w:val="odrky"/>
      <w:lvlText w:val=""/>
      <w:lvlJc w:val="left"/>
      <w:pPr>
        <w:tabs>
          <w:tab w:val="num" w:pos="567"/>
        </w:tabs>
        <w:ind w:left="56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E0C7A"/>
    <w:multiLevelType w:val="hybridMultilevel"/>
    <w:tmpl w:val="D15A2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743AB7"/>
    <w:multiLevelType w:val="hybridMultilevel"/>
    <w:tmpl w:val="92AA2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4F0BDE"/>
    <w:multiLevelType w:val="multilevel"/>
    <w:tmpl w:val="2F789CC6"/>
    <w:lvl w:ilvl="0">
      <w:start w:val="1"/>
      <w:numFmt w:val="decimal"/>
      <w:pStyle w:val="oznaenlnku"/>
      <w:lvlText w:val="%1."/>
      <w:lvlJc w:val="center"/>
      <w:pPr>
        <w:ind w:left="360" w:hanging="72"/>
      </w:pPr>
      <w:rPr>
        <w:rFonts w:hint="default"/>
      </w:rPr>
    </w:lvl>
    <w:lvl w:ilvl="1">
      <w:start w:val="1"/>
      <w:numFmt w:val="ordinal"/>
      <w:pStyle w:val="slovanodstavec"/>
      <w:lvlText w:val="%1.%2"/>
      <w:lvlJc w:val="left"/>
      <w:pPr>
        <w:ind w:left="2978"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5342830">
    <w:abstractNumId w:val="4"/>
  </w:num>
  <w:num w:numId="2" w16cid:durableId="354234186">
    <w:abstractNumId w:val="2"/>
  </w:num>
  <w:num w:numId="3" w16cid:durableId="85419819">
    <w:abstractNumId w:val="5"/>
  </w:num>
  <w:num w:numId="4" w16cid:durableId="1781678452">
    <w:abstractNumId w:val="8"/>
  </w:num>
  <w:num w:numId="5" w16cid:durableId="1969967978">
    <w:abstractNumId w:val="0"/>
  </w:num>
  <w:num w:numId="6" w16cid:durableId="179591426">
    <w:abstractNumId w:val="7"/>
  </w:num>
  <w:num w:numId="7" w16cid:durableId="961574399">
    <w:abstractNumId w:val="6"/>
  </w:num>
  <w:num w:numId="8" w16cid:durableId="761682207">
    <w:abstractNumId w:val="10"/>
  </w:num>
  <w:num w:numId="9" w16cid:durableId="541749885">
    <w:abstractNumId w:val="3"/>
  </w:num>
  <w:num w:numId="10" w16cid:durableId="1742635005">
    <w:abstractNumId w:val="11"/>
  </w:num>
  <w:num w:numId="11" w16cid:durableId="698045304">
    <w:abstractNumId w:val="1"/>
  </w:num>
  <w:num w:numId="12" w16cid:durableId="492071335">
    <w:abstractNumId w:val="9"/>
  </w:num>
  <w:num w:numId="13" w16cid:durableId="749423592">
    <w:abstractNumId w:val="11"/>
  </w:num>
  <w:num w:numId="14" w16cid:durableId="1400442202">
    <w:abstractNumId w:val="8"/>
  </w:num>
  <w:num w:numId="15" w16cid:durableId="601767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468"/>
    <w:rsid w:val="00002B3F"/>
    <w:rsid w:val="00002CD7"/>
    <w:rsid w:val="00006468"/>
    <w:rsid w:val="000218D4"/>
    <w:rsid w:val="00022FA9"/>
    <w:rsid w:val="000300DF"/>
    <w:rsid w:val="00032B2D"/>
    <w:rsid w:val="000502FD"/>
    <w:rsid w:val="0005558B"/>
    <w:rsid w:val="00055E49"/>
    <w:rsid w:val="00061682"/>
    <w:rsid w:val="00071396"/>
    <w:rsid w:val="000716BA"/>
    <w:rsid w:val="0007749C"/>
    <w:rsid w:val="00096012"/>
    <w:rsid w:val="000A086F"/>
    <w:rsid w:val="000A0EAA"/>
    <w:rsid w:val="000A230E"/>
    <w:rsid w:val="000A2596"/>
    <w:rsid w:val="000A70CF"/>
    <w:rsid w:val="000B1D1A"/>
    <w:rsid w:val="000B21D8"/>
    <w:rsid w:val="000B27CC"/>
    <w:rsid w:val="000C3D56"/>
    <w:rsid w:val="000C4C68"/>
    <w:rsid w:val="000D0C7F"/>
    <w:rsid w:val="000D4641"/>
    <w:rsid w:val="000D5C5F"/>
    <w:rsid w:val="000D5F30"/>
    <w:rsid w:val="000E209C"/>
    <w:rsid w:val="000F2A9D"/>
    <w:rsid w:val="000F5A11"/>
    <w:rsid w:val="00105823"/>
    <w:rsid w:val="00110460"/>
    <w:rsid w:val="00117B2E"/>
    <w:rsid w:val="001261A9"/>
    <w:rsid w:val="00132977"/>
    <w:rsid w:val="00136729"/>
    <w:rsid w:val="001412BD"/>
    <w:rsid w:val="001458E2"/>
    <w:rsid w:val="0014767D"/>
    <w:rsid w:val="00153966"/>
    <w:rsid w:val="00162128"/>
    <w:rsid w:val="00167FB8"/>
    <w:rsid w:val="0017789D"/>
    <w:rsid w:val="00181B35"/>
    <w:rsid w:val="00186F2D"/>
    <w:rsid w:val="00193D7D"/>
    <w:rsid w:val="0019571C"/>
    <w:rsid w:val="001A0093"/>
    <w:rsid w:val="001B068B"/>
    <w:rsid w:val="001B2DD2"/>
    <w:rsid w:val="001C02FB"/>
    <w:rsid w:val="001C1B1E"/>
    <w:rsid w:val="001C6F65"/>
    <w:rsid w:val="001C7EE9"/>
    <w:rsid w:val="001D647F"/>
    <w:rsid w:val="001D6FB5"/>
    <w:rsid w:val="001E5421"/>
    <w:rsid w:val="001F0B50"/>
    <w:rsid w:val="00205FA0"/>
    <w:rsid w:val="0020671F"/>
    <w:rsid w:val="00207EC8"/>
    <w:rsid w:val="00207EF9"/>
    <w:rsid w:val="002108C7"/>
    <w:rsid w:val="00212B4C"/>
    <w:rsid w:val="00213356"/>
    <w:rsid w:val="00216FBF"/>
    <w:rsid w:val="00217128"/>
    <w:rsid w:val="00223673"/>
    <w:rsid w:val="00223C2C"/>
    <w:rsid w:val="00232B9F"/>
    <w:rsid w:val="00233D71"/>
    <w:rsid w:val="002401C9"/>
    <w:rsid w:val="002444FB"/>
    <w:rsid w:val="00251FC9"/>
    <w:rsid w:val="00252919"/>
    <w:rsid w:val="0026012C"/>
    <w:rsid w:val="002635A4"/>
    <w:rsid w:val="00265373"/>
    <w:rsid w:val="002711FD"/>
    <w:rsid w:val="00282C7E"/>
    <w:rsid w:val="00284C07"/>
    <w:rsid w:val="00285F35"/>
    <w:rsid w:val="00295D73"/>
    <w:rsid w:val="002A2923"/>
    <w:rsid w:val="002A3414"/>
    <w:rsid w:val="002B43AB"/>
    <w:rsid w:val="002C4369"/>
    <w:rsid w:val="002C6674"/>
    <w:rsid w:val="002C6B7D"/>
    <w:rsid w:val="002F5AE1"/>
    <w:rsid w:val="003001E7"/>
    <w:rsid w:val="00302059"/>
    <w:rsid w:val="0030672F"/>
    <w:rsid w:val="00307937"/>
    <w:rsid w:val="003121DA"/>
    <w:rsid w:val="00313268"/>
    <w:rsid w:val="00320506"/>
    <w:rsid w:val="00322989"/>
    <w:rsid w:val="00325882"/>
    <w:rsid w:val="00341EE9"/>
    <w:rsid w:val="00347449"/>
    <w:rsid w:val="00353346"/>
    <w:rsid w:val="00353889"/>
    <w:rsid w:val="00354258"/>
    <w:rsid w:val="00356DF5"/>
    <w:rsid w:val="00377B68"/>
    <w:rsid w:val="00396F39"/>
    <w:rsid w:val="003B1CF4"/>
    <w:rsid w:val="003B69E2"/>
    <w:rsid w:val="003B76D5"/>
    <w:rsid w:val="003D439F"/>
    <w:rsid w:val="003E116F"/>
    <w:rsid w:val="003F6E45"/>
    <w:rsid w:val="003F76FD"/>
    <w:rsid w:val="0041129A"/>
    <w:rsid w:val="0041338E"/>
    <w:rsid w:val="00420347"/>
    <w:rsid w:val="00442AAF"/>
    <w:rsid w:val="00443FE5"/>
    <w:rsid w:val="0045135D"/>
    <w:rsid w:val="00451CE8"/>
    <w:rsid w:val="004524F5"/>
    <w:rsid w:val="00457746"/>
    <w:rsid w:val="00484119"/>
    <w:rsid w:val="00485572"/>
    <w:rsid w:val="004A11AF"/>
    <w:rsid w:val="004B0EB5"/>
    <w:rsid w:val="004B130F"/>
    <w:rsid w:val="004B1E5F"/>
    <w:rsid w:val="004B58F7"/>
    <w:rsid w:val="004B7EAA"/>
    <w:rsid w:val="004C359C"/>
    <w:rsid w:val="004C72F7"/>
    <w:rsid w:val="004E184E"/>
    <w:rsid w:val="004E5C30"/>
    <w:rsid w:val="004F45DB"/>
    <w:rsid w:val="005007D1"/>
    <w:rsid w:val="005014BD"/>
    <w:rsid w:val="005111AB"/>
    <w:rsid w:val="0051643D"/>
    <w:rsid w:val="0051761D"/>
    <w:rsid w:val="00540080"/>
    <w:rsid w:val="00551075"/>
    <w:rsid w:val="00553745"/>
    <w:rsid w:val="00566DFC"/>
    <w:rsid w:val="00577BFA"/>
    <w:rsid w:val="00591D01"/>
    <w:rsid w:val="005A05A1"/>
    <w:rsid w:val="005A4B62"/>
    <w:rsid w:val="005B1B11"/>
    <w:rsid w:val="005B50A7"/>
    <w:rsid w:val="005B640B"/>
    <w:rsid w:val="005C0716"/>
    <w:rsid w:val="005C098B"/>
    <w:rsid w:val="005E2439"/>
    <w:rsid w:val="00606D32"/>
    <w:rsid w:val="00606F88"/>
    <w:rsid w:val="00607390"/>
    <w:rsid w:val="00614CEC"/>
    <w:rsid w:val="00615F56"/>
    <w:rsid w:val="006236D8"/>
    <w:rsid w:val="0063004D"/>
    <w:rsid w:val="00630DAA"/>
    <w:rsid w:val="006330B8"/>
    <w:rsid w:val="00640336"/>
    <w:rsid w:val="00645EEF"/>
    <w:rsid w:val="0065243E"/>
    <w:rsid w:val="0065268E"/>
    <w:rsid w:val="00652731"/>
    <w:rsid w:val="00666EDD"/>
    <w:rsid w:val="00667D97"/>
    <w:rsid w:val="0068101D"/>
    <w:rsid w:val="006847FE"/>
    <w:rsid w:val="00686351"/>
    <w:rsid w:val="0069025D"/>
    <w:rsid w:val="00695F95"/>
    <w:rsid w:val="006A374D"/>
    <w:rsid w:val="006A778B"/>
    <w:rsid w:val="006B1F77"/>
    <w:rsid w:val="006B1FB3"/>
    <w:rsid w:val="006B623F"/>
    <w:rsid w:val="006B79A6"/>
    <w:rsid w:val="006C0B71"/>
    <w:rsid w:val="006C27FF"/>
    <w:rsid w:val="006C452A"/>
    <w:rsid w:val="006C609B"/>
    <w:rsid w:val="006D407D"/>
    <w:rsid w:val="006F22A1"/>
    <w:rsid w:val="006F5CF7"/>
    <w:rsid w:val="00701317"/>
    <w:rsid w:val="007024E4"/>
    <w:rsid w:val="00703CFC"/>
    <w:rsid w:val="007113F0"/>
    <w:rsid w:val="007118D2"/>
    <w:rsid w:val="00714F66"/>
    <w:rsid w:val="00736524"/>
    <w:rsid w:val="00737E1D"/>
    <w:rsid w:val="007424DE"/>
    <w:rsid w:val="007478B3"/>
    <w:rsid w:val="007652B3"/>
    <w:rsid w:val="007763ED"/>
    <w:rsid w:val="007815F6"/>
    <w:rsid w:val="007819FE"/>
    <w:rsid w:val="00784C5C"/>
    <w:rsid w:val="00791118"/>
    <w:rsid w:val="00791FCA"/>
    <w:rsid w:val="007960C7"/>
    <w:rsid w:val="00797D54"/>
    <w:rsid w:val="007A41DE"/>
    <w:rsid w:val="007A57D9"/>
    <w:rsid w:val="007A6B9B"/>
    <w:rsid w:val="007B7010"/>
    <w:rsid w:val="007C3E4F"/>
    <w:rsid w:val="007C77F9"/>
    <w:rsid w:val="007D4C1C"/>
    <w:rsid w:val="007D5446"/>
    <w:rsid w:val="007D5C10"/>
    <w:rsid w:val="00803C94"/>
    <w:rsid w:val="008047FB"/>
    <w:rsid w:val="00807BFA"/>
    <w:rsid w:val="00810146"/>
    <w:rsid w:val="00810B32"/>
    <w:rsid w:val="0082005B"/>
    <w:rsid w:val="0082422F"/>
    <w:rsid w:val="00824CBF"/>
    <w:rsid w:val="008253E3"/>
    <w:rsid w:val="00833B10"/>
    <w:rsid w:val="00850EC0"/>
    <w:rsid w:val="0085248A"/>
    <w:rsid w:val="00853721"/>
    <w:rsid w:val="00854BF1"/>
    <w:rsid w:val="00870313"/>
    <w:rsid w:val="0087144B"/>
    <w:rsid w:val="00872F2D"/>
    <w:rsid w:val="00873EC9"/>
    <w:rsid w:val="008803DF"/>
    <w:rsid w:val="00884D43"/>
    <w:rsid w:val="00893534"/>
    <w:rsid w:val="00895737"/>
    <w:rsid w:val="008A3227"/>
    <w:rsid w:val="008A5A7F"/>
    <w:rsid w:val="008B4013"/>
    <w:rsid w:val="008B4256"/>
    <w:rsid w:val="008B443D"/>
    <w:rsid w:val="008C2FB5"/>
    <w:rsid w:val="008C31CA"/>
    <w:rsid w:val="008C487F"/>
    <w:rsid w:val="008C4FEA"/>
    <w:rsid w:val="008D56B8"/>
    <w:rsid w:val="008D56BC"/>
    <w:rsid w:val="008D6EFC"/>
    <w:rsid w:val="008E0953"/>
    <w:rsid w:val="008E5566"/>
    <w:rsid w:val="008E5F82"/>
    <w:rsid w:val="008E5F96"/>
    <w:rsid w:val="008E7B93"/>
    <w:rsid w:val="008F6D32"/>
    <w:rsid w:val="00900B7C"/>
    <w:rsid w:val="009021E6"/>
    <w:rsid w:val="00914910"/>
    <w:rsid w:val="00916D53"/>
    <w:rsid w:val="00920206"/>
    <w:rsid w:val="00927D6B"/>
    <w:rsid w:val="00931A81"/>
    <w:rsid w:val="00933C66"/>
    <w:rsid w:val="00934DB4"/>
    <w:rsid w:val="00936D13"/>
    <w:rsid w:val="00937557"/>
    <w:rsid w:val="009504F2"/>
    <w:rsid w:val="00954DF1"/>
    <w:rsid w:val="00966821"/>
    <w:rsid w:val="00977B34"/>
    <w:rsid w:val="00984D90"/>
    <w:rsid w:val="0099090B"/>
    <w:rsid w:val="009A12E1"/>
    <w:rsid w:val="009A5EE4"/>
    <w:rsid w:val="009A642B"/>
    <w:rsid w:val="009B693D"/>
    <w:rsid w:val="009C4F3E"/>
    <w:rsid w:val="009D78D9"/>
    <w:rsid w:val="009E1225"/>
    <w:rsid w:val="009E5A63"/>
    <w:rsid w:val="009E5B49"/>
    <w:rsid w:val="00A0706E"/>
    <w:rsid w:val="00A15833"/>
    <w:rsid w:val="00A173BF"/>
    <w:rsid w:val="00A227F8"/>
    <w:rsid w:val="00A231E7"/>
    <w:rsid w:val="00A23BBA"/>
    <w:rsid w:val="00A3019C"/>
    <w:rsid w:val="00A31F18"/>
    <w:rsid w:val="00A325BD"/>
    <w:rsid w:val="00A34387"/>
    <w:rsid w:val="00A35DD2"/>
    <w:rsid w:val="00A375E0"/>
    <w:rsid w:val="00A4519A"/>
    <w:rsid w:val="00A470FF"/>
    <w:rsid w:val="00A50DFB"/>
    <w:rsid w:val="00A50FD9"/>
    <w:rsid w:val="00A5624C"/>
    <w:rsid w:val="00A568E9"/>
    <w:rsid w:val="00A60B14"/>
    <w:rsid w:val="00A62C31"/>
    <w:rsid w:val="00A632B0"/>
    <w:rsid w:val="00A663B4"/>
    <w:rsid w:val="00A71A0B"/>
    <w:rsid w:val="00A80EB2"/>
    <w:rsid w:val="00A82416"/>
    <w:rsid w:val="00A967BD"/>
    <w:rsid w:val="00AA0AE9"/>
    <w:rsid w:val="00AA4424"/>
    <w:rsid w:val="00AA57D8"/>
    <w:rsid w:val="00AA69EF"/>
    <w:rsid w:val="00AA6B97"/>
    <w:rsid w:val="00AA792B"/>
    <w:rsid w:val="00AB3199"/>
    <w:rsid w:val="00AB5235"/>
    <w:rsid w:val="00AC2526"/>
    <w:rsid w:val="00AC47E9"/>
    <w:rsid w:val="00AD0E15"/>
    <w:rsid w:val="00AD29B8"/>
    <w:rsid w:val="00AE148D"/>
    <w:rsid w:val="00AE4064"/>
    <w:rsid w:val="00AE7809"/>
    <w:rsid w:val="00AE79FA"/>
    <w:rsid w:val="00AF14FF"/>
    <w:rsid w:val="00AF2223"/>
    <w:rsid w:val="00AF2E86"/>
    <w:rsid w:val="00AF3490"/>
    <w:rsid w:val="00B05425"/>
    <w:rsid w:val="00B22E65"/>
    <w:rsid w:val="00B2421A"/>
    <w:rsid w:val="00B25149"/>
    <w:rsid w:val="00B27A17"/>
    <w:rsid w:val="00B40688"/>
    <w:rsid w:val="00B44B2C"/>
    <w:rsid w:val="00B60DA7"/>
    <w:rsid w:val="00B613C5"/>
    <w:rsid w:val="00B71E47"/>
    <w:rsid w:val="00B820F8"/>
    <w:rsid w:val="00B87AAA"/>
    <w:rsid w:val="00BA234D"/>
    <w:rsid w:val="00BA3507"/>
    <w:rsid w:val="00BA70B7"/>
    <w:rsid w:val="00BB3F3B"/>
    <w:rsid w:val="00BC30AD"/>
    <w:rsid w:val="00BC34A9"/>
    <w:rsid w:val="00BC454C"/>
    <w:rsid w:val="00BD4E35"/>
    <w:rsid w:val="00BD65DB"/>
    <w:rsid w:val="00BD6BAD"/>
    <w:rsid w:val="00BE51CE"/>
    <w:rsid w:val="00BE52E5"/>
    <w:rsid w:val="00BE732A"/>
    <w:rsid w:val="00C065FE"/>
    <w:rsid w:val="00C11639"/>
    <w:rsid w:val="00C21676"/>
    <w:rsid w:val="00C253C8"/>
    <w:rsid w:val="00C261B7"/>
    <w:rsid w:val="00C472CF"/>
    <w:rsid w:val="00C53CC5"/>
    <w:rsid w:val="00C5732F"/>
    <w:rsid w:val="00C60E4D"/>
    <w:rsid w:val="00C620D5"/>
    <w:rsid w:val="00C647B9"/>
    <w:rsid w:val="00C66BB9"/>
    <w:rsid w:val="00C66EEA"/>
    <w:rsid w:val="00C701C8"/>
    <w:rsid w:val="00C769CF"/>
    <w:rsid w:val="00C7712A"/>
    <w:rsid w:val="00C80C2A"/>
    <w:rsid w:val="00C81BDC"/>
    <w:rsid w:val="00C821EE"/>
    <w:rsid w:val="00C94F54"/>
    <w:rsid w:val="00CA5DCB"/>
    <w:rsid w:val="00CB0E89"/>
    <w:rsid w:val="00CC4A57"/>
    <w:rsid w:val="00CD2E10"/>
    <w:rsid w:val="00CE30B2"/>
    <w:rsid w:val="00CE7768"/>
    <w:rsid w:val="00D04ECC"/>
    <w:rsid w:val="00D077FE"/>
    <w:rsid w:val="00D1443A"/>
    <w:rsid w:val="00D460C5"/>
    <w:rsid w:val="00D504A4"/>
    <w:rsid w:val="00D52D23"/>
    <w:rsid w:val="00D57CF6"/>
    <w:rsid w:val="00D602AA"/>
    <w:rsid w:val="00D80173"/>
    <w:rsid w:val="00D80AED"/>
    <w:rsid w:val="00D80EBB"/>
    <w:rsid w:val="00D82A84"/>
    <w:rsid w:val="00D85AD8"/>
    <w:rsid w:val="00D86EF2"/>
    <w:rsid w:val="00D87922"/>
    <w:rsid w:val="00D879D5"/>
    <w:rsid w:val="00DA7DF1"/>
    <w:rsid w:val="00DB2E90"/>
    <w:rsid w:val="00DD466F"/>
    <w:rsid w:val="00DD49B2"/>
    <w:rsid w:val="00DE4396"/>
    <w:rsid w:val="00DE4C36"/>
    <w:rsid w:val="00DE572F"/>
    <w:rsid w:val="00DF08EF"/>
    <w:rsid w:val="00DF12B8"/>
    <w:rsid w:val="00E0126E"/>
    <w:rsid w:val="00E04DCA"/>
    <w:rsid w:val="00E06024"/>
    <w:rsid w:val="00E06917"/>
    <w:rsid w:val="00E11E72"/>
    <w:rsid w:val="00E1454B"/>
    <w:rsid w:val="00E14EBC"/>
    <w:rsid w:val="00E222F7"/>
    <w:rsid w:val="00E41D3C"/>
    <w:rsid w:val="00E506B2"/>
    <w:rsid w:val="00E50717"/>
    <w:rsid w:val="00E878C6"/>
    <w:rsid w:val="00E9456B"/>
    <w:rsid w:val="00E96E57"/>
    <w:rsid w:val="00EA0C72"/>
    <w:rsid w:val="00EB0BAE"/>
    <w:rsid w:val="00EB1505"/>
    <w:rsid w:val="00EB2699"/>
    <w:rsid w:val="00EB4BF7"/>
    <w:rsid w:val="00EC1973"/>
    <w:rsid w:val="00EC5DFB"/>
    <w:rsid w:val="00EC721E"/>
    <w:rsid w:val="00ED5C33"/>
    <w:rsid w:val="00EE1072"/>
    <w:rsid w:val="00F0040C"/>
    <w:rsid w:val="00F0047F"/>
    <w:rsid w:val="00F01490"/>
    <w:rsid w:val="00F029CD"/>
    <w:rsid w:val="00F029D2"/>
    <w:rsid w:val="00F058FA"/>
    <w:rsid w:val="00F1069A"/>
    <w:rsid w:val="00F17410"/>
    <w:rsid w:val="00F17E4E"/>
    <w:rsid w:val="00F21EF5"/>
    <w:rsid w:val="00F253EE"/>
    <w:rsid w:val="00F37588"/>
    <w:rsid w:val="00F40CD2"/>
    <w:rsid w:val="00F41AA3"/>
    <w:rsid w:val="00F4513E"/>
    <w:rsid w:val="00F62A44"/>
    <w:rsid w:val="00F62CA4"/>
    <w:rsid w:val="00F702AF"/>
    <w:rsid w:val="00F707C9"/>
    <w:rsid w:val="00F7250A"/>
    <w:rsid w:val="00F72E8F"/>
    <w:rsid w:val="00F734B6"/>
    <w:rsid w:val="00F74599"/>
    <w:rsid w:val="00F76DF1"/>
    <w:rsid w:val="00FB0ECB"/>
    <w:rsid w:val="00FB4EF2"/>
    <w:rsid w:val="00FB5CB5"/>
    <w:rsid w:val="00FB7D14"/>
    <w:rsid w:val="00FD03C8"/>
    <w:rsid w:val="00FD1063"/>
    <w:rsid w:val="00FE239C"/>
    <w:rsid w:val="00FE3133"/>
    <w:rsid w:val="00FE515F"/>
    <w:rsid w:val="00FF0001"/>
    <w:rsid w:val="00FF07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DA783"/>
  <w15:docId w15:val="{5F1BA0F9-C51E-4B9B-AEFE-9149F720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193D7D"/>
    <w:pPr>
      <w:keepNext/>
      <w:widowControl w:val="0"/>
      <w:autoSpaceDE w:val="0"/>
      <w:autoSpaceDN w:val="0"/>
      <w:adjustRightInd w:val="0"/>
      <w:spacing w:before="100" w:after="100"/>
      <w:outlineLvl w:val="0"/>
    </w:pPr>
    <w:rPr>
      <w:b/>
      <w:bCs/>
    </w:rPr>
  </w:style>
  <w:style w:type="paragraph" w:styleId="Nadpis5">
    <w:name w:val="heading 5"/>
    <w:basedOn w:val="Normln"/>
    <w:next w:val="Normln"/>
    <w:qFormat/>
    <w:rsid w:val="007D544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rPr>
  </w:style>
  <w:style w:type="paragraph" w:styleId="Zkladntext">
    <w:name w:val="Body Text"/>
    <w:basedOn w:val="Normln"/>
    <w:pPr>
      <w:tabs>
        <w:tab w:val="left" w:pos="1815"/>
      </w:tabs>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odsazen">
    <w:name w:val="odsazený"/>
    <w:basedOn w:val="Normln"/>
    <w:rsid w:val="0065243E"/>
    <w:pPr>
      <w:spacing w:after="120"/>
      <w:ind w:left="1134"/>
      <w:jc w:val="both"/>
    </w:pPr>
  </w:style>
  <w:style w:type="character" w:customStyle="1" w:styleId="Nadpis1Char">
    <w:name w:val="Nadpis 1 Char"/>
    <w:link w:val="Nadpis1"/>
    <w:rsid w:val="00193D7D"/>
    <w:rPr>
      <w:b/>
      <w:bCs/>
      <w:sz w:val="24"/>
      <w:szCs w:val="24"/>
      <w:lang w:val="cs-CZ" w:eastAsia="cs-CZ" w:bidi="ar-SA"/>
    </w:rPr>
  </w:style>
  <w:style w:type="paragraph" w:styleId="Zhlav">
    <w:name w:val="header"/>
    <w:basedOn w:val="Normln"/>
    <w:rsid w:val="00193D7D"/>
    <w:pPr>
      <w:tabs>
        <w:tab w:val="center" w:pos="4536"/>
        <w:tab w:val="right" w:pos="9072"/>
      </w:tabs>
    </w:pPr>
  </w:style>
  <w:style w:type="paragraph" w:styleId="Zkladntext2">
    <w:name w:val="Body Text 2"/>
    <w:basedOn w:val="Normln"/>
    <w:rsid w:val="007D5446"/>
    <w:pPr>
      <w:spacing w:after="120" w:line="480" w:lineRule="auto"/>
    </w:pPr>
  </w:style>
  <w:style w:type="paragraph" w:customStyle="1" w:styleId="WW-ZkladntextIMP">
    <w:name w:val="WW-Základní text_IMP"/>
    <w:basedOn w:val="Normln"/>
    <w:rsid w:val="0007749C"/>
    <w:pPr>
      <w:suppressAutoHyphens/>
      <w:spacing w:line="264" w:lineRule="auto"/>
    </w:pPr>
    <w:rPr>
      <w:rFonts w:cs="Arial"/>
      <w:szCs w:val="20"/>
      <w:lang w:eastAsia="ar-SA"/>
    </w:rPr>
  </w:style>
  <w:style w:type="paragraph" w:customStyle="1" w:styleId="NormalJustified">
    <w:name w:val="Normal (Justified)"/>
    <w:basedOn w:val="Normln"/>
    <w:rsid w:val="003D439F"/>
    <w:pPr>
      <w:widowControl w:val="0"/>
      <w:jc w:val="both"/>
    </w:pPr>
    <w:rPr>
      <w:kern w:val="28"/>
      <w:szCs w:val="20"/>
    </w:rPr>
  </w:style>
  <w:style w:type="paragraph" w:customStyle="1" w:styleId="ZkladntextIMP">
    <w:name w:val="Základní text_IMP"/>
    <w:basedOn w:val="Normln"/>
    <w:rsid w:val="003D439F"/>
    <w:pPr>
      <w:suppressAutoHyphens/>
      <w:spacing w:line="276" w:lineRule="auto"/>
    </w:pPr>
    <w:rPr>
      <w:rFonts w:cs="Arial"/>
      <w:szCs w:val="20"/>
      <w:lang w:eastAsia="ar-SA"/>
    </w:rPr>
  </w:style>
  <w:style w:type="paragraph" w:customStyle="1" w:styleId="ZkladntextIMP1">
    <w:name w:val="Základní text_IMP1"/>
    <w:basedOn w:val="Normln"/>
    <w:rsid w:val="003D439F"/>
    <w:pPr>
      <w:suppressAutoHyphens/>
      <w:overflowPunct w:val="0"/>
      <w:autoSpaceDE w:val="0"/>
      <w:spacing w:line="266" w:lineRule="auto"/>
      <w:textAlignment w:val="baseline"/>
    </w:pPr>
    <w:rPr>
      <w:rFonts w:ascii="Arial" w:hAnsi="Arial" w:cs="Arial"/>
      <w:szCs w:val="20"/>
      <w:lang w:eastAsia="ar-SA"/>
    </w:rPr>
  </w:style>
  <w:style w:type="character" w:styleId="Hypertextovodkaz">
    <w:name w:val="Hyperlink"/>
    <w:rsid w:val="00977B34"/>
    <w:rPr>
      <w:color w:val="0000FF"/>
      <w:u w:val="single"/>
    </w:rPr>
  </w:style>
  <w:style w:type="paragraph" w:styleId="Odstavecseseznamem">
    <w:name w:val="List Paragraph"/>
    <w:basedOn w:val="Normln"/>
    <w:uiPriority w:val="34"/>
    <w:qFormat/>
    <w:rsid w:val="00223673"/>
    <w:pPr>
      <w:ind w:left="708"/>
    </w:pPr>
  </w:style>
  <w:style w:type="character" w:styleId="Odkaznakoment">
    <w:name w:val="annotation reference"/>
    <w:rsid w:val="00BC30AD"/>
    <w:rPr>
      <w:sz w:val="16"/>
      <w:szCs w:val="16"/>
    </w:rPr>
  </w:style>
  <w:style w:type="paragraph" w:styleId="Textkomente">
    <w:name w:val="annotation text"/>
    <w:basedOn w:val="Normln"/>
    <w:link w:val="TextkomenteChar"/>
    <w:rsid w:val="00BC30AD"/>
    <w:rPr>
      <w:sz w:val="20"/>
      <w:szCs w:val="20"/>
    </w:rPr>
  </w:style>
  <w:style w:type="character" w:customStyle="1" w:styleId="TextkomenteChar">
    <w:name w:val="Text komentáře Char"/>
    <w:basedOn w:val="Standardnpsmoodstavce"/>
    <w:link w:val="Textkomente"/>
    <w:rsid w:val="00BC30AD"/>
  </w:style>
  <w:style w:type="paragraph" w:styleId="Pedmtkomente">
    <w:name w:val="annotation subject"/>
    <w:basedOn w:val="Textkomente"/>
    <w:next w:val="Textkomente"/>
    <w:link w:val="PedmtkomenteChar"/>
    <w:rsid w:val="00BC30AD"/>
    <w:rPr>
      <w:b/>
      <w:bCs/>
    </w:rPr>
  </w:style>
  <w:style w:type="character" w:customStyle="1" w:styleId="PedmtkomenteChar">
    <w:name w:val="Předmět komentáře Char"/>
    <w:link w:val="Pedmtkomente"/>
    <w:rsid w:val="00BC30AD"/>
    <w:rPr>
      <w:b/>
      <w:bCs/>
    </w:rPr>
  </w:style>
  <w:style w:type="paragraph" w:styleId="Textbubliny">
    <w:name w:val="Balloon Text"/>
    <w:basedOn w:val="Normln"/>
    <w:link w:val="TextbublinyChar"/>
    <w:rsid w:val="00BC30AD"/>
    <w:rPr>
      <w:rFonts w:ascii="Tahoma" w:hAnsi="Tahoma" w:cs="Tahoma"/>
      <w:sz w:val="16"/>
      <w:szCs w:val="16"/>
    </w:rPr>
  </w:style>
  <w:style w:type="character" w:customStyle="1" w:styleId="TextbublinyChar">
    <w:name w:val="Text bubliny Char"/>
    <w:link w:val="Textbubliny"/>
    <w:rsid w:val="00BC30AD"/>
    <w:rPr>
      <w:rFonts w:ascii="Tahoma" w:hAnsi="Tahoma" w:cs="Tahoma"/>
      <w:sz w:val="16"/>
      <w:szCs w:val="16"/>
    </w:rPr>
  </w:style>
  <w:style w:type="character" w:customStyle="1" w:styleId="NzevChar">
    <w:name w:val="Název Char"/>
    <w:link w:val="Nzev"/>
    <w:rsid w:val="008D6EFC"/>
    <w:rPr>
      <w:b/>
      <w:bCs/>
      <w:sz w:val="24"/>
      <w:szCs w:val="24"/>
    </w:rPr>
  </w:style>
  <w:style w:type="paragraph" w:customStyle="1" w:styleId="Default">
    <w:name w:val="Default"/>
    <w:rsid w:val="00E506B2"/>
    <w:pPr>
      <w:autoSpaceDE w:val="0"/>
      <w:autoSpaceDN w:val="0"/>
      <w:adjustRightInd w:val="0"/>
    </w:pPr>
    <w:rPr>
      <w:rFonts w:ascii="Calibri" w:hAnsi="Calibri" w:cs="Calibri"/>
      <w:color w:val="000000"/>
      <w:sz w:val="24"/>
      <w:szCs w:val="24"/>
    </w:rPr>
  </w:style>
  <w:style w:type="paragraph" w:customStyle="1" w:styleId="oznaenlnku">
    <w:name w:val="označení článku"/>
    <w:basedOn w:val="Nzev"/>
    <w:qFormat/>
    <w:rsid w:val="00BB3F3B"/>
    <w:pPr>
      <w:keepNext/>
      <w:numPr>
        <w:numId w:val="10"/>
      </w:numPr>
      <w:spacing w:before="120"/>
      <w:ind w:left="363" w:hanging="74"/>
    </w:pPr>
    <w:rPr>
      <w:sz w:val="28"/>
    </w:rPr>
  </w:style>
  <w:style w:type="paragraph" w:customStyle="1" w:styleId="slovanodstavec">
    <w:name w:val="číslovaný odstavec"/>
    <w:basedOn w:val="Nzev"/>
    <w:qFormat/>
    <w:rsid w:val="00BB3F3B"/>
    <w:pPr>
      <w:numPr>
        <w:ilvl w:val="1"/>
        <w:numId w:val="10"/>
      </w:numPr>
      <w:spacing w:before="60"/>
      <w:jc w:val="both"/>
    </w:pPr>
    <w:rPr>
      <w:b w:val="0"/>
      <w:bCs w:val="0"/>
    </w:rPr>
  </w:style>
  <w:style w:type="paragraph" w:customStyle="1" w:styleId="ceny">
    <w:name w:val="ceny"/>
    <w:basedOn w:val="slovanodstavec"/>
    <w:qFormat/>
    <w:rsid w:val="00566DFC"/>
  </w:style>
  <w:style w:type="paragraph" w:customStyle="1" w:styleId="odrky">
    <w:name w:val="odrážky"/>
    <w:basedOn w:val="Normln"/>
    <w:qFormat/>
    <w:rsid w:val="00BB3F3B"/>
    <w:pPr>
      <w:numPr>
        <w:numId w:val="4"/>
      </w:numPr>
      <w:spacing w:after="120"/>
      <w:jc w:val="both"/>
    </w:pPr>
  </w:style>
  <w:style w:type="character" w:styleId="Siln">
    <w:name w:val="Strong"/>
    <w:basedOn w:val="Standardnpsmoodstavce"/>
    <w:uiPriority w:val="22"/>
    <w:qFormat/>
    <w:rsid w:val="00AA57D8"/>
    <w:rPr>
      <w:b/>
      <w:bCs/>
    </w:rPr>
  </w:style>
  <w:style w:type="paragraph" w:customStyle="1" w:styleId="Nadpislnku">
    <w:name w:val="Nadpis článku"/>
    <w:basedOn w:val="Nzev"/>
    <w:qFormat/>
    <w:rsid w:val="000D5F30"/>
    <w:pPr>
      <w:spacing w:before="120"/>
      <w:ind w:left="357" w:hanging="357"/>
      <w:jc w:val="left"/>
    </w:pPr>
    <w:rPr>
      <w:sz w:val="28"/>
    </w:rPr>
  </w:style>
  <w:style w:type="paragraph" w:styleId="Revize">
    <w:name w:val="Revision"/>
    <w:hidden/>
    <w:uiPriority w:val="99"/>
    <w:semiHidden/>
    <w:rsid w:val="00096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9B9CA-C679-405E-91E3-16786130985B}">
  <ds:schemaRefs>
    <ds:schemaRef ds:uri="http://schemas.openxmlformats.org/officeDocument/2006/bibliography"/>
  </ds:schemaRefs>
</ds:datastoreItem>
</file>

<file path=docMetadata/LabelInfo.xml><?xml version="1.0" encoding="utf-8"?>
<clbl:labelList xmlns:clbl="http://schemas.microsoft.com/office/2020/mipLabelMetadata">
  <clbl:label id="{073b6588-7204-4e6d-9317-33b516f146b1}" enabled="1" method="Privileged" siteId="{624cb905-2091-41e4-90b9-e768cf22851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2171</Words>
  <Characters>13066</Characters>
  <Application>Microsoft Office Word</Application>
  <DocSecurity>0</DocSecurity>
  <Lines>108</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K u p n í  s m l o u v a</vt:lpstr>
      <vt:lpstr>K u p n í  s m l o u v a</vt:lpstr>
    </vt:vector>
  </TitlesOfParts>
  <Company>DpmP a.s.</Company>
  <LinksUpToDate>false</LinksUpToDate>
  <CharactersWithSpaces>15207</CharactersWithSpaces>
  <SharedDoc>false</SharedDoc>
  <HLinks>
    <vt:vector size="6" baseType="variant">
      <vt:variant>
        <vt:i4>6094973</vt:i4>
      </vt:variant>
      <vt:variant>
        <vt:i4>3</vt:i4>
      </vt:variant>
      <vt:variant>
        <vt:i4>0</vt:i4>
      </vt:variant>
      <vt:variant>
        <vt:i4>5</vt:i4>
      </vt:variant>
      <vt:variant>
        <vt:lpwstr>mailto:jaroslavh@dpmp.cz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Martin Slezák</dc:creator>
  <cp:lastModifiedBy>DpmP a.s. DpmP a.s.</cp:lastModifiedBy>
  <cp:revision>3</cp:revision>
  <cp:lastPrinted>2025-09-11T06:23:00Z</cp:lastPrinted>
  <dcterms:created xsi:type="dcterms:W3CDTF">2025-09-16T07:36:00Z</dcterms:created>
  <dcterms:modified xsi:type="dcterms:W3CDTF">2025-09-16T07:37:00Z</dcterms:modified>
</cp:coreProperties>
</file>