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4B07C" w14:textId="41B16517" w:rsidR="005B4365" w:rsidRDefault="00D737C7" w:rsidP="005B4365">
      <w:pPr>
        <w:pStyle w:val="Nadpis4"/>
        <w:rPr>
          <w:rFonts w:ascii="Arial" w:hAnsi="Arial" w:cs="Arial"/>
          <w:bCs w:val="0"/>
          <w:iCs/>
          <w:sz w:val="24"/>
          <w:szCs w:val="24"/>
        </w:rPr>
      </w:pPr>
      <w:r>
        <w:rPr>
          <w:rFonts w:ascii="Arial" w:hAnsi="Arial" w:cs="Arial"/>
          <w:bCs w:val="0"/>
          <w:iCs/>
          <w:sz w:val="24"/>
          <w:szCs w:val="24"/>
        </w:rPr>
        <w:t>SMLOUV</w:t>
      </w:r>
      <w:r w:rsidR="005B4365">
        <w:rPr>
          <w:rFonts w:ascii="Arial" w:hAnsi="Arial" w:cs="Arial"/>
          <w:bCs w:val="0"/>
          <w:iCs/>
          <w:sz w:val="24"/>
          <w:szCs w:val="24"/>
        </w:rPr>
        <w:t xml:space="preserve">A O </w:t>
      </w:r>
      <w:r>
        <w:rPr>
          <w:rFonts w:ascii="Arial" w:hAnsi="Arial" w:cs="Arial"/>
          <w:bCs w:val="0"/>
          <w:iCs/>
          <w:sz w:val="24"/>
          <w:szCs w:val="24"/>
        </w:rPr>
        <w:t xml:space="preserve">NÁJMU A MONTÁŽI MOVITÉ VĚCI </w:t>
      </w:r>
    </w:p>
    <w:p w14:paraId="29D37837" w14:textId="77777777" w:rsidR="005B4365" w:rsidRDefault="005B4365" w:rsidP="005B4365"/>
    <w:p w14:paraId="30B7906D" w14:textId="77777777" w:rsidR="00102E1C" w:rsidRDefault="005B4365" w:rsidP="005B436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uzavřená dle § </w:t>
      </w:r>
      <w:r w:rsidR="008B7BCC" w:rsidRPr="00D77F4B">
        <w:rPr>
          <w:rFonts w:ascii="Arial" w:hAnsi="Arial" w:cs="Arial"/>
          <w:sz w:val="22"/>
          <w:szCs w:val="22"/>
        </w:rPr>
        <w:t xml:space="preserve">1724 a násl. </w:t>
      </w:r>
      <w:r w:rsidR="00AE5440" w:rsidRPr="000030FC">
        <w:rPr>
          <w:rFonts w:ascii="Arial" w:hAnsi="Arial" w:cs="Arial"/>
          <w:sz w:val="22"/>
          <w:szCs w:val="22"/>
        </w:rPr>
        <w:t>zákona č. 89/2012 Sb., občanský zákoník</w:t>
      </w:r>
      <w:r w:rsidR="00102E1C">
        <w:rPr>
          <w:rFonts w:ascii="Arial" w:hAnsi="Arial" w:cs="Arial"/>
          <w:sz w:val="22"/>
          <w:szCs w:val="22"/>
        </w:rPr>
        <w:t>,</w:t>
      </w:r>
      <w:r w:rsidR="00AE5440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platném znění</w:t>
      </w:r>
      <w:r w:rsidR="00AE5440">
        <w:rPr>
          <w:rFonts w:ascii="Arial" w:hAnsi="Arial" w:cs="Arial"/>
          <w:sz w:val="22"/>
          <w:szCs w:val="22"/>
        </w:rPr>
        <w:t xml:space="preserve"> </w:t>
      </w:r>
    </w:p>
    <w:p w14:paraId="0D2C7327" w14:textId="77777777" w:rsidR="005B4365" w:rsidRDefault="00AE5440" w:rsidP="005B436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„občanský zákoník)</w:t>
      </w:r>
    </w:p>
    <w:p w14:paraId="7D4A5291" w14:textId="77777777" w:rsidR="00756581" w:rsidRDefault="00756581" w:rsidP="005B4365">
      <w:pPr>
        <w:jc w:val="center"/>
        <w:rPr>
          <w:rFonts w:ascii="Arial" w:hAnsi="Arial" w:cs="Arial"/>
          <w:sz w:val="22"/>
          <w:szCs w:val="22"/>
        </w:rPr>
      </w:pPr>
    </w:p>
    <w:p w14:paraId="274E75BF" w14:textId="77777777" w:rsidR="00756581" w:rsidRDefault="00756581" w:rsidP="005B4365">
      <w:pPr>
        <w:jc w:val="center"/>
        <w:rPr>
          <w:rFonts w:ascii="Arial" w:hAnsi="Arial" w:cs="Arial"/>
          <w:sz w:val="22"/>
          <w:szCs w:val="22"/>
        </w:rPr>
      </w:pPr>
    </w:p>
    <w:p w14:paraId="0276BF55" w14:textId="77777777" w:rsidR="009F4733" w:rsidRDefault="009F4733" w:rsidP="009F4733">
      <w:pPr>
        <w:pStyle w:val="Nadpis8"/>
        <w:ind w:left="0" w:firstLine="0"/>
        <w:rPr>
          <w:b/>
          <w:color w:val="auto"/>
          <w:sz w:val="22"/>
          <w:szCs w:val="22"/>
        </w:rPr>
      </w:pPr>
    </w:p>
    <w:p w14:paraId="2FE7507E" w14:textId="2096BF0D" w:rsidR="005B4365" w:rsidRDefault="009F4733" w:rsidP="009F4733">
      <w:pPr>
        <w:pStyle w:val="Nadpis8"/>
        <w:tabs>
          <w:tab w:val="left" w:pos="284"/>
        </w:tabs>
        <w:ind w:left="0" w:firstLine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ab/>
      </w:r>
      <w:r w:rsidR="005B4365">
        <w:rPr>
          <w:b/>
          <w:color w:val="auto"/>
          <w:sz w:val="22"/>
          <w:szCs w:val="22"/>
        </w:rPr>
        <w:t>Smluvní strany</w:t>
      </w:r>
    </w:p>
    <w:p w14:paraId="5807BCED" w14:textId="77777777" w:rsidR="008B7BCC" w:rsidRDefault="008B7BCC" w:rsidP="008B7BCC"/>
    <w:p w14:paraId="3BE7B10E" w14:textId="7DAD6706" w:rsidR="008B7BCC" w:rsidRDefault="008B7BCC" w:rsidP="008B7BCC">
      <w:pPr>
        <w:pStyle w:val="Textvbloku"/>
        <w:numPr>
          <w:ilvl w:val="0"/>
          <w:numId w:val="4"/>
        </w:numPr>
        <w:tabs>
          <w:tab w:val="left" w:pos="0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Pronajímatel:</w:t>
      </w:r>
      <w:r w:rsidR="009F4733">
        <w:rPr>
          <w:b/>
          <w:sz w:val="22"/>
          <w:szCs w:val="22"/>
        </w:rPr>
        <w:tab/>
        <w:t>PERFECT ICE s. r. o.</w:t>
      </w:r>
      <w:r w:rsidR="000270E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</w:p>
    <w:p w14:paraId="42804193" w14:textId="0E2B3535" w:rsidR="008B7BCC" w:rsidRDefault="009F4733" w:rsidP="008B7BCC">
      <w:pPr>
        <w:pStyle w:val="Textvbloku"/>
        <w:tabs>
          <w:tab w:val="num" w:pos="-3240"/>
          <w:tab w:val="left" w:pos="0"/>
        </w:tabs>
        <w:ind w:left="540" w:hanging="540"/>
        <w:rPr>
          <w:sz w:val="22"/>
          <w:szCs w:val="22"/>
        </w:rPr>
      </w:pPr>
      <w:r>
        <w:rPr>
          <w:sz w:val="22"/>
          <w:szCs w:val="22"/>
        </w:rPr>
        <w:tab/>
      </w:r>
      <w:r w:rsidR="008B7BCC">
        <w:rPr>
          <w:sz w:val="22"/>
          <w:szCs w:val="22"/>
        </w:rPr>
        <w:t>se sídlem</w:t>
      </w:r>
      <w:r>
        <w:rPr>
          <w:sz w:val="22"/>
          <w:szCs w:val="22"/>
        </w:rPr>
        <w:t>:</w:t>
      </w:r>
      <w:r w:rsidR="008B7BCC">
        <w:rPr>
          <w:sz w:val="22"/>
          <w:szCs w:val="22"/>
        </w:rPr>
        <w:tab/>
      </w:r>
      <w:r w:rsidR="008B7BCC">
        <w:rPr>
          <w:sz w:val="22"/>
          <w:szCs w:val="22"/>
        </w:rPr>
        <w:tab/>
      </w:r>
      <w:r>
        <w:rPr>
          <w:sz w:val="22"/>
          <w:szCs w:val="22"/>
        </w:rPr>
        <w:t xml:space="preserve">Provozní 3336, </w:t>
      </w:r>
      <w:r w:rsidR="00F978B2">
        <w:rPr>
          <w:sz w:val="22"/>
          <w:szCs w:val="22"/>
        </w:rPr>
        <w:t>723 00  OSTRAVA - MARTINOV</w:t>
      </w:r>
    </w:p>
    <w:p w14:paraId="4D6075ED" w14:textId="1D464E85" w:rsidR="008B7BCC" w:rsidRDefault="008B7BCC" w:rsidP="009F4733">
      <w:pPr>
        <w:pStyle w:val="Textkomente"/>
        <w:ind w:left="2832" w:hanging="229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zapsán v</w:t>
      </w:r>
      <w:r w:rsidR="009F4733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270E9">
        <w:rPr>
          <w:rFonts w:ascii="Arial" w:hAnsi="Arial" w:cs="Arial"/>
          <w:bCs/>
          <w:sz w:val="22"/>
          <w:szCs w:val="22"/>
        </w:rPr>
        <w:tab/>
      </w:r>
      <w:r w:rsidR="00F978B2">
        <w:rPr>
          <w:rFonts w:ascii="Arial" w:hAnsi="Arial" w:cs="Arial"/>
          <w:bCs/>
          <w:sz w:val="22"/>
          <w:szCs w:val="22"/>
        </w:rPr>
        <w:t>obchodním rejstříku KS v Ostravě, spisová značka C 32048</w:t>
      </w:r>
    </w:p>
    <w:p w14:paraId="0898D08E" w14:textId="26D05BAA" w:rsidR="008B7BCC" w:rsidRDefault="008B7BCC" w:rsidP="009F4733">
      <w:pPr>
        <w:pStyle w:val="Textkomente"/>
        <w:ind w:left="357" w:firstLine="18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zastoupený</w:t>
      </w:r>
      <w:r w:rsidR="009F4733">
        <w:rPr>
          <w:rFonts w:ascii="Arial" w:hAnsi="Arial" w:cs="Arial"/>
          <w:bCs/>
          <w:sz w:val="22"/>
          <w:szCs w:val="22"/>
        </w:rPr>
        <w:t>:</w:t>
      </w:r>
      <w:r w:rsidR="009F4733">
        <w:rPr>
          <w:rFonts w:ascii="Arial" w:hAnsi="Arial" w:cs="Arial"/>
          <w:bCs/>
          <w:sz w:val="22"/>
          <w:szCs w:val="22"/>
        </w:rPr>
        <w:tab/>
      </w:r>
      <w:r w:rsidR="009F4733">
        <w:rPr>
          <w:rFonts w:ascii="Arial" w:hAnsi="Arial" w:cs="Arial"/>
          <w:bCs/>
          <w:sz w:val="22"/>
          <w:szCs w:val="22"/>
        </w:rPr>
        <w:tab/>
      </w:r>
      <w:r w:rsidR="00F978B2">
        <w:rPr>
          <w:rFonts w:ascii="Arial" w:hAnsi="Arial" w:cs="Arial"/>
          <w:bCs/>
          <w:sz w:val="22"/>
          <w:szCs w:val="22"/>
        </w:rPr>
        <w:t xml:space="preserve">Romanem </w:t>
      </w:r>
      <w:proofErr w:type="spellStart"/>
      <w:r w:rsidR="00F978B2">
        <w:rPr>
          <w:rFonts w:ascii="Arial" w:hAnsi="Arial" w:cs="Arial"/>
          <w:bCs/>
          <w:sz w:val="22"/>
          <w:szCs w:val="22"/>
        </w:rPr>
        <w:t>Chodorovským</w:t>
      </w:r>
      <w:proofErr w:type="spellEnd"/>
      <w:r w:rsidR="00F978B2">
        <w:rPr>
          <w:rFonts w:ascii="Arial" w:hAnsi="Arial" w:cs="Arial"/>
          <w:bCs/>
          <w:sz w:val="22"/>
          <w:szCs w:val="22"/>
        </w:rPr>
        <w:t>, jednatelem</w:t>
      </w:r>
    </w:p>
    <w:p w14:paraId="698587B0" w14:textId="390D2606" w:rsidR="008B7BCC" w:rsidRDefault="008B7BCC" w:rsidP="009F4733">
      <w:pPr>
        <w:pStyle w:val="Textkomente"/>
        <w:ind w:left="357" w:firstLine="183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IČO:</w:t>
      </w:r>
      <w:r w:rsidR="000270E9">
        <w:rPr>
          <w:rFonts w:ascii="Arial" w:hAnsi="Arial" w:cs="Arial"/>
          <w:bCs/>
          <w:sz w:val="22"/>
          <w:szCs w:val="22"/>
        </w:rPr>
        <w:tab/>
      </w:r>
      <w:r w:rsidR="000270E9">
        <w:rPr>
          <w:rFonts w:ascii="Arial" w:hAnsi="Arial" w:cs="Arial"/>
          <w:bCs/>
          <w:sz w:val="22"/>
          <w:szCs w:val="22"/>
        </w:rPr>
        <w:tab/>
      </w:r>
      <w:r w:rsidR="000270E9">
        <w:rPr>
          <w:rFonts w:ascii="Arial" w:hAnsi="Arial" w:cs="Arial"/>
          <w:bCs/>
          <w:sz w:val="22"/>
          <w:szCs w:val="22"/>
        </w:rPr>
        <w:tab/>
      </w:r>
      <w:r w:rsidR="00F978B2">
        <w:rPr>
          <w:rFonts w:ascii="Arial" w:hAnsi="Arial" w:cs="Arial"/>
          <w:bCs/>
          <w:sz w:val="22"/>
          <w:szCs w:val="22"/>
        </w:rPr>
        <w:t>27860221</w:t>
      </w:r>
    </w:p>
    <w:p w14:paraId="42B35C4E" w14:textId="34295B84" w:rsidR="008B7BCC" w:rsidRDefault="008B7BCC" w:rsidP="009F4733">
      <w:pPr>
        <w:pStyle w:val="Textkomente"/>
        <w:ind w:left="357" w:firstLine="18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DIČ: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F978B2">
        <w:rPr>
          <w:rFonts w:ascii="Arial" w:hAnsi="Arial" w:cs="Arial"/>
          <w:bCs/>
          <w:sz w:val="22"/>
          <w:szCs w:val="22"/>
        </w:rPr>
        <w:t>CZ27860221</w:t>
      </w:r>
    </w:p>
    <w:p w14:paraId="75E8EF5B" w14:textId="32F51DE3" w:rsidR="008B7BCC" w:rsidRDefault="008B7BCC" w:rsidP="009F4733">
      <w:pPr>
        <w:pStyle w:val="Textkomente"/>
        <w:ind w:left="357" w:firstLine="18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daňový režim: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F978B2">
        <w:rPr>
          <w:rFonts w:ascii="Arial" w:hAnsi="Arial" w:cs="Arial"/>
          <w:bCs/>
          <w:sz w:val="22"/>
          <w:szCs w:val="22"/>
        </w:rPr>
        <w:t>plátce DPH</w:t>
      </w:r>
    </w:p>
    <w:p w14:paraId="043359CB" w14:textId="7AF6FF78" w:rsidR="008B7BCC" w:rsidRDefault="008B7BCC" w:rsidP="009F4733">
      <w:pPr>
        <w:pStyle w:val="Textkomente"/>
        <w:ind w:left="357" w:firstLine="18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bankovní spojení:</w:t>
      </w:r>
      <w:r>
        <w:rPr>
          <w:rFonts w:ascii="Arial" w:hAnsi="Arial" w:cs="Arial"/>
          <w:bCs/>
          <w:sz w:val="22"/>
          <w:szCs w:val="22"/>
        </w:rPr>
        <w:tab/>
      </w:r>
      <w:r w:rsidR="00F978B2" w:rsidRPr="00F978B2">
        <w:rPr>
          <w:rFonts w:ascii="Arial" w:hAnsi="Arial" w:cs="Arial"/>
          <w:bCs/>
          <w:sz w:val="22"/>
          <w:szCs w:val="22"/>
        </w:rPr>
        <w:t>MONETA Money Bank, a.s.</w:t>
      </w:r>
    </w:p>
    <w:p w14:paraId="41086B3B" w14:textId="152D5F70" w:rsidR="008B7BCC" w:rsidRDefault="009F4733" w:rsidP="00F978B2">
      <w:pPr>
        <w:pStyle w:val="Textvbloku"/>
        <w:tabs>
          <w:tab w:val="left" w:pos="0"/>
          <w:tab w:val="left" w:pos="708"/>
          <w:tab w:val="left" w:pos="2835"/>
        </w:tabs>
        <w:ind w:left="540" w:hanging="114"/>
        <w:rPr>
          <w:sz w:val="22"/>
          <w:szCs w:val="22"/>
        </w:rPr>
      </w:pPr>
      <w:r>
        <w:rPr>
          <w:bCs/>
          <w:sz w:val="22"/>
          <w:szCs w:val="22"/>
        </w:rPr>
        <w:tab/>
      </w:r>
      <w:r w:rsidR="008B7BCC">
        <w:rPr>
          <w:bCs/>
          <w:sz w:val="22"/>
          <w:szCs w:val="22"/>
        </w:rPr>
        <w:t>č. účtu</w:t>
      </w:r>
      <w:r>
        <w:rPr>
          <w:sz w:val="22"/>
          <w:szCs w:val="22"/>
        </w:rPr>
        <w:t>:</w:t>
      </w:r>
      <w:r w:rsidR="00F978B2">
        <w:rPr>
          <w:sz w:val="22"/>
          <w:szCs w:val="22"/>
        </w:rPr>
        <w:tab/>
      </w:r>
      <w:r w:rsidR="00F978B2" w:rsidRPr="00F978B2">
        <w:rPr>
          <w:sz w:val="22"/>
          <w:szCs w:val="22"/>
        </w:rPr>
        <w:t>189074280/0600</w:t>
      </w:r>
    </w:p>
    <w:p w14:paraId="7B068FE5" w14:textId="77777777" w:rsidR="008B7BCC" w:rsidRDefault="008B7BCC" w:rsidP="008B7BCC">
      <w:pPr>
        <w:pStyle w:val="Textvbloku"/>
        <w:tabs>
          <w:tab w:val="left" w:pos="0"/>
        </w:tabs>
        <w:ind w:left="540" w:hanging="114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5CB3FC0" w14:textId="77777777" w:rsidR="008B7BCC" w:rsidRDefault="008B7BCC" w:rsidP="008B7BCC">
      <w:pPr>
        <w:pStyle w:val="Textbubliny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bCs/>
          <w:sz w:val="22"/>
          <w:szCs w:val="22"/>
        </w:rPr>
        <w:t>pronajímatel“</w:t>
      </w:r>
      <w:r>
        <w:rPr>
          <w:rFonts w:ascii="Arial" w:hAnsi="Arial" w:cs="Arial"/>
          <w:sz w:val="22"/>
          <w:szCs w:val="22"/>
        </w:rPr>
        <w:t>)</w:t>
      </w:r>
    </w:p>
    <w:p w14:paraId="21597075" w14:textId="77777777" w:rsidR="008B7BCC" w:rsidRPr="008B7BCC" w:rsidRDefault="008B7BCC" w:rsidP="008B7BCC"/>
    <w:p w14:paraId="7F3C0BD2" w14:textId="77777777" w:rsidR="005B4365" w:rsidRDefault="005B4365" w:rsidP="005B4365">
      <w:pPr>
        <w:pStyle w:val="Textvbloku"/>
        <w:tabs>
          <w:tab w:val="left" w:pos="0"/>
        </w:tabs>
        <w:jc w:val="center"/>
        <w:rPr>
          <w:b/>
          <w:sz w:val="22"/>
          <w:szCs w:val="22"/>
          <w:u w:val="single"/>
        </w:rPr>
      </w:pPr>
    </w:p>
    <w:p w14:paraId="3D9E76E4" w14:textId="77777777" w:rsidR="00756581" w:rsidRDefault="00756581" w:rsidP="005B4365">
      <w:pPr>
        <w:pStyle w:val="Textvbloku"/>
        <w:tabs>
          <w:tab w:val="left" w:pos="0"/>
        </w:tabs>
        <w:jc w:val="center"/>
        <w:rPr>
          <w:b/>
          <w:sz w:val="22"/>
          <w:szCs w:val="22"/>
          <w:u w:val="single"/>
        </w:rPr>
      </w:pPr>
    </w:p>
    <w:p w14:paraId="0343EF8F" w14:textId="3C541E40" w:rsidR="005B4365" w:rsidRDefault="00D737C7" w:rsidP="008B7BCC">
      <w:pPr>
        <w:pStyle w:val="Textbubliny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Nájemce</w:t>
      </w:r>
      <w:r w:rsidR="007B3A6A">
        <w:rPr>
          <w:rFonts w:ascii="Arial" w:hAnsi="Arial" w:cs="Arial"/>
          <w:b/>
          <w:sz w:val="22"/>
          <w:szCs w:val="22"/>
        </w:rPr>
        <w:t>:</w:t>
      </w:r>
      <w:r w:rsidR="009F4733">
        <w:rPr>
          <w:rFonts w:ascii="Arial" w:hAnsi="Arial" w:cs="Arial"/>
          <w:b/>
          <w:sz w:val="22"/>
          <w:szCs w:val="22"/>
        </w:rPr>
        <w:tab/>
      </w:r>
      <w:r w:rsidR="009F4733">
        <w:rPr>
          <w:rFonts w:ascii="Arial" w:hAnsi="Arial" w:cs="Arial"/>
          <w:b/>
          <w:sz w:val="22"/>
          <w:szCs w:val="22"/>
        </w:rPr>
        <w:tab/>
      </w:r>
      <w:r w:rsidR="00F978B2">
        <w:rPr>
          <w:rFonts w:ascii="Arial" w:hAnsi="Arial" w:cs="Arial"/>
          <w:b/>
          <w:sz w:val="22"/>
          <w:szCs w:val="22"/>
        </w:rPr>
        <w:t xml:space="preserve">Sportcentrum – dům dětí a mládeže Prostějov, příspěvková </w:t>
      </w:r>
      <w:proofErr w:type="spellStart"/>
      <w:r w:rsidR="00F978B2">
        <w:rPr>
          <w:rFonts w:ascii="Arial" w:hAnsi="Arial" w:cs="Arial"/>
          <w:b/>
          <w:sz w:val="22"/>
          <w:szCs w:val="22"/>
        </w:rPr>
        <w:t>organzizace</w:t>
      </w:r>
      <w:proofErr w:type="spellEnd"/>
      <w:r w:rsidR="005B4365">
        <w:rPr>
          <w:rFonts w:ascii="Arial" w:hAnsi="Arial" w:cs="Arial"/>
          <w:b/>
          <w:sz w:val="22"/>
          <w:szCs w:val="22"/>
        </w:rPr>
        <w:t>,</w:t>
      </w:r>
    </w:p>
    <w:p w14:paraId="6049F58C" w14:textId="363574A2" w:rsidR="005B4365" w:rsidRDefault="005B4365" w:rsidP="009F4733">
      <w:pPr>
        <w:pStyle w:val="Normln0"/>
        <w:ind w:left="2835" w:hanging="22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 w:rsidR="009F4733">
        <w:rPr>
          <w:rFonts w:ascii="Arial" w:hAnsi="Arial" w:cs="Arial"/>
          <w:sz w:val="22"/>
          <w:szCs w:val="22"/>
        </w:rPr>
        <w:tab/>
      </w:r>
      <w:r w:rsidR="00F978B2">
        <w:rPr>
          <w:rFonts w:ascii="Arial" w:hAnsi="Arial" w:cs="Arial"/>
          <w:sz w:val="22"/>
          <w:szCs w:val="22"/>
        </w:rPr>
        <w:t>Olympijská 4228/4</w:t>
      </w:r>
      <w:r>
        <w:rPr>
          <w:rFonts w:ascii="Arial" w:hAnsi="Arial" w:cs="Arial"/>
          <w:sz w:val="22"/>
          <w:szCs w:val="22"/>
        </w:rPr>
        <w:t>, 796 01 Prostějov</w:t>
      </w:r>
    </w:p>
    <w:p w14:paraId="105DE956" w14:textId="7D9B626D" w:rsidR="005B4365" w:rsidRPr="000C4A4B" w:rsidRDefault="005B4365" w:rsidP="009F4733">
      <w:pPr>
        <w:pStyle w:val="Normln0"/>
        <w:ind w:left="2835" w:hanging="22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právní forma:</w:t>
      </w:r>
      <w:r w:rsidR="009F4733">
        <w:rPr>
          <w:rFonts w:ascii="Arial" w:hAnsi="Arial" w:cs="Arial"/>
          <w:sz w:val="22"/>
          <w:szCs w:val="22"/>
        </w:rPr>
        <w:tab/>
      </w:r>
      <w:r w:rsidR="00F978B2">
        <w:rPr>
          <w:rFonts w:ascii="Arial" w:hAnsi="Arial" w:cs="Arial"/>
          <w:sz w:val="22"/>
          <w:szCs w:val="22"/>
        </w:rPr>
        <w:t>příspěvková organizace</w:t>
      </w:r>
    </w:p>
    <w:p w14:paraId="7DCD3AD1" w14:textId="520CE7BB" w:rsidR="007B3A6A" w:rsidRDefault="00E565E7" w:rsidP="009F4733">
      <w:pPr>
        <w:pStyle w:val="Textbubliny"/>
        <w:ind w:left="2835" w:hanging="229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="00C54DC7">
        <w:rPr>
          <w:rFonts w:ascii="Arial" w:hAnsi="Arial" w:cs="Arial"/>
          <w:sz w:val="22"/>
          <w:szCs w:val="22"/>
        </w:rPr>
        <w:t>ý</w:t>
      </w:r>
      <w:r w:rsidR="007B3A6A">
        <w:rPr>
          <w:rFonts w:ascii="Arial" w:hAnsi="Arial" w:cs="Arial"/>
          <w:sz w:val="22"/>
          <w:szCs w:val="22"/>
        </w:rPr>
        <w:t>:</w:t>
      </w:r>
      <w:r w:rsidR="007B3A6A">
        <w:rPr>
          <w:rFonts w:ascii="Arial" w:hAnsi="Arial" w:cs="Arial"/>
          <w:sz w:val="22"/>
          <w:szCs w:val="22"/>
        </w:rPr>
        <w:tab/>
      </w:r>
      <w:r w:rsidR="00F978B2">
        <w:rPr>
          <w:rFonts w:ascii="Arial" w:hAnsi="Arial" w:cs="Arial"/>
          <w:bCs/>
          <w:sz w:val="22"/>
          <w:szCs w:val="22"/>
        </w:rPr>
        <w:t>Janem Zatloukalem, ředitelem</w:t>
      </w:r>
    </w:p>
    <w:p w14:paraId="1C0A51CF" w14:textId="02852B89" w:rsidR="005B4365" w:rsidRDefault="005B4365" w:rsidP="009F4733">
      <w:pPr>
        <w:pStyle w:val="Textbubliny"/>
        <w:ind w:firstLine="54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="00D737C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978B2">
        <w:rPr>
          <w:rFonts w:ascii="Arial" w:hAnsi="Arial" w:cs="Arial"/>
          <w:snapToGrid w:val="0"/>
          <w:sz w:val="22"/>
          <w:szCs w:val="22"/>
        </w:rPr>
        <w:t>00840173</w:t>
      </w:r>
    </w:p>
    <w:p w14:paraId="52F12380" w14:textId="644E2203" w:rsidR="005B4365" w:rsidRDefault="005B4365" w:rsidP="005B4365">
      <w:pPr>
        <w:pStyle w:val="Normln0"/>
        <w:ind w:left="54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7EBD346" w14:textId="5883EE89" w:rsidR="005B4365" w:rsidRDefault="005B4365" w:rsidP="009F4733">
      <w:pPr>
        <w:pStyle w:val="Normln0"/>
        <w:tabs>
          <w:tab w:val="left" w:pos="900"/>
        </w:tabs>
        <w:ind w:left="2835" w:hanging="22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="00F978B2">
        <w:rPr>
          <w:rFonts w:ascii="Arial" w:hAnsi="Arial" w:cs="Arial"/>
          <w:sz w:val="22"/>
          <w:szCs w:val="22"/>
        </w:rPr>
        <w:t>Komeční banka, a. s.</w:t>
      </w:r>
      <w:r>
        <w:rPr>
          <w:rFonts w:ascii="Arial" w:hAnsi="Arial" w:cs="Arial"/>
          <w:sz w:val="22"/>
          <w:szCs w:val="22"/>
        </w:rPr>
        <w:t>, pobočka Prostějov</w:t>
      </w:r>
    </w:p>
    <w:p w14:paraId="7D14DBE0" w14:textId="39B56858" w:rsidR="005B4365" w:rsidRDefault="005B4365" w:rsidP="005B4365">
      <w:pPr>
        <w:pStyle w:val="Textbubliny"/>
        <w:ind w:left="54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978B2" w:rsidRPr="00F978B2">
        <w:rPr>
          <w:rFonts w:ascii="Arial" w:hAnsi="Arial" w:cs="Arial"/>
          <w:sz w:val="22"/>
          <w:szCs w:val="22"/>
        </w:rPr>
        <w:t>16139701</w:t>
      </w:r>
      <w:r w:rsidR="00F978B2">
        <w:rPr>
          <w:rFonts w:ascii="Arial" w:hAnsi="Arial" w:cs="Arial"/>
          <w:sz w:val="22"/>
          <w:szCs w:val="22"/>
        </w:rPr>
        <w:t>/0100</w:t>
      </w:r>
    </w:p>
    <w:p w14:paraId="24440A1A" w14:textId="77777777" w:rsidR="00C35804" w:rsidRDefault="00C35804" w:rsidP="005B4365">
      <w:pPr>
        <w:pStyle w:val="Textbubliny"/>
        <w:ind w:left="284" w:firstLine="246"/>
        <w:rPr>
          <w:rFonts w:ascii="Arial" w:hAnsi="Arial" w:cs="Arial"/>
          <w:sz w:val="22"/>
          <w:szCs w:val="22"/>
        </w:rPr>
      </w:pPr>
    </w:p>
    <w:p w14:paraId="6144464F" w14:textId="77777777" w:rsidR="005B4365" w:rsidRDefault="005B4365" w:rsidP="005B4365">
      <w:pPr>
        <w:pStyle w:val="Textbubliny"/>
        <w:ind w:left="284" w:firstLine="2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 w:rsidR="008B7BCC">
        <w:rPr>
          <w:rFonts w:ascii="Arial" w:hAnsi="Arial" w:cs="Arial"/>
          <w:sz w:val="22"/>
          <w:szCs w:val="22"/>
        </w:rPr>
        <w:t>„</w:t>
      </w:r>
      <w:r w:rsidR="00A13DB1">
        <w:rPr>
          <w:rFonts w:ascii="Arial" w:hAnsi="Arial" w:cs="Arial"/>
          <w:b/>
          <w:bCs/>
          <w:sz w:val="22"/>
          <w:szCs w:val="22"/>
        </w:rPr>
        <w:t>n</w:t>
      </w:r>
      <w:r w:rsidR="00D737C7">
        <w:rPr>
          <w:rFonts w:ascii="Arial" w:hAnsi="Arial" w:cs="Arial"/>
          <w:b/>
          <w:bCs/>
          <w:sz w:val="22"/>
          <w:szCs w:val="22"/>
        </w:rPr>
        <w:t>ájemce</w:t>
      </w:r>
      <w:r w:rsidR="008B7BCC">
        <w:rPr>
          <w:rFonts w:ascii="Arial" w:hAnsi="Arial" w:cs="Arial"/>
          <w:b/>
          <w:bCs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</w:p>
    <w:p w14:paraId="134A2DC0" w14:textId="77777777" w:rsidR="005B4365" w:rsidRDefault="005B4365" w:rsidP="005B4365">
      <w:pPr>
        <w:pStyle w:val="Textbubliny"/>
        <w:ind w:left="426"/>
        <w:rPr>
          <w:rFonts w:ascii="Arial" w:hAnsi="Arial" w:cs="Arial"/>
          <w:sz w:val="22"/>
          <w:szCs w:val="22"/>
        </w:rPr>
      </w:pPr>
    </w:p>
    <w:p w14:paraId="205E6108" w14:textId="77777777" w:rsidR="00167710" w:rsidRDefault="00C20CDA" w:rsidP="005B4365">
      <w:pPr>
        <w:tabs>
          <w:tab w:val="left" w:pos="1080"/>
        </w:tabs>
        <w:ind w:left="570" w:right="21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1 </w:t>
      </w:r>
    </w:p>
    <w:p w14:paraId="5FBD3D75" w14:textId="77777777" w:rsidR="005B4365" w:rsidRDefault="00C20CDA" w:rsidP="005B4365">
      <w:pPr>
        <w:tabs>
          <w:tab w:val="left" w:pos="1080"/>
        </w:tabs>
        <w:ind w:left="570" w:right="21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Předmět</w:t>
      </w:r>
      <w:r w:rsidR="005B4365">
        <w:rPr>
          <w:rFonts w:ascii="Arial" w:hAnsi="Arial" w:cs="Arial"/>
          <w:b/>
          <w:bCs/>
          <w:sz w:val="22"/>
          <w:szCs w:val="22"/>
        </w:rPr>
        <w:t xml:space="preserve"> smlouvy</w:t>
      </w:r>
    </w:p>
    <w:p w14:paraId="79EB8B44" w14:textId="77777777" w:rsidR="005B4365" w:rsidRDefault="005B4365" w:rsidP="005B4365">
      <w:pPr>
        <w:tabs>
          <w:tab w:val="left" w:pos="1080"/>
        </w:tabs>
        <w:ind w:left="570" w:right="210"/>
        <w:jc w:val="both"/>
        <w:rPr>
          <w:rFonts w:ascii="Arial" w:hAnsi="Arial" w:cs="Arial"/>
          <w:sz w:val="22"/>
          <w:szCs w:val="22"/>
        </w:rPr>
      </w:pPr>
    </w:p>
    <w:p w14:paraId="5C4AA0C5" w14:textId="7F70BB40" w:rsidR="005B4365" w:rsidRPr="00D77F4B" w:rsidRDefault="005B4365" w:rsidP="005B4365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Předmětem smlouvy je závazek </w:t>
      </w:r>
      <w:r w:rsidR="00A13DB1">
        <w:rPr>
          <w:rFonts w:ascii="Arial" w:hAnsi="Arial" w:cs="Arial"/>
          <w:color w:val="000000"/>
          <w:sz w:val="22"/>
          <w:szCs w:val="22"/>
        </w:rPr>
        <w:t xml:space="preserve">pronajímatele </w:t>
      </w:r>
      <w:r w:rsidR="004F3150" w:rsidRPr="00D77F4B">
        <w:rPr>
          <w:rFonts w:ascii="Arial" w:hAnsi="Arial" w:cs="Arial"/>
          <w:sz w:val="22"/>
          <w:szCs w:val="22"/>
        </w:rPr>
        <w:t xml:space="preserve">dodat, provést montáž a </w:t>
      </w:r>
      <w:r w:rsidR="00A13DB1" w:rsidRPr="00D77F4B">
        <w:rPr>
          <w:rFonts w:ascii="Arial" w:hAnsi="Arial" w:cs="Arial"/>
          <w:sz w:val="22"/>
          <w:szCs w:val="22"/>
        </w:rPr>
        <w:t xml:space="preserve">pronajmout nájemci za podmínek a na dobu stanovenou touto smlouvou zařízení mobilního kluziště, </w:t>
      </w:r>
      <w:r w:rsidR="008B7BCC" w:rsidRPr="00D77F4B">
        <w:rPr>
          <w:rFonts w:ascii="Arial" w:hAnsi="Arial" w:cs="Arial"/>
          <w:sz w:val="22"/>
          <w:szCs w:val="22"/>
        </w:rPr>
        <w:t>specifikované v čl.</w:t>
      </w:r>
      <w:r w:rsidR="00A13DB1" w:rsidRPr="00D77F4B">
        <w:rPr>
          <w:rFonts w:ascii="Arial" w:hAnsi="Arial" w:cs="Arial"/>
          <w:sz w:val="22"/>
          <w:szCs w:val="22"/>
        </w:rPr>
        <w:t xml:space="preserve"> 2 této smlouvy a</w:t>
      </w:r>
      <w:r w:rsidR="008B7BCC" w:rsidRPr="00D77F4B">
        <w:rPr>
          <w:rFonts w:ascii="Arial" w:hAnsi="Arial" w:cs="Arial"/>
          <w:sz w:val="22"/>
          <w:szCs w:val="22"/>
        </w:rPr>
        <w:t> </w:t>
      </w:r>
      <w:r w:rsidR="00A13DB1" w:rsidRPr="00D77F4B">
        <w:rPr>
          <w:rFonts w:ascii="Arial" w:hAnsi="Arial" w:cs="Arial"/>
          <w:sz w:val="22"/>
          <w:szCs w:val="22"/>
        </w:rPr>
        <w:t xml:space="preserve"> závazek nájemce uhradit pronajímateli </w:t>
      </w:r>
      <w:r w:rsidR="008B7BCC" w:rsidRPr="00D77F4B">
        <w:rPr>
          <w:rFonts w:ascii="Arial" w:hAnsi="Arial" w:cs="Arial"/>
          <w:sz w:val="22"/>
          <w:szCs w:val="22"/>
        </w:rPr>
        <w:t>smluven</w:t>
      </w:r>
      <w:r w:rsidR="00017E03" w:rsidRPr="00D77F4B">
        <w:rPr>
          <w:rFonts w:ascii="Arial" w:hAnsi="Arial" w:cs="Arial"/>
          <w:sz w:val="22"/>
          <w:szCs w:val="22"/>
        </w:rPr>
        <w:t>ou</w:t>
      </w:r>
      <w:r w:rsidR="008B7BCC" w:rsidRPr="00D77F4B">
        <w:rPr>
          <w:rFonts w:ascii="Arial" w:hAnsi="Arial" w:cs="Arial"/>
          <w:sz w:val="22"/>
          <w:szCs w:val="22"/>
        </w:rPr>
        <w:t xml:space="preserve"> </w:t>
      </w:r>
      <w:r w:rsidR="00017E03" w:rsidRPr="00D77F4B">
        <w:rPr>
          <w:rFonts w:ascii="Arial" w:hAnsi="Arial" w:cs="Arial"/>
          <w:sz w:val="22"/>
          <w:szCs w:val="22"/>
        </w:rPr>
        <w:t xml:space="preserve">cenu </w:t>
      </w:r>
      <w:r w:rsidR="00A13DB1" w:rsidRPr="00D77F4B">
        <w:rPr>
          <w:rFonts w:ascii="Arial" w:hAnsi="Arial" w:cs="Arial"/>
          <w:sz w:val="22"/>
          <w:szCs w:val="22"/>
        </w:rPr>
        <w:t>za</w:t>
      </w:r>
      <w:r w:rsidR="00017E03" w:rsidRPr="00D77F4B">
        <w:rPr>
          <w:rFonts w:ascii="Arial" w:hAnsi="Arial" w:cs="Arial"/>
          <w:sz w:val="22"/>
          <w:szCs w:val="22"/>
        </w:rPr>
        <w:t xml:space="preserve"> předmět smlouvy</w:t>
      </w:r>
      <w:r w:rsidR="00752CD5" w:rsidRPr="00D77F4B">
        <w:rPr>
          <w:rFonts w:ascii="Arial" w:hAnsi="Arial" w:cs="Arial"/>
          <w:sz w:val="22"/>
          <w:szCs w:val="22"/>
        </w:rPr>
        <w:t xml:space="preserve"> ve výši a</w:t>
      </w:r>
      <w:r w:rsidR="008B7BCC" w:rsidRPr="00D77F4B">
        <w:rPr>
          <w:rFonts w:ascii="Arial" w:hAnsi="Arial" w:cs="Arial"/>
          <w:sz w:val="22"/>
          <w:szCs w:val="22"/>
        </w:rPr>
        <w:t> </w:t>
      </w:r>
      <w:r w:rsidR="00752CD5" w:rsidRPr="00D77F4B">
        <w:rPr>
          <w:rFonts w:ascii="Arial" w:hAnsi="Arial" w:cs="Arial"/>
          <w:sz w:val="22"/>
          <w:szCs w:val="22"/>
        </w:rPr>
        <w:t xml:space="preserve"> způsobem stanoveným</w:t>
      </w:r>
      <w:r w:rsidR="00A13DB1" w:rsidRPr="00D77F4B">
        <w:rPr>
          <w:rFonts w:ascii="Arial" w:hAnsi="Arial" w:cs="Arial"/>
          <w:sz w:val="22"/>
          <w:szCs w:val="22"/>
        </w:rPr>
        <w:t xml:space="preserve"> touto smlouvou. </w:t>
      </w:r>
    </w:p>
    <w:p w14:paraId="36068327" w14:textId="77777777" w:rsidR="005B4365" w:rsidRDefault="005B4365" w:rsidP="00600BB5">
      <w:pPr>
        <w:tabs>
          <w:tab w:val="num" w:pos="900"/>
        </w:tabs>
        <w:jc w:val="both"/>
        <w:rPr>
          <w:rFonts w:ascii="Arial" w:hAnsi="Arial" w:cs="Arial"/>
          <w:sz w:val="20"/>
          <w:szCs w:val="20"/>
        </w:rPr>
      </w:pPr>
    </w:p>
    <w:p w14:paraId="2D570C11" w14:textId="77777777" w:rsidR="005B4365" w:rsidRDefault="005B4365" w:rsidP="005B4365">
      <w:pPr>
        <w:tabs>
          <w:tab w:val="left" w:pos="1080"/>
        </w:tabs>
        <w:ind w:left="570" w:right="21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F76A2C4" w14:textId="77777777" w:rsidR="00167710" w:rsidRDefault="00717914" w:rsidP="005B4365">
      <w:pPr>
        <w:tabs>
          <w:tab w:val="left" w:pos="1080"/>
        </w:tabs>
        <w:ind w:left="570" w:right="21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Čl. 2 </w:t>
      </w:r>
    </w:p>
    <w:p w14:paraId="054F3B0F" w14:textId="77777777" w:rsidR="005B4365" w:rsidRDefault="00A13DB1" w:rsidP="005B4365">
      <w:pPr>
        <w:tabs>
          <w:tab w:val="left" w:pos="1080"/>
        </w:tabs>
        <w:ind w:left="570" w:right="21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Předmět pronájmu </w:t>
      </w:r>
    </w:p>
    <w:p w14:paraId="4B9959AF" w14:textId="77777777" w:rsidR="005B4365" w:rsidRDefault="005B4365" w:rsidP="005B4365">
      <w:pPr>
        <w:tabs>
          <w:tab w:val="left" w:pos="1080"/>
        </w:tabs>
        <w:ind w:left="573"/>
        <w:jc w:val="both"/>
        <w:rPr>
          <w:rFonts w:ascii="Arial" w:hAnsi="Arial" w:cs="Arial"/>
          <w:color w:val="000000"/>
          <w:sz w:val="22"/>
          <w:szCs w:val="22"/>
        </w:rPr>
      </w:pPr>
    </w:p>
    <w:p w14:paraId="551260FF" w14:textId="77777777" w:rsidR="00DD0792" w:rsidRPr="00167710" w:rsidRDefault="00511B00" w:rsidP="00167710">
      <w:pPr>
        <w:pStyle w:val="Odstavecseseznamem"/>
        <w:numPr>
          <w:ilvl w:val="0"/>
          <w:numId w:val="9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167710">
        <w:rPr>
          <w:rFonts w:ascii="Arial" w:hAnsi="Arial" w:cs="Arial"/>
          <w:sz w:val="22"/>
          <w:szCs w:val="22"/>
        </w:rPr>
        <w:t>Pronajíma</w:t>
      </w:r>
      <w:r w:rsidR="00DD0792" w:rsidRPr="00167710">
        <w:rPr>
          <w:rFonts w:ascii="Arial" w:hAnsi="Arial" w:cs="Arial"/>
          <w:sz w:val="22"/>
          <w:szCs w:val="22"/>
        </w:rPr>
        <w:t xml:space="preserve">tel přenechává v souladu s touto smlouvou nájemci do nájmu níže uvedený předmět nájmu </w:t>
      </w:r>
    </w:p>
    <w:p w14:paraId="3D1FE8FC" w14:textId="468C0FF1" w:rsidR="00DD0792" w:rsidRPr="00296DB4" w:rsidRDefault="00DD0792" w:rsidP="00A828C7">
      <w:pPr>
        <w:pStyle w:val="Odstavecseseznamem"/>
        <w:numPr>
          <w:ilvl w:val="0"/>
          <w:numId w:val="3"/>
        </w:numPr>
        <w:tabs>
          <w:tab w:val="left" w:pos="1134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296DB4">
        <w:rPr>
          <w:rFonts w:ascii="Arial" w:hAnsi="Arial" w:cs="Arial"/>
          <w:sz w:val="22"/>
          <w:szCs w:val="22"/>
        </w:rPr>
        <w:t xml:space="preserve">mobilní kluziště rozměru 15 x 30 m </w:t>
      </w:r>
      <w:r w:rsidR="00102E1C" w:rsidRPr="00296DB4">
        <w:rPr>
          <w:rFonts w:ascii="Arial" w:hAnsi="Arial" w:cs="Arial"/>
          <w:sz w:val="22"/>
          <w:szCs w:val="22"/>
        </w:rPr>
        <w:t>s</w:t>
      </w:r>
      <w:r w:rsidR="00E60175">
        <w:rPr>
          <w:rFonts w:ascii="Arial" w:hAnsi="Arial" w:cs="Arial"/>
          <w:sz w:val="22"/>
          <w:szCs w:val="22"/>
        </w:rPr>
        <w:t xml:space="preserve"> </w:t>
      </w:r>
      <w:r w:rsidR="0011684B" w:rsidRPr="00296DB4">
        <w:rPr>
          <w:rFonts w:ascii="Arial" w:hAnsi="Arial" w:cs="Arial"/>
          <w:sz w:val="22"/>
          <w:szCs w:val="22"/>
        </w:rPr>
        <w:t xml:space="preserve">odpovídajícím </w:t>
      </w:r>
      <w:r w:rsidR="00102E1C" w:rsidRPr="00296DB4">
        <w:rPr>
          <w:rFonts w:ascii="Arial" w:hAnsi="Arial" w:cs="Arial"/>
          <w:sz w:val="22"/>
          <w:szCs w:val="22"/>
        </w:rPr>
        <w:t xml:space="preserve">hrazením (mantinely) </w:t>
      </w:r>
      <w:r w:rsidRPr="00296DB4">
        <w:rPr>
          <w:rFonts w:ascii="Arial" w:hAnsi="Arial" w:cs="Arial"/>
          <w:sz w:val="22"/>
          <w:szCs w:val="22"/>
        </w:rPr>
        <w:t xml:space="preserve">s chladícím </w:t>
      </w:r>
      <w:r w:rsidR="00E60175">
        <w:rPr>
          <w:rFonts w:ascii="Arial" w:hAnsi="Arial" w:cs="Arial"/>
          <w:sz w:val="22"/>
          <w:szCs w:val="22"/>
        </w:rPr>
        <w:t>systémem modulové hliníkové podlahy , rozvodným systémem chlazení a 50mm izolací</w:t>
      </w:r>
      <w:r w:rsidR="00095A41" w:rsidRPr="00296DB4">
        <w:rPr>
          <w:rFonts w:ascii="Arial" w:hAnsi="Arial" w:cs="Arial"/>
          <w:sz w:val="22"/>
          <w:szCs w:val="22"/>
        </w:rPr>
        <w:t xml:space="preserve"> </w:t>
      </w:r>
    </w:p>
    <w:p w14:paraId="0C39D6EE" w14:textId="5B2B73FE" w:rsidR="00DD0792" w:rsidRDefault="00DD0792" w:rsidP="00A828C7">
      <w:pPr>
        <w:pStyle w:val="Odstavecseseznamem"/>
        <w:numPr>
          <w:ilvl w:val="0"/>
          <w:numId w:val="3"/>
        </w:numPr>
        <w:tabs>
          <w:tab w:val="left" w:pos="1134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296DB4">
        <w:rPr>
          <w:rFonts w:ascii="Arial" w:hAnsi="Arial" w:cs="Arial"/>
          <w:sz w:val="22"/>
          <w:szCs w:val="22"/>
        </w:rPr>
        <w:t>technologické zařízení na výrobu ledu</w:t>
      </w:r>
      <w:r w:rsidR="00E60175">
        <w:rPr>
          <w:rFonts w:ascii="Arial" w:hAnsi="Arial" w:cs="Arial"/>
          <w:sz w:val="22"/>
          <w:szCs w:val="22"/>
        </w:rPr>
        <w:t xml:space="preserve"> s chladícím výkonem 85,8 kW s výstupní a vstupní hodnotou chlazení min. -12° C/-9° C, jističem 1</w:t>
      </w:r>
      <w:r w:rsidR="00B17649">
        <w:rPr>
          <w:rFonts w:ascii="Arial" w:hAnsi="Arial" w:cs="Arial"/>
          <w:sz w:val="22"/>
          <w:szCs w:val="22"/>
        </w:rPr>
        <w:t>60</w:t>
      </w:r>
      <w:r w:rsidR="00E60175">
        <w:rPr>
          <w:rFonts w:ascii="Arial" w:hAnsi="Arial" w:cs="Arial"/>
          <w:sz w:val="22"/>
          <w:szCs w:val="22"/>
        </w:rPr>
        <w:t xml:space="preserve"> A typu B, C nebo D - motorového</w:t>
      </w:r>
    </w:p>
    <w:p w14:paraId="2BB920B4" w14:textId="35DB5995" w:rsidR="00E60175" w:rsidRDefault="00E60175" w:rsidP="00A828C7">
      <w:pPr>
        <w:pStyle w:val="Odstavecseseznamem"/>
        <w:numPr>
          <w:ilvl w:val="0"/>
          <w:numId w:val="3"/>
        </w:numPr>
        <w:tabs>
          <w:tab w:val="left" w:pos="113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sběrné potrubí z PE materiálu o průměru max 140 mm (plnící a zpětné), vč. tlaku vyrovnávacího potrubí (tzv. </w:t>
      </w:r>
      <w:proofErr w:type="spellStart"/>
      <w:r>
        <w:rPr>
          <w:rFonts w:ascii="Arial" w:hAnsi="Arial" w:cs="Arial"/>
          <w:sz w:val="22"/>
          <w:szCs w:val="22"/>
        </w:rPr>
        <w:t>Tichelmann</w:t>
      </w:r>
      <w:proofErr w:type="spellEnd"/>
      <w:r>
        <w:rPr>
          <w:rFonts w:ascii="Arial" w:hAnsi="Arial" w:cs="Arial"/>
          <w:sz w:val="22"/>
          <w:szCs w:val="22"/>
        </w:rPr>
        <w:t xml:space="preserve"> systém)</w:t>
      </w:r>
    </w:p>
    <w:p w14:paraId="4CDDC092" w14:textId="37E9D2B1" w:rsidR="00E60175" w:rsidRDefault="00E60175" w:rsidP="00A828C7">
      <w:pPr>
        <w:pStyle w:val="Odstavecseseznamem"/>
        <w:numPr>
          <w:ilvl w:val="0"/>
          <w:numId w:val="3"/>
        </w:numPr>
        <w:tabs>
          <w:tab w:val="left" w:pos="1134"/>
        </w:tabs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chladonosné</w:t>
      </w:r>
      <w:proofErr w:type="spellEnd"/>
      <w:r>
        <w:rPr>
          <w:rFonts w:ascii="Arial" w:hAnsi="Arial" w:cs="Arial"/>
          <w:sz w:val="22"/>
          <w:szCs w:val="22"/>
        </w:rPr>
        <w:t xml:space="preserve"> médium (</w:t>
      </w:r>
      <w:proofErr w:type="spellStart"/>
      <w:r>
        <w:rPr>
          <w:rFonts w:ascii="Arial" w:hAnsi="Arial" w:cs="Arial"/>
          <w:sz w:val="22"/>
          <w:szCs w:val="22"/>
        </w:rPr>
        <w:t>ethylenglykol</w:t>
      </w:r>
      <w:proofErr w:type="spellEnd"/>
      <w:r>
        <w:rPr>
          <w:rFonts w:ascii="Arial" w:hAnsi="Arial" w:cs="Arial"/>
          <w:sz w:val="22"/>
          <w:szCs w:val="22"/>
        </w:rPr>
        <w:t xml:space="preserve"> 35 %)</w:t>
      </w:r>
    </w:p>
    <w:p w14:paraId="0625EE68" w14:textId="3F624248" w:rsidR="00E60175" w:rsidRDefault="00E60175" w:rsidP="00A828C7">
      <w:pPr>
        <w:pStyle w:val="Odstavecseseznamem"/>
        <w:numPr>
          <w:ilvl w:val="0"/>
          <w:numId w:val="3"/>
        </w:numPr>
        <w:tabs>
          <w:tab w:val="left" w:pos="113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hranoly vymezující celou modulovou soustavu kluziště</w:t>
      </w:r>
    </w:p>
    <w:p w14:paraId="02176E99" w14:textId="2D0DB3A9" w:rsidR="00E60175" w:rsidRPr="00296DB4" w:rsidRDefault="00E60175" w:rsidP="00A828C7">
      <w:pPr>
        <w:pStyle w:val="Odstavecseseznamem"/>
        <w:numPr>
          <w:ilvl w:val="0"/>
          <w:numId w:val="3"/>
        </w:numPr>
        <w:tabs>
          <w:tab w:val="left" w:pos="113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mantinely </w:t>
      </w:r>
      <w:proofErr w:type="spellStart"/>
      <w:r>
        <w:rPr>
          <w:rFonts w:ascii="Arial" w:hAnsi="Arial" w:cs="Arial"/>
          <w:sz w:val="22"/>
          <w:szCs w:val="22"/>
        </w:rPr>
        <w:t>zamražovací</w:t>
      </w:r>
      <w:proofErr w:type="spellEnd"/>
      <w:r>
        <w:rPr>
          <w:rFonts w:ascii="Arial" w:hAnsi="Arial" w:cs="Arial"/>
          <w:sz w:val="22"/>
          <w:szCs w:val="22"/>
        </w:rPr>
        <w:t>, rekreační s výškou 1,2 m, rádius 4,5 m, sloupky z hliníku, 2 x vrátka pro bruslící o šířce 1 m, 1 x vrata o šířce 3</w:t>
      </w:r>
      <w:r w:rsidR="00B17649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pro vjezd rolby a údržbu plochy, potah bílý materiál PE o síle min. 6 mm, vč. okapových list žluté barvy a madel modré barvy</w:t>
      </w:r>
    </w:p>
    <w:p w14:paraId="1E6AE9B5" w14:textId="77777777" w:rsidR="005B4365" w:rsidRPr="00296DB4" w:rsidRDefault="005B4365" w:rsidP="00DD0792">
      <w:pPr>
        <w:tabs>
          <w:tab w:val="left" w:pos="108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A9B94B7" w14:textId="57A79688" w:rsidR="005B4365" w:rsidRPr="00DD0792" w:rsidRDefault="00DD0792" w:rsidP="00167710">
      <w:pPr>
        <w:pStyle w:val="Zkladntext"/>
        <w:numPr>
          <w:ilvl w:val="0"/>
          <w:numId w:val="9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 dodá kluziště nájemci a p</w:t>
      </w:r>
      <w:r w:rsidR="00E00A76">
        <w:rPr>
          <w:rFonts w:ascii="Arial" w:hAnsi="Arial" w:cs="Arial"/>
          <w:sz w:val="22"/>
          <w:szCs w:val="22"/>
        </w:rPr>
        <w:t xml:space="preserve">rovede jeho instalaci u nájemce </w:t>
      </w:r>
      <w:r>
        <w:rPr>
          <w:rFonts w:ascii="Arial" w:hAnsi="Arial" w:cs="Arial"/>
          <w:sz w:val="22"/>
          <w:szCs w:val="22"/>
        </w:rPr>
        <w:t>v</w:t>
      </w:r>
      <w:r w:rsidR="009C6D8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Prostějově</w:t>
      </w:r>
      <w:r w:rsidR="009C6D83">
        <w:rPr>
          <w:rFonts w:ascii="Arial" w:hAnsi="Arial" w:cs="Arial"/>
          <w:sz w:val="22"/>
          <w:szCs w:val="22"/>
        </w:rPr>
        <w:t>.</w:t>
      </w:r>
      <w:r>
        <w:rPr>
          <w:sz w:val="22"/>
          <w:szCs w:val="22"/>
          <w:lang w:eastAsia="ar-SA"/>
        </w:rPr>
        <w:t xml:space="preserve"> </w:t>
      </w:r>
      <w:r w:rsidR="009F22D9">
        <w:rPr>
          <w:rFonts w:ascii="Arial" w:hAnsi="Arial" w:cs="Arial"/>
          <w:sz w:val="22"/>
          <w:szCs w:val="22"/>
          <w:lang w:eastAsia="ar-SA"/>
        </w:rPr>
        <w:t xml:space="preserve">Montáž a demontáž provede pronajímatel vlastními pracovníky, včetně první </w:t>
      </w:r>
      <w:r w:rsidR="00B17649">
        <w:rPr>
          <w:rFonts w:ascii="Arial" w:hAnsi="Arial" w:cs="Arial"/>
          <w:sz w:val="22"/>
          <w:szCs w:val="22"/>
          <w:lang w:eastAsia="ar-SA"/>
        </w:rPr>
        <w:t>vrstvy</w:t>
      </w:r>
      <w:r w:rsidR="009F22D9">
        <w:rPr>
          <w:rFonts w:ascii="Arial" w:hAnsi="Arial" w:cs="Arial"/>
          <w:sz w:val="22"/>
          <w:szCs w:val="22"/>
          <w:lang w:eastAsia="ar-SA"/>
        </w:rPr>
        <w:t xml:space="preserve"> ledu. </w:t>
      </w:r>
    </w:p>
    <w:p w14:paraId="2DA5011B" w14:textId="77777777" w:rsidR="00DD0792" w:rsidRDefault="00DD0792" w:rsidP="005B4365">
      <w:pPr>
        <w:pStyle w:val="Zkladntext"/>
        <w:tabs>
          <w:tab w:val="num" w:pos="90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2E282D5F" w14:textId="348119A3" w:rsidR="005B4365" w:rsidRPr="00167710" w:rsidRDefault="00E60175" w:rsidP="00167710">
      <w:pPr>
        <w:pStyle w:val="Odstavecseseznamem"/>
        <w:numPr>
          <w:ilvl w:val="0"/>
          <w:numId w:val="9"/>
        </w:numPr>
        <w:tabs>
          <w:tab w:val="left" w:pos="1080"/>
          <w:tab w:val="left" w:pos="9072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9C6D83" w:rsidRPr="00167710">
        <w:rPr>
          <w:rFonts w:ascii="Arial" w:hAnsi="Arial" w:cs="Arial"/>
          <w:color w:val="000000"/>
          <w:sz w:val="22"/>
          <w:szCs w:val="22"/>
        </w:rPr>
        <w:t xml:space="preserve">ředání a převzetí mobilního kluziště bude smluvními stranami sepsán písemný protokol, který bude obsahovat i protokol o zaškolení pracovníků nájemce v manipulaci, údržbě a bezpečném provozování mobilního kluziště. </w:t>
      </w:r>
    </w:p>
    <w:p w14:paraId="566150B4" w14:textId="77777777" w:rsidR="005B4365" w:rsidRDefault="005B4365" w:rsidP="005B4365">
      <w:pPr>
        <w:tabs>
          <w:tab w:val="left" w:pos="1080"/>
        </w:tabs>
        <w:ind w:right="210"/>
        <w:jc w:val="both"/>
        <w:rPr>
          <w:rFonts w:ascii="Arial" w:hAnsi="Arial" w:cs="Arial"/>
          <w:color w:val="000000"/>
          <w:sz w:val="22"/>
          <w:szCs w:val="22"/>
        </w:rPr>
      </w:pPr>
    </w:p>
    <w:p w14:paraId="6E61F642" w14:textId="77777777" w:rsidR="005B4365" w:rsidRDefault="005B4365" w:rsidP="005B4365">
      <w:pPr>
        <w:tabs>
          <w:tab w:val="left" w:pos="1080"/>
        </w:tabs>
        <w:ind w:right="210"/>
        <w:jc w:val="both"/>
        <w:rPr>
          <w:rFonts w:ascii="Arial" w:hAnsi="Arial" w:cs="Arial"/>
          <w:color w:val="000000"/>
          <w:sz w:val="22"/>
          <w:szCs w:val="22"/>
        </w:rPr>
      </w:pPr>
    </w:p>
    <w:p w14:paraId="3F313F42" w14:textId="77777777" w:rsidR="005B4365" w:rsidRDefault="005B4365" w:rsidP="005B4365">
      <w:pPr>
        <w:tabs>
          <w:tab w:val="left" w:pos="1080"/>
        </w:tabs>
        <w:ind w:right="210"/>
        <w:jc w:val="both"/>
        <w:rPr>
          <w:rFonts w:ascii="Arial" w:hAnsi="Arial" w:cs="Arial"/>
          <w:color w:val="000000"/>
          <w:sz w:val="22"/>
          <w:szCs w:val="22"/>
        </w:rPr>
      </w:pPr>
    </w:p>
    <w:p w14:paraId="5F54956D" w14:textId="77777777" w:rsidR="00167710" w:rsidRDefault="00C20CDA" w:rsidP="005B4365">
      <w:pPr>
        <w:tabs>
          <w:tab w:val="left" w:pos="1080"/>
        </w:tabs>
        <w:ind w:right="21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Čl. 3 </w:t>
      </w:r>
    </w:p>
    <w:p w14:paraId="4AF55741" w14:textId="77777777" w:rsidR="005B4365" w:rsidRDefault="009C6D83" w:rsidP="005B4365">
      <w:pPr>
        <w:tabs>
          <w:tab w:val="left" w:pos="1080"/>
        </w:tabs>
        <w:ind w:right="21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Místo plnění a doba trvání smlouvy </w:t>
      </w:r>
    </w:p>
    <w:p w14:paraId="41213E97" w14:textId="77777777" w:rsidR="005B4365" w:rsidRDefault="005B4365" w:rsidP="005B4365">
      <w:pPr>
        <w:tabs>
          <w:tab w:val="left" w:pos="1080"/>
        </w:tabs>
        <w:ind w:right="210"/>
        <w:jc w:val="both"/>
        <w:rPr>
          <w:rFonts w:ascii="Arial" w:hAnsi="Arial" w:cs="Arial"/>
          <w:color w:val="000000"/>
          <w:sz w:val="22"/>
          <w:szCs w:val="22"/>
        </w:rPr>
      </w:pPr>
    </w:p>
    <w:p w14:paraId="336B08DD" w14:textId="77777777" w:rsidR="005B4365" w:rsidRPr="00167710" w:rsidRDefault="009C6D83" w:rsidP="00167710">
      <w:pPr>
        <w:pStyle w:val="Odstavecseseznamem"/>
        <w:numPr>
          <w:ilvl w:val="0"/>
          <w:numId w:val="11"/>
        </w:numPr>
        <w:tabs>
          <w:tab w:val="left" w:pos="1080"/>
        </w:tabs>
        <w:ind w:right="210"/>
        <w:jc w:val="both"/>
        <w:rPr>
          <w:rFonts w:ascii="Arial" w:hAnsi="Arial" w:cs="Arial"/>
          <w:color w:val="000000"/>
          <w:sz w:val="22"/>
          <w:szCs w:val="22"/>
        </w:rPr>
      </w:pPr>
      <w:r w:rsidRPr="00167710">
        <w:rPr>
          <w:rFonts w:ascii="Arial" w:hAnsi="Arial" w:cs="Arial"/>
          <w:color w:val="000000"/>
          <w:sz w:val="22"/>
          <w:szCs w:val="22"/>
        </w:rPr>
        <w:t>Místem instalace mobilního kluziště je spodní část nám. T.</w:t>
      </w:r>
      <w:r w:rsidR="00C70748" w:rsidRPr="00167710">
        <w:rPr>
          <w:rFonts w:ascii="Arial" w:hAnsi="Arial" w:cs="Arial"/>
          <w:color w:val="000000"/>
          <w:sz w:val="22"/>
          <w:szCs w:val="22"/>
        </w:rPr>
        <w:t xml:space="preserve"> </w:t>
      </w:r>
      <w:r w:rsidRPr="00167710">
        <w:rPr>
          <w:rFonts w:ascii="Arial" w:hAnsi="Arial" w:cs="Arial"/>
          <w:color w:val="000000"/>
          <w:sz w:val="22"/>
          <w:szCs w:val="22"/>
        </w:rPr>
        <w:t>G.</w:t>
      </w:r>
      <w:r w:rsidR="00C70748" w:rsidRPr="00167710">
        <w:rPr>
          <w:rFonts w:ascii="Arial" w:hAnsi="Arial" w:cs="Arial"/>
          <w:color w:val="000000"/>
          <w:sz w:val="22"/>
          <w:szCs w:val="22"/>
        </w:rPr>
        <w:t xml:space="preserve"> </w:t>
      </w:r>
      <w:r w:rsidRPr="00167710">
        <w:rPr>
          <w:rFonts w:ascii="Arial" w:hAnsi="Arial" w:cs="Arial"/>
          <w:color w:val="000000"/>
          <w:sz w:val="22"/>
          <w:szCs w:val="22"/>
        </w:rPr>
        <w:t xml:space="preserve">Masaryka v Prostějově, </w:t>
      </w:r>
      <w:proofErr w:type="spellStart"/>
      <w:r w:rsidRPr="00167710">
        <w:rPr>
          <w:rFonts w:ascii="Arial" w:hAnsi="Arial" w:cs="Arial"/>
          <w:color w:val="000000"/>
          <w:sz w:val="22"/>
          <w:szCs w:val="22"/>
        </w:rPr>
        <w:t>parc</w:t>
      </w:r>
      <w:proofErr w:type="spellEnd"/>
      <w:r w:rsidRPr="00167710">
        <w:rPr>
          <w:rFonts w:ascii="Arial" w:hAnsi="Arial" w:cs="Arial"/>
          <w:color w:val="000000"/>
          <w:sz w:val="22"/>
          <w:szCs w:val="22"/>
        </w:rPr>
        <w:t>.</w:t>
      </w:r>
      <w:r w:rsidR="00102E1C" w:rsidRPr="00167710">
        <w:rPr>
          <w:rFonts w:ascii="Arial" w:hAnsi="Arial" w:cs="Arial"/>
          <w:color w:val="000000"/>
          <w:sz w:val="22"/>
          <w:szCs w:val="22"/>
        </w:rPr>
        <w:t xml:space="preserve"> </w:t>
      </w:r>
      <w:r w:rsidRPr="00167710">
        <w:rPr>
          <w:rFonts w:ascii="Arial" w:hAnsi="Arial" w:cs="Arial"/>
          <w:color w:val="000000"/>
          <w:sz w:val="22"/>
          <w:szCs w:val="22"/>
        </w:rPr>
        <w:t xml:space="preserve">č. </w:t>
      </w:r>
      <w:r w:rsidRPr="00167710">
        <w:rPr>
          <w:rFonts w:ascii="Arial" w:hAnsi="Arial" w:cs="Arial"/>
          <w:sz w:val="22"/>
          <w:szCs w:val="22"/>
          <w:lang w:eastAsia="ar-SA"/>
        </w:rPr>
        <w:t>7722/3, k.</w:t>
      </w:r>
      <w:r w:rsidR="00102E1C" w:rsidRPr="0016771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167710">
        <w:rPr>
          <w:rFonts w:ascii="Arial" w:hAnsi="Arial" w:cs="Arial"/>
          <w:sz w:val="22"/>
          <w:szCs w:val="22"/>
          <w:lang w:eastAsia="ar-SA"/>
        </w:rPr>
        <w:t>ú.</w:t>
      </w:r>
      <w:proofErr w:type="spellEnd"/>
      <w:r w:rsidRPr="00167710">
        <w:rPr>
          <w:rFonts w:ascii="Arial" w:hAnsi="Arial" w:cs="Arial"/>
          <w:sz w:val="22"/>
          <w:szCs w:val="22"/>
          <w:lang w:eastAsia="ar-SA"/>
        </w:rPr>
        <w:t xml:space="preserve"> Prostějov. </w:t>
      </w:r>
    </w:p>
    <w:p w14:paraId="2C3FD03E" w14:textId="77777777" w:rsidR="005B4365" w:rsidRDefault="005B4365" w:rsidP="005B4365">
      <w:pPr>
        <w:tabs>
          <w:tab w:val="left" w:pos="1080"/>
        </w:tabs>
        <w:ind w:right="210"/>
        <w:jc w:val="both"/>
        <w:rPr>
          <w:rFonts w:ascii="Arial" w:hAnsi="Arial" w:cs="Arial"/>
          <w:color w:val="000000"/>
          <w:sz w:val="22"/>
          <w:szCs w:val="22"/>
        </w:rPr>
      </w:pPr>
    </w:p>
    <w:p w14:paraId="272498B7" w14:textId="77777777" w:rsidR="005B4365" w:rsidRPr="00167710" w:rsidRDefault="00E00A76" w:rsidP="00167710">
      <w:pPr>
        <w:pStyle w:val="Odstavecseseznamem"/>
        <w:numPr>
          <w:ilvl w:val="0"/>
          <w:numId w:val="11"/>
        </w:numPr>
        <w:tabs>
          <w:tab w:val="left" w:pos="1080"/>
        </w:tabs>
        <w:ind w:right="210"/>
        <w:jc w:val="both"/>
        <w:rPr>
          <w:rFonts w:ascii="Arial" w:hAnsi="Arial" w:cs="Arial"/>
          <w:color w:val="000000"/>
          <w:sz w:val="22"/>
          <w:szCs w:val="22"/>
        </w:rPr>
      </w:pPr>
      <w:r w:rsidRPr="00167710">
        <w:rPr>
          <w:rFonts w:ascii="Arial" w:hAnsi="Arial" w:cs="Arial"/>
          <w:color w:val="000000"/>
          <w:sz w:val="22"/>
          <w:szCs w:val="22"/>
        </w:rPr>
        <w:t>Doba trvání nájmu mobilního kluziště a prací souvisejících s instalaci dle čl. 2 této smlouvy je stanovena v těchto termínech:</w:t>
      </w:r>
    </w:p>
    <w:p w14:paraId="4203752E" w14:textId="6EFFAA0B" w:rsidR="00E00A76" w:rsidRPr="0007493D" w:rsidRDefault="00E00A76" w:rsidP="00E00A76">
      <w:pPr>
        <w:pStyle w:val="Odstavecseseznamem"/>
        <w:numPr>
          <w:ilvl w:val="0"/>
          <w:numId w:val="3"/>
        </w:numPr>
        <w:tabs>
          <w:tab w:val="left" w:pos="1080"/>
        </w:tabs>
        <w:ind w:right="210"/>
        <w:jc w:val="both"/>
        <w:rPr>
          <w:rFonts w:ascii="Arial" w:hAnsi="Arial" w:cs="Arial"/>
          <w:sz w:val="22"/>
          <w:szCs w:val="22"/>
        </w:rPr>
      </w:pPr>
      <w:r w:rsidRPr="0007493D">
        <w:rPr>
          <w:rFonts w:ascii="Arial" w:hAnsi="Arial" w:cs="Arial"/>
          <w:color w:val="000000"/>
          <w:sz w:val="22"/>
          <w:szCs w:val="22"/>
        </w:rPr>
        <w:t xml:space="preserve">zahájení </w:t>
      </w:r>
      <w:r w:rsidR="006124DC" w:rsidRPr="0007493D">
        <w:rPr>
          <w:rFonts w:ascii="Arial" w:hAnsi="Arial" w:cs="Arial"/>
          <w:color w:val="000000"/>
          <w:sz w:val="22"/>
          <w:szCs w:val="22"/>
        </w:rPr>
        <w:t xml:space="preserve">prací pro </w:t>
      </w:r>
      <w:r w:rsidRPr="0007493D">
        <w:rPr>
          <w:rFonts w:ascii="Arial" w:hAnsi="Arial" w:cs="Arial"/>
          <w:color w:val="000000"/>
          <w:sz w:val="22"/>
          <w:szCs w:val="22"/>
        </w:rPr>
        <w:t>instalac</w:t>
      </w:r>
      <w:r w:rsidR="006124DC" w:rsidRPr="0007493D">
        <w:rPr>
          <w:rFonts w:ascii="Arial" w:hAnsi="Arial" w:cs="Arial"/>
          <w:color w:val="000000"/>
          <w:sz w:val="22"/>
          <w:szCs w:val="22"/>
        </w:rPr>
        <w:t>i</w:t>
      </w:r>
      <w:r w:rsidRPr="0007493D">
        <w:rPr>
          <w:rFonts w:ascii="Arial" w:hAnsi="Arial" w:cs="Arial"/>
          <w:color w:val="000000"/>
          <w:sz w:val="22"/>
          <w:szCs w:val="22"/>
        </w:rPr>
        <w:t xml:space="preserve"> mobilního kluziště </w:t>
      </w:r>
      <w:r w:rsidR="0038764F" w:rsidRPr="0007493D">
        <w:rPr>
          <w:rFonts w:ascii="Arial" w:hAnsi="Arial" w:cs="Arial"/>
          <w:sz w:val="22"/>
          <w:szCs w:val="22"/>
        </w:rPr>
        <w:t xml:space="preserve">nejdříve </w:t>
      </w:r>
      <w:r w:rsidR="00F978B2">
        <w:rPr>
          <w:rFonts w:ascii="Arial" w:hAnsi="Arial" w:cs="Arial"/>
          <w:sz w:val="22"/>
          <w:szCs w:val="22"/>
        </w:rPr>
        <w:t>po přípravě vyrovnání podkladu pro kluziště, a to nejpozději 10.11.2025</w:t>
      </w:r>
    </w:p>
    <w:p w14:paraId="19B3313E" w14:textId="4ECD9C68" w:rsidR="00E00A76" w:rsidRPr="0007493D" w:rsidRDefault="00E00A76" w:rsidP="00E00A76">
      <w:pPr>
        <w:pStyle w:val="Odstavecseseznamem"/>
        <w:numPr>
          <w:ilvl w:val="0"/>
          <w:numId w:val="3"/>
        </w:numPr>
        <w:tabs>
          <w:tab w:val="left" w:pos="1080"/>
        </w:tabs>
        <w:ind w:right="210"/>
        <w:jc w:val="both"/>
        <w:rPr>
          <w:rFonts w:ascii="Arial" w:hAnsi="Arial" w:cs="Arial"/>
          <w:sz w:val="22"/>
          <w:szCs w:val="22"/>
        </w:rPr>
      </w:pPr>
      <w:r w:rsidRPr="0007493D">
        <w:rPr>
          <w:rFonts w:ascii="Arial" w:hAnsi="Arial" w:cs="Arial"/>
          <w:sz w:val="22"/>
          <w:szCs w:val="22"/>
        </w:rPr>
        <w:t xml:space="preserve">připojení zařízení do el. sítě </w:t>
      </w:r>
      <w:r w:rsidR="00173F85">
        <w:rPr>
          <w:rFonts w:ascii="Arial" w:hAnsi="Arial" w:cs="Arial"/>
          <w:sz w:val="22"/>
          <w:szCs w:val="22"/>
        </w:rPr>
        <w:t>13.11.2025</w:t>
      </w:r>
    </w:p>
    <w:p w14:paraId="0A74CE99" w14:textId="53358EE3" w:rsidR="00E00A76" w:rsidRPr="0007493D" w:rsidRDefault="00E00A76" w:rsidP="00E00A76">
      <w:pPr>
        <w:pStyle w:val="Odstavecseseznamem"/>
        <w:numPr>
          <w:ilvl w:val="0"/>
          <w:numId w:val="3"/>
        </w:numPr>
        <w:tabs>
          <w:tab w:val="left" w:pos="1080"/>
        </w:tabs>
        <w:ind w:right="210"/>
        <w:jc w:val="both"/>
        <w:rPr>
          <w:rFonts w:ascii="Arial" w:hAnsi="Arial" w:cs="Arial"/>
          <w:sz w:val="22"/>
          <w:szCs w:val="22"/>
        </w:rPr>
      </w:pPr>
      <w:r w:rsidRPr="0007493D">
        <w:rPr>
          <w:rFonts w:ascii="Arial" w:hAnsi="Arial" w:cs="Arial"/>
          <w:sz w:val="22"/>
          <w:szCs w:val="22"/>
        </w:rPr>
        <w:t xml:space="preserve">předání mobilního kluziště </w:t>
      </w:r>
      <w:r w:rsidR="00095A41" w:rsidRPr="0007493D">
        <w:rPr>
          <w:rFonts w:ascii="Arial" w:hAnsi="Arial" w:cs="Arial"/>
          <w:sz w:val="22"/>
          <w:szCs w:val="22"/>
        </w:rPr>
        <w:t xml:space="preserve">nájemci </w:t>
      </w:r>
      <w:r w:rsidRPr="0007493D">
        <w:rPr>
          <w:rFonts w:ascii="Arial" w:hAnsi="Arial" w:cs="Arial"/>
          <w:sz w:val="22"/>
          <w:szCs w:val="22"/>
        </w:rPr>
        <w:t xml:space="preserve">k užívání </w:t>
      </w:r>
      <w:r w:rsidR="00F978B2">
        <w:rPr>
          <w:rFonts w:ascii="Arial" w:hAnsi="Arial" w:cs="Arial"/>
          <w:sz w:val="22"/>
          <w:szCs w:val="22"/>
        </w:rPr>
        <w:t xml:space="preserve">16.11.2025 </w:t>
      </w:r>
      <w:r w:rsidR="0038764F" w:rsidRPr="0007493D">
        <w:rPr>
          <w:rFonts w:ascii="Arial" w:hAnsi="Arial" w:cs="Arial"/>
          <w:sz w:val="22"/>
          <w:szCs w:val="22"/>
        </w:rPr>
        <w:t xml:space="preserve">do </w:t>
      </w:r>
      <w:r w:rsidR="00CF5912" w:rsidRPr="0007493D">
        <w:rPr>
          <w:rFonts w:ascii="Arial" w:hAnsi="Arial" w:cs="Arial"/>
          <w:sz w:val="22"/>
          <w:szCs w:val="22"/>
        </w:rPr>
        <w:t>8</w:t>
      </w:r>
      <w:r w:rsidR="0038764F" w:rsidRPr="0007493D">
        <w:rPr>
          <w:rFonts w:ascii="Arial" w:hAnsi="Arial" w:cs="Arial"/>
          <w:sz w:val="22"/>
          <w:szCs w:val="22"/>
        </w:rPr>
        <w:t>:00 hodin</w:t>
      </w:r>
      <w:r w:rsidR="007115AF">
        <w:rPr>
          <w:rFonts w:ascii="Arial" w:hAnsi="Arial" w:cs="Arial"/>
          <w:sz w:val="22"/>
          <w:szCs w:val="22"/>
        </w:rPr>
        <w:t>, a to s 1cm vrstvou ledu</w:t>
      </w:r>
      <w:r w:rsidR="0038764F" w:rsidRPr="0007493D">
        <w:rPr>
          <w:rFonts w:ascii="Arial" w:hAnsi="Arial" w:cs="Arial"/>
          <w:sz w:val="22"/>
          <w:szCs w:val="22"/>
        </w:rPr>
        <w:t xml:space="preserve"> </w:t>
      </w:r>
    </w:p>
    <w:p w14:paraId="3E268A77" w14:textId="31760719" w:rsidR="0038764F" w:rsidRPr="0007493D" w:rsidRDefault="0038764F" w:rsidP="00800F82">
      <w:pPr>
        <w:pStyle w:val="Odstavecseseznamem"/>
        <w:numPr>
          <w:ilvl w:val="0"/>
          <w:numId w:val="3"/>
        </w:numPr>
        <w:tabs>
          <w:tab w:val="left" w:pos="1080"/>
        </w:tabs>
        <w:ind w:right="210"/>
        <w:jc w:val="both"/>
        <w:rPr>
          <w:rFonts w:ascii="Arial" w:hAnsi="Arial" w:cs="Arial"/>
          <w:sz w:val="22"/>
          <w:szCs w:val="22"/>
        </w:rPr>
      </w:pPr>
      <w:r w:rsidRPr="0007493D">
        <w:rPr>
          <w:rFonts w:ascii="Arial" w:hAnsi="Arial" w:cs="Arial"/>
          <w:sz w:val="22"/>
          <w:szCs w:val="22"/>
        </w:rPr>
        <w:t xml:space="preserve">převzetí mobilního kluziště </w:t>
      </w:r>
      <w:r w:rsidR="00095A41" w:rsidRPr="0007493D">
        <w:rPr>
          <w:rFonts w:ascii="Arial" w:hAnsi="Arial" w:cs="Arial"/>
          <w:sz w:val="22"/>
          <w:szCs w:val="22"/>
        </w:rPr>
        <w:t xml:space="preserve">pronajímatelem </w:t>
      </w:r>
      <w:r w:rsidRPr="0007493D">
        <w:rPr>
          <w:rFonts w:ascii="Arial" w:hAnsi="Arial" w:cs="Arial"/>
          <w:sz w:val="22"/>
          <w:szCs w:val="22"/>
        </w:rPr>
        <w:t xml:space="preserve">po ukončení užívání </w:t>
      </w:r>
      <w:r w:rsidR="007115AF">
        <w:rPr>
          <w:rFonts w:ascii="Arial" w:hAnsi="Arial" w:cs="Arial"/>
          <w:sz w:val="22"/>
          <w:szCs w:val="22"/>
        </w:rPr>
        <w:t>16.02.2026</w:t>
      </w:r>
    </w:p>
    <w:p w14:paraId="679ACAA0" w14:textId="6428BBF9" w:rsidR="00E00A76" w:rsidRPr="00506DE8" w:rsidRDefault="00E00A76" w:rsidP="00E00A76">
      <w:pPr>
        <w:pStyle w:val="Odstavecseseznamem"/>
        <w:numPr>
          <w:ilvl w:val="0"/>
          <w:numId w:val="3"/>
        </w:numPr>
        <w:tabs>
          <w:tab w:val="left" w:pos="1080"/>
        </w:tabs>
        <w:ind w:right="210"/>
        <w:jc w:val="both"/>
        <w:rPr>
          <w:rFonts w:ascii="Arial" w:hAnsi="Arial" w:cs="Arial"/>
          <w:sz w:val="22"/>
          <w:szCs w:val="22"/>
        </w:rPr>
      </w:pPr>
      <w:r w:rsidRPr="0007493D">
        <w:rPr>
          <w:rFonts w:ascii="Arial" w:hAnsi="Arial" w:cs="Arial"/>
          <w:sz w:val="22"/>
          <w:szCs w:val="22"/>
        </w:rPr>
        <w:t xml:space="preserve">demontáž kluziště do </w:t>
      </w:r>
      <w:r w:rsidR="007115AF">
        <w:rPr>
          <w:rFonts w:ascii="Arial" w:hAnsi="Arial" w:cs="Arial"/>
          <w:sz w:val="22"/>
          <w:szCs w:val="22"/>
        </w:rPr>
        <w:t>23.02.2026</w:t>
      </w:r>
    </w:p>
    <w:p w14:paraId="385C3C55" w14:textId="646907AF" w:rsidR="00E00A76" w:rsidRPr="00506DE8" w:rsidRDefault="00E00A76" w:rsidP="00E00A76">
      <w:pPr>
        <w:pStyle w:val="Odstavecseseznamem"/>
        <w:numPr>
          <w:ilvl w:val="0"/>
          <w:numId w:val="3"/>
        </w:numPr>
        <w:tabs>
          <w:tab w:val="left" w:pos="1080"/>
        </w:tabs>
        <w:ind w:right="210"/>
        <w:jc w:val="both"/>
        <w:rPr>
          <w:rFonts w:ascii="Arial" w:hAnsi="Arial" w:cs="Arial"/>
          <w:sz w:val="22"/>
          <w:szCs w:val="22"/>
        </w:rPr>
      </w:pPr>
      <w:r w:rsidRPr="00506DE8">
        <w:rPr>
          <w:rFonts w:ascii="Arial" w:hAnsi="Arial" w:cs="Arial"/>
          <w:sz w:val="22"/>
          <w:szCs w:val="22"/>
        </w:rPr>
        <w:t xml:space="preserve">protokolární předání místa </w:t>
      </w:r>
      <w:r w:rsidR="007115AF">
        <w:rPr>
          <w:rFonts w:ascii="Arial" w:hAnsi="Arial" w:cs="Arial"/>
          <w:sz w:val="22"/>
          <w:szCs w:val="22"/>
        </w:rPr>
        <w:t>23.02.2026</w:t>
      </w:r>
    </w:p>
    <w:p w14:paraId="45836B69" w14:textId="77777777" w:rsidR="005B4365" w:rsidRDefault="005B4365" w:rsidP="005B4365">
      <w:pPr>
        <w:tabs>
          <w:tab w:val="left" w:pos="1080"/>
        </w:tabs>
        <w:ind w:right="210"/>
        <w:jc w:val="both"/>
        <w:rPr>
          <w:rFonts w:ascii="Arial" w:hAnsi="Arial" w:cs="Arial"/>
          <w:color w:val="000000"/>
          <w:sz w:val="22"/>
          <w:szCs w:val="22"/>
        </w:rPr>
      </w:pPr>
    </w:p>
    <w:p w14:paraId="5DBC6F83" w14:textId="77777777" w:rsidR="005B4365" w:rsidRDefault="005B4365" w:rsidP="005B4365">
      <w:pPr>
        <w:tabs>
          <w:tab w:val="left" w:pos="1080"/>
        </w:tabs>
        <w:ind w:right="210"/>
        <w:jc w:val="both"/>
        <w:rPr>
          <w:rFonts w:ascii="Arial" w:hAnsi="Arial" w:cs="Arial"/>
          <w:color w:val="000000"/>
          <w:sz w:val="22"/>
          <w:szCs w:val="22"/>
        </w:rPr>
      </w:pPr>
    </w:p>
    <w:p w14:paraId="210EE2A9" w14:textId="77777777" w:rsidR="00167710" w:rsidRDefault="008B7BCC" w:rsidP="005B4365">
      <w:pPr>
        <w:tabs>
          <w:tab w:val="left" w:pos="1080"/>
        </w:tabs>
        <w:ind w:right="21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Čl. 4 </w:t>
      </w:r>
    </w:p>
    <w:p w14:paraId="531A40B7" w14:textId="77777777" w:rsidR="005B4365" w:rsidRDefault="008B7BCC" w:rsidP="005B4365">
      <w:pPr>
        <w:tabs>
          <w:tab w:val="left" w:pos="1080"/>
        </w:tabs>
        <w:ind w:right="21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Cena</w:t>
      </w:r>
      <w:r w:rsidR="00CB244A">
        <w:rPr>
          <w:rFonts w:ascii="Arial" w:hAnsi="Arial" w:cs="Arial"/>
          <w:b/>
          <w:color w:val="000000"/>
          <w:sz w:val="22"/>
          <w:szCs w:val="22"/>
        </w:rPr>
        <w:t xml:space="preserve"> a p</w:t>
      </w:r>
      <w:r w:rsidR="005B4365">
        <w:rPr>
          <w:rFonts w:ascii="Arial" w:hAnsi="Arial" w:cs="Arial"/>
          <w:b/>
          <w:color w:val="000000"/>
          <w:sz w:val="22"/>
          <w:szCs w:val="22"/>
        </w:rPr>
        <w:t>latební podmínky</w:t>
      </w:r>
    </w:p>
    <w:p w14:paraId="313185B9" w14:textId="77777777" w:rsidR="005B4365" w:rsidRDefault="005B4365" w:rsidP="005B4365">
      <w:pPr>
        <w:tabs>
          <w:tab w:val="left" w:pos="1080"/>
        </w:tabs>
        <w:ind w:right="21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3E3CA7F" w14:textId="77777777" w:rsidR="005B4365" w:rsidRPr="00167710" w:rsidRDefault="00CB244A" w:rsidP="00167710">
      <w:pPr>
        <w:pStyle w:val="Odstavecseseznamem"/>
        <w:numPr>
          <w:ilvl w:val="0"/>
          <w:numId w:val="12"/>
        </w:numPr>
        <w:tabs>
          <w:tab w:val="left" w:pos="10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67710">
        <w:rPr>
          <w:rFonts w:ascii="Arial" w:hAnsi="Arial" w:cs="Arial"/>
          <w:sz w:val="22"/>
          <w:szCs w:val="22"/>
        </w:rPr>
        <w:t>Cena za předmět dle této Smlouvy</w:t>
      </w:r>
      <w:r w:rsidR="005C3DD2" w:rsidRPr="00167710">
        <w:rPr>
          <w:rFonts w:ascii="Arial" w:hAnsi="Arial" w:cs="Arial"/>
          <w:sz w:val="22"/>
          <w:szCs w:val="22"/>
        </w:rPr>
        <w:t xml:space="preserve"> specifikovaný v článku 1</w:t>
      </w:r>
      <w:r w:rsidR="00C24EF1" w:rsidRPr="00167710">
        <w:rPr>
          <w:rFonts w:ascii="Arial" w:hAnsi="Arial" w:cs="Arial"/>
          <w:sz w:val="22"/>
          <w:szCs w:val="22"/>
        </w:rPr>
        <w:t xml:space="preserve"> a 2</w:t>
      </w:r>
      <w:r w:rsidRPr="00167710">
        <w:rPr>
          <w:rFonts w:ascii="Arial" w:hAnsi="Arial" w:cs="Arial"/>
          <w:sz w:val="22"/>
          <w:szCs w:val="22"/>
        </w:rPr>
        <w:t xml:space="preserve"> je stanovena dohodou smluvních stran. </w:t>
      </w:r>
    </w:p>
    <w:p w14:paraId="64DC3E21" w14:textId="77777777" w:rsidR="005B4365" w:rsidRDefault="005B4365" w:rsidP="005B4365">
      <w:pPr>
        <w:pStyle w:val="Zkladntext"/>
        <w:tabs>
          <w:tab w:val="num" w:pos="900"/>
        </w:tabs>
        <w:spacing w:after="0"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0486994" w14:textId="77777777" w:rsidR="005B4365" w:rsidRPr="00D77F4B" w:rsidRDefault="00CB244A" w:rsidP="00167710">
      <w:pPr>
        <w:pStyle w:val="Zkladntext"/>
        <w:numPr>
          <w:ilvl w:val="0"/>
          <w:numId w:val="12"/>
        </w:numPr>
        <w:spacing w:after="0" w:line="240" w:lineRule="atLeast"/>
        <w:jc w:val="both"/>
        <w:rPr>
          <w:rFonts w:ascii="Arial" w:hAnsi="Arial" w:cs="Arial"/>
          <w:sz w:val="22"/>
          <w:szCs w:val="22"/>
        </w:rPr>
      </w:pPr>
      <w:r w:rsidRPr="00D77F4B">
        <w:rPr>
          <w:rFonts w:ascii="Arial" w:hAnsi="Arial" w:cs="Arial"/>
          <w:sz w:val="22"/>
          <w:szCs w:val="22"/>
        </w:rPr>
        <w:t>Celková cena pronájmu</w:t>
      </w:r>
      <w:r w:rsidR="00017E03" w:rsidRPr="00D77F4B">
        <w:rPr>
          <w:rFonts w:ascii="Arial" w:hAnsi="Arial" w:cs="Arial"/>
          <w:sz w:val="22"/>
          <w:szCs w:val="22"/>
        </w:rPr>
        <w:t xml:space="preserve">, dodávky, montáže a demontáže </w:t>
      </w:r>
      <w:r w:rsidRPr="00D77F4B">
        <w:rPr>
          <w:rFonts w:ascii="Arial" w:hAnsi="Arial" w:cs="Arial"/>
          <w:sz w:val="22"/>
          <w:szCs w:val="22"/>
        </w:rPr>
        <w:t xml:space="preserve">mobilního kluziště </w:t>
      </w:r>
      <w:r w:rsidR="008B7BCC" w:rsidRPr="00D77F4B">
        <w:rPr>
          <w:rFonts w:ascii="Arial" w:hAnsi="Arial" w:cs="Arial"/>
          <w:sz w:val="22"/>
          <w:szCs w:val="22"/>
        </w:rPr>
        <w:t xml:space="preserve">specifikovaného v </w:t>
      </w:r>
      <w:r w:rsidRPr="00D77F4B">
        <w:rPr>
          <w:rFonts w:ascii="Arial" w:hAnsi="Arial" w:cs="Arial"/>
          <w:sz w:val="22"/>
          <w:szCs w:val="22"/>
        </w:rPr>
        <w:t xml:space="preserve">čl. 2 a v délce dle čl. 3, </w:t>
      </w:r>
      <w:r w:rsidR="008B7BCC" w:rsidRPr="00D77F4B">
        <w:rPr>
          <w:rFonts w:ascii="Arial" w:hAnsi="Arial" w:cs="Arial"/>
          <w:sz w:val="22"/>
          <w:szCs w:val="22"/>
        </w:rPr>
        <w:t xml:space="preserve">odstavec </w:t>
      </w:r>
      <w:r w:rsidRPr="00D77F4B">
        <w:rPr>
          <w:rFonts w:ascii="Arial" w:hAnsi="Arial" w:cs="Arial"/>
          <w:sz w:val="22"/>
          <w:szCs w:val="22"/>
        </w:rPr>
        <w:t>2 je stanovena v celkové výši</w:t>
      </w:r>
    </w:p>
    <w:p w14:paraId="25073AB1" w14:textId="77777777" w:rsidR="008A4A4A" w:rsidRPr="00D77F4B" w:rsidRDefault="008A4A4A" w:rsidP="005B4365">
      <w:pPr>
        <w:pStyle w:val="Zkladntext"/>
        <w:tabs>
          <w:tab w:val="num" w:pos="900"/>
        </w:tabs>
        <w:spacing w:after="0" w:line="240" w:lineRule="atLeast"/>
        <w:jc w:val="both"/>
        <w:rPr>
          <w:rFonts w:ascii="Arial" w:hAnsi="Arial" w:cs="Arial"/>
          <w:sz w:val="22"/>
          <w:szCs w:val="22"/>
        </w:rPr>
      </w:pPr>
    </w:p>
    <w:p w14:paraId="21636FBF" w14:textId="14BF12B1" w:rsidR="00CB244A" w:rsidRPr="00E60175" w:rsidRDefault="00CB244A" w:rsidP="005B4365">
      <w:pPr>
        <w:pStyle w:val="Zkladntext"/>
        <w:tabs>
          <w:tab w:val="num" w:pos="900"/>
        </w:tabs>
        <w:spacing w:after="0" w:line="24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D77F4B">
        <w:rPr>
          <w:rFonts w:ascii="Arial" w:hAnsi="Arial" w:cs="Arial"/>
          <w:sz w:val="22"/>
          <w:szCs w:val="22"/>
        </w:rPr>
        <w:tab/>
      </w:r>
      <w:r w:rsidRPr="00D77F4B">
        <w:rPr>
          <w:rFonts w:ascii="Arial" w:hAnsi="Arial" w:cs="Arial"/>
          <w:sz w:val="22"/>
          <w:szCs w:val="22"/>
        </w:rPr>
        <w:tab/>
      </w:r>
      <w:r w:rsidRPr="00D77F4B">
        <w:rPr>
          <w:rFonts w:ascii="Arial" w:hAnsi="Arial" w:cs="Arial"/>
          <w:sz w:val="22"/>
          <w:szCs w:val="22"/>
        </w:rPr>
        <w:tab/>
      </w:r>
      <w:r w:rsidR="007115AF" w:rsidRPr="00E60175">
        <w:rPr>
          <w:rFonts w:ascii="Arial" w:hAnsi="Arial" w:cs="Arial"/>
          <w:b/>
          <w:bCs/>
          <w:sz w:val="22"/>
          <w:szCs w:val="22"/>
        </w:rPr>
        <w:t>1.950.000</w:t>
      </w:r>
      <w:r w:rsidR="0084500C" w:rsidRPr="00E60175">
        <w:rPr>
          <w:rFonts w:ascii="Arial" w:hAnsi="Arial" w:cs="Arial"/>
          <w:b/>
          <w:bCs/>
          <w:sz w:val="22"/>
          <w:szCs w:val="22"/>
        </w:rPr>
        <w:tab/>
      </w:r>
      <w:r w:rsidRPr="00E60175">
        <w:rPr>
          <w:rFonts w:ascii="Arial" w:hAnsi="Arial" w:cs="Arial"/>
          <w:b/>
          <w:bCs/>
          <w:sz w:val="22"/>
          <w:szCs w:val="22"/>
        </w:rPr>
        <w:t>Kč bez DPH</w:t>
      </w:r>
    </w:p>
    <w:p w14:paraId="7EC2A4E3" w14:textId="7A496092" w:rsidR="00CB244A" w:rsidRPr="00D77F4B" w:rsidRDefault="00CB244A" w:rsidP="005B4365">
      <w:pPr>
        <w:pStyle w:val="Zkladntext"/>
        <w:tabs>
          <w:tab w:val="num" w:pos="900"/>
        </w:tabs>
        <w:spacing w:after="0" w:line="240" w:lineRule="atLeast"/>
        <w:jc w:val="both"/>
        <w:rPr>
          <w:rFonts w:ascii="Arial" w:hAnsi="Arial" w:cs="Arial"/>
          <w:sz w:val="22"/>
          <w:szCs w:val="22"/>
        </w:rPr>
      </w:pPr>
      <w:r w:rsidRPr="00D77F4B">
        <w:rPr>
          <w:rFonts w:ascii="Arial" w:hAnsi="Arial" w:cs="Arial"/>
          <w:sz w:val="22"/>
          <w:szCs w:val="22"/>
        </w:rPr>
        <w:tab/>
      </w:r>
      <w:r w:rsidRPr="00D77F4B">
        <w:rPr>
          <w:rFonts w:ascii="Arial" w:hAnsi="Arial" w:cs="Arial"/>
          <w:sz w:val="22"/>
          <w:szCs w:val="22"/>
        </w:rPr>
        <w:tab/>
      </w:r>
      <w:r w:rsidRPr="00D77F4B">
        <w:rPr>
          <w:rFonts w:ascii="Arial" w:hAnsi="Arial" w:cs="Arial"/>
          <w:sz w:val="22"/>
          <w:szCs w:val="22"/>
        </w:rPr>
        <w:tab/>
      </w:r>
      <w:r w:rsidR="007115AF">
        <w:rPr>
          <w:rFonts w:ascii="Arial" w:hAnsi="Arial" w:cs="Arial"/>
          <w:sz w:val="22"/>
          <w:szCs w:val="22"/>
        </w:rPr>
        <w:t xml:space="preserve">   409.500</w:t>
      </w:r>
      <w:r w:rsidR="0084500C">
        <w:rPr>
          <w:rFonts w:ascii="Arial" w:hAnsi="Arial" w:cs="Arial"/>
          <w:sz w:val="22"/>
          <w:szCs w:val="22"/>
        </w:rPr>
        <w:tab/>
      </w:r>
      <w:r w:rsidRPr="00D77F4B">
        <w:rPr>
          <w:rFonts w:ascii="Arial" w:hAnsi="Arial" w:cs="Arial"/>
          <w:sz w:val="22"/>
          <w:szCs w:val="22"/>
        </w:rPr>
        <w:t>Kč DPH</w:t>
      </w:r>
    </w:p>
    <w:p w14:paraId="0C3C82A4" w14:textId="57C516EB" w:rsidR="00CB244A" w:rsidRPr="00E60175" w:rsidRDefault="00CB244A" w:rsidP="005B4365">
      <w:pPr>
        <w:pStyle w:val="Zkladntext"/>
        <w:tabs>
          <w:tab w:val="num" w:pos="900"/>
        </w:tabs>
        <w:spacing w:after="0" w:line="24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D77F4B">
        <w:rPr>
          <w:rFonts w:ascii="Arial" w:hAnsi="Arial" w:cs="Arial"/>
          <w:sz w:val="22"/>
          <w:szCs w:val="22"/>
        </w:rPr>
        <w:tab/>
      </w:r>
      <w:r w:rsidRPr="00D77F4B">
        <w:rPr>
          <w:rFonts w:ascii="Arial" w:hAnsi="Arial" w:cs="Arial"/>
          <w:sz w:val="22"/>
          <w:szCs w:val="22"/>
        </w:rPr>
        <w:tab/>
      </w:r>
      <w:r w:rsidRPr="00D77F4B">
        <w:rPr>
          <w:rFonts w:ascii="Arial" w:hAnsi="Arial" w:cs="Arial"/>
          <w:sz w:val="22"/>
          <w:szCs w:val="22"/>
        </w:rPr>
        <w:tab/>
      </w:r>
      <w:r w:rsidR="007115AF" w:rsidRPr="00E60175">
        <w:rPr>
          <w:rFonts w:ascii="Arial" w:hAnsi="Arial" w:cs="Arial"/>
          <w:b/>
          <w:bCs/>
          <w:sz w:val="22"/>
          <w:szCs w:val="22"/>
        </w:rPr>
        <w:t>2.359.500</w:t>
      </w:r>
      <w:r w:rsidR="0084500C" w:rsidRPr="00E60175">
        <w:rPr>
          <w:rFonts w:ascii="Arial" w:hAnsi="Arial" w:cs="Arial"/>
          <w:b/>
          <w:bCs/>
          <w:sz w:val="22"/>
          <w:szCs w:val="22"/>
        </w:rPr>
        <w:tab/>
      </w:r>
      <w:r w:rsidRPr="00E60175">
        <w:rPr>
          <w:rFonts w:ascii="Arial" w:hAnsi="Arial" w:cs="Arial"/>
          <w:b/>
          <w:bCs/>
          <w:sz w:val="22"/>
          <w:szCs w:val="22"/>
        </w:rPr>
        <w:t>Kč s DPH</w:t>
      </w:r>
    </w:p>
    <w:p w14:paraId="086C8FE5" w14:textId="77777777" w:rsidR="00CB244A" w:rsidRPr="00D77F4B" w:rsidRDefault="00CB244A" w:rsidP="005B4365">
      <w:pPr>
        <w:pStyle w:val="Zkladntext"/>
        <w:tabs>
          <w:tab w:val="num" w:pos="900"/>
        </w:tabs>
        <w:spacing w:after="0" w:line="240" w:lineRule="atLeast"/>
        <w:jc w:val="both"/>
        <w:rPr>
          <w:rFonts w:ascii="Arial" w:hAnsi="Arial" w:cs="Arial"/>
          <w:sz w:val="22"/>
          <w:szCs w:val="22"/>
        </w:rPr>
      </w:pPr>
    </w:p>
    <w:p w14:paraId="47D8EE27" w14:textId="77777777" w:rsidR="00CB244A" w:rsidRDefault="00CB244A" w:rsidP="00513949">
      <w:pPr>
        <w:pStyle w:val="Zkladntext"/>
        <w:numPr>
          <w:ilvl w:val="0"/>
          <w:numId w:val="12"/>
        </w:numPr>
        <w:spacing w:after="0" w:line="240" w:lineRule="atLeast"/>
        <w:jc w:val="both"/>
        <w:rPr>
          <w:rFonts w:ascii="Arial" w:hAnsi="Arial" w:cs="Arial"/>
          <w:sz w:val="22"/>
          <w:szCs w:val="22"/>
        </w:rPr>
      </w:pPr>
      <w:r w:rsidRPr="00D77F4B">
        <w:rPr>
          <w:rFonts w:ascii="Arial" w:hAnsi="Arial" w:cs="Arial"/>
          <w:sz w:val="22"/>
          <w:szCs w:val="22"/>
        </w:rPr>
        <w:t>Platební podmínky jsou dohodnuty následovně:</w:t>
      </w:r>
    </w:p>
    <w:p w14:paraId="066C5B61" w14:textId="77777777" w:rsidR="00DE7FE7" w:rsidRPr="00D77F4B" w:rsidRDefault="00DE7FE7" w:rsidP="00DE7FE7">
      <w:pPr>
        <w:pStyle w:val="Zkladntext"/>
        <w:spacing w:after="0" w:line="240" w:lineRule="atLeast"/>
        <w:jc w:val="both"/>
        <w:rPr>
          <w:rFonts w:ascii="Arial" w:hAnsi="Arial" w:cs="Arial"/>
          <w:sz w:val="22"/>
          <w:szCs w:val="22"/>
        </w:rPr>
      </w:pPr>
    </w:p>
    <w:p w14:paraId="58AEB905" w14:textId="7EA2D616" w:rsidR="004F3150" w:rsidRPr="00BD087D" w:rsidRDefault="00F269AC" w:rsidP="00513949">
      <w:pPr>
        <w:pStyle w:val="Zkladntext"/>
        <w:numPr>
          <w:ilvl w:val="1"/>
          <w:numId w:val="12"/>
        </w:numPr>
        <w:spacing w:after="0" w:line="240" w:lineRule="atLeast"/>
        <w:jc w:val="both"/>
        <w:rPr>
          <w:rFonts w:ascii="Arial" w:hAnsi="Arial" w:cs="Arial"/>
          <w:sz w:val="22"/>
          <w:szCs w:val="22"/>
        </w:rPr>
      </w:pPr>
      <w:r w:rsidRPr="00F269AC">
        <w:rPr>
          <w:rFonts w:ascii="Arial" w:hAnsi="Arial" w:cs="Arial"/>
          <w:sz w:val="22"/>
          <w:szCs w:val="22"/>
        </w:rPr>
        <w:t>Smluvená cena bude uhrazena na základě daňového dokladu – faktury</w:t>
      </w:r>
      <w:r w:rsidR="00BA7774">
        <w:rPr>
          <w:rFonts w:ascii="Arial" w:hAnsi="Arial" w:cs="Arial"/>
          <w:sz w:val="22"/>
          <w:szCs w:val="22"/>
        </w:rPr>
        <w:t>. P</w:t>
      </w:r>
      <w:r w:rsidRPr="00F269AC">
        <w:rPr>
          <w:rFonts w:ascii="Arial" w:hAnsi="Arial" w:cs="Arial"/>
          <w:sz w:val="22"/>
          <w:szCs w:val="22"/>
        </w:rPr>
        <w:t>ronajímatel je oprávněn vystavit zálohovou fakturu na 70 % dohodnuté ceny v okamžiku účinnosti smlouvy</w:t>
      </w:r>
      <w:r w:rsidR="00BA7774">
        <w:rPr>
          <w:rFonts w:ascii="Arial" w:hAnsi="Arial" w:cs="Arial"/>
          <w:sz w:val="22"/>
          <w:szCs w:val="22"/>
        </w:rPr>
        <w:t xml:space="preserve">, </w:t>
      </w:r>
      <w:r w:rsidR="00BA7774" w:rsidRPr="00BA7774">
        <w:rPr>
          <w:rFonts w:ascii="Arial" w:hAnsi="Arial" w:cs="Arial"/>
          <w:sz w:val="22"/>
          <w:szCs w:val="22"/>
        </w:rPr>
        <w:t>přičemž účinností smlouvy se rozumí datum jejího podpisu</w:t>
      </w:r>
      <w:r w:rsidR="00BA7774">
        <w:rPr>
          <w:rFonts w:ascii="Arial" w:hAnsi="Arial" w:cs="Arial"/>
          <w:sz w:val="22"/>
          <w:szCs w:val="22"/>
        </w:rPr>
        <w:t>. P</w:t>
      </w:r>
      <w:r w:rsidRPr="00F269A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skončení pronájmu a</w:t>
      </w:r>
      <w:r w:rsidRPr="00F269AC">
        <w:rPr>
          <w:rFonts w:ascii="Arial" w:hAnsi="Arial" w:cs="Arial"/>
          <w:sz w:val="22"/>
          <w:szCs w:val="22"/>
        </w:rPr>
        <w:t xml:space="preserve"> protokolárním předání místa je pak oprávněn vystavit konečnou fakturu s doplatkem 30% smluvené ceny</w:t>
      </w:r>
      <w:r w:rsidR="004F3150" w:rsidRPr="00BD087D">
        <w:rPr>
          <w:rFonts w:ascii="Arial" w:hAnsi="Arial" w:cs="Arial"/>
          <w:sz w:val="22"/>
          <w:szCs w:val="22"/>
        </w:rPr>
        <w:t>. Daňový doklad – faktura bude obsahovat náležitosti dle zákona č. 235/2004 Sb., o dani z přidané hodnoty, zákona o účetnictví č. 563/1991 Sb., v platném znění.</w:t>
      </w:r>
      <w:r w:rsidR="00BA7774">
        <w:rPr>
          <w:rFonts w:ascii="Arial" w:hAnsi="Arial" w:cs="Arial"/>
          <w:sz w:val="22"/>
          <w:szCs w:val="22"/>
        </w:rPr>
        <w:t xml:space="preserve"> ˇ</w:t>
      </w:r>
    </w:p>
    <w:p w14:paraId="41FCE030" w14:textId="77777777" w:rsidR="002779C9" w:rsidRPr="00BD087D" w:rsidRDefault="002779C9" w:rsidP="005B4365">
      <w:pPr>
        <w:pStyle w:val="Zkladntext"/>
        <w:tabs>
          <w:tab w:val="num" w:pos="900"/>
        </w:tabs>
        <w:spacing w:after="0" w:line="240" w:lineRule="atLeast"/>
        <w:jc w:val="both"/>
        <w:rPr>
          <w:rFonts w:ascii="Arial" w:hAnsi="Arial" w:cs="Arial"/>
          <w:sz w:val="22"/>
          <w:szCs w:val="22"/>
        </w:rPr>
      </w:pPr>
    </w:p>
    <w:p w14:paraId="1D317671" w14:textId="225958F7" w:rsidR="00B76D4F" w:rsidRPr="00BD087D" w:rsidRDefault="004F3150" w:rsidP="00513949">
      <w:pPr>
        <w:pStyle w:val="Zkladntext"/>
        <w:numPr>
          <w:ilvl w:val="1"/>
          <w:numId w:val="12"/>
        </w:numPr>
        <w:spacing w:after="0" w:line="240" w:lineRule="atLeast"/>
        <w:jc w:val="both"/>
        <w:rPr>
          <w:rFonts w:ascii="Arial" w:hAnsi="Arial" w:cs="Arial"/>
          <w:sz w:val="22"/>
          <w:szCs w:val="22"/>
        </w:rPr>
      </w:pPr>
      <w:r w:rsidRPr="00BD087D">
        <w:rPr>
          <w:rFonts w:ascii="Arial" w:hAnsi="Arial" w:cs="Arial"/>
          <w:sz w:val="22"/>
          <w:szCs w:val="22"/>
        </w:rPr>
        <w:t xml:space="preserve">Nájemce je povinen uhradit fakturu pronajímateli do 14 dnů ode dne doručení daňového dokladu. </w:t>
      </w:r>
      <w:r w:rsidR="00B76D4F" w:rsidRPr="00BD087D">
        <w:rPr>
          <w:rFonts w:ascii="Arial" w:hAnsi="Arial" w:cs="Arial"/>
          <w:sz w:val="22"/>
          <w:szCs w:val="22"/>
        </w:rPr>
        <w:t xml:space="preserve"> </w:t>
      </w:r>
    </w:p>
    <w:p w14:paraId="0D99A133" w14:textId="77777777" w:rsidR="002779C9" w:rsidRPr="00BD087D" w:rsidRDefault="002779C9" w:rsidP="005B4365">
      <w:pPr>
        <w:pStyle w:val="Zkladntext"/>
        <w:tabs>
          <w:tab w:val="num" w:pos="900"/>
        </w:tabs>
        <w:spacing w:after="0" w:line="240" w:lineRule="atLeast"/>
        <w:jc w:val="both"/>
        <w:rPr>
          <w:rFonts w:ascii="Arial" w:hAnsi="Arial" w:cs="Arial"/>
          <w:sz w:val="22"/>
          <w:szCs w:val="22"/>
        </w:rPr>
      </w:pPr>
    </w:p>
    <w:p w14:paraId="59C9D454" w14:textId="2A651A65" w:rsidR="002779C9" w:rsidRPr="00D77F4B" w:rsidRDefault="002779C9" w:rsidP="00513949">
      <w:pPr>
        <w:pStyle w:val="Zkladntext"/>
        <w:numPr>
          <w:ilvl w:val="1"/>
          <w:numId w:val="12"/>
        </w:numPr>
        <w:spacing w:after="0" w:line="240" w:lineRule="atLeast"/>
        <w:jc w:val="both"/>
        <w:rPr>
          <w:rFonts w:ascii="Arial" w:hAnsi="Arial" w:cs="Arial"/>
          <w:sz w:val="22"/>
          <w:szCs w:val="22"/>
        </w:rPr>
      </w:pPr>
      <w:r w:rsidRPr="00D77F4B">
        <w:rPr>
          <w:rFonts w:ascii="Arial" w:hAnsi="Arial" w:cs="Arial"/>
          <w:sz w:val="22"/>
          <w:szCs w:val="22"/>
        </w:rPr>
        <w:t>V případě, že nebude daňový doklad</w:t>
      </w:r>
      <w:r w:rsidR="00374229" w:rsidRPr="00D77F4B">
        <w:rPr>
          <w:rFonts w:ascii="Arial" w:hAnsi="Arial" w:cs="Arial"/>
          <w:sz w:val="22"/>
          <w:szCs w:val="22"/>
        </w:rPr>
        <w:t xml:space="preserve"> </w:t>
      </w:r>
      <w:r w:rsidRPr="00D77F4B">
        <w:rPr>
          <w:rFonts w:ascii="Arial" w:hAnsi="Arial" w:cs="Arial"/>
          <w:sz w:val="22"/>
          <w:szCs w:val="22"/>
        </w:rPr>
        <w:t>-</w:t>
      </w:r>
      <w:r w:rsidR="00374229" w:rsidRPr="00D77F4B">
        <w:rPr>
          <w:rFonts w:ascii="Arial" w:hAnsi="Arial" w:cs="Arial"/>
          <w:sz w:val="22"/>
          <w:szCs w:val="22"/>
        </w:rPr>
        <w:t xml:space="preserve"> </w:t>
      </w:r>
      <w:r w:rsidR="00BA7774">
        <w:rPr>
          <w:rFonts w:ascii="Arial" w:hAnsi="Arial" w:cs="Arial"/>
          <w:sz w:val="22"/>
          <w:szCs w:val="22"/>
        </w:rPr>
        <w:t>f</w:t>
      </w:r>
      <w:r w:rsidRPr="00D77F4B">
        <w:rPr>
          <w:rFonts w:ascii="Arial" w:hAnsi="Arial" w:cs="Arial"/>
          <w:sz w:val="22"/>
          <w:szCs w:val="22"/>
        </w:rPr>
        <w:t xml:space="preserve">aktura, obsahovat náležitosti dle odst. 3.1, je nájemce ji oprávněn vrátit ve lhůtě splatnosti. Nájemce se tak nedostává do prodlení s úhradou faktury. </w:t>
      </w:r>
    </w:p>
    <w:p w14:paraId="2EE37A33" w14:textId="77777777" w:rsidR="00CB244A" w:rsidRDefault="00CB244A" w:rsidP="005B4365">
      <w:pPr>
        <w:pStyle w:val="Zkladntext"/>
        <w:tabs>
          <w:tab w:val="num" w:pos="900"/>
        </w:tabs>
        <w:spacing w:after="0" w:line="240" w:lineRule="atLeast"/>
        <w:jc w:val="both"/>
        <w:rPr>
          <w:rFonts w:ascii="Arial" w:hAnsi="Arial" w:cs="Arial"/>
          <w:sz w:val="22"/>
          <w:szCs w:val="22"/>
        </w:rPr>
      </w:pPr>
    </w:p>
    <w:p w14:paraId="67D3CEA4" w14:textId="77777777" w:rsidR="00CB244A" w:rsidRDefault="00CB244A" w:rsidP="00513949">
      <w:pPr>
        <w:pStyle w:val="Zkladntext"/>
        <w:numPr>
          <w:ilvl w:val="0"/>
          <w:numId w:val="12"/>
        </w:numPr>
        <w:spacing w:after="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splní svoji platební povinnost dnem připsání stanovené částky na účet pronajímatele. </w:t>
      </w:r>
    </w:p>
    <w:p w14:paraId="43AB5ACB" w14:textId="77777777" w:rsidR="00AD5B10" w:rsidRDefault="00AD5B10" w:rsidP="005B4365">
      <w:pPr>
        <w:tabs>
          <w:tab w:val="left" w:pos="1080"/>
        </w:tabs>
        <w:ind w:right="210"/>
        <w:jc w:val="both"/>
        <w:rPr>
          <w:rFonts w:ascii="Arial" w:hAnsi="Arial" w:cs="Arial"/>
          <w:color w:val="000000"/>
          <w:sz w:val="22"/>
          <w:szCs w:val="22"/>
        </w:rPr>
      </w:pPr>
    </w:p>
    <w:p w14:paraId="1FC70932" w14:textId="77777777" w:rsidR="00513949" w:rsidRDefault="005B4365" w:rsidP="005B4365">
      <w:pPr>
        <w:tabs>
          <w:tab w:val="left" w:pos="1080"/>
        </w:tabs>
        <w:ind w:right="21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Čl. 5 </w:t>
      </w:r>
    </w:p>
    <w:p w14:paraId="31B888C6" w14:textId="77777777" w:rsidR="005B4365" w:rsidRDefault="00CB244A" w:rsidP="005B4365">
      <w:pPr>
        <w:tabs>
          <w:tab w:val="left" w:pos="1080"/>
        </w:tabs>
        <w:ind w:right="21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Spoluúčast nájemce</w:t>
      </w:r>
      <w:r w:rsidR="005B436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F63E3F5" w14:textId="77777777" w:rsidR="005B4365" w:rsidRDefault="005B4365" w:rsidP="005B4365">
      <w:pPr>
        <w:tabs>
          <w:tab w:val="left" w:pos="1080"/>
        </w:tabs>
        <w:ind w:right="21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62CE12F" w14:textId="77777777" w:rsidR="005B4365" w:rsidRPr="00513949" w:rsidRDefault="00CB244A" w:rsidP="00513949">
      <w:pPr>
        <w:pStyle w:val="Odstavecseseznamem"/>
        <w:numPr>
          <w:ilvl w:val="0"/>
          <w:numId w:val="15"/>
        </w:numPr>
        <w:tabs>
          <w:tab w:val="left" w:pos="10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13949">
        <w:rPr>
          <w:rFonts w:ascii="Arial" w:hAnsi="Arial" w:cs="Arial"/>
          <w:color w:val="000000"/>
          <w:sz w:val="22"/>
          <w:szCs w:val="22"/>
        </w:rPr>
        <w:t xml:space="preserve">Nájemce předá protokolárně pronajímateli místo instalace bez všech právních a faktických vad a bez případných práv třetích osob, včetně nezbytných povolení pro instalaci mobilního kluziště. </w:t>
      </w:r>
    </w:p>
    <w:p w14:paraId="02C77DE0" w14:textId="77777777" w:rsidR="005B4365" w:rsidRDefault="005B4365" w:rsidP="005B436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A34BDE3" w14:textId="41AB03B6" w:rsidR="0084500C" w:rsidRDefault="0084500C" w:rsidP="00513949">
      <w:pPr>
        <w:pStyle w:val="Odstavecseseznamem"/>
        <w:numPr>
          <w:ilvl w:val="0"/>
          <w:numId w:val="15"/>
        </w:numPr>
        <w:tabs>
          <w:tab w:val="left" w:pos="108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Nájemce se zavazuje připravit podklad pro instalaci kluziště</w:t>
      </w:r>
      <w:r w:rsidR="007115AF">
        <w:rPr>
          <w:rFonts w:ascii="Arial" w:hAnsi="Arial" w:cs="Arial"/>
          <w:color w:val="000000"/>
          <w:sz w:val="22"/>
          <w:szCs w:val="22"/>
        </w:rPr>
        <w:t xml:space="preserve"> do 10.11.2025.</w:t>
      </w:r>
    </w:p>
    <w:p w14:paraId="14657A32" w14:textId="77777777" w:rsidR="0084500C" w:rsidRDefault="0084500C" w:rsidP="00513949">
      <w:pPr>
        <w:pStyle w:val="Odstavecseseznamem"/>
        <w:tabs>
          <w:tab w:val="left" w:pos="108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40D9AA5" w14:textId="77777777" w:rsidR="005B4365" w:rsidRPr="00513949" w:rsidRDefault="00CB244A" w:rsidP="00513949">
      <w:pPr>
        <w:pStyle w:val="Odstavecseseznamem"/>
        <w:numPr>
          <w:ilvl w:val="0"/>
          <w:numId w:val="15"/>
        </w:numPr>
        <w:tabs>
          <w:tab w:val="left" w:pos="108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Nájemce se zavazuje zajistit připojení strojovny chlazení o parametrech 400/230V, 50 Hz a jištěním 3 x 160 A.</w:t>
      </w:r>
    </w:p>
    <w:p w14:paraId="68F2748B" w14:textId="77777777" w:rsidR="005B4365" w:rsidRDefault="005B4365" w:rsidP="00513949">
      <w:pPr>
        <w:pStyle w:val="Odstavecseseznamem"/>
        <w:tabs>
          <w:tab w:val="left" w:pos="108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86DF913" w14:textId="77777777" w:rsidR="005B4365" w:rsidRPr="00513949" w:rsidRDefault="00127E1F" w:rsidP="00513949">
      <w:pPr>
        <w:pStyle w:val="Odstavecseseznamem"/>
        <w:numPr>
          <w:ilvl w:val="0"/>
          <w:numId w:val="15"/>
        </w:numPr>
        <w:tabs>
          <w:tab w:val="left" w:pos="108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Nájemce zajistí přípojku vody o průměru přípojky min. ¾ ".</w:t>
      </w:r>
      <w:r w:rsidR="005B4365" w:rsidRPr="00513949">
        <w:rPr>
          <w:rFonts w:ascii="Arial" w:hAnsi="Arial" w:cs="Arial"/>
          <w:color w:val="000000"/>
          <w:sz w:val="22"/>
          <w:szCs w:val="22"/>
        </w:rPr>
        <w:t xml:space="preserve"> </w:t>
      </w:r>
      <w:r w:rsidR="00002D84" w:rsidRPr="00513949">
        <w:rPr>
          <w:rFonts w:ascii="Arial" w:hAnsi="Arial" w:cs="Arial"/>
          <w:color w:val="000000"/>
          <w:sz w:val="22"/>
          <w:szCs w:val="22"/>
        </w:rPr>
        <w:t>Přípojka studené vody je zajištěna proti zamrznutí.</w:t>
      </w:r>
    </w:p>
    <w:p w14:paraId="6DF91C0D" w14:textId="77777777" w:rsidR="005B4365" w:rsidRPr="00513949" w:rsidRDefault="005B4365" w:rsidP="00513949">
      <w:pPr>
        <w:pStyle w:val="Odstavecseseznamem"/>
        <w:tabs>
          <w:tab w:val="left" w:pos="108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8B609E0" w14:textId="77777777" w:rsidR="005B4365" w:rsidRPr="00513949" w:rsidRDefault="00127E1F" w:rsidP="00513949">
      <w:pPr>
        <w:pStyle w:val="Odstavecseseznamem"/>
        <w:numPr>
          <w:ilvl w:val="0"/>
          <w:numId w:val="15"/>
        </w:numPr>
        <w:tabs>
          <w:tab w:val="left" w:pos="10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13949">
        <w:rPr>
          <w:rFonts w:ascii="Arial" w:hAnsi="Arial" w:cs="Arial"/>
          <w:color w:val="000000"/>
          <w:sz w:val="22"/>
          <w:szCs w:val="22"/>
        </w:rPr>
        <w:t xml:space="preserve">Nájemce se zavazuje poskytnout pronajímateli nezbytnou součinnost k řádné a včasné instalaci mobilního kluziště. </w:t>
      </w:r>
    </w:p>
    <w:p w14:paraId="4AA58042" w14:textId="77777777" w:rsidR="00127E1F" w:rsidRPr="00513949" w:rsidRDefault="00127E1F" w:rsidP="00513949">
      <w:pPr>
        <w:pStyle w:val="Odstavecseseznamem"/>
        <w:tabs>
          <w:tab w:val="left" w:pos="108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A36526C" w14:textId="77777777" w:rsidR="00127E1F" w:rsidRPr="00513949" w:rsidRDefault="00127E1F" w:rsidP="00513949">
      <w:pPr>
        <w:pStyle w:val="Odstavecseseznamem"/>
        <w:numPr>
          <w:ilvl w:val="0"/>
          <w:numId w:val="15"/>
        </w:numPr>
        <w:tabs>
          <w:tab w:val="left" w:pos="10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13949">
        <w:rPr>
          <w:rFonts w:ascii="Arial" w:hAnsi="Arial" w:cs="Arial"/>
          <w:color w:val="000000"/>
          <w:sz w:val="22"/>
          <w:szCs w:val="22"/>
        </w:rPr>
        <w:t>Nájemce bezplatně poskytne el. energii a vodu pro instalaci a demontáž mobilního kluziště.</w:t>
      </w:r>
    </w:p>
    <w:p w14:paraId="2104C909" w14:textId="77777777" w:rsidR="00127E1F" w:rsidRPr="00513949" w:rsidRDefault="00127E1F" w:rsidP="00513949">
      <w:pPr>
        <w:tabs>
          <w:tab w:val="left" w:pos="108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4FA122E7" w14:textId="77777777" w:rsidR="00127E1F" w:rsidRPr="00513949" w:rsidRDefault="00127E1F" w:rsidP="00513949">
      <w:pPr>
        <w:pStyle w:val="Odstavecseseznamem"/>
        <w:numPr>
          <w:ilvl w:val="0"/>
          <w:numId w:val="15"/>
        </w:numPr>
        <w:tabs>
          <w:tab w:val="left" w:pos="10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13949">
        <w:rPr>
          <w:rFonts w:ascii="Arial" w:hAnsi="Arial" w:cs="Arial"/>
          <w:color w:val="000000"/>
          <w:sz w:val="22"/>
          <w:szCs w:val="22"/>
        </w:rPr>
        <w:t xml:space="preserve">Nájemce zajistí pronajímateli povolení vjezdu k místu instalace, případně zajistí pro instalaci souhlas všech dotčených orgánů. </w:t>
      </w:r>
    </w:p>
    <w:p w14:paraId="73C4E071" w14:textId="77777777" w:rsidR="00127E1F" w:rsidRPr="00513949" w:rsidRDefault="00127E1F" w:rsidP="00513949">
      <w:pPr>
        <w:tabs>
          <w:tab w:val="left" w:pos="108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62E337CC" w14:textId="77777777" w:rsidR="00127E1F" w:rsidRDefault="00127E1F" w:rsidP="00513949">
      <w:pPr>
        <w:pStyle w:val="Odstavecseseznamem"/>
        <w:numPr>
          <w:ilvl w:val="0"/>
          <w:numId w:val="15"/>
        </w:numPr>
        <w:tabs>
          <w:tab w:val="left" w:pos="10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13949">
        <w:rPr>
          <w:rFonts w:ascii="Arial" w:hAnsi="Arial" w:cs="Arial"/>
          <w:color w:val="000000"/>
          <w:sz w:val="22"/>
          <w:szCs w:val="22"/>
        </w:rPr>
        <w:t xml:space="preserve">Nájemce odpovídá za udržování pořádku v místě instalace. </w:t>
      </w:r>
    </w:p>
    <w:p w14:paraId="573963B3" w14:textId="77777777" w:rsidR="00A828C7" w:rsidRPr="00A828C7" w:rsidRDefault="00A828C7" w:rsidP="00A828C7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5CF91613" w14:textId="0A44C51D" w:rsidR="00A828C7" w:rsidRDefault="00A828C7" w:rsidP="00A828C7">
      <w:pPr>
        <w:tabs>
          <w:tab w:val="left" w:pos="1080"/>
        </w:tabs>
        <w:ind w:right="21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Čl. 6 </w:t>
      </w:r>
    </w:p>
    <w:p w14:paraId="5AD0B78F" w14:textId="0022CF48" w:rsidR="00A828C7" w:rsidRDefault="00A828C7" w:rsidP="00A828C7">
      <w:pPr>
        <w:tabs>
          <w:tab w:val="left" w:pos="1080"/>
        </w:tabs>
        <w:ind w:right="21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Spoluúčast pronajímatele </w:t>
      </w:r>
    </w:p>
    <w:p w14:paraId="141ECEEE" w14:textId="77777777" w:rsidR="00A828C7" w:rsidRDefault="00A828C7" w:rsidP="00A828C7">
      <w:pPr>
        <w:tabs>
          <w:tab w:val="left" w:pos="1080"/>
        </w:tabs>
        <w:ind w:right="21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CC97F15" w14:textId="23406C03" w:rsidR="00A828C7" w:rsidRPr="00513949" w:rsidRDefault="00A828C7" w:rsidP="00A828C7">
      <w:pPr>
        <w:pStyle w:val="Odstavecseseznamem"/>
        <w:numPr>
          <w:ilvl w:val="0"/>
          <w:numId w:val="19"/>
        </w:numPr>
        <w:tabs>
          <w:tab w:val="left" w:pos="108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Pronajímatel poskytne účinnou součinnost s dodavatelem vyrovnávací plochy tak, aby byla plocha připravena dle čl. 3, odst. 2 této smlouvy</w:t>
      </w:r>
      <w:r w:rsidRPr="00513949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1E08AEA" w14:textId="77777777" w:rsidR="0084500C" w:rsidRDefault="0084500C" w:rsidP="005B4365">
      <w:pPr>
        <w:tabs>
          <w:tab w:val="num" w:pos="900"/>
        </w:tabs>
        <w:jc w:val="both"/>
        <w:rPr>
          <w:rFonts w:ascii="Arial" w:hAnsi="Arial" w:cs="Arial"/>
          <w:sz w:val="22"/>
          <w:szCs w:val="22"/>
        </w:rPr>
      </w:pPr>
    </w:p>
    <w:p w14:paraId="5E3E0BDF" w14:textId="77777777" w:rsidR="002779C9" w:rsidRDefault="002779C9" w:rsidP="005B4365">
      <w:pPr>
        <w:tabs>
          <w:tab w:val="num" w:pos="900"/>
        </w:tabs>
        <w:jc w:val="both"/>
        <w:rPr>
          <w:rFonts w:ascii="Arial" w:hAnsi="Arial" w:cs="Arial"/>
          <w:sz w:val="22"/>
          <w:szCs w:val="22"/>
        </w:rPr>
      </w:pPr>
    </w:p>
    <w:p w14:paraId="0D5A5430" w14:textId="4A92B573" w:rsidR="00513949" w:rsidRDefault="002779C9" w:rsidP="002779C9">
      <w:pPr>
        <w:tabs>
          <w:tab w:val="num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2779C9">
        <w:rPr>
          <w:rFonts w:ascii="Arial" w:hAnsi="Arial" w:cs="Arial"/>
          <w:b/>
          <w:sz w:val="22"/>
          <w:szCs w:val="22"/>
        </w:rPr>
        <w:t xml:space="preserve">Čl. </w:t>
      </w:r>
      <w:r w:rsidR="00A828C7">
        <w:rPr>
          <w:rFonts w:ascii="Arial" w:hAnsi="Arial" w:cs="Arial"/>
          <w:b/>
          <w:sz w:val="22"/>
          <w:szCs w:val="22"/>
        </w:rPr>
        <w:t>7</w:t>
      </w:r>
      <w:r w:rsidRPr="002779C9">
        <w:rPr>
          <w:rFonts w:ascii="Arial" w:hAnsi="Arial" w:cs="Arial"/>
          <w:b/>
          <w:sz w:val="22"/>
          <w:szCs w:val="22"/>
        </w:rPr>
        <w:t xml:space="preserve"> </w:t>
      </w:r>
    </w:p>
    <w:p w14:paraId="5D5C77AC" w14:textId="77777777" w:rsidR="002779C9" w:rsidRDefault="002779C9" w:rsidP="002779C9">
      <w:pPr>
        <w:tabs>
          <w:tab w:val="num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2779C9">
        <w:rPr>
          <w:rFonts w:ascii="Arial" w:hAnsi="Arial" w:cs="Arial"/>
          <w:b/>
          <w:sz w:val="22"/>
          <w:szCs w:val="22"/>
        </w:rPr>
        <w:t>Zajištění servisu</w:t>
      </w:r>
      <w:r>
        <w:rPr>
          <w:rFonts w:ascii="Arial" w:hAnsi="Arial" w:cs="Arial"/>
          <w:b/>
          <w:sz w:val="22"/>
          <w:szCs w:val="22"/>
        </w:rPr>
        <w:t xml:space="preserve"> a odstranění závad</w:t>
      </w:r>
    </w:p>
    <w:p w14:paraId="3F67F134" w14:textId="77777777" w:rsidR="002779C9" w:rsidRDefault="002779C9" w:rsidP="002779C9">
      <w:pPr>
        <w:tabs>
          <w:tab w:val="num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119D2B10" w14:textId="50F3E46D" w:rsidR="00513949" w:rsidRDefault="002779C9" w:rsidP="00513949">
      <w:pPr>
        <w:pStyle w:val="Odstavecseseznamem"/>
        <w:numPr>
          <w:ilvl w:val="0"/>
          <w:numId w:val="16"/>
        </w:numPr>
        <w:tabs>
          <w:tab w:val="num" w:pos="900"/>
        </w:tabs>
        <w:jc w:val="both"/>
        <w:rPr>
          <w:rFonts w:ascii="Arial" w:hAnsi="Arial" w:cs="Arial"/>
          <w:sz w:val="22"/>
          <w:szCs w:val="22"/>
        </w:rPr>
      </w:pPr>
      <w:r w:rsidRPr="00513949">
        <w:rPr>
          <w:rFonts w:ascii="Arial" w:hAnsi="Arial" w:cs="Arial"/>
          <w:sz w:val="22"/>
          <w:szCs w:val="22"/>
        </w:rPr>
        <w:t>Pronajímatel je povinen zajistit nebo provést odstranění závady na mobilním kluzišti</w:t>
      </w:r>
      <w:r w:rsidR="00B354F7" w:rsidRPr="00513949">
        <w:rPr>
          <w:rFonts w:ascii="Arial" w:hAnsi="Arial" w:cs="Arial"/>
          <w:sz w:val="22"/>
          <w:szCs w:val="22"/>
        </w:rPr>
        <w:t xml:space="preserve"> a jeho příslušenství, jejíž odstranění není v kompetenci nájemce nebo v jeho odborných </w:t>
      </w:r>
      <w:r w:rsidR="008A4A4A" w:rsidRPr="00513949">
        <w:rPr>
          <w:rFonts w:ascii="Arial" w:hAnsi="Arial" w:cs="Arial"/>
          <w:sz w:val="22"/>
          <w:szCs w:val="22"/>
        </w:rPr>
        <w:t>možnostech</w:t>
      </w:r>
      <w:r w:rsidR="00DE7FE7">
        <w:rPr>
          <w:rFonts w:ascii="Arial" w:hAnsi="Arial" w:cs="Arial"/>
          <w:sz w:val="22"/>
          <w:szCs w:val="22"/>
        </w:rPr>
        <w:t>,</w:t>
      </w:r>
      <w:r w:rsidR="008A4A4A" w:rsidRPr="00513949">
        <w:rPr>
          <w:rFonts w:ascii="Arial" w:hAnsi="Arial" w:cs="Arial"/>
          <w:sz w:val="22"/>
          <w:szCs w:val="22"/>
        </w:rPr>
        <w:t xml:space="preserve"> nejpozději</w:t>
      </w:r>
      <w:r w:rsidRPr="00513949">
        <w:rPr>
          <w:rFonts w:ascii="Arial" w:hAnsi="Arial" w:cs="Arial"/>
          <w:sz w:val="22"/>
          <w:szCs w:val="22"/>
        </w:rPr>
        <w:t xml:space="preserve"> do </w:t>
      </w:r>
      <w:r w:rsidR="00DE7FE7">
        <w:rPr>
          <w:rFonts w:ascii="Arial" w:hAnsi="Arial" w:cs="Arial"/>
          <w:sz w:val="22"/>
          <w:szCs w:val="22"/>
        </w:rPr>
        <w:t>48</w:t>
      </w:r>
      <w:r w:rsidRPr="00513949">
        <w:rPr>
          <w:rFonts w:ascii="Arial" w:hAnsi="Arial" w:cs="Arial"/>
          <w:sz w:val="22"/>
          <w:szCs w:val="22"/>
        </w:rPr>
        <w:t xml:space="preserve"> hodin od nahlášení </w:t>
      </w:r>
      <w:r w:rsidR="00B354F7" w:rsidRPr="00513949">
        <w:rPr>
          <w:rFonts w:ascii="Arial" w:hAnsi="Arial" w:cs="Arial"/>
          <w:sz w:val="22"/>
          <w:szCs w:val="22"/>
        </w:rPr>
        <w:t>nájemcem.</w:t>
      </w:r>
      <w:r w:rsidR="00DE7FE7">
        <w:rPr>
          <w:rFonts w:ascii="Arial" w:hAnsi="Arial" w:cs="Arial"/>
          <w:sz w:val="22"/>
          <w:szCs w:val="22"/>
        </w:rPr>
        <w:t xml:space="preserve"> V provozní době kluziště je pronajímatel povinen výše uvedené závady začít řešit, příp. poskytnout součinnost při jejich řešení, nejpozději do 3 hodin od nahlášení nájemcem.</w:t>
      </w:r>
    </w:p>
    <w:p w14:paraId="5589D01D" w14:textId="77777777" w:rsidR="00513949" w:rsidRDefault="00513949" w:rsidP="0051394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2301D76E" w14:textId="6E757C53" w:rsidR="00993C8D" w:rsidRPr="00513949" w:rsidRDefault="00B354F7" w:rsidP="00E45938">
      <w:pPr>
        <w:pStyle w:val="Odstavecseseznamem"/>
        <w:numPr>
          <w:ilvl w:val="0"/>
          <w:numId w:val="16"/>
        </w:numPr>
        <w:tabs>
          <w:tab w:val="num" w:pos="900"/>
        </w:tabs>
        <w:rPr>
          <w:rFonts w:ascii="Arial" w:hAnsi="Arial" w:cs="Arial"/>
          <w:sz w:val="22"/>
          <w:szCs w:val="22"/>
        </w:rPr>
      </w:pPr>
      <w:r w:rsidRPr="00513949">
        <w:rPr>
          <w:rFonts w:ascii="Arial" w:hAnsi="Arial" w:cs="Arial"/>
          <w:sz w:val="22"/>
          <w:szCs w:val="22"/>
        </w:rPr>
        <w:t xml:space="preserve">Nahlášení závady </w:t>
      </w:r>
      <w:r w:rsidRPr="00511853">
        <w:rPr>
          <w:rFonts w:ascii="Arial" w:hAnsi="Arial" w:cs="Arial"/>
          <w:sz w:val="22"/>
          <w:szCs w:val="22"/>
        </w:rPr>
        <w:t xml:space="preserve">provede nájemce telefonicky </w:t>
      </w:r>
      <w:r w:rsidR="00E45938">
        <w:rPr>
          <w:rFonts w:ascii="Arial" w:hAnsi="Arial" w:cs="Arial"/>
          <w:sz w:val="22"/>
          <w:szCs w:val="22"/>
        </w:rPr>
        <w:t>:</w:t>
      </w:r>
      <w:r w:rsidR="00E45938">
        <w:rPr>
          <w:rFonts w:ascii="Arial" w:hAnsi="Arial" w:cs="Arial"/>
          <w:sz w:val="22"/>
          <w:szCs w:val="22"/>
        </w:rPr>
        <w:br/>
        <w:t>1. Kontaktní osoba pronajímatele: p. Václav Zbořil, t</w:t>
      </w:r>
      <w:r w:rsidRPr="00511853">
        <w:rPr>
          <w:rFonts w:ascii="Arial" w:hAnsi="Arial" w:cs="Arial"/>
          <w:sz w:val="22"/>
          <w:szCs w:val="22"/>
        </w:rPr>
        <w:t>el.</w:t>
      </w:r>
      <w:r w:rsidR="00511853" w:rsidRPr="00511853">
        <w:rPr>
          <w:rFonts w:ascii="Arial" w:hAnsi="Arial" w:cs="Arial"/>
          <w:sz w:val="22"/>
          <w:szCs w:val="22"/>
        </w:rPr>
        <w:t>+420</w:t>
      </w:r>
      <w:r w:rsidR="00E45938">
        <w:rPr>
          <w:rFonts w:ascii="Arial" w:hAnsi="Arial" w:cs="Arial"/>
          <w:sz w:val="22"/>
          <w:szCs w:val="22"/>
        </w:rPr>
        <w:t> </w:t>
      </w:r>
      <w:r w:rsidR="00511853" w:rsidRPr="00511853">
        <w:rPr>
          <w:rFonts w:ascii="Arial" w:hAnsi="Arial" w:cs="Arial"/>
          <w:sz w:val="22"/>
          <w:szCs w:val="22"/>
        </w:rPr>
        <w:t>739</w:t>
      </w:r>
      <w:r w:rsidR="00E45938">
        <w:rPr>
          <w:rFonts w:ascii="Arial" w:hAnsi="Arial" w:cs="Arial"/>
          <w:sz w:val="22"/>
          <w:szCs w:val="22"/>
        </w:rPr>
        <w:t> </w:t>
      </w:r>
      <w:r w:rsidR="00511853" w:rsidRPr="00511853">
        <w:rPr>
          <w:rFonts w:ascii="Arial" w:hAnsi="Arial" w:cs="Arial"/>
          <w:sz w:val="22"/>
          <w:szCs w:val="22"/>
        </w:rPr>
        <w:t>699</w:t>
      </w:r>
      <w:r w:rsidR="00E45938">
        <w:rPr>
          <w:rFonts w:ascii="Arial" w:hAnsi="Arial" w:cs="Arial"/>
          <w:sz w:val="22"/>
          <w:szCs w:val="22"/>
        </w:rPr>
        <w:t xml:space="preserve"> </w:t>
      </w:r>
      <w:r w:rsidR="00511853" w:rsidRPr="00511853">
        <w:rPr>
          <w:rFonts w:ascii="Arial" w:hAnsi="Arial" w:cs="Arial"/>
          <w:sz w:val="22"/>
          <w:szCs w:val="22"/>
        </w:rPr>
        <w:t>930</w:t>
      </w:r>
      <w:r w:rsidR="00E45938">
        <w:rPr>
          <w:rFonts w:ascii="Arial" w:hAnsi="Arial" w:cs="Arial"/>
          <w:sz w:val="22"/>
          <w:szCs w:val="22"/>
        </w:rPr>
        <w:br/>
        <w:t xml:space="preserve">2. Kontaktní osoba pronajímatele: p. Roman </w:t>
      </w:r>
      <w:proofErr w:type="spellStart"/>
      <w:r w:rsidR="00E45938">
        <w:rPr>
          <w:rFonts w:ascii="Arial" w:hAnsi="Arial" w:cs="Arial"/>
          <w:sz w:val="22"/>
          <w:szCs w:val="22"/>
        </w:rPr>
        <w:t>Chodorovský</w:t>
      </w:r>
      <w:proofErr w:type="spellEnd"/>
      <w:r w:rsidR="00E45938">
        <w:rPr>
          <w:rFonts w:ascii="Arial" w:hAnsi="Arial" w:cs="Arial"/>
          <w:sz w:val="22"/>
          <w:szCs w:val="22"/>
        </w:rPr>
        <w:t xml:space="preserve">, tel. </w:t>
      </w:r>
      <w:r w:rsidR="00E45938" w:rsidRPr="00E45938">
        <w:rPr>
          <w:rFonts w:ascii="Arial" w:hAnsi="Arial" w:cs="Arial"/>
          <w:sz w:val="22"/>
          <w:szCs w:val="22"/>
        </w:rPr>
        <w:t>+420 604 121 292</w:t>
      </w:r>
    </w:p>
    <w:p w14:paraId="18B26A36" w14:textId="77777777" w:rsidR="00B354F7" w:rsidRPr="00D77F4B" w:rsidRDefault="00B354F7" w:rsidP="002779C9">
      <w:pPr>
        <w:tabs>
          <w:tab w:val="num" w:pos="900"/>
        </w:tabs>
        <w:rPr>
          <w:rFonts w:ascii="Arial" w:hAnsi="Arial" w:cs="Arial"/>
          <w:sz w:val="22"/>
          <w:szCs w:val="22"/>
        </w:rPr>
      </w:pPr>
    </w:p>
    <w:p w14:paraId="0FA14587" w14:textId="329ADB61" w:rsidR="0011684B" w:rsidRPr="0011684B" w:rsidRDefault="00B354F7" w:rsidP="00513949">
      <w:pPr>
        <w:pStyle w:val="Odstavecseseznamem"/>
        <w:numPr>
          <w:ilvl w:val="0"/>
          <w:numId w:val="16"/>
        </w:numPr>
        <w:tabs>
          <w:tab w:val="num" w:pos="90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684B">
        <w:rPr>
          <w:rFonts w:ascii="Arial" w:hAnsi="Arial" w:cs="Arial"/>
          <w:color w:val="000000" w:themeColor="text1"/>
          <w:sz w:val="22"/>
          <w:szCs w:val="22"/>
        </w:rPr>
        <w:t xml:space="preserve">Kontaktní osobou nájemce je: </w:t>
      </w:r>
      <w:r w:rsidR="007115AF">
        <w:rPr>
          <w:rFonts w:ascii="Arial" w:hAnsi="Arial" w:cs="Arial"/>
          <w:color w:val="000000" w:themeColor="text1"/>
          <w:sz w:val="22"/>
          <w:szCs w:val="22"/>
        </w:rPr>
        <w:t>Jiří Novák</w:t>
      </w:r>
      <w:r w:rsidR="00984414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11684B">
        <w:rPr>
          <w:rFonts w:ascii="Arial" w:hAnsi="Arial" w:cs="Arial"/>
          <w:color w:val="000000" w:themeColor="text1"/>
          <w:sz w:val="22"/>
          <w:szCs w:val="22"/>
        </w:rPr>
        <w:t>tel. č.</w:t>
      </w:r>
      <w:r w:rsidR="0011684B" w:rsidRPr="0011684B">
        <w:t xml:space="preserve"> </w:t>
      </w:r>
      <w:r w:rsidR="00E45938">
        <w:t xml:space="preserve">+420 </w:t>
      </w:r>
      <w:r w:rsidR="007115AF">
        <w:rPr>
          <w:rFonts w:ascii="Arial" w:hAnsi="Arial" w:cs="Arial"/>
          <w:color w:val="000000" w:themeColor="text1"/>
          <w:sz w:val="22"/>
          <w:szCs w:val="22"/>
        </w:rPr>
        <w:t>776 583 694.</w:t>
      </w:r>
    </w:p>
    <w:p w14:paraId="38F51074" w14:textId="77777777" w:rsidR="002779C9" w:rsidRPr="0011684B" w:rsidRDefault="002779C9" w:rsidP="002779C9">
      <w:pPr>
        <w:tabs>
          <w:tab w:val="num" w:pos="900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2C8505C3" w14:textId="77777777" w:rsidR="005B4365" w:rsidRDefault="005B4365" w:rsidP="005B4365">
      <w:pPr>
        <w:tabs>
          <w:tab w:val="left" w:pos="1080"/>
        </w:tabs>
        <w:ind w:left="180" w:right="210"/>
        <w:jc w:val="both"/>
        <w:rPr>
          <w:rFonts w:ascii="Arial" w:hAnsi="Arial" w:cs="Arial"/>
          <w:color w:val="000000"/>
          <w:sz w:val="22"/>
          <w:szCs w:val="22"/>
        </w:rPr>
      </w:pPr>
    </w:p>
    <w:p w14:paraId="063AD898" w14:textId="52D08AC7" w:rsidR="00513949" w:rsidRDefault="00C00CE6" w:rsidP="006124DC">
      <w:pPr>
        <w:tabs>
          <w:tab w:val="left" w:pos="1080"/>
        </w:tabs>
        <w:ind w:left="180" w:right="21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</w:t>
      </w:r>
      <w:r w:rsidR="00DF1A49">
        <w:rPr>
          <w:rFonts w:ascii="Arial" w:hAnsi="Arial" w:cs="Arial"/>
          <w:b/>
          <w:bCs/>
          <w:color w:val="000000"/>
          <w:sz w:val="22"/>
          <w:szCs w:val="22"/>
        </w:rPr>
        <w:t xml:space="preserve">l. </w:t>
      </w:r>
      <w:r w:rsidR="00A828C7">
        <w:rPr>
          <w:rFonts w:ascii="Arial" w:hAnsi="Arial" w:cs="Arial"/>
          <w:b/>
          <w:bCs/>
          <w:color w:val="000000"/>
          <w:sz w:val="22"/>
          <w:szCs w:val="22"/>
        </w:rPr>
        <w:t>8</w:t>
      </w:r>
      <w:r w:rsidR="00DF1A4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1A93EF07" w14:textId="77777777" w:rsidR="005B4365" w:rsidRDefault="00127E1F" w:rsidP="006124DC">
      <w:pPr>
        <w:tabs>
          <w:tab w:val="left" w:pos="1080"/>
        </w:tabs>
        <w:ind w:left="180" w:right="21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Ostatní ujednání</w:t>
      </w:r>
    </w:p>
    <w:p w14:paraId="38458EAC" w14:textId="77777777" w:rsidR="00F80F00" w:rsidRDefault="00F80F00" w:rsidP="005B4365">
      <w:pPr>
        <w:tabs>
          <w:tab w:val="left" w:pos="1080"/>
        </w:tabs>
        <w:ind w:right="21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F7F3FFD" w14:textId="77777777" w:rsidR="00513949" w:rsidRDefault="004555A7" w:rsidP="00513949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Nájemce je povinen předmět nájmu po sjednanou dobu užívat řádně a v souladu s účelem, pro který je určen. </w:t>
      </w:r>
      <w:r w:rsidR="008E07EE">
        <w:rPr>
          <w:rFonts w:ascii="Arial" w:hAnsi="Arial" w:cs="Arial"/>
          <w:bCs/>
          <w:color w:val="000000"/>
          <w:sz w:val="22"/>
          <w:szCs w:val="22"/>
        </w:rPr>
        <w:t>Noční ostraha nebude nájemcem zajištěna.</w:t>
      </w:r>
    </w:p>
    <w:p w14:paraId="6CA50F41" w14:textId="77777777" w:rsidR="00DE7FE7" w:rsidRPr="00DE7FE7" w:rsidRDefault="00DE7FE7" w:rsidP="00DE7FE7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9F78D60" w14:textId="77777777" w:rsidR="005B4365" w:rsidRDefault="007846BC" w:rsidP="00513949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Nájemce je povinen chránit předmět nájmu před poškozením, ztrátou nebo zničením. </w:t>
      </w:r>
    </w:p>
    <w:p w14:paraId="58F79422" w14:textId="77777777" w:rsidR="00F80F00" w:rsidRDefault="00F80F00" w:rsidP="005B4365">
      <w:pPr>
        <w:tabs>
          <w:tab w:val="left" w:pos="1080"/>
        </w:tabs>
        <w:ind w:right="21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CFACAA6" w14:textId="77777777" w:rsidR="005B4365" w:rsidRDefault="007846BC" w:rsidP="00513949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Veškeré škody na zařízení vzniklé v době pronájmu, jakož i potřebu jakýchkoli</w:t>
      </w:r>
      <w:r w:rsidR="00412FC2">
        <w:rPr>
          <w:rFonts w:ascii="Arial" w:hAnsi="Arial" w:cs="Arial"/>
          <w:color w:val="000000"/>
          <w:sz w:val="22"/>
          <w:szCs w:val="22"/>
        </w:rPr>
        <w:t>v</w:t>
      </w:r>
      <w:r>
        <w:rPr>
          <w:rFonts w:ascii="Arial" w:hAnsi="Arial" w:cs="Arial"/>
          <w:color w:val="000000"/>
          <w:sz w:val="22"/>
          <w:szCs w:val="22"/>
        </w:rPr>
        <w:t xml:space="preserve"> oprav, kromě oprav nepřesahujících rámec běžné údržby, je nájemce povinen neprodleně oznámit pronajímateli, jinak odpovídá za škodu, která by nesplněním této povinnosti vznikla. Práce, které překračují rámec běžné údržby</w:t>
      </w:r>
      <w:r w:rsidR="00C70748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mohou být provedeny pouze pověřeným technikem pronajímatele na účet nájemce. </w:t>
      </w:r>
    </w:p>
    <w:p w14:paraId="2C3D042B" w14:textId="77777777" w:rsidR="005B4365" w:rsidRDefault="005B4365" w:rsidP="005B4365">
      <w:pPr>
        <w:tabs>
          <w:tab w:val="left" w:pos="1080"/>
        </w:tabs>
        <w:ind w:right="210"/>
        <w:jc w:val="both"/>
        <w:rPr>
          <w:rFonts w:ascii="Arial" w:hAnsi="Arial" w:cs="Arial"/>
          <w:color w:val="000000"/>
          <w:sz w:val="22"/>
          <w:szCs w:val="22"/>
        </w:rPr>
      </w:pPr>
    </w:p>
    <w:p w14:paraId="3BD5B280" w14:textId="77777777" w:rsidR="005B4365" w:rsidRDefault="007846BC" w:rsidP="00513949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Pronajímatel je oprávněn kdykoli</w:t>
      </w:r>
      <w:r w:rsidR="00412FC2">
        <w:rPr>
          <w:rFonts w:ascii="Arial" w:hAnsi="Arial" w:cs="Arial"/>
          <w:color w:val="000000"/>
          <w:sz w:val="22"/>
          <w:szCs w:val="22"/>
        </w:rPr>
        <w:t>v</w:t>
      </w:r>
      <w:r>
        <w:rPr>
          <w:rFonts w:ascii="Arial" w:hAnsi="Arial" w:cs="Arial"/>
          <w:color w:val="000000"/>
          <w:sz w:val="22"/>
          <w:szCs w:val="22"/>
        </w:rPr>
        <w:t xml:space="preserve"> provádět kontrolu předmětu nájmu, především zjištění řádného provozu a v souladu se všemi stanovenými podmínkami. Nájemce je povinen provedení této kontroly umožnit. </w:t>
      </w:r>
    </w:p>
    <w:p w14:paraId="102D99EA" w14:textId="77777777" w:rsidR="00F80F00" w:rsidRPr="00BD087D" w:rsidRDefault="00F80F00" w:rsidP="005B4365">
      <w:pPr>
        <w:tabs>
          <w:tab w:val="left" w:pos="1080"/>
        </w:tabs>
        <w:ind w:right="210"/>
        <w:jc w:val="both"/>
        <w:rPr>
          <w:rFonts w:ascii="Arial" w:hAnsi="Arial" w:cs="Arial"/>
          <w:sz w:val="22"/>
          <w:szCs w:val="22"/>
        </w:rPr>
      </w:pPr>
    </w:p>
    <w:p w14:paraId="40766F70" w14:textId="64651290" w:rsidR="00513949" w:rsidRDefault="007846BC" w:rsidP="00513949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bCs/>
          <w:sz w:val="22"/>
          <w:szCs w:val="22"/>
        </w:rPr>
      </w:pPr>
      <w:r w:rsidRPr="00BD087D">
        <w:rPr>
          <w:rFonts w:ascii="Arial" w:hAnsi="Arial" w:cs="Arial"/>
          <w:bCs/>
          <w:sz w:val="22"/>
          <w:szCs w:val="22"/>
        </w:rPr>
        <w:t xml:space="preserve">Pokud pronajímatel nevytvoří dne </w:t>
      </w:r>
      <w:r w:rsidR="007115AF">
        <w:rPr>
          <w:rFonts w:ascii="Arial" w:hAnsi="Arial" w:cs="Arial"/>
          <w:bCs/>
          <w:sz w:val="22"/>
          <w:szCs w:val="22"/>
        </w:rPr>
        <w:t>16</w:t>
      </w:r>
      <w:r w:rsidR="008D20C9">
        <w:rPr>
          <w:rFonts w:ascii="Arial" w:hAnsi="Arial" w:cs="Arial"/>
          <w:bCs/>
          <w:sz w:val="22"/>
          <w:szCs w:val="22"/>
        </w:rPr>
        <w:t>.11.</w:t>
      </w:r>
      <w:r w:rsidR="008E07EE" w:rsidRPr="00BD087D">
        <w:rPr>
          <w:rFonts w:ascii="Arial" w:hAnsi="Arial" w:cs="Arial"/>
          <w:bCs/>
          <w:sz w:val="22"/>
          <w:szCs w:val="22"/>
        </w:rPr>
        <w:t>20</w:t>
      </w:r>
      <w:r w:rsidR="008E07EE">
        <w:rPr>
          <w:rFonts w:ascii="Arial" w:hAnsi="Arial" w:cs="Arial"/>
          <w:bCs/>
          <w:sz w:val="22"/>
          <w:szCs w:val="22"/>
        </w:rPr>
        <w:t>2</w:t>
      </w:r>
      <w:r w:rsidR="007115AF">
        <w:rPr>
          <w:rFonts w:ascii="Arial" w:hAnsi="Arial" w:cs="Arial"/>
          <w:bCs/>
          <w:sz w:val="22"/>
          <w:szCs w:val="22"/>
        </w:rPr>
        <w:t>5</w:t>
      </w:r>
      <w:r w:rsidR="008E07EE" w:rsidRPr="00BD087D">
        <w:rPr>
          <w:rFonts w:ascii="Arial" w:hAnsi="Arial" w:cs="Arial"/>
          <w:bCs/>
          <w:sz w:val="22"/>
          <w:szCs w:val="22"/>
        </w:rPr>
        <w:t xml:space="preserve"> </w:t>
      </w:r>
      <w:r w:rsidRPr="00BD087D">
        <w:rPr>
          <w:rFonts w:ascii="Arial" w:hAnsi="Arial" w:cs="Arial"/>
          <w:bCs/>
          <w:sz w:val="22"/>
          <w:szCs w:val="22"/>
        </w:rPr>
        <w:t>na mobilním kluzišti led</w:t>
      </w:r>
      <w:r w:rsidR="007115AF">
        <w:rPr>
          <w:rFonts w:ascii="Arial" w:hAnsi="Arial" w:cs="Arial"/>
          <w:bCs/>
          <w:sz w:val="22"/>
          <w:szCs w:val="22"/>
        </w:rPr>
        <w:t xml:space="preserve"> o síle 1 cm</w:t>
      </w:r>
      <w:r w:rsidRPr="00BD087D">
        <w:rPr>
          <w:rFonts w:ascii="Arial" w:hAnsi="Arial" w:cs="Arial"/>
          <w:bCs/>
          <w:sz w:val="22"/>
          <w:szCs w:val="22"/>
        </w:rPr>
        <w:t xml:space="preserve">, má nájemce právo na </w:t>
      </w:r>
      <w:r w:rsidR="00BA43A9" w:rsidRPr="00BD087D">
        <w:rPr>
          <w:rFonts w:ascii="Arial" w:hAnsi="Arial" w:cs="Arial"/>
          <w:bCs/>
          <w:sz w:val="22"/>
          <w:szCs w:val="22"/>
        </w:rPr>
        <w:t>smluvní pokutu</w:t>
      </w:r>
      <w:r w:rsidRPr="00BD087D">
        <w:rPr>
          <w:rFonts w:ascii="Arial" w:hAnsi="Arial" w:cs="Arial"/>
          <w:bCs/>
          <w:sz w:val="22"/>
          <w:szCs w:val="22"/>
        </w:rPr>
        <w:t xml:space="preserve"> ve výši 10.000,- Kč bez DPH za každý den prodlení. Toto právo </w:t>
      </w:r>
      <w:r w:rsidR="00BA43A9" w:rsidRPr="00BD087D">
        <w:rPr>
          <w:rFonts w:ascii="Arial" w:hAnsi="Arial" w:cs="Arial"/>
          <w:bCs/>
          <w:sz w:val="22"/>
          <w:szCs w:val="22"/>
        </w:rPr>
        <w:t>zaniká, pokud</w:t>
      </w:r>
      <w:r w:rsidR="006C1958" w:rsidRPr="00BD087D">
        <w:rPr>
          <w:rFonts w:ascii="Arial" w:hAnsi="Arial" w:cs="Arial"/>
          <w:bCs/>
          <w:sz w:val="22"/>
          <w:szCs w:val="22"/>
        </w:rPr>
        <w:t xml:space="preserve"> budou v době výroby ledu nepříznivé klimatické podmínky, např. déšť takového rozsahu, že vodu nepůjde obvyklými t</w:t>
      </w:r>
      <w:r w:rsidR="006124DC" w:rsidRPr="00BD087D">
        <w:rPr>
          <w:rFonts w:ascii="Arial" w:hAnsi="Arial" w:cs="Arial"/>
          <w:bCs/>
          <w:sz w:val="22"/>
          <w:szCs w:val="22"/>
        </w:rPr>
        <w:t>echnickými prostředky odstranit</w:t>
      </w:r>
      <w:r w:rsidR="00102E1C" w:rsidRPr="00BD087D">
        <w:rPr>
          <w:rFonts w:ascii="Arial" w:hAnsi="Arial" w:cs="Arial"/>
          <w:bCs/>
          <w:sz w:val="22"/>
          <w:szCs w:val="22"/>
        </w:rPr>
        <w:t xml:space="preserve"> nebo</w:t>
      </w:r>
      <w:r w:rsidR="006124DC" w:rsidRPr="00BD087D">
        <w:rPr>
          <w:rFonts w:ascii="Arial" w:hAnsi="Arial" w:cs="Arial"/>
          <w:bCs/>
          <w:sz w:val="22"/>
          <w:szCs w:val="22"/>
        </w:rPr>
        <w:t xml:space="preserve"> </w:t>
      </w:r>
      <w:r w:rsidR="00102E1C" w:rsidRPr="00BD087D">
        <w:rPr>
          <w:rFonts w:ascii="Arial" w:hAnsi="Arial" w:cs="Arial"/>
          <w:bCs/>
          <w:sz w:val="22"/>
          <w:szCs w:val="22"/>
        </w:rPr>
        <w:t xml:space="preserve">venkovní </w:t>
      </w:r>
      <w:r w:rsidR="006124DC" w:rsidRPr="00BD087D">
        <w:rPr>
          <w:rFonts w:ascii="Arial" w:hAnsi="Arial" w:cs="Arial"/>
          <w:bCs/>
          <w:sz w:val="22"/>
          <w:szCs w:val="22"/>
        </w:rPr>
        <w:t xml:space="preserve">teploty vyšší </w:t>
      </w:r>
      <w:r w:rsidR="00102E1C" w:rsidRPr="00BD087D">
        <w:rPr>
          <w:rFonts w:ascii="Arial" w:hAnsi="Arial" w:cs="Arial"/>
          <w:bCs/>
          <w:sz w:val="22"/>
          <w:szCs w:val="22"/>
        </w:rPr>
        <w:t xml:space="preserve">než </w:t>
      </w:r>
      <w:r w:rsidR="006124DC" w:rsidRPr="00BD087D">
        <w:rPr>
          <w:rFonts w:ascii="Arial" w:hAnsi="Arial" w:cs="Arial"/>
          <w:bCs/>
          <w:sz w:val="22"/>
          <w:szCs w:val="22"/>
        </w:rPr>
        <w:t>15</w:t>
      </w:r>
      <w:r w:rsidR="00102E1C" w:rsidRPr="00BD087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6124DC" w:rsidRPr="00BD087D">
        <w:rPr>
          <w:rFonts w:ascii="Arial" w:hAnsi="Arial" w:cs="Arial"/>
          <w:bCs/>
          <w:sz w:val="22"/>
          <w:szCs w:val="22"/>
          <w:vertAlign w:val="superscript"/>
        </w:rPr>
        <w:t>o</w:t>
      </w:r>
      <w:r w:rsidR="006124DC" w:rsidRPr="00BD087D">
        <w:rPr>
          <w:rFonts w:ascii="Arial" w:hAnsi="Arial" w:cs="Arial"/>
          <w:bCs/>
          <w:sz w:val="22"/>
          <w:szCs w:val="22"/>
        </w:rPr>
        <w:t>C</w:t>
      </w:r>
      <w:proofErr w:type="spellEnd"/>
      <w:r w:rsidR="00102E1C" w:rsidRPr="00BD087D">
        <w:rPr>
          <w:rFonts w:ascii="Arial" w:hAnsi="Arial" w:cs="Arial"/>
          <w:bCs/>
          <w:sz w:val="22"/>
          <w:szCs w:val="22"/>
        </w:rPr>
        <w:t>.</w:t>
      </w:r>
      <w:r w:rsidR="006C1958" w:rsidRPr="00BD087D">
        <w:rPr>
          <w:rFonts w:ascii="Arial" w:hAnsi="Arial" w:cs="Arial"/>
          <w:bCs/>
          <w:sz w:val="22"/>
          <w:szCs w:val="22"/>
        </w:rPr>
        <w:t xml:space="preserve"> </w:t>
      </w:r>
    </w:p>
    <w:p w14:paraId="1A9DF5D4" w14:textId="77777777" w:rsidR="00513949" w:rsidRDefault="00513949" w:rsidP="00513949">
      <w:pPr>
        <w:pStyle w:val="Odstavecseseznamem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028AC00D" w14:textId="77777777" w:rsidR="00B354F7" w:rsidRPr="00D77F4B" w:rsidRDefault="006C1958" w:rsidP="00513949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bCs/>
          <w:sz w:val="22"/>
          <w:szCs w:val="22"/>
        </w:rPr>
      </w:pPr>
      <w:r w:rsidRPr="00BD087D">
        <w:rPr>
          <w:rFonts w:ascii="Arial" w:hAnsi="Arial" w:cs="Arial"/>
          <w:bCs/>
          <w:sz w:val="22"/>
          <w:szCs w:val="22"/>
        </w:rPr>
        <w:t xml:space="preserve">Pro případ prodlení nájemce </w:t>
      </w:r>
      <w:r w:rsidRPr="00D77F4B">
        <w:rPr>
          <w:rFonts w:ascii="Arial" w:hAnsi="Arial" w:cs="Arial"/>
          <w:bCs/>
          <w:sz w:val="22"/>
          <w:szCs w:val="22"/>
        </w:rPr>
        <w:t>s úhradou jakýchkoli peněžitých závazků po dobu delší</w:t>
      </w:r>
      <w:r w:rsidR="00C00CE6">
        <w:rPr>
          <w:rFonts w:ascii="Arial" w:hAnsi="Arial" w:cs="Arial"/>
          <w:bCs/>
          <w:sz w:val="22"/>
          <w:szCs w:val="22"/>
        </w:rPr>
        <w:br/>
      </w:r>
      <w:r w:rsidRPr="00D77F4B">
        <w:rPr>
          <w:rFonts w:ascii="Arial" w:hAnsi="Arial" w:cs="Arial"/>
          <w:bCs/>
          <w:sz w:val="22"/>
          <w:szCs w:val="22"/>
        </w:rPr>
        <w:t xml:space="preserve">15 dnů </w:t>
      </w:r>
      <w:r w:rsidR="00AB7448" w:rsidRPr="00D77F4B">
        <w:rPr>
          <w:rFonts w:ascii="Arial" w:hAnsi="Arial" w:cs="Arial"/>
          <w:bCs/>
          <w:sz w:val="22"/>
          <w:szCs w:val="22"/>
        </w:rPr>
        <w:t>je nájemce povinen zaplatit pronajímateli úrok ve výši dle § 1970 zákona č. 89/2012 Sb., občanský zákoník a § 2 nařízení vlády č. 351/2013 Sb., z d</w:t>
      </w:r>
      <w:r w:rsidR="00B354F7" w:rsidRPr="00D77F4B">
        <w:rPr>
          <w:rFonts w:ascii="Arial" w:hAnsi="Arial" w:cs="Arial"/>
          <w:bCs/>
          <w:sz w:val="22"/>
          <w:szCs w:val="22"/>
        </w:rPr>
        <w:t>l</w:t>
      </w:r>
      <w:r w:rsidR="00AB7448" w:rsidRPr="00D77F4B">
        <w:rPr>
          <w:rFonts w:ascii="Arial" w:hAnsi="Arial" w:cs="Arial"/>
          <w:bCs/>
          <w:sz w:val="22"/>
          <w:szCs w:val="22"/>
        </w:rPr>
        <w:t>užné částky za každý započatý den prodlení.</w:t>
      </w:r>
    </w:p>
    <w:p w14:paraId="1FF67064" w14:textId="77777777" w:rsidR="0076544F" w:rsidRPr="00D77F4B" w:rsidRDefault="0076544F" w:rsidP="005B4365">
      <w:pPr>
        <w:tabs>
          <w:tab w:val="left" w:pos="1080"/>
        </w:tabs>
        <w:jc w:val="both"/>
        <w:rPr>
          <w:rFonts w:ascii="Arial" w:hAnsi="Arial" w:cs="Arial"/>
          <w:bCs/>
          <w:sz w:val="22"/>
          <w:szCs w:val="22"/>
        </w:rPr>
      </w:pPr>
    </w:p>
    <w:p w14:paraId="59DB2678" w14:textId="77777777" w:rsidR="005B4365" w:rsidRPr="00D77F4B" w:rsidRDefault="006C1958" w:rsidP="00513949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bCs/>
          <w:sz w:val="22"/>
          <w:szCs w:val="22"/>
        </w:rPr>
      </w:pPr>
      <w:r w:rsidRPr="00D77F4B">
        <w:rPr>
          <w:rFonts w:ascii="Arial" w:hAnsi="Arial" w:cs="Arial"/>
          <w:bCs/>
          <w:sz w:val="22"/>
          <w:szCs w:val="22"/>
        </w:rPr>
        <w:t xml:space="preserve">Zaplacením smluvní pokuty zůstává nedotčeno právo pronajímatele na náhradu škody, způsobené mu porušením povinnosti, na kterou se vztahuje shora uvedená smluvní pokuta. </w:t>
      </w:r>
    </w:p>
    <w:p w14:paraId="475FA9F4" w14:textId="77777777" w:rsidR="00F80F00" w:rsidRPr="00D77F4B" w:rsidRDefault="00F80F00" w:rsidP="005B4365">
      <w:pPr>
        <w:tabs>
          <w:tab w:val="left" w:pos="1080"/>
        </w:tabs>
        <w:jc w:val="both"/>
        <w:rPr>
          <w:rFonts w:ascii="Arial" w:hAnsi="Arial" w:cs="Arial"/>
          <w:bCs/>
          <w:sz w:val="22"/>
          <w:szCs w:val="22"/>
        </w:rPr>
      </w:pPr>
    </w:p>
    <w:p w14:paraId="3C07BFBF" w14:textId="77777777" w:rsidR="000030FC" w:rsidRDefault="00C00CE6" w:rsidP="00513949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C00CE6">
        <w:rPr>
          <w:rFonts w:ascii="Arial" w:hAnsi="Arial" w:cs="Arial"/>
          <w:color w:val="000000"/>
          <w:sz w:val="22"/>
          <w:szCs w:val="22"/>
        </w:rPr>
        <w:t xml:space="preserve">Obě smluvní strany se dohodly, že </w:t>
      </w:r>
      <w:r>
        <w:rPr>
          <w:rFonts w:ascii="Arial" w:hAnsi="Arial" w:cs="Arial"/>
          <w:color w:val="000000"/>
          <w:sz w:val="22"/>
          <w:szCs w:val="22"/>
        </w:rPr>
        <w:t xml:space="preserve">nájemce </w:t>
      </w:r>
      <w:r w:rsidRPr="00C00CE6">
        <w:rPr>
          <w:rFonts w:ascii="Arial" w:hAnsi="Arial" w:cs="Arial"/>
          <w:color w:val="000000"/>
          <w:sz w:val="22"/>
          <w:szCs w:val="22"/>
        </w:rPr>
        <w:t>má právo zveřejnit obsah Smlouvy na svých oficiálních www stránkách v sekci „Veřejné zakázky“. Obsahuje</w:t>
      </w:r>
      <w:r w:rsidR="00BD087D">
        <w:rPr>
          <w:rFonts w:ascii="Arial" w:hAnsi="Arial" w:cs="Arial"/>
          <w:color w:val="000000"/>
          <w:sz w:val="22"/>
          <w:szCs w:val="22"/>
        </w:rPr>
        <w:t>-</w:t>
      </w:r>
      <w:r w:rsidRPr="00C00CE6">
        <w:rPr>
          <w:rFonts w:ascii="Arial" w:hAnsi="Arial" w:cs="Arial"/>
          <w:color w:val="000000"/>
          <w:sz w:val="22"/>
          <w:szCs w:val="22"/>
        </w:rPr>
        <w:t xml:space="preserve">li Smlouva údaje, které tvoří obsah obchodního tajemství dle ustanovení § 504 občanského zákoníku, označí </w:t>
      </w:r>
      <w:r>
        <w:rPr>
          <w:rFonts w:ascii="Arial" w:hAnsi="Arial" w:cs="Arial"/>
          <w:color w:val="000000"/>
          <w:sz w:val="22"/>
          <w:szCs w:val="22"/>
        </w:rPr>
        <w:t xml:space="preserve">pronajímatel </w:t>
      </w:r>
      <w:r w:rsidRPr="00C00CE6">
        <w:rPr>
          <w:rFonts w:ascii="Arial" w:hAnsi="Arial" w:cs="Arial"/>
          <w:color w:val="000000"/>
          <w:sz w:val="22"/>
          <w:szCs w:val="22"/>
        </w:rPr>
        <w:t xml:space="preserve">příslušné vybrané odstavce Smlouvy a </w:t>
      </w:r>
      <w:r>
        <w:rPr>
          <w:rFonts w:ascii="Arial" w:hAnsi="Arial" w:cs="Arial"/>
          <w:color w:val="000000"/>
          <w:sz w:val="22"/>
          <w:szCs w:val="22"/>
        </w:rPr>
        <w:t xml:space="preserve">nájemce </w:t>
      </w:r>
      <w:r w:rsidRPr="00C00CE6">
        <w:rPr>
          <w:rFonts w:ascii="Arial" w:hAnsi="Arial" w:cs="Arial"/>
          <w:color w:val="000000"/>
          <w:sz w:val="22"/>
          <w:szCs w:val="22"/>
        </w:rPr>
        <w:t>takto označené odstav</w:t>
      </w:r>
      <w:r w:rsidR="003A2817">
        <w:rPr>
          <w:rFonts w:ascii="Arial" w:hAnsi="Arial" w:cs="Arial"/>
          <w:color w:val="000000"/>
          <w:sz w:val="22"/>
          <w:szCs w:val="22"/>
        </w:rPr>
        <w:t>ce pro zveřejnění znepřístupní.</w:t>
      </w:r>
    </w:p>
    <w:p w14:paraId="1053CE84" w14:textId="77777777" w:rsidR="0091699D" w:rsidRDefault="0091699D" w:rsidP="003A2817">
      <w:pPr>
        <w:tabs>
          <w:tab w:val="left" w:pos="1080"/>
        </w:tabs>
        <w:ind w:right="210"/>
        <w:jc w:val="both"/>
        <w:rPr>
          <w:rFonts w:ascii="Arial" w:hAnsi="Arial" w:cs="Arial"/>
          <w:color w:val="000000"/>
          <w:sz w:val="22"/>
          <w:szCs w:val="22"/>
        </w:rPr>
      </w:pPr>
    </w:p>
    <w:p w14:paraId="7A266668" w14:textId="7BA56CC5" w:rsidR="0091699D" w:rsidRPr="007115AF" w:rsidRDefault="0091699D" w:rsidP="00513949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115AF">
        <w:rPr>
          <w:rFonts w:ascii="Arial" w:hAnsi="Arial" w:cs="Arial"/>
          <w:color w:val="000000"/>
          <w:sz w:val="22"/>
          <w:szCs w:val="22"/>
        </w:rPr>
        <w:t>Nájemce má právo</w:t>
      </w:r>
      <w:r w:rsidR="00167710" w:rsidRPr="007115AF">
        <w:rPr>
          <w:rFonts w:ascii="Arial" w:hAnsi="Arial" w:cs="Arial"/>
          <w:color w:val="000000"/>
          <w:sz w:val="22"/>
          <w:szCs w:val="22"/>
        </w:rPr>
        <w:t xml:space="preserve"> požadovat po pronajímateli </w:t>
      </w:r>
      <w:r w:rsidRPr="007115AF">
        <w:rPr>
          <w:rFonts w:ascii="Arial" w:hAnsi="Arial" w:cs="Arial"/>
          <w:color w:val="000000"/>
          <w:sz w:val="22"/>
          <w:szCs w:val="22"/>
        </w:rPr>
        <w:t>uzavření kupní smlouvy na odkup kluziště</w:t>
      </w:r>
      <w:r w:rsidR="007115AF" w:rsidRPr="007115AF">
        <w:rPr>
          <w:rFonts w:ascii="Arial" w:hAnsi="Arial" w:cs="Arial"/>
          <w:color w:val="000000"/>
          <w:sz w:val="22"/>
          <w:szCs w:val="22"/>
        </w:rPr>
        <w:t xml:space="preserve">, mantinelů a technologií </w:t>
      </w:r>
      <w:r w:rsidRPr="007115AF">
        <w:rPr>
          <w:rFonts w:ascii="Arial" w:hAnsi="Arial" w:cs="Arial"/>
          <w:color w:val="000000"/>
          <w:sz w:val="22"/>
          <w:szCs w:val="22"/>
        </w:rPr>
        <w:t>za kupní cenu 1.5</w:t>
      </w:r>
      <w:r w:rsidR="007115AF" w:rsidRPr="007115AF">
        <w:rPr>
          <w:rFonts w:ascii="Arial" w:hAnsi="Arial" w:cs="Arial"/>
          <w:color w:val="000000"/>
          <w:sz w:val="22"/>
          <w:szCs w:val="22"/>
        </w:rPr>
        <w:t>2</w:t>
      </w:r>
      <w:r w:rsidRPr="007115AF">
        <w:rPr>
          <w:rFonts w:ascii="Arial" w:hAnsi="Arial" w:cs="Arial"/>
          <w:color w:val="000000"/>
          <w:sz w:val="22"/>
          <w:szCs w:val="22"/>
        </w:rPr>
        <w:t>7.000 Kč</w:t>
      </w:r>
      <w:r w:rsidR="007115AF" w:rsidRPr="007115AF">
        <w:rPr>
          <w:rFonts w:ascii="Arial" w:hAnsi="Arial" w:cs="Arial"/>
          <w:color w:val="000000"/>
          <w:sz w:val="22"/>
          <w:szCs w:val="22"/>
        </w:rPr>
        <w:t xml:space="preserve"> bez DPH</w:t>
      </w:r>
      <w:r w:rsidRPr="007115AF">
        <w:rPr>
          <w:rFonts w:ascii="Arial" w:hAnsi="Arial" w:cs="Arial"/>
          <w:color w:val="000000"/>
          <w:sz w:val="22"/>
          <w:szCs w:val="22"/>
        </w:rPr>
        <w:t>, a to za splnění těchto podmínek:</w:t>
      </w:r>
    </w:p>
    <w:p w14:paraId="2E33966C" w14:textId="77777777" w:rsidR="0091699D" w:rsidRPr="007115AF" w:rsidRDefault="0091699D" w:rsidP="0091699D">
      <w:pPr>
        <w:pStyle w:val="Odstavecseseznamem"/>
        <w:numPr>
          <w:ilvl w:val="0"/>
          <w:numId w:val="6"/>
        </w:numPr>
        <w:tabs>
          <w:tab w:val="left" w:pos="1080"/>
        </w:tabs>
        <w:ind w:right="210"/>
        <w:jc w:val="both"/>
        <w:rPr>
          <w:rFonts w:ascii="Arial" w:hAnsi="Arial" w:cs="Arial"/>
          <w:color w:val="000000"/>
          <w:sz w:val="22"/>
          <w:szCs w:val="22"/>
        </w:rPr>
      </w:pPr>
      <w:r w:rsidRPr="007115AF">
        <w:rPr>
          <w:rFonts w:ascii="Arial" w:hAnsi="Arial" w:cs="Arial"/>
          <w:color w:val="000000"/>
          <w:sz w:val="22"/>
          <w:szCs w:val="22"/>
        </w:rPr>
        <w:t>nájem trval po celou dohodnutou dobu</w:t>
      </w:r>
    </w:p>
    <w:p w14:paraId="0C1E83C8" w14:textId="77777777" w:rsidR="004F5C1E" w:rsidRPr="007115AF" w:rsidRDefault="004F5C1E" w:rsidP="00B05178">
      <w:pPr>
        <w:pStyle w:val="Odstavecseseznamem"/>
        <w:numPr>
          <w:ilvl w:val="0"/>
          <w:numId w:val="6"/>
        </w:numPr>
        <w:tabs>
          <w:tab w:val="left" w:pos="10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115AF">
        <w:rPr>
          <w:rFonts w:ascii="Arial" w:hAnsi="Arial" w:cs="Arial"/>
          <w:color w:val="000000"/>
          <w:sz w:val="22"/>
          <w:szCs w:val="22"/>
        </w:rPr>
        <w:t>nájemce oznámí pronajímateli písemně nejpozději v den skončení nájmu, že uplatňuje právo na uzavření kupní smlouvy;</w:t>
      </w:r>
    </w:p>
    <w:p w14:paraId="09B23B45" w14:textId="77777777" w:rsidR="004F5C1E" w:rsidRPr="004F5C1E" w:rsidRDefault="004F5C1E" w:rsidP="00B05178">
      <w:pPr>
        <w:tabs>
          <w:tab w:val="left" w:pos="1080"/>
        </w:tabs>
        <w:ind w:left="358"/>
        <w:jc w:val="both"/>
        <w:rPr>
          <w:rFonts w:ascii="Arial" w:hAnsi="Arial" w:cs="Arial"/>
          <w:color w:val="000000"/>
          <w:sz w:val="22"/>
          <w:szCs w:val="22"/>
        </w:rPr>
      </w:pPr>
      <w:r w:rsidRPr="007115AF">
        <w:rPr>
          <w:rFonts w:ascii="Arial" w:hAnsi="Arial" w:cs="Arial"/>
          <w:color w:val="000000"/>
          <w:sz w:val="22"/>
          <w:szCs w:val="22"/>
        </w:rPr>
        <w:t xml:space="preserve">V případě splnění výše uvedených podmínek smluvní strany prohlašují, že vyvinou veškerou součinnost, aby k uzavření kupní smlouvy došlo v co nejkratším možném termínu po skončení nájmu. Pokud by k uzavření smlouvy nedošlo ani do 3 měsíců od </w:t>
      </w:r>
      <w:r w:rsidR="00167710" w:rsidRPr="007115AF">
        <w:rPr>
          <w:rFonts w:ascii="Arial" w:hAnsi="Arial" w:cs="Arial"/>
          <w:color w:val="000000"/>
          <w:sz w:val="22"/>
          <w:szCs w:val="22"/>
        </w:rPr>
        <w:t xml:space="preserve">skončení nájmu </w:t>
      </w:r>
      <w:r w:rsidRPr="007115AF">
        <w:rPr>
          <w:rFonts w:ascii="Arial" w:hAnsi="Arial" w:cs="Arial"/>
          <w:color w:val="000000"/>
          <w:sz w:val="22"/>
          <w:szCs w:val="22"/>
        </w:rPr>
        <w:t>z důvodu na straně pronajímatele, pronajímatel je povinen uhradit ná</w:t>
      </w:r>
      <w:r w:rsidR="00167710" w:rsidRPr="007115AF">
        <w:rPr>
          <w:rFonts w:ascii="Arial" w:hAnsi="Arial" w:cs="Arial"/>
          <w:color w:val="000000"/>
          <w:sz w:val="22"/>
          <w:szCs w:val="22"/>
        </w:rPr>
        <w:t>jemci smluvní pokutu ve výši 500.000 Kč, která je splatná následující den po uplynutí této lhůty.</w:t>
      </w:r>
    </w:p>
    <w:p w14:paraId="15986E9B" w14:textId="77777777" w:rsidR="003A2817" w:rsidRPr="003A2817" w:rsidRDefault="003A2817" w:rsidP="003A2817">
      <w:pPr>
        <w:tabs>
          <w:tab w:val="left" w:pos="1080"/>
        </w:tabs>
        <w:ind w:right="210"/>
        <w:jc w:val="both"/>
        <w:rPr>
          <w:rFonts w:ascii="Arial" w:hAnsi="Arial" w:cs="Arial"/>
          <w:color w:val="000000"/>
          <w:sz w:val="22"/>
          <w:szCs w:val="22"/>
        </w:rPr>
      </w:pPr>
    </w:p>
    <w:p w14:paraId="13D7EE0D" w14:textId="77777777" w:rsidR="008A7ED9" w:rsidRDefault="008A7ED9" w:rsidP="005B4365">
      <w:pPr>
        <w:tabs>
          <w:tab w:val="left" w:pos="1080"/>
        </w:tabs>
        <w:ind w:right="210"/>
        <w:rPr>
          <w:rFonts w:ascii="Arial" w:hAnsi="Arial" w:cs="Arial"/>
          <w:bCs/>
          <w:color w:val="000000"/>
          <w:sz w:val="22"/>
          <w:szCs w:val="22"/>
        </w:rPr>
      </w:pPr>
    </w:p>
    <w:p w14:paraId="5DD435F9" w14:textId="42E0A731" w:rsidR="00513949" w:rsidRDefault="00CA547C" w:rsidP="005B4365">
      <w:pPr>
        <w:tabs>
          <w:tab w:val="left" w:pos="1080"/>
        </w:tabs>
        <w:ind w:right="21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Čl. </w:t>
      </w:r>
      <w:r w:rsidR="00A828C7">
        <w:rPr>
          <w:rFonts w:ascii="Arial" w:hAnsi="Arial" w:cs="Arial"/>
          <w:b/>
          <w:bCs/>
          <w:color w:val="000000"/>
          <w:sz w:val="22"/>
          <w:szCs w:val="22"/>
        </w:rPr>
        <w:t>9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312775B6" w14:textId="77777777" w:rsidR="005B4365" w:rsidRDefault="00127E1F" w:rsidP="005B4365">
      <w:pPr>
        <w:tabs>
          <w:tab w:val="left" w:pos="1080"/>
        </w:tabs>
        <w:ind w:right="21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Závěrečná ustanovení </w:t>
      </w:r>
    </w:p>
    <w:p w14:paraId="51DBA24E" w14:textId="77777777" w:rsidR="006A7F7D" w:rsidRDefault="006A7F7D" w:rsidP="005B4365">
      <w:pPr>
        <w:tabs>
          <w:tab w:val="left" w:pos="1080"/>
        </w:tabs>
        <w:ind w:right="21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1EE6658" w14:textId="77777777" w:rsidR="00513949" w:rsidRDefault="00127E1F" w:rsidP="00513949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13949">
        <w:rPr>
          <w:rFonts w:ascii="Arial" w:hAnsi="Arial" w:cs="Arial"/>
          <w:bCs/>
          <w:color w:val="000000"/>
          <w:sz w:val="22"/>
          <w:szCs w:val="22"/>
        </w:rPr>
        <w:t xml:space="preserve">Smlouva nabývá </w:t>
      </w:r>
      <w:r w:rsidR="00C24EF1" w:rsidRPr="00513949">
        <w:rPr>
          <w:rFonts w:ascii="Arial" w:hAnsi="Arial" w:cs="Arial"/>
          <w:bCs/>
          <w:color w:val="000000"/>
          <w:sz w:val="22"/>
          <w:szCs w:val="22"/>
        </w:rPr>
        <w:t xml:space="preserve">platnosti </w:t>
      </w:r>
      <w:r w:rsidRPr="00513949">
        <w:rPr>
          <w:rFonts w:ascii="Arial" w:hAnsi="Arial" w:cs="Arial"/>
          <w:bCs/>
          <w:color w:val="000000"/>
          <w:sz w:val="22"/>
          <w:szCs w:val="22"/>
        </w:rPr>
        <w:t>dnem podpisu oběma smluvními stranami.</w:t>
      </w:r>
    </w:p>
    <w:p w14:paraId="61D94044" w14:textId="77777777" w:rsidR="00513949" w:rsidRDefault="00513949" w:rsidP="00513949">
      <w:pPr>
        <w:pStyle w:val="Odstavecseseznamem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AD74E3B" w14:textId="5A010C3E" w:rsidR="00533CDF" w:rsidRPr="007115AF" w:rsidRDefault="00533CDF" w:rsidP="00164C6B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115AF">
        <w:rPr>
          <w:rFonts w:ascii="Arial" w:hAnsi="Arial" w:cs="Arial"/>
          <w:bCs/>
          <w:sz w:val="22"/>
          <w:szCs w:val="22"/>
        </w:rPr>
        <w:t>Smlouva podléhá zveřejnění v Registru smluv podle zákona č. 340/2015 Sb., o registru smluv a tímto dnem nabývá účinnosti</w:t>
      </w:r>
      <w:r w:rsidRPr="007115AF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10E10208" w14:textId="77777777" w:rsidR="00167710" w:rsidRDefault="00167710" w:rsidP="005B4365">
      <w:pPr>
        <w:tabs>
          <w:tab w:val="left" w:pos="1080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317A328" w14:textId="77777777" w:rsidR="005B4365" w:rsidRDefault="00127E1F" w:rsidP="00513949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Jakékoliv změny nebo doplňky této Smlouvy jsou možné provádět pouze formou písemných oboustranně podepsaných dodatků. </w:t>
      </w:r>
    </w:p>
    <w:p w14:paraId="5CDAFC7D" w14:textId="77777777" w:rsidR="006A7F7D" w:rsidRDefault="006A7F7D" w:rsidP="005B4365">
      <w:pPr>
        <w:tabs>
          <w:tab w:val="left" w:pos="1080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81521C6" w14:textId="70AAC5DE" w:rsidR="005B4365" w:rsidRDefault="00157C96" w:rsidP="00513949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Tato smlouva a právní vztahy z ní vyplývající se řídí českým právem</w:t>
      </w:r>
      <w:r w:rsidR="00167710">
        <w:rPr>
          <w:rFonts w:ascii="Arial" w:hAnsi="Arial" w:cs="Arial"/>
          <w:bCs/>
          <w:sz w:val="22"/>
          <w:szCs w:val="22"/>
        </w:rPr>
        <w:t>, zejména občanským zákoníkem</w:t>
      </w:r>
      <w:r>
        <w:rPr>
          <w:rFonts w:ascii="Arial" w:hAnsi="Arial" w:cs="Arial"/>
          <w:bCs/>
          <w:sz w:val="22"/>
          <w:szCs w:val="22"/>
        </w:rPr>
        <w:t>.</w:t>
      </w:r>
    </w:p>
    <w:p w14:paraId="3DBD8504" w14:textId="77777777" w:rsidR="006A7F7D" w:rsidRDefault="006A7F7D" w:rsidP="005B4365">
      <w:pPr>
        <w:tabs>
          <w:tab w:val="left" w:pos="1080"/>
        </w:tabs>
        <w:jc w:val="both"/>
        <w:rPr>
          <w:rFonts w:ascii="Arial" w:hAnsi="Arial" w:cs="Arial"/>
          <w:bCs/>
          <w:sz w:val="22"/>
          <w:szCs w:val="22"/>
        </w:rPr>
      </w:pPr>
    </w:p>
    <w:p w14:paraId="2AA4CD5C" w14:textId="3F7AEA94" w:rsidR="00A45919" w:rsidRDefault="004555A7" w:rsidP="00513949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Obě smluvní strany prohlašují, že si tuto smlouvu před jejím podpisem podrobně přečetly, jejímu obsahu porozuměly, že byla sepsána na základě jejich pravé a svobodné vůle</w:t>
      </w:r>
      <w:r w:rsidR="00A828C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nikoliv v tísni a za nápadně nevýhodných podmínek</w:t>
      </w:r>
      <w:r w:rsidR="00A45919">
        <w:rPr>
          <w:rFonts w:ascii="Arial" w:hAnsi="Arial" w:cs="Arial"/>
          <w:sz w:val="22"/>
          <w:szCs w:val="22"/>
        </w:rPr>
        <w:t>.</w:t>
      </w:r>
    </w:p>
    <w:p w14:paraId="0F671346" w14:textId="77777777" w:rsidR="00A45919" w:rsidRDefault="00A45919" w:rsidP="00157C96">
      <w:pPr>
        <w:jc w:val="both"/>
        <w:rPr>
          <w:rFonts w:ascii="Arial" w:hAnsi="Arial" w:cs="Arial"/>
          <w:sz w:val="22"/>
          <w:szCs w:val="22"/>
        </w:rPr>
      </w:pPr>
    </w:p>
    <w:p w14:paraId="14B88895" w14:textId="77777777" w:rsidR="005B4365" w:rsidRPr="00127E1F" w:rsidRDefault="004555A7" w:rsidP="000655D4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dvou stejnopisech, z nichž každ</w:t>
      </w:r>
      <w:r w:rsidR="008A4A4A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smluvní strana obdrží po jednom vyhotovení.</w:t>
      </w:r>
      <w:r w:rsidR="00A45919">
        <w:rPr>
          <w:rFonts w:ascii="Arial" w:hAnsi="Arial" w:cs="Arial"/>
          <w:sz w:val="22"/>
          <w:szCs w:val="22"/>
        </w:rPr>
        <w:t xml:space="preserve"> </w:t>
      </w:r>
      <w:r w:rsidR="00A45919" w:rsidRPr="009F5570">
        <w:rPr>
          <w:rFonts w:ascii="Arial" w:hAnsi="Arial" w:cs="Arial"/>
          <w:sz w:val="22"/>
          <w:szCs w:val="22"/>
        </w:rPr>
        <w:t>Toto ustanovení neplatí v případě, že je smlouva vyhotovena elektronicky.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A07E03D" w14:textId="77777777" w:rsidR="008D20C9" w:rsidRDefault="008D20C9" w:rsidP="005B4365">
      <w:pPr>
        <w:tabs>
          <w:tab w:val="left" w:pos="1080"/>
        </w:tabs>
        <w:ind w:right="210"/>
        <w:rPr>
          <w:rFonts w:ascii="Arial" w:hAnsi="Arial" w:cs="Arial"/>
          <w:bCs/>
          <w:color w:val="000000"/>
          <w:sz w:val="22"/>
          <w:szCs w:val="22"/>
        </w:rPr>
      </w:pPr>
    </w:p>
    <w:p w14:paraId="0B324534" w14:textId="77777777" w:rsidR="008D20C9" w:rsidRDefault="008D20C9" w:rsidP="005B4365">
      <w:pPr>
        <w:tabs>
          <w:tab w:val="left" w:pos="1080"/>
        </w:tabs>
        <w:ind w:right="210"/>
        <w:rPr>
          <w:rFonts w:ascii="Arial" w:hAnsi="Arial" w:cs="Arial"/>
          <w:bCs/>
          <w:color w:val="000000"/>
          <w:sz w:val="22"/>
          <w:szCs w:val="22"/>
        </w:rPr>
      </w:pPr>
    </w:p>
    <w:p w14:paraId="2295827B" w14:textId="3435A738" w:rsidR="005B4365" w:rsidRDefault="0048574C" w:rsidP="005B4365">
      <w:pPr>
        <w:tabs>
          <w:tab w:val="left" w:pos="1080"/>
        </w:tabs>
        <w:ind w:right="21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V Prostějově dne</w:t>
      </w:r>
      <w:r w:rsidR="005B4365">
        <w:rPr>
          <w:rFonts w:ascii="Arial" w:hAnsi="Arial" w:cs="Arial"/>
          <w:bCs/>
          <w:color w:val="000000"/>
          <w:sz w:val="22"/>
          <w:szCs w:val="22"/>
        </w:rPr>
        <w:t>:</w:t>
      </w:r>
      <w:r w:rsidR="006B432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60175">
        <w:rPr>
          <w:rFonts w:ascii="Arial" w:hAnsi="Arial" w:cs="Arial"/>
          <w:bCs/>
          <w:color w:val="000000"/>
          <w:sz w:val="22"/>
          <w:szCs w:val="22"/>
        </w:rPr>
        <w:t>0</w:t>
      </w:r>
      <w:r w:rsidR="00E45938">
        <w:rPr>
          <w:rFonts w:ascii="Arial" w:hAnsi="Arial" w:cs="Arial"/>
          <w:bCs/>
          <w:color w:val="000000"/>
          <w:sz w:val="22"/>
          <w:szCs w:val="22"/>
        </w:rPr>
        <w:t>8</w:t>
      </w:r>
      <w:r w:rsidR="00E60175">
        <w:rPr>
          <w:rFonts w:ascii="Arial" w:hAnsi="Arial" w:cs="Arial"/>
          <w:bCs/>
          <w:color w:val="000000"/>
          <w:sz w:val="22"/>
          <w:szCs w:val="22"/>
        </w:rPr>
        <w:t>.09.2025</w:t>
      </w:r>
    </w:p>
    <w:p w14:paraId="2278AC36" w14:textId="77777777" w:rsidR="004E7878" w:rsidRDefault="004E7878" w:rsidP="005B4365">
      <w:pPr>
        <w:tabs>
          <w:tab w:val="left" w:pos="1080"/>
        </w:tabs>
        <w:ind w:right="210"/>
        <w:rPr>
          <w:rFonts w:ascii="Arial" w:hAnsi="Arial" w:cs="Arial"/>
          <w:bCs/>
          <w:color w:val="000000"/>
          <w:sz w:val="22"/>
          <w:szCs w:val="22"/>
        </w:rPr>
      </w:pPr>
    </w:p>
    <w:p w14:paraId="07DC42F5" w14:textId="77777777" w:rsidR="004E7878" w:rsidRDefault="004E7878" w:rsidP="005B4365">
      <w:pPr>
        <w:tabs>
          <w:tab w:val="left" w:pos="1080"/>
        </w:tabs>
        <w:ind w:right="210"/>
        <w:rPr>
          <w:rFonts w:ascii="Arial" w:hAnsi="Arial" w:cs="Arial"/>
          <w:bCs/>
          <w:color w:val="000000"/>
          <w:sz w:val="22"/>
          <w:szCs w:val="22"/>
        </w:rPr>
      </w:pPr>
    </w:p>
    <w:p w14:paraId="59028E26" w14:textId="77777777" w:rsidR="004E7878" w:rsidRDefault="004E7878" w:rsidP="005B4365">
      <w:pPr>
        <w:tabs>
          <w:tab w:val="left" w:pos="1080"/>
        </w:tabs>
        <w:ind w:right="210"/>
        <w:rPr>
          <w:rFonts w:ascii="Arial" w:hAnsi="Arial" w:cs="Arial"/>
          <w:bCs/>
          <w:color w:val="000000"/>
          <w:sz w:val="22"/>
          <w:szCs w:val="22"/>
        </w:rPr>
      </w:pPr>
    </w:p>
    <w:p w14:paraId="686453BC" w14:textId="77777777" w:rsidR="004E7878" w:rsidRDefault="004E7878" w:rsidP="005B4365">
      <w:pPr>
        <w:tabs>
          <w:tab w:val="left" w:pos="1080"/>
        </w:tabs>
        <w:ind w:right="210"/>
        <w:rPr>
          <w:rFonts w:ascii="Arial" w:hAnsi="Arial" w:cs="Arial"/>
          <w:bCs/>
          <w:color w:val="000000"/>
          <w:sz w:val="22"/>
          <w:szCs w:val="22"/>
        </w:rPr>
      </w:pPr>
    </w:p>
    <w:p w14:paraId="5CBB7110" w14:textId="77777777" w:rsidR="005B4365" w:rsidRDefault="005B4365" w:rsidP="005B4365">
      <w:pPr>
        <w:tabs>
          <w:tab w:val="left" w:pos="1080"/>
        </w:tabs>
        <w:ind w:right="210"/>
        <w:rPr>
          <w:rFonts w:ascii="Arial" w:hAnsi="Arial" w:cs="Arial"/>
          <w:bCs/>
          <w:color w:val="000000"/>
          <w:sz w:val="22"/>
          <w:szCs w:val="22"/>
        </w:rPr>
      </w:pPr>
    </w:p>
    <w:p w14:paraId="085FBD7D" w14:textId="77777777" w:rsidR="00E60175" w:rsidRPr="00525771" w:rsidRDefault="00E60175" w:rsidP="00E6017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1276"/>
        <w:gridCol w:w="4350"/>
      </w:tblGrid>
      <w:tr w:rsidR="00E60175" w14:paraId="56568969" w14:textId="77777777" w:rsidTr="00FF4A82"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51749" w14:textId="77777777" w:rsidR="00E60175" w:rsidRDefault="00E60175" w:rsidP="00FF4A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48B322B" w14:textId="77777777" w:rsidR="00E60175" w:rsidRDefault="00E60175" w:rsidP="00FF4A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1095FB" w14:textId="77777777" w:rsidR="00E60175" w:rsidRDefault="00E60175" w:rsidP="00FF4A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175" w14:paraId="7B6CC8A4" w14:textId="77777777" w:rsidTr="00FF4A82"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E26912" w14:textId="77777777" w:rsidR="00E60175" w:rsidRDefault="00E60175" w:rsidP="00FF4A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 a otisk razítka pronajímatele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8E5AEE8" w14:textId="77777777" w:rsidR="00E60175" w:rsidRDefault="00E60175" w:rsidP="00FF4A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73CC2E" w14:textId="77777777" w:rsidR="00E60175" w:rsidRDefault="00E60175" w:rsidP="00FF4A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 (příp. otisk razítka) nájemce</w:t>
            </w:r>
          </w:p>
        </w:tc>
      </w:tr>
    </w:tbl>
    <w:p w14:paraId="154803F3" w14:textId="6FA18525" w:rsidR="008149A4" w:rsidRPr="000030FC" w:rsidRDefault="005B4365" w:rsidP="00E60175">
      <w:pPr>
        <w:tabs>
          <w:tab w:val="left" w:pos="1080"/>
        </w:tabs>
        <w:ind w:right="21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sectPr w:rsidR="008149A4" w:rsidRPr="000030FC" w:rsidSect="00F978B2">
      <w:pgSz w:w="11906" w:h="16838"/>
      <w:pgMar w:top="1418" w:right="707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617BB" w14:textId="77777777" w:rsidR="00FB6DC3" w:rsidRDefault="00FB6DC3" w:rsidP="00E72B2B">
      <w:r>
        <w:separator/>
      </w:r>
    </w:p>
  </w:endnote>
  <w:endnote w:type="continuationSeparator" w:id="0">
    <w:p w14:paraId="683D293F" w14:textId="77777777" w:rsidR="00FB6DC3" w:rsidRDefault="00FB6DC3" w:rsidP="00E7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6720F" w14:textId="77777777" w:rsidR="00FB6DC3" w:rsidRDefault="00FB6DC3" w:rsidP="00E72B2B">
      <w:r>
        <w:separator/>
      </w:r>
    </w:p>
  </w:footnote>
  <w:footnote w:type="continuationSeparator" w:id="0">
    <w:p w14:paraId="7BDDAB01" w14:textId="77777777" w:rsidR="00FB6DC3" w:rsidRDefault="00FB6DC3" w:rsidP="00E72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5329A"/>
    <w:multiLevelType w:val="hybridMultilevel"/>
    <w:tmpl w:val="7B5E5278"/>
    <w:lvl w:ilvl="0" w:tplc="0304F1E4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" w15:restartNumberingAfterBreak="0">
    <w:nsid w:val="1A515843"/>
    <w:multiLevelType w:val="hybridMultilevel"/>
    <w:tmpl w:val="D37CCC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02C1C"/>
    <w:multiLevelType w:val="hybridMultilevel"/>
    <w:tmpl w:val="D37CCC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AD1753"/>
    <w:multiLevelType w:val="hybridMultilevel"/>
    <w:tmpl w:val="CCD817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D54BB4"/>
    <w:multiLevelType w:val="hybridMultilevel"/>
    <w:tmpl w:val="16E00E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E3169"/>
    <w:multiLevelType w:val="hybridMultilevel"/>
    <w:tmpl w:val="8488C3B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6C32309"/>
    <w:multiLevelType w:val="hybridMultilevel"/>
    <w:tmpl w:val="9F52848A"/>
    <w:lvl w:ilvl="0" w:tplc="8434606E">
      <w:start w:val="1"/>
      <w:numFmt w:val="decimal"/>
      <w:lvlText w:val="2.%1."/>
      <w:lvlJc w:val="left"/>
      <w:pPr>
        <w:ind w:left="9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385713F0"/>
    <w:multiLevelType w:val="hybridMultilevel"/>
    <w:tmpl w:val="003A2A0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C3217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B60168"/>
    <w:multiLevelType w:val="hybridMultilevel"/>
    <w:tmpl w:val="274E47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840EF5"/>
    <w:multiLevelType w:val="hybridMultilevel"/>
    <w:tmpl w:val="72E88D7A"/>
    <w:lvl w:ilvl="0" w:tplc="C240CB00">
      <w:start w:val="2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10165F1"/>
    <w:multiLevelType w:val="multilevel"/>
    <w:tmpl w:val="3F620C38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2" w15:restartNumberingAfterBreak="0">
    <w:nsid w:val="55086996"/>
    <w:multiLevelType w:val="hybridMultilevel"/>
    <w:tmpl w:val="155248FE"/>
    <w:lvl w:ilvl="0" w:tplc="9774BF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D233A"/>
    <w:multiLevelType w:val="hybridMultilevel"/>
    <w:tmpl w:val="A4DAA82A"/>
    <w:lvl w:ilvl="0" w:tplc="DF7888B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AE23D8"/>
    <w:multiLevelType w:val="hybridMultilevel"/>
    <w:tmpl w:val="9BEEA2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08214F"/>
    <w:multiLevelType w:val="hybridMultilevel"/>
    <w:tmpl w:val="2690E168"/>
    <w:lvl w:ilvl="0" w:tplc="C3CCDF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85014"/>
    <w:multiLevelType w:val="hybridMultilevel"/>
    <w:tmpl w:val="BE6EFB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615278"/>
    <w:multiLevelType w:val="multilevel"/>
    <w:tmpl w:val="592EC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8" w15:restartNumberingAfterBreak="0">
    <w:nsid w:val="79D65346"/>
    <w:multiLevelType w:val="hybridMultilevel"/>
    <w:tmpl w:val="92E00A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5497310">
    <w:abstractNumId w:val="10"/>
  </w:num>
  <w:num w:numId="2" w16cid:durableId="983314514">
    <w:abstractNumId w:val="11"/>
  </w:num>
  <w:num w:numId="3" w16cid:durableId="1155680086">
    <w:abstractNumId w:val="15"/>
  </w:num>
  <w:num w:numId="4" w16cid:durableId="530532478">
    <w:abstractNumId w:val="0"/>
  </w:num>
  <w:num w:numId="5" w16cid:durableId="1171145849">
    <w:abstractNumId w:val="8"/>
  </w:num>
  <w:num w:numId="6" w16cid:durableId="1339500749">
    <w:abstractNumId w:val="5"/>
  </w:num>
  <w:num w:numId="7" w16cid:durableId="1884563410">
    <w:abstractNumId w:val="4"/>
  </w:num>
  <w:num w:numId="8" w16cid:durableId="407700419">
    <w:abstractNumId w:val="7"/>
  </w:num>
  <w:num w:numId="9" w16cid:durableId="914167991">
    <w:abstractNumId w:val="16"/>
  </w:num>
  <w:num w:numId="10" w16cid:durableId="1901403523">
    <w:abstractNumId w:val="12"/>
  </w:num>
  <w:num w:numId="11" w16cid:durableId="976761617">
    <w:abstractNumId w:val="3"/>
  </w:num>
  <w:num w:numId="12" w16cid:durableId="2106921654">
    <w:abstractNumId w:val="17"/>
  </w:num>
  <w:num w:numId="13" w16cid:durableId="1983655146">
    <w:abstractNumId w:val="9"/>
  </w:num>
  <w:num w:numId="14" w16cid:durableId="1411199216">
    <w:abstractNumId w:val="6"/>
  </w:num>
  <w:num w:numId="15" w16cid:durableId="122045850">
    <w:abstractNumId w:val="2"/>
  </w:num>
  <w:num w:numId="16" w16cid:durableId="1429812500">
    <w:abstractNumId w:val="18"/>
  </w:num>
  <w:num w:numId="17" w16cid:durableId="2130313475">
    <w:abstractNumId w:val="13"/>
  </w:num>
  <w:num w:numId="18" w16cid:durableId="334186278">
    <w:abstractNumId w:val="14"/>
  </w:num>
  <w:num w:numId="19" w16cid:durableId="1247151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365"/>
    <w:rsid w:val="00002D84"/>
    <w:rsid w:val="000030FC"/>
    <w:rsid w:val="00010E2B"/>
    <w:rsid w:val="0001283B"/>
    <w:rsid w:val="00017E03"/>
    <w:rsid w:val="000270E9"/>
    <w:rsid w:val="00034A78"/>
    <w:rsid w:val="000655D4"/>
    <w:rsid w:val="000732A8"/>
    <w:rsid w:val="0007493D"/>
    <w:rsid w:val="00095A41"/>
    <w:rsid w:val="000A4E67"/>
    <w:rsid w:val="000B005B"/>
    <w:rsid w:val="000B7964"/>
    <w:rsid w:val="000C4A4B"/>
    <w:rsid w:val="00101123"/>
    <w:rsid w:val="00102E1C"/>
    <w:rsid w:val="0011684B"/>
    <w:rsid w:val="00127E1F"/>
    <w:rsid w:val="00133A8D"/>
    <w:rsid w:val="0014146B"/>
    <w:rsid w:val="001417F4"/>
    <w:rsid w:val="00157C96"/>
    <w:rsid w:val="00167710"/>
    <w:rsid w:val="00171E9C"/>
    <w:rsid w:val="00173F85"/>
    <w:rsid w:val="00194F15"/>
    <w:rsid w:val="001B725B"/>
    <w:rsid w:val="001C5112"/>
    <w:rsid w:val="001D5514"/>
    <w:rsid w:val="001F42F1"/>
    <w:rsid w:val="00230CDE"/>
    <w:rsid w:val="00251EC8"/>
    <w:rsid w:val="00251F39"/>
    <w:rsid w:val="00260541"/>
    <w:rsid w:val="00267077"/>
    <w:rsid w:val="002720CE"/>
    <w:rsid w:val="002779C9"/>
    <w:rsid w:val="00281682"/>
    <w:rsid w:val="0029049B"/>
    <w:rsid w:val="0029617C"/>
    <w:rsid w:val="00296DB4"/>
    <w:rsid w:val="003132DC"/>
    <w:rsid w:val="00314893"/>
    <w:rsid w:val="00324AF0"/>
    <w:rsid w:val="00327D7F"/>
    <w:rsid w:val="00374229"/>
    <w:rsid w:val="0038764F"/>
    <w:rsid w:val="003A2048"/>
    <w:rsid w:val="003A2817"/>
    <w:rsid w:val="003B2E1A"/>
    <w:rsid w:val="003E1F74"/>
    <w:rsid w:val="003E355D"/>
    <w:rsid w:val="004021A5"/>
    <w:rsid w:val="004108FC"/>
    <w:rsid w:val="00412FC2"/>
    <w:rsid w:val="004153D8"/>
    <w:rsid w:val="004158EB"/>
    <w:rsid w:val="00420FA5"/>
    <w:rsid w:val="00423EA8"/>
    <w:rsid w:val="00447C85"/>
    <w:rsid w:val="004555A7"/>
    <w:rsid w:val="00461BCE"/>
    <w:rsid w:val="0048574C"/>
    <w:rsid w:val="004E1F88"/>
    <w:rsid w:val="004E254E"/>
    <w:rsid w:val="004E7878"/>
    <w:rsid w:val="004F3150"/>
    <w:rsid w:val="004F5C1E"/>
    <w:rsid w:val="00506DE8"/>
    <w:rsid w:val="00511853"/>
    <w:rsid w:val="00511B00"/>
    <w:rsid w:val="00513949"/>
    <w:rsid w:val="00516C52"/>
    <w:rsid w:val="0052405F"/>
    <w:rsid w:val="00533CDF"/>
    <w:rsid w:val="00553FB0"/>
    <w:rsid w:val="00574F6D"/>
    <w:rsid w:val="005A3278"/>
    <w:rsid w:val="005A69DD"/>
    <w:rsid w:val="005B4365"/>
    <w:rsid w:val="005C3DD2"/>
    <w:rsid w:val="005C66B2"/>
    <w:rsid w:val="005F5A17"/>
    <w:rsid w:val="00600BB5"/>
    <w:rsid w:val="0060219F"/>
    <w:rsid w:val="006124DC"/>
    <w:rsid w:val="00631400"/>
    <w:rsid w:val="00662AFC"/>
    <w:rsid w:val="00693F71"/>
    <w:rsid w:val="00695D64"/>
    <w:rsid w:val="00695F2F"/>
    <w:rsid w:val="006A7F7D"/>
    <w:rsid w:val="006B432E"/>
    <w:rsid w:val="006C1958"/>
    <w:rsid w:val="006C53A4"/>
    <w:rsid w:val="006D4C52"/>
    <w:rsid w:val="006E7A2D"/>
    <w:rsid w:val="006F5A6F"/>
    <w:rsid w:val="007059F5"/>
    <w:rsid w:val="00707BB0"/>
    <w:rsid w:val="007115AF"/>
    <w:rsid w:val="00717914"/>
    <w:rsid w:val="007326D0"/>
    <w:rsid w:val="007412DC"/>
    <w:rsid w:val="0074491C"/>
    <w:rsid w:val="00752CD5"/>
    <w:rsid w:val="007557D5"/>
    <w:rsid w:val="00756581"/>
    <w:rsid w:val="0076544F"/>
    <w:rsid w:val="007664CD"/>
    <w:rsid w:val="00772214"/>
    <w:rsid w:val="007846BC"/>
    <w:rsid w:val="00796DD9"/>
    <w:rsid w:val="007B1B96"/>
    <w:rsid w:val="007B3A6A"/>
    <w:rsid w:val="00800F82"/>
    <w:rsid w:val="0080209C"/>
    <w:rsid w:val="008149A4"/>
    <w:rsid w:val="00820266"/>
    <w:rsid w:val="008430E4"/>
    <w:rsid w:val="0084500C"/>
    <w:rsid w:val="00867F25"/>
    <w:rsid w:val="0089168B"/>
    <w:rsid w:val="008A4A4A"/>
    <w:rsid w:val="008A664F"/>
    <w:rsid w:val="008A7ED9"/>
    <w:rsid w:val="008B7BCC"/>
    <w:rsid w:val="008D20C9"/>
    <w:rsid w:val="008E07EE"/>
    <w:rsid w:val="008E5B1D"/>
    <w:rsid w:val="008F1481"/>
    <w:rsid w:val="008F1C1A"/>
    <w:rsid w:val="00911355"/>
    <w:rsid w:val="0091699D"/>
    <w:rsid w:val="00921E73"/>
    <w:rsid w:val="009257DC"/>
    <w:rsid w:val="00973B08"/>
    <w:rsid w:val="00984414"/>
    <w:rsid w:val="00993C8D"/>
    <w:rsid w:val="009C6D83"/>
    <w:rsid w:val="009F22D9"/>
    <w:rsid w:val="009F4733"/>
    <w:rsid w:val="009F5570"/>
    <w:rsid w:val="00A13DB1"/>
    <w:rsid w:val="00A45919"/>
    <w:rsid w:val="00A6286F"/>
    <w:rsid w:val="00A82569"/>
    <w:rsid w:val="00A828C7"/>
    <w:rsid w:val="00A856E3"/>
    <w:rsid w:val="00A87CD0"/>
    <w:rsid w:val="00AA702C"/>
    <w:rsid w:val="00AB7448"/>
    <w:rsid w:val="00AB7BCF"/>
    <w:rsid w:val="00AD4579"/>
    <w:rsid w:val="00AD5B10"/>
    <w:rsid w:val="00AE5440"/>
    <w:rsid w:val="00AE5C85"/>
    <w:rsid w:val="00AE6F82"/>
    <w:rsid w:val="00AF27D8"/>
    <w:rsid w:val="00B04B6B"/>
    <w:rsid w:val="00B05178"/>
    <w:rsid w:val="00B17649"/>
    <w:rsid w:val="00B354F7"/>
    <w:rsid w:val="00B76D4F"/>
    <w:rsid w:val="00B8526C"/>
    <w:rsid w:val="00B95248"/>
    <w:rsid w:val="00BA43A9"/>
    <w:rsid w:val="00BA7774"/>
    <w:rsid w:val="00BB6731"/>
    <w:rsid w:val="00BD087D"/>
    <w:rsid w:val="00BE3321"/>
    <w:rsid w:val="00C00CE6"/>
    <w:rsid w:val="00C128A7"/>
    <w:rsid w:val="00C20CDA"/>
    <w:rsid w:val="00C24EF1"/>
    <w:rsid w:val="00C274FD"/>
    <w:rsid w:val="00C35804"/>
    <w:rsid w:val="00C54DC7"/>
    <w:rsid w:val="00C70748"/>
    <w:rsid w:val="00C822CA"/>
    <w:rsid w:val="00C86A7B"/>
    <w:rsid w:val="00C938B2"/>
    <w:rsid w:val="00CA547C"/>
    <w:rsid w:val="00CB244A"/>
    <w:rsid w:val="00CC0513"/>
    <w:rsid w:val="00CF0F6D"/>
    <w:rsid w:val="00CF5912"/>
    <w:rsid w:val="00D13519"/>
    <w:rsid w:val="00D315EA"/>
    <w:rsid w:val="00D7065E"/>
    <w:rsid w:val="00D737C7"/>
    <w:rsid w:val="00D746C0"/>
    <w:rsid w:val="00D77F4B"/>
    <w:rsid w:val="00D92845"/>
    <w:rsid w:val="00DD0792"/>
    <w:rsid w:val="00DD298B"/>
    <w:rsid w:val="00DE0C03"/>
    <w:rsid w:val="00DE7FE7"/>
    <w:rsid w:val="00DF1A49"/>
    <w:rsid w:val="00E00A76"/>
    <w:rsid w:val="00E126BA"/>
    <w:rsid w:val="00E41E22"/>
    <w:rsid w:val="00E45938"/>
    <w:rsid w:val="00E565E7"/>
    <w:rsid w:val="00E60175"/>
    <w:rsid w:val="00E72B2B"/>
    <w:rsid w:val="00E81897"/>
    <w:rsid w:val="00E8551A"/>
    <w:rsid w:val="00E966C8"/>
    <w:rsid w:val="00EA4C3A"/>
    <w:rsid w:val="00EA7AA7"/>
    <w:rsid w:val="00ED4310"/>
    <w:rsid w:val="00EE111B"/>
    <w:rsid w:val="00EE3DCA"/>
    <w:rsid w:val="00F15C93"/>
    <w:rsid w:val="00F221BA"/>
    <w:rsid w:val="00F24973"/>
    <w:rsid w:val="00F268AA"/>
    <w:rsid w:val="00F269AC"/>
    <w:rsid w:val="00F41D87"/>
    <w:rsid w:val="00F51E91"/>
    <w:rsid w:val="00F721F1"/>
    <w:rsid w:val="00F80F00"/>
    <w:rsid w:val="00F83972"/>
    <w:rsid w:val="00F84AE1"/>
    <w:rsid w:val="00F87E69"/>
    <w:rsid w:val="00F904B4"/>
    <w:rsid w:val="00F9722A"/>
    <w:rsid w:val="00F978B2"/>
    <w:rsid w:val="00FB6DC3"/>
    <w:rsid w:val="00FD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B618"/>
  <w15:docId w15:val="{69078F73-C332-45DF-AC48-05C7B936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8C7"/>
    <w:rPr>
      <w:rFonts w:eastAsia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B4365"/>
    <w:pPr>
      <w:keepNext/>
      <w:autoSpaceDE w:val="0"/>
      <w:autoSpaceDN w:val="0"/>
      <w:adjustRightInd w:val="0"/>
      <w:jc w:val="center"/>
      <w:outlineLvl w:val="3"/>
    </w:pPr>
    <w:rPr>
      <w:b/>
      <w:bCs/>
      <w:sz w:val="28"/>
      <w:szCs w:val="28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B4365"/>
    <w:pPr>
      <w:keepNext/>
      <w:tabs>
        <w:tab w:val="num" w:pos="1440"/>
      </w:tabs>
      <w:ind w:left="1440" w:hanging="1440"/>
      <w:outlineLvl w:val="7"/>
    </w:pPr>
    <w:rPr>
      <w:rFonts w:ascii="Arial" w:hAnsi="Arial" w:cs="Arial"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5B4365"/>
    <w:rPr>
      <w:rFonts w:eastAsia="Times New Roman" w:cs="Times New Roman"/>
      <w:b/>
      <w:bCs/>
      <w:sz w:val="28"/>
      <w:szCs w:val="28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5B4365"/>
    <w:rPr>
      <w:rFonts w:ascii="Arial" w:eastAsia="Times New Roman" w:hAnsi="Arial" w:cs="Arial"/>
      <w:color w:val="333399"/>
      <w:sz w:val="28"/>
      <w:szCs w:val="20"/>
      <w:lang w:eastAsia="cs-CZ"/>
    </w:rPr>
  </w:style>
  <w:style w:type="paragraph" w:styleId="Textkomente">
    <w:name w:val="annotation text"/>
    <w:basedOn w:val="Normln"/>
    <w:link w:val="TextkomenteChar"/>
    <w:unhideWhenUsed/>
    <w:rsid w:val="005B43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B4365"/>
    <w:rPr>
      <w:rFonts w:eastAsia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5B436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4365"/>
    <w:rPr>
      <w:rFonts w:eastAsia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semiHidden/>
    <w:unhideWhenUsed/>
    <w:rsid w:val="005B4365"/>
    <w:pPr>
      <w:tabs>
        <w:tab w:val="num" w:pos="530"/>
      </w:tabs>
      <w:ind w:left="530" w:right="110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nhideWhenUsed/>
    <w:rsid w:val="005B43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B436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ormln0">
    <w:name w:val="Normální~"/>
    <w:basedOn w:val="Normln"/>
    <w:rsid w:val="005B4365"/>
    <w:pPr>
      <w:widowControl w:val="0"/>
    </w:pPr>
    <w:rPr>
      <w:noProof/>
      <w:szCs w:val="20"/>
    </w:rPr>
  </w:style>
  <w:style w:type="paragraph" w:styleId="Odstavecseseznamem">
    <w:name w:val="List Paragraph"/>
    <w:basedOn w:val="Normln"/>
    <w:uiPriority w:val="34"/>
    <w:qFormat/>
    <w:rsid w:val="00DD079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732A8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32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32A8"/>
    <w:rPr>
      <w:rFonts w:eastAsia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72B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2B2B"/>
    <w:rPr>
      <w:rFonts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2B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2B2B"/>
    <w:rPr>
      <w:rFonts w:eastAsia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C0513"/>
    <w:rPr>
      <w:rFonts w:eastAsia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60175"/>
    <w:rPr>
      <w:rFonts w:eastAsia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5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7BFD6-5DED-4A97-8637-E47B1D149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1468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Barták Rostislav</dc:creator>
  <cp:lastModifiedBy>Jan Zatloukal</cp:lastModifiedBy>
  <cp:revision>3</cp:revision>
  <cp:lastPrinted>2025-09-04T12:42:00Z</cp:lastPrinted>
  <dcterms:created xsi:type="dcterms:W3CDTF">2025-09-15T17:11:00Z</dcterms:created>
  <dcterms:modified xsi:type="dcterms:W3CDTF">2025-09-15T17:12:00Z</dcterms:modified>
</cp:coreProperties>
</file>