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jc w:val="center"/>
        <w:rPr>
          <w:b/>
          <w:szCs w:val="24"/>
        </w:rPr>
      </w:pPr>
      <w:r>
        <w:rPr>
          <w:b/>
          <w:szCs w:val="24"/>
        </w:rPr>
        <w:t>Smlouva</w:t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jc w:val="center"/>
        <w:rPr>
          <w:b/>
          <w:szCs w:val="24"/>
        </w:rPr>
      </w:pPr>
      <w:r>
        <w:rPr>
          <w:b/>
          <w:szCs w:val="24"/>
        </w:rPr>
        <w:t>na provedení auditorských služeb</w:t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Cs w:val="24"/>
        </w:rPr>
      </w:pPr>
    </w:p>
    <w:p w:rsidR="00676D7D" w:rsidRDefault="00676D7D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Cs w:val="24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Cs w:val="24"/>
        </w:rPr>
      </w:pPr>
    </w:p>
    <w:p w:rsidR="006F4953" w:rsidRDefault="006F4953" w:rsidP="00676D7D">
      <w:pPr>
        <w:tabs>
          <w:tab w:val="clear" w:pos="4394"/>
          <w:tab w:val="clear" w:pos="5954"/>
          <w:tab w:val="clear" w:pos="7513"/>
          <w:tab w:val="left" w:pos="1418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Zhotovitel:</w:t>
      </w:r>
      <w:r>
        <w:rPr>
          <w:sz w:val="22"/>
          <w:szCs w:val="22"/>
        </w:rPr>
        <w:tab/>
        <w:t>TOP AUDITING, s.r.o.</w:t>
      </w:r>
    </w:p>
    <w:p w:rsidR="006F4953" w:rsidRDefault="006F4953" w:rsidP="00676D7D">
      <w:pPr>
        <w:tabs>
          <w:tab w:val="clear" w:pos="4394"/>
          <w:tab w:val="clear" w:pos="5954"/>
          <w:tab w:val="clear" w:pos="7513"/>
          <w:tab w:val="left" w:pos="1418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Koliště 1965/13a, 602 00 Brno</w:t>
      </w:r>
    </w:p>
    <w:p w:rsidR="006F4953" w:rsidRDefault="006F4953" w:rsidP="00676D7D">
      <w:pPr>
        <w:tabs>
          <w:tab w:val="clear" w:pos="4394"/>
          <w:tab w:val="clear" w:pos="5954"/>
          <w:tab w:val="clear" w:pos="7513"/>
          <w:tab w:val="left" w:pos="1418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IČO: 45477639</w:t>
      </w:r>
    </w:p>
    <w:p w:rsidR="006F4953" w:rsidRDefault="006F4953" w:rsidP="00676D7D">
      <w:pPr>
        <w:tabs>
          <w:tab w:val="clear" w:pos="4394"/>
          <w:tab w:val="clear" w:pos="5954"/>
          <w:tab w:val="clear" w:pos="7513"/>
          <w:tab w:val="left" w:pos="1418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DIČ: CZ45477639</w:t>
      </w:r>
    </w:p>
    <w:p w:rsidR="006F4953" w:rsidRDefault="006F4953" w:rsidP="00676D7D">
      <w:pPr>
        <w:tabs>
          <w:tab w:val="clear" w:pos="4394"/>
          <w:tab w:val="clear" w:pos="5954"/>
          <w:tab w:val="clear" w:pos="7513"/>
          <w:tab w:val="left" w:pos="1418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Obchodní rejstřík Krajského soudu v Brně C 4855</w:t>
      </w:r>
    </w:p>
    <w:p w:rsidR="006F4953" w:rsidRDefault="006F4953" w:rsidP="00676D7D">
      <w:pPr>
        <w:tabs>
          <w:tab w:val="clear" w:pos="4394"/>
          <w:tab w:val="clear" w:pos="5954"/>
          <w:tab w:val="clear" w:pos="7513"/>
          <w:tab w:val="left" w:pos="1418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Bankovní spojení: </w:t>
      </w:r>
      <w:proofErr w:type="spellStart"/>
      <w:r w:rsidR="00852B97">
        <w:rPr>
          <w:sz w:val="22"/>
          <w:szCs w:val="22"/>
        </w:rPr>
        <w:t>xxxxxxxxxxxxxxxx</w:t>
      </w:r>
      <w:proofErr w:type="spellEnd"/>
    </w:p>
    <w:p w:rsidR="006F4953" w:rsidRDefault="006F4953" w:rsidP="00676D7D">
      <w:pPr>
        <w:tabs>
          <w:tab w:val="clear" w:pos="4394"/>
          <w:tab w:val="clear" w:pos="5954"/>
          <w:tab w:val="clear" w:pos="7513"/>
          <w:tab w:val="left" w:pos="1418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Jednající: Ing. Štěpán Gregor, jednatel společnosti</w:t>
      </w:r>
    </w:p>
    <w:p w:rsidR="006F4953" w:rsidRDefault="006F4953" w:rsidP="00676D7D">
      <w:pPr>
        <w:tabs>
          <w:tab w:val="clear" w:pos="4394"/>
          <w:tab w:val="clear" w:pos="5954"/>
          <w:tab w:val="clear" w:pos="7513"/>
          <w:tab w:val="left" w:pos="1418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76D7D">
      <w:pPr>
        <w:tabs>
          <w:tab w:val="left" w:pos="1418"/>
        </w:tabs>
        <w:rPr>
          <w:sz w:val="22"/>
          <w:szCs w:val="22"/>
        </w:rPr>
      </w:pPr>
      <w:r w:rsidRPr="00625625">
        <w:rPr>
          <w:sz w:val="22"/>
          <w:szCs w:val="22"/>
        </w:rPr>
        <w:t>Objednatel:</w:t>
      </w:r>
      <w:r w:rsidRPr="00625625">
        <w:rPr>
          <w:sz w:val="22"/>
          <w:szCs w:val="22"/>
        </w:rPr>
        <w:tab/>
      </w:r>
      <w:r w:rsidR="00E911DC">
        <w:rPr>
          <w:sz w:val="22"/>
          <w:szCs w:val="22"/>
        </w:rPr>
        <w:t>Kroměřížská nemocnice a.s.</w:t>
      </w:r>
    </w:p>
    <w:p w:rsidR="00E911DC" w:rsidRDefault="00E911DC" w:rsidP="00676D7D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11DC">
        <w:rPr>
          <w:sz w:val="22"/>
          <w:szCs w:val="22"/>
        </w:rPr>
        <w:t>Havlíčkova 660/69, 767 01 Kroměříž</w:t>
      </w:r>
    </w:p>
    <w:p w:rsidR="006F4953" w:rsidRDefault="00E911DC" w:rsidP="00676D7D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IČO: 27660532</w:t>
      </w:r>
    </w:p>
    <w:p w:rsidR="006F4953" w:rsidRDefault="00E911DC" w:rsidP="00676D7D">
      <w:pPr>
        <w:tabs>
          <w:tab w:val="clear" w:pos="4394"/>
          <w:tab w:val="clear" w:pos="5954"/>
          <w:tab w:val="clear" w:pos="7513"/>
          <w:tab w:val="left" w:pos="1418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DIČ: CZ27660532</w:t>
      </w:r>
    </w:p>
    <w:p w:rsidR="006F4953" w:rsidRDefault="00E911DC" w:rsidP="00676D7D">
      <w:pPr>
        <w:tabs>
          <w:tab w:val="clear" w:pos="4394"/>
          <w:tab w:val="clear" w:pos="5954"/>
          <w:tab w:val="clear" w:pos="7513"/>
          <w:tab w:val="left" w:pos="1418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Obchodní rejstřík Krajského soudu v Brně B 4416</w:t>
      </w:r>
    </w:p>
    <w:p w:rsidR="00676D7D" w:rsidRDefault="00676D7D" w:rsidP="00676D7D">
      <w:pPr>
        <w:tabs>
          <w:tab w:val="clear" w:pos="4394"/>
          <w:tab w:val="clear" w:pos="5954"/>
          <w:tab w:val="clear" w:pos="7513"/>
          <w:tab w:val="left" w:pos="1418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Bankovní spojení: </w:t>
      </w:r>
      <w:r w:rsidR="00112E02">
        <w:rPr>
          <w:sz w:val="22"/>
          <w:szCs w:val="22"/>
        </w:rPr>
        <w:t>xxxxxxxxxxxxxxxxxxxxx</w:t>
      </w:r>
      <w:bookmarkStart w:id="0" w:name="_GoBack"/>
      <w:bookmarkEnd w:id="0"/>
    </w:p>
    <w:p w:rsidR="00676D7D" w:rsidRDefault="00676D7D" w:rsidP="00676D7D">
      <w:pPr>
        <w:tabs>
          <w:tab w:val="clear" w:pos="4394"/>
          <w:tab w:val="clear" w:pos="5954"/>
          <w:tab w:val="clear" w:pos="7513"/>
          <w:tab w:val="left" w:pos="1418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Číslo účtu: </w:t>
      </w:r>
      <w:proofErr w:type="spellStart"/>
      <w:r w:rsidR="00852B97">
        <w:rPr>
          <w:sz w:val="22"/>
          <w:szCs w:val="22"/>
        </w:rPr>
        <w:t>xxxxxxxxxxxxxxxxxxxxx</w:t>
      </w:r>
      <w:proofErr w:type="spellEnd"/>
    </w:p>
    <w:p w:rsidR="00676D7D" w:rsidRDefault="00676D7D" w:rsidP="00676D7D">
      <w:pPr>
        <w:tabs>
          <w:tab w:val="clear" w:pos="4394"/>
          <w:tab w:val="clear" w:pos="5954"/>
          <w:tab w:val="clear" w:pos="7513"/>
          <w:tab w:val="left" w:pos="1418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Jednající: MUDr. Lenka </w:t>
      </w:r>
      <w:proofErr w:type="spellStart"/>
      <w:r>
        <w:rPr>
          <w:sz w:val="22"/>
          <w:szCs w:val="22"/>
        </w:rPr>
        <w:t>Mergenthalová</w:t>
      </w:r>
      <w:proofErr w:type="spellEnd"/>
      <w:r>
        <w:rPr>
          <w:sz w:val="22"/>
          <w:szCs w:val="22"/>
        </w:rPr>
        <w:t>, MBA, místopředseda představenstva</w:t>
      </w:r>
    </w:p>
    <w:p w:rsidR="00E911DC" w:rsidRDefault="00E911DC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76D7D" w:rsidRDefault="00676D7D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76D7D" w:rsidRDefault="00676D7D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Zhotovitel se zavazuje, že provede pro objednatele ověření účetní závěrky za rok 2017 (sestavené podle zákona o účetnictví a dalších prováděcích předpisů) spolu s posouzením výroční zprávy za toto období. Práce budou provedeny v roce 2017 k datu 30. 9. 2017 a v roce 2018 za celé účetní období v termínech dohodnutých mezi smluvními stranami. Při provádění prací bude zhotovitel postupovat podle zákona o auditorech a v souladu s mezinárodními auditorskými standardy. Práva a povinnosti obou stran při poskytování auditorských služeb blíže upravuje zákon o auditorech.</w:t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Objednatel je podle zákona o účetnictví odpovědný za sestavení účetní závěrky v souladu s národními účetními předpisy a za zpracování výroční zprávy. Objednatel se zavazuje poskytnout zhotoviteli potřebnou součinnost a předmět plnění ve formě písemných výstupů z kontrolní činnosti a zprávu auditora převzít v termínech uvedených v čl. II. a zaplatit cenu uvedenou v čl. III. této smlouvy.</w:t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76D7D" w:rsidRDefault="00676D7D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76D7D" w:rsidRDefault="00676D7D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76D7D" w:rsidRDefault="00676D7D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II.</w:t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Zhotovitel předá objednateli a objednatel převezme písemné výstupy z kontrolní činnosti a zprávy auditora:</w:t>
      </w:r>
    </w:p>
    <w:p w:rsidR="006F4953" w:rsidRDefault="006F4953" w:rsidP="006F4953">
      <w:pPr>
        <w:numPr>
          <w:ilvl w:val="0"/>
          <w:numId w:val="1"/>
        </w:num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písemné výstupy z provedené kontroly k 30. 9. 2017 do 15 dnů od ukončení kontroly, nejpozději však do 15. 11. 2017,</w:t>
      </w:r>
    </w:p>
    <w:p w:rsidR="006F4953" w:rsidRPr="001C1A9F" w:rsidRDefault="006F4953" w:rsidP="006F4953">
      <w:pPr>
        <w:numPr>
          <w:ilvl w:val="0"/>
          <w:numId w:val="1"/>
        </w:num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1C1A9F">
        <w:rPr>
          <w:sz w:val="22"/>
          <w:szCs w:val="22"/>
        </w:rPr>
        <w:t>písemné výstupy z provedené kontroly k 31. 12. 2017 do 15 dnů od ukončení kontroly,</w:t>
      </w:r>
    </w:p>
    <w:p w:rsidR="006F4953" w:rsidRPr="00676D7D" w:rsidRDefault="006F4953" w:rsidP="006F4953">
      <w:pPr>
        <w:numPr>
          <w:ilvl w:val="0"/>
          <w:numId w:val="1"/>
        </w:num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spacing w:line="240" w:lineRule="auto"/>
        <w:jc w:val="left"/>
        <w:rPr>
          <w:b/>
          <w:sz w:val="22"/>
          <w:szCs w:val="22"/>
        </w:rPr>
      </w:pPr>
      <w:r w:rsidRPr="00676D7D">
        <w:rPr>
          <w:sz w:val="22"/>
          <w:szCs w:val="22"/>
        </w:rPr>
        <w:t>zprávu auditora o ověření účetní závěrky do 15 dnů od předložení ověřované účetní závěrky a předložení finálního návrhu výroční zprávy společnosti, nejpozději však do 15. 5. 2018.</w:t>
      </w:r>
    </w:p>
    <w:p w:rsidR="006F4953" w:rsidRPr="00692E5B" w:rsidRDefault="006F4953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spacing w:line="240" w:lineRule="auto"/>
        <w:ind w:left="720"/>
        <w:jc w:val="left"/>
        <w:rPr>
          <w:b/>
          <w:color w:val="FF0000"/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pStyle w:val="Odstavecseseznamem"/>
        <w:numPr>
          <w:ilvl w:val="0"/>
          <w:numId w:val="4"/>
        </w:num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contextualSpacing/>
        <w:rPr>
          <w:sz w:val="22"/>
          <w:szCs w:val="22"/>
        </w:rPr>
      </w:pPr>
      <w:r w:rsidRPr="002876FA">
        <w:rPr>
          <w:sz w:val="22"/>
          <w:szCs w:val="22"/>
        </w:rPr>
        <w:t>Za poskytnuté práce a služby byla dohodnuta cena ve výši</w:t>
      </w:r>
      <w:r w:rsidR="00676D7D">
        <w:rPr>
          <w:sz w:val="22"/>
          <w:szCs w:val="22"/>
        </w:rPr>
        <w:t xml:space="preserve"> 128.000</w:t>
      </w:r>
      <w:r w:rsidR="000462B0">
        <w:rPr>
          <w:sz w:val="22"/>
          <w:szCs w:val="22"/>
        </w:rPr>
        <w:t xml:space="preserve">,- </w:t>
      </w:r>
      <w:r w:rsidRPr="002876FA">
        <w:rPr>
          <w:sz w:val="22"/>
          <w:szCs w:val="22"/>
        </w:rPr>
        <w:t xml:space="preserve">Kč (bez DPH), z toho za provedení průběžné kontroly ve výši jedné poloviny celkové ceny. DPH bude k ceně aplikována dle platných právních předpisů. Cena za poskytnuté práce a služby bude fakturována při předání písemných výstupů z kontrolní činnosti. Součástí ceny je i s předmětem smlouvy související poradenství v účetní a daňové problematice v počtu 24 hodin. Cena za poskytnuté plnění je neměnná, konečná a obsahuje veškeré náklady zhotovitele. </w:t>
      </w:r>
    </w:p>
    <w:p w:rsidR="006F4953" w:rsidRDefault="006F4953" w:rsidP="006F4953">
      <w:pPr>
        <w:tabs>
          <w:tab w:val="clear" w:pos="709"/>
          <w:tab w:val="clear" w:pos="4394"/>
          <w:tab w:val="clear" w:pos="5954"/>
          <w:tab w:val="clear" w:pos="7513"/>
          <w:tab w:val="left" w:pos="284"/>
          <w:tab w:val="left" w:pos="1620"/>
          <w:tab w:val="right" w:pos="3969"/>
          <w:tab w:val="right" w:pos="5670"/>
          <w:tab w:val="right" w:pos="7371"/>
        </w:tabs>
        <w:ind w:left="284" w:hanging="284"/>
        <w:rPr>
          <w:sz w:val="22"/>
          <w:szCs w:val="22"/>
        </w:rPr>
      </w:pPr>
    </w:p>
    <w:p w:rsidR="006F4953" w:rsidRDefault="006F4953" w:rsidP="006F4953">
      <w:pPr>
        <w:pStyle w:val="Odstavecseseznamem"/>
        <w:numPr>
          <w:ilvl w:val="0"/>
          <w:numId w:val="4"/>
        </w:num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contextualSpacing/>
        <w:rPr>
          <w:sz w:val="22"/>
          <w:szCs w:val="22"/>
        </w:rPr>
      </w:pPr>
      <w:r w:rsidRPr="002876FA">
        <w:rPr>
          <w:sz w:val="22"/>
          <w:szCs w:val="22"/>
        </w:rPr>
        <w:t>Splatnost faktur byla dohodnuta na 60 dnů od vystavení faktury. V případě prodlení objednatele s úhradou faktury je zhotovitel oprávněn vyúčtovat objednateli zákonný úrok z prodlení ve výši dle příslušného nařízení vlády.</w:t>
      </w:r>
    </w:p>
    <w:p w:rsidR="006F4953" w:rsidRDefault="006F4953" w:rsidP="006F4953">
      <w:p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rPr>
          <w:sz w:val="22"/>
          <w:szCs w:val="22"/>
        </w:rPr>
      </w:pPr>
    </w:p>
    <w:p w:rsidR="006F4953" w:rsidRDefault="006F4953" w:rsidP="006F4953">
      <w:pPr>
        <w:pStyle w:val="Odstavecseseznamem"/>
        <w:numPr>
          <w:ilvl w:val="0"/>
          <w:numId w:val="4"/>
        </w:num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contextualSpacing/>
        <w:rPr>
          <w:sz w:val="22"/>
          <w:szCs w:val="22"/>
        </w:rPr>
      </w:pPr>
      <w:r w:rsidRPr="002876FA">
        <w:rPr>
          <w:sz w:val="22"/>
          <w:szCs w:val="22"/>
        </w:rPr>
        <w:t xml:space="preserve">V případě prodlení zhotovitele s plněním povinností vyplývajících z této smlouvy je objednatel oprávněn vyúčtovat zhotoviteli smluvní pokutu ve výši 2 000,- Kč za každý započatý den prodlení. Sjednáním ani uplatněním smluvní pokuty není dotčeno právo na náhradu škody vzniklé z porušení povinnosti, ke kterému se smluvní pokuta vztahuje. </w:t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jc w:val="center"/>
        <w:rPr>
          <w:b/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 prohlašuje, že v případě povinného auditu provedl před podpisem smlouvy určení auditora v souladu s § 17 zákona č. 93/2009 Sb., o auditorech.</w:t>
      </w:r>
    </w:p>
    <w:p w:rsidR="00F46732" w:rsidRDefault="00F46732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rFonts w:cs="Arial"/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Objednatel uznává a uvědomuje si svou odpovědnost za sestavení účetní závěrky v souladu s národními účetními předpisy, za její věrné zobrazení skutečnosti a za takový vnitřní kontrolní systém, který je nutný pro sestavení účetní závěrky, která neobsahuje významnou nesprávnost. Objednatel zajistí, že auditorovi bude poskytnut přístup k veškerým informacím relevantním pro sestavení účetní závěrky, další informace, které si auditor od vedení pro účely auditu vyžádá, a neomezený přístup k osobám působícím v účetní jednotce, od nichž je podle auditora nutné důkazní informace získat. Objednatel je dále odpovědný za správnost a úplnost předaných podkladů zhotoviteli. Objednatel je seznámen s povinností vyhotovení prohlášení vedení k předmětu plnění a podání informací s možnými dopady na ověřovanou účetní závěrku od data vydání zprávy auditora až do jejího zveřejnění. </w:t>
      </w:r>
      <w:r>
        <w:rPr>
          <w:sz w:val="22"/>
          <w:szCs w:val="22"/>
        </w:rPr>
        <w:t xml:space="preserve">Termíny dodání požadovaných podkladů budou dohodnuty v jednotlivých případech. Zhotovitel je oprávněn požadovat dokumenty i v elektronické podobě. Při prodlení objednatele s předáním </w:t>
      </w:r>
      <w:r>
        <w:rPr>
          <w:sz w:val="22"/>
          <w:szCs w:val="22"/>
        </w:rPr>
        <w:lastRenderedPageBreak/>
        <w:t>podkladů se o dobu prodlení prodlužují lhůty pro provedení předmětu plnění. Prodlení vzniká i předáním vadných podkladů objednatelem, a to do doby odstranění vad. Zhotovitel upozorní na vady podkladů do 5 dnů od jejich převzetí od objednatele.</w:t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rFonts w:cs="Arial"/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pStyle w:val="Odstavecseseznamem"/>
        <w:numPr>
          <w:ilvl w:val="0"/>
          <w:numId w:val="3"/>
        </w:num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contextualSpacing/>
        <w:rPr>
          <w:sz w:val="22"/>
          <w:szCs w:val="22"/>
        </w:rPr>
      </w:pPr>
      <w:r w:rsidRPr="002876FA">
        <w:rPr>
          <w:sz w:val="22"/>
          <w:szCs w:val="22"/>
        </w:rPr>
        <w:t>Objednatel je oprávněn používat předmět plnění pouze pro vlastní potřebu a pro potřebu stanovenou právními předpisy. K použití ve prospěch třetích osob je třeba souhlasu zhotovitele.</w:t>
      </w:r>
    </w:p>
    <w:p w:rsidR="006F4953" w:rsidRDefault="006F4953" w:rsidP="006F4953">
      <w:p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rPr>
          <w:sz w:val="22"/>
          <w:szCs w:val="22"/>
        </w:rPr>
      </w:pPr>
    </w:p>
    <w:p w:rsidR="006F4953" w:rsidRDefault="006F4953" w:rsidP="006F4953">
      <w:pPr>
        <w:pStyle w:val="Odstavecseseznamem"/>
        <w:numPr>
          <w:ilvl w:val="0"/>
          <w:numId w:val="3"/>
        </w:num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contextualSpacing/>
        <w:rPr>
          <w:sz w:val="22"/>
          <w:szCs w:val="22"/>
        </w:rPr>
      </w:pPr>
      <w:r w:rsidRPr="002876FA">
        <w:rPr>
          <w:sz w:val="22"/>
          <w:szCs w:val="22"/>
        </w:rPr>
        <w:t>Smluvní strany se zavazují zachovávat mlčenlivost o všech skutečnostech týkajících se druhé smluvní strany. S výjimkou veřejně známých a dostupných údajů se veškeré poskytnuté údaje prohlašují za důvěrné a smluvní strany jsou povinny zachovávat mlčenlivost o takových skutečnostech. Za porušení závazků má poškozená strana právo na náhradu prokázané škody.</w:t>
      </w:r>
    </w:p>
    <w:p w:rsidR="006F4953" w:rsidRDefault="006F4953" w:rsidP="006F4953">
      <w:p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rPr>
          <w:sz w:val="22"/>
          <w:szCs w:val="22"/>
        </w:rPr>
      </w:pPr>
    </w:p>
    <w:p w:rsidR="006F4953" w:rsidRDefault="006F4953" w:rsidP="006F4953">
      <w:pPr>
        <w:pStyle w:val="Odstavecseseznamem"/>
        <w:numPr>
          <w:ilvl w:val="0"/>
          <w:numId w:val="3"/>
        </w:num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contextualSpacing/>
        <w:rPr>
          <w:sz w:val="22"/>
          <w:szCs w:val="22"/>
        </w:rPr>
      </w:pPr>
      <w:r w:rsidRPr="002876FA">
        <w:rPr>
          <w:sz w:val="22"/>
          <w:szCs w:val="22"/>
        </w:rPr>
        <w:t>Zhotovitel a jím pověření pracovníci jsou povinni, vyjma okolností blíže specifikovaných v ustanovení § 15 odst. 4 zákona o auditorech, zachovat mlčenlivost o všech skutečnostech, týkajících se účetní jednotky, o nichž se dozvěděli v souvislosti s poskytováním auditorských služeb podle této smlouvy. Získané informace nesmí zneužít ke svému prospěchu nebo k prospěchu někoho jiného.</w:t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b/>
          <w:sz w:val="22"/>
          <w:szCs w:val="22"/>
        </w:rPr>
      </w:pPr>
    </w:p>
    <w:p w:rsidR="006F4953" w:rsidRDefault="006F4953" w:rsidP="006F4953">
      <w:pPr>
        <w:pStyle w:val="Odstavecseseznamem"/>
        <w:numPr>
          <w:ilvl w:val="0"/>
          <w:numId w:val="2"/>
        </w:num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contextualSpacing/>
        <w:rPr>
          <w:sz w:val="22"/>
          <w:szCs w:val="22"/>
        </w:rPr>
      </w:pPr>
      <w:r w:rsidRPr="002876FA">
        <w:rPr>
          <w:sz w:val="22"/>
          <w:szCs w:val="22"/>
        </w:rPr>
        <w:t>Právní vztahy dle této smlouvy se řídí ustanoveními občanského zákoníku a zákonem o auditorech.</w:t>
      </w:r>
    </w:p>
    <w:p w:rsidR="006F4953" w:rsidRDefault="006F4953" w:rsidP="006F4953">
      <w:p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rPr>
          <w:sz w:val="22"/>
          <w:szCs w:val="22"/>
        </w:rPr>
      </w:pPr>
    </w:p>
    <w:p w:rsidR="006F4953" w:rsidRDefault="006F4953" w:rsidP="006F4953">
      <w:pPr>
        <w:pStyle w:val="Odstavecseseznamem"/>
        <w:numPr>
          <w:ilvl w:val="0"/>
          <w:numId w:val="2"/>
        </w:num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contextualSpacing/>
        <w:rPr>
          <w:sz w:val="22"/>
          <w:szCs w:val="22"/>
        </w:rPr>
      </w:pPr>
      <w:r w:rsidRPr="002876FA">
        <w:rPr>
          <w:sz w:val="22"/>
          <w:szCs w:val="22"/>
        </w:rPr>
        <w:t>Smlouva nabývá platnosti dnem jejího podpisu zástupci obou stran a účinnosti nabude jejím uveřejněním v registru smluv. Smluvní strany berou na vědomí, že tato smlouva bude uveřejněna v souladu se zákonem č. 340/2015 Sb., o registru smluv. Smluvní strany si tímto sjednávají, že správci registru smluv zašle tuto smlouvu k uveřejnění prostřednictvím registru smluv objednatel.</w:t>
      </w:r>
    </w:p>
    <w:p w:rsidR="006F4953" w:rsidRDefault="006F4953" w:rsidP="006F4953">
      <w:p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rPr>
          <w:sz w:val="22"/>
          <w:szCs w:val="22"/>
        </w:rPr>
      </w:pPr>
    </w:p>
    <w:p w:rsidR="006F4953" w:rsidRDefault="006F4953" w:rsidP="006F4953">
      <w:pPr>
        <w:pStyle w:val="Odstavecseseznamem"/>
        <w:numPr>
          <w:ilvl w:val="0"/>
          <w:numId w:val="2"/>
        </w:num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contextualSpacing/>
        <w:rPr>
          <w:sz w:val="22"/>
          <w:szCs w:val="22"/>
        </w:rPr>
      </w:pPr>
      <w:r w:rsidRPr="002876FA">
        <w:rPr>
          <w:sz w:val="22"/>
          <w:szCs w:val="22"/>
        </w:rPr>
        <w:t xml:space="preserve">Smlouva může být ukončena písemnou dohodou smluvních strany nebo způsoby uvedeným v § 17a zákona o auditorech. </w:t>
      </w:r>
    </w:p>
    <w:p w:rsidR="006F4953" w:rsidRDefault="006F4953" w:rsidP="006F4953">
      <w:p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rPr>
          <w:sz w:val="22"/>
          <w:szCs w:val="22"/>
        </w:rPr>
      </w:pPr>
    </w:p>
    <w:p w:rsidR="006F4953" w:rsidRDefault="006F4953" w:rsidP="006F4953">
      <w:pPr>
        <w:pStyle w:val="Odstavecseseznamem"/>
        <w:numPr>
          <w:ilvl w:val="0"/>
          <w:numId w:val="2"/>
        </w:num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contextualSpacing/>
        <w:rPr>
          <w:sz w:val="22"/>
          <w:szCs w:val="22"/>
        </w:rPr>
      </w:pPr>
      <w:r w:rsidRPr="002876FA">
        <w:rPr>
          <w:sz w:val="22"/>
          <w:szCs w:val="22"/>
        </w:rPr>
        <w:t xml:space="preserve">Po ukončení platnosti této smlouvy jsou smluvní strany povinny si vrátit veškeré poskytnuté dokumenty k provedení auditu, mimo dokumentů, které je zhotovitel povinen evidovat ve spisu auditora.  </w:t>
      </w:r>
    </w:p>
    <w:p w:rsidR="006F4953" w:rsidRDefault="006F4953" w:rsidP="006F4953">
      <w:p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rPr>
          <w:sz w:val="22"/>
          <w:szCs w:val="22"/>
        </w:rPr>
      </w:pPr>
    </w:p>
    <w:p w:rsidR="006F4953" w:rsidRDefault="006F4953" w:rsidP="006F4953">
      <w:pPr>
        <w:pStyle w:val="Odstavecseseznamem"/>
        <w:numPr>
          <w:ilvl w:val="0"/>
          <w:numId w:val="2"/>
        </w:num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contextualSpacing/>
        <w:rPr>
          <w:sz w:val="22"/>
          <w:szCs w:val="22"/>
        </w:rPr>
      </w:pPr>
      <w:r w:rsidRPr="002876FA">
        <w:rPr>
          <w:sz w:val="22"/>
          <w:szCs w:val="22"/>
        </w:rPr>
        <w:t>Tato smlouva je vyhotovena ve dvou stejnopisech a každá ze smluvních stran obdrží po jednom stejnopise.</w:t>
      </w:r>
    </w:p>
    <w:p w:rsidR="006F4953" w:rsidRDefault="006F4953" w:rsidP="006F4953">
      <w:p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rPr>
          <w:sz w:val="22"/>
          <w:szCs w:val="22"/>
        </w:rPr>
      </w:pPr>
    </w:p>
    <w:p w:rsidR="006F4953" w:rsidRDefault="006F4953" w:rsidP="006F4953">
      <w:pPr>
        <w:pStyle w:val="Odstavecseseznamem"/>
        <w:numPr>
          <w:ilvl w:val="0"/>
          <w:numId w:val="2"/>
        </w:num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contextualSpacing/>
        <w:rPr>
          <w:sz w:val="22"/>
          <w:szCs w:val="22"/>
        </w:rPr>
      </w:pPr>
      <w:r w:rsidRPr="002876FA">
        <w:rPr>
          <w:sz w:val="22"/>
          <w:szCs w:val="22"/>
        </w:rPr>
        <w:t>Tato smlouva může být měněna a doplňována pouze písemně, formou číslovaných dodatků, které musí být odsouhlaseny a podepsány každou ze smluvních stran.</w:t>
      </w:r>
    </w:p>
    <w:p w:rsidR="006F4953" w:rsidRDefault="006F4953" w:rsidP="006F4953">
      <w:p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rPr>
          <w:sz w:val="22"/>
          <w:szCs w:val="22"/>
        </w:rPr>
      </w:pPr>
    </w:p>
    <w:p w:rsidR="006F4953" w:rsidRDefault="006F4953" w:rsidP="006F4953">
      <w:pPr>
        <w:pStyle w:val="Odstavecseseznamem"/>
        <w:numPr>
          <w:ilvl w:val="0"/>
          <w:numId w:val="2"/>
        </w:num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contextualSpacing/>
        <w:rPr>
          <w:sz w:val="22"/>
          <w:szCs w:val="22"/>
        </w:rPr>
      </w:pPr>
      <w:r w:rsidRPr="002876FA">
        <w:rPr>
          <w:sz w:val="22"/>
          <w:szCs w:val="22"/>
        </w:rPr>
        <w:lastRenderedPageBreak/>
        <w:t>V případě, že některá ustanovení této smlouvy se stanou nevykonatelnými, neplatnými nebo neúčinnými, zůstává platnost a účinnost ostatních ustanovení této smlouvy zachována. Strany se zavazují nahradit takto neplatná nebo neúčinná ustanovení ustanoveními jejich povaze nejbližšími s přihlédnutím k vůli stran dle předmětu plnění podle této smlouvy.</w:t>
      </w:r>
    </w:p>
    <w:p w:rsidR="006F4953" w:rsidRDefault="006F4953" w:rsidP="006F4953">
      <w:p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rPr>
          <w:sz w:val="22"/>
          <w:szCs w:val="22"/>
        </w:rPr>
      </w:pPr>
    </w:p>
    <w:p w:rsidR="006F4953" w:rsidRDefault="006F4953" w:rsidP="006F4953">
      <w:pPr>
        <w:pStyle w:val="Odstavecseseznamem"/>
        <w:numPr>
          <w:ilvl w:val="0"/>
          <w:numId w:val="2"/>
        </w:numPr>
        <w:tabs>
          <w:tab w:val="clear" w:pos="709"/>
          <w:tab w:val="clear" w:pos="4394"/>
          <w:tab w:val="clear" w:pos="5954"/>
          <w:tab w:val="clear" w:pos="7513"/>
          <w:tab w:val="left" w:pos="284"/>
          <w:tab w:val="right" w:pos="3969"/>
          <w:tab w:val="right" w:pos="5670"/>
          <w:tab w:val="right" w:pos="7371"/>
        </w:tabs>
        <w:ind w:left="284" w:hanging="284"/>
        <w:contextualSpacing/>
        <w:rPr>
          <w:sz w:val="22"/>
          <w:szCs w:val="22"/>
        </w:rPr>
      </w:pPr>
      <w:r w:rsidRPr="002876FA">
        <w:rPr>
          <w:sz w:val="22"/>
          <w:szCs w:val="22"/>
        </w:rPr>
        <w:t>Smluvní strany prohlašují, že je jim obsah této smlouvy dobře znám, že tato smlouva byla před jejím podpisem jejich zástupci přečtena, že byla uzavřena po vzájemném projednání podle jejich pravé a svobodné vůle.</w:t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b/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3257BB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F4953">
        <w:rPr>
          <w:sz w:val="22"/>
          <w:szCs w:val="22"/>
        </w:rPr>
        <w:t>V Brně dne</w:t>
      </w:r>
      <w:r w:rsidR="00852B97">
        <w:rPr>
          <w:sz w:val="22"/>
          <w:szCs w:val="22"/>
        </w:rPr>
        <w:t xml:space="preserve"> </w:t>
      </w:r>
      <w:proofErr w:type="gramStart"/>
      <w:r w:rsidR="00852B97">
        <w:rPr>
          <w:sz w:val="22"/>
          <w:szCs w:val="22"/>
        </w:rPr>
        <w:t>29.8.2017</w:t>
      </w:r>
      <w:proofErr w:type="gramEnd"/>
      <w:r w:rsidR="000462B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Kroměříži dne</w:t>
      </w:r>
      <w:r w:rsidR="00852B97">
        <w:rPr>
          <w:sz w:val="22"/>
          <w:szCs w:val="22"/>
        </w:rPr>
        <w:t xml:space="preserve"> 16.8.2017</w:t>
      </w:r>
      <w:r w:rsidR="000462B0">
        <w:rPr>
          <w:sz w:val="22"/>
          <w:szCs w:val="22"/>
        </w:rPr>
        <w:tab/>
      </w: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:rsidR="006F4953" w:rsidRDefault="006F4953" w:rsidP="006F4953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           …………………………………………….</w:t>
      </w:r>
    </w:p>
    <w:p w:rsidR="006F4953" w:rsidRDefault="000462B0" w:rsidP="000462B0">
      <w:pPr>
        <w:tabs>
          <w:tab w:val="clear" w:pos="709"/>
          <w:tab w:val="clear" w:pos="4394"/>
          <w:tab w:val="clear" w:pos="5954"/>
          <w:tab w:val="clear" w:pos="7513"/>
          <w:tab w:val="clear" w:pos="9072"/>
          <w:tab w:val="center" w:pos="1985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  <w:t>TOP AUDITING, s.r.o.</w:t>
      </w:r>
      <w:r>
        <w:rPr>
          <w:sz w:val="22"/>
          <w:szCs w:val="22"/>
        </w:rPr>
        <w:tab/>
        <w:t>Kroměřížská nemocnice a.s.</w:t>
      </w:r>
    </w:p>
    <w:p w:rsidR="006F4953" w:rsidRDefault="000462B0" w:rsidP="000462B0">
      <w:pPr>
        <w:tabs>
          <w:tab w:val="clear" w:pos="709"/>
          <w:tab w:val="clear" w:pos="4394"/>
          <w:tab w:val="clear" w:pos="5954"/>
          <w:tab w:val="clear" w:pos="7513"/>
          <w:tab w:val="clear" w:pos="9072"/>
          <w:tab w:val="center" w:pos="1985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  <w:t>Ing. Štěpán Gregor</w:t>
      </w:r>
      <w:r>
        <w:rPr>
          <w:sz w:val="22"/>
          <w:szCs w:val="22"/>
        </w:rPr>
        <w:tab/>
        <w:t xml:space="preserve">MUDr. Lenka </w:t>
      </w:r>
      <w:proofErr w:type="spellStart"/>
      <w:r>
        <w:rPr>
          <w:sz w:val="22"/>
          <w:szCs w:val="22"/>
        </w:rPr>
        <w:t>Mergenthalová</w:t>
      </w:r>
      <w:proofErr w:type="spellEnd"/>
      <w:r>
        <w:rPr>
          <w:sz w:val="22"/>
          <w:szCs w:val="22"/>
        </w:rPr>
        <w:t xml:space="preserve"> MBA</w:t>
      </w:r>
      <w:r w:rsidR="006F4953">
        <w:rPr>
          <w:sz w:val="22"/>
          <w:szCs w:val="22"/>
        </w:rPr>
        <w:t xml:space="preserve">                                 </w:t>
      </w:r>
    </w:p>
    <w:p w:rsidR="006F4953" w:rsidRPr="001C1A9F" w:rsidRDefault="000462B0" w:rsidP="000462B0">
      <w:pPr>
        <w:tabs>
          <w:tab w:val="clear" w:pos="709"/>
          <w:tab w:val="clear" w:pos="4394"/>
          <w:tab w:val="clear" w:pos="5954"/>
          <w:tab w:val="clear" w:pos="7513"/>
          <w:tab w:val="clear" w:pos="9072"/>
          <w:tab w:val="center" w:pos="1985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  <w:t>jednatel společnosti</w:t>
      </w:r>
      <w:r>
        <w:rPr>
          <w:sz w:val="22"/>
          <w:szCs w:val="22"/>
        </w:rPr>
        <w:tab/>
        <w:t>místopředseda představenstva</w:t>
      </w:r>
    </w:p>
    <w:p w:rsidR="002021D3" w:rsidRDefault="002021D3"/>
    <w:sectPr w:rsidR="002021D3" w:rsidSect="00202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79" w:right="851" w:bottom="1134" w:left="1985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78" w:rsidRDefault="00B47A78">
      <w:pPr>
        <w:spacing w:line="240" w:lineRule="auto"/>
      </w:pPr>
      <w:r>
        <w:separator/>
      </w:r>
    </w:p>
  </w:endnote>
  <w:endnote w:type="continuationSeparator" w:id="0">
    <w:p w:rsidR="00B47A78" w:rsidRDefault="00B47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1D3" w:rsidRDefault="002021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1D3" w:rsidRDefault="002021D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1D3" w:rsidRDefault="002021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78" w:rsidRDefault="00B47A78">
      <w:pPr>
        <w:spacing w:line="240" w:lineRule="auto"/>
      </w:pPr>
      <w:r>
        <w:separator/>
      </w:r>
    </w:p>
  </w:footnote>
  <w:footnote w:type="continuationSeparator" w:id="0">
    <w:p w:rsidR="00B47A78" w:rsidRDefault="00B47A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1D3" w:rsidRDefault="002021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1D3" w:rsidRDefault="002021D3" w:rsidP="002021D3">
    <w:pPr>
      <w:pStyle w:val="Zhlav"/>
      <w:tabs>
        <w:tab w:val="clear" w:pos="4536"/>
        <w:tab w:val="center" w:pos="1985"/>
      </w:tabs>
      <w:jc w:val="right"/>
      <w:rPr>
        <w:sz w:val="10"/>
        <w:szCs w:val="10"/>
      </w:rPr>
    </w:pPr>
  </w:p>
  <w:p w:rsidR="002021D3" w:rsidRPr="00F64317" w:rsidRDefault="002021D3" w:rsidP="002021D3">
    <w:pPr>
      <w:pStyle w:val="Zhlav"/>
      <w:tabs>
        <w:tab w:val="clear" w:pos="4536"/>
        <w:tab w:val="center" w:pos="1985"/>
      </w:tabs>
      <w:rPr>
        <w:sz w:val="28"/>
        <w:szCs w:val="28"/>
      </w:rPr>
    </w:pPr>
  </w:p>
  <w:p w:rsidR="002021D3" w:rsidRPr="001754F0" w:rsidRDefault="000462B0" w:rsidP="002021D3">
    <w:pPr>
      <w:pStyle w:val="Zhlav"/>
      <w:tabs>
        <w:tab w:val="clear" w:pos="4536"/>
        <w:tab w:val="clear" w:pos="9072"/>
        <w:tab w:val="center" w:pos="1800"/>
        <w:tab w:val="right" w:pos="8931"/>
      </w:tabs>
      <w:ind w:right="139"/>
      <w:jc w:val="right"/>
      <w:rPr>
        <w:rStyle w:val="slostrnky"/>
      </w:rPr>
    </w:pPr>
    <w:r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>
              <wp:simplePos x="0" y="0"/>
              <wp:positionH relativeFrom="column">
                <wp:posOffset>1170940</wp:posOffset>
              </wp:positionH>
              <wp:positionV relativeFrom="paragraph">
                <wp:posOffset>57785</wp:posOffset>
              </wp:positionV>
              <wp:extent cx="152400" cy="259715"/>
              <wp:effectExtent l="0" t="0" r="0" b="698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21D3" w:rsidRPr="001754F0" w:rsidRDefault="002021D3" w:rsidP="002021D3">
                          <w:pPr>
                            <w:ind w:left="-113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1754F0">
                            <w:rPr>
                              <w:sz w:val="16"/>
                              <w:szCs w:val="16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2.2pt;margin-top:4.55pt;width:12pt;height:20.4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" stroked="f">
              <v:textbox>
                <w:txbxContent>
                  <w:p w:rsidR="002021D3" w:rsidRPr="001754F0" w:rsidRDefault="002021D3" w:rsidP="002021D3">
                    <w:pPr>
                      <w:ind w:left="-113"/>
                      <w:jc w:val="left"/>
                      <w:rPr>
                        <w:sz w:val="16"/>
                        <w:szCs w:val="16"/>
                      </w:rPr>
                    </w:pPr>
                    <w:r w:rsidRPr="001754F0">
                      <w:rPr>
                        <w:sz w:val="16"/>
                        <w:szCs w:val="16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="002021D3" w:rsidRPr="001754F0">
      <w:rPr>
        <w:rStyle w:val="slostrnky"/>
      </w:rPr>
      <w:fldChar w:fldCharType="begin"/>
    </w:r>
    <w:r w:rsidR="002021D3" w:rsidRPr="001754F0">
      <w:rPr>
        <w:rStyle w:val="slostrnky"/>
      </w:rPr>
      <w:instrText xml:space="preserve"> PAGE </w:instrText>
    </w:r>
    <w:r w:rsidR="002021D3" w:rsidRPr="001754F0">
      <w:rPr>
        <w:rStyle w:val="slostrnky"/>
      </w:rPr>
      <w:fldChar w:fldCharType="separate"/>
    </w:r>
    <w:r w:rsidR="00112E02">
      <w:rPr>
        <w:rStyle w:val="slostrnky"/>
        <w:noProof/>
      </w:rPr>
      <w:t>2</w:t>
    </w:r>
    <w:r w:rsidR="002021D3" w:rsidRPr="001754F0">
      <w:rPr>
        <w:rStyle w:val="slostrnky"/>
      </w:rPr>
      <w:fldChar w:fldCharType="end"/>
    </w:r>
  </w:p>
  <w:p w:rsidR="002021D3" w:rsidRDefault="000462B0" w:rsidP="002021D3">
    <w:pPr>
      <w:pStyle w:val="Zhlav"/>
      <w:tabs>
        <w:tab w:val="clear" w:pos="4536"/>
        <w:tab w:val="center" w:pos="1985"/>
      </w:tabs>
      <w:rPr>
        <w:color w:val="003366"/>
        <w:sz w:val="20"/>
      </w:rPr>
    </w:pPr>
    <w:r>
      <w:rPr>
        <w:noProof/>
        <w:sz w:val="22"/>
        <w:szCs w:val="22"/>
      </w:rPr>
      <w:drawing>
        <wp:inline distT="0" distB="0" distL="0" distR="0">
          <wp:extent cx="1066800" cy="381000"/>
          <wp:effectExtent l="0" t="0" r="0" b="0"/>
          <wp:docPr id="2" name="Obrázek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1D3" w:rsidRDefault="002021D3" w:rsidP="002021D3">
    <w:pPr>
      <w:tabs>
        <w:tab w:val="clear" w:pos="709"/>
        <w:tab w:val="left" w:pos="2694"/>
      </w:tabs>
      <w:rPr>
        <w:color w:val="003366"/>
        <w:sz w:val="16"/>
        <w:szCs w:val="16"/>
      </w:rPr>
    </w:pPr>
  </w:p>
  <w:p w:rsidR="002021D3" w:rsidRPr="00D260BA" w:rsidRDefault="000462B0" w:rsidP="002021D3">
    <w:pPr>
      <w:tabs>
        <w:tab w:val="clear" w:pos="709"/>
        <w:tab w:val="left" w:pos="2694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>
              <wp:simplePos x="0" y="0"/>
              <wp:positionH relativeFrom="column">
                <wp:posOffset>1781175</wp:posOffset>
              </wp:positionH>
              <wp:positionV relativeFrom="paragraph">
                <wp:posOffset>65405</wp:posOffset>
              </wp:positionV>
              <wp:extent cx="152400" cy="259715"/>
              <wp:effectExtent l="0" t="0" r="0" b="698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21D3" w:rsidRPr="001754F0" w:rsidRDefault="002021D3" w:rsidP="002021D3">
                          <w:pPr>
                            <w:ind w:left="-113"/>
                            <w:jc w:val="left"/>
                          </w:pPr>
                          <w:r w:rsidRPr="001754F0">
                            <w:t>®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0.25pt;margin-top:5.15pt;width:12pt;height:20.4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" stroked="f">
              <v:textbox>
                <w:txbxContent>
                  <w:p w:rsidR="002021D3" w:rsidRPr="001754F0" w:rsidRDefault="002021D3" w:rsidP="002021D3">
                    <w:pPr>
                      <w:ind w:left="-113"/>
                      <w:jc w:val="left"/>
                    </w:pPr>
                    <w:r w:rsidRPr="001754F0">
                      <w:t>®</w:t>
                    </w:r>
                  </w:p>
                </w:txbxContent>
              </v:textbox>
            </v:shape>
          </w:pict>
        </mc:Fallback>
      </mc:AlternateContent>
    </w:r>
    <w:r w:rsidR="002021D3" w:rsidRPr="004D18F1">
      <w:rPr>
        <w:color w:val="003366"/>
      </w:rPr>
      <w:tab/>
    </w:r>
  </w:p>
  <w:p w:rsidR="002021D3" w:rsidRDefault="000462B0">
    <w:pPr>
      <w:pStyle w:val="Zhlav"/>
    </w:pPr>
    <w:r>
      <w:rPr>
        <w:noProof/>
      </w:rPr>
      <w:drawing>
        <wp:inline distT="0" distB="0" distL="0" distR="0">
          <wp:extent cx="1638300" cy="581025"/>
          <wp:effectExtent l="0" t="0" r="0" b="9525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21D3">
      <w:tab/>
    </w:r>
  </w:p>
  <w:p w:rsidR="002021D3" w:rsidRPr="001754F0" w:rsidRDefault="002021D3" w:rsidP="002021D3">
    <w:pPr>
      <w:tabs>
        <w:tab w:val="clear" w:pos="709"/>
        <w:tab w:val="left" w:pos="113"/>
        <w:tab w:val="center" w:pos="1276"/>
      </w:tabs>
      <w:rPr>
        <w:sz w:val="16"/>
        <w:szCs w:val="16"/>
      </w:rPr>
    </w:pPr>
    <w:r w:rsidRPr="001754F0">
      <w:tab/>
    </w:r>
    <w:r w:rsidRPr="001754F0">
      <w:rPr>
        <w:sz w:val="16"/>
        <w:szCs w:val="16"/>
      </w:rPr>
      <w:t>společnost s ručením omezeným</w:t>
    </w:r>
  </w:p>
  <w:p w:rsidR="002021D3" w:rsidRDefault="000462B0" w:rsidP="002021D3">
    <w:pPr>
      <w:pStyle w:val="Zhlav"/>
      <w:tabs>
        <w:tab w:val="clear" w:pos="4536"/>
        <w:tab w:val="center" w:pos="1378"/>
      </w:tabs>
      <w:rPr>
        <w:color w:val="003366"/>
        <w:sz w:val="18"/>
        <w:szCs w:val="18"/>
      </w:rPr>
    </w:pPr>
    <w:r>
      <w:rPr>
        <w:noProof/>
        <w:color w:val="003366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-34925</wp:posOffset>
              </wp:positionH>
              <wp:positionV relativeFrom="paragraph">
                <wp:posOffset>55880</wp:posOffset>
              </wp:positionV>
              <wp:extent cx="5836920" cy="0"/>
              <wp:effectExtent l="31750" t="36830" r="36830" b="29845"/>
              <wp:wrapNone/>
              <wp:docPr id="3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36920" cy="0"/>
                      </a:xfrm>
                      <a:custGeom>
                        <a:avLst/>
                        <a:gdLst>
                          <a:gd name="T0" fmla="*/ 0 w 20890"/>
                          <a:gd name="T1" fmla="*/ 5837105 w 20890"/>
                          <a:gd name="T2" fmla="*/ 0 60000 65536"/>
                          <a:gd name="T3" fmla="*/ 0 60000 65536"/>
                        </a:gdLst>
                        <a:ahLst/>
                        <a:cxnLst>
                          <a:cxn ang="T2">
                            <a:pos x="T0" y="0"/>
                          </a:cxn>
                          <a:cxn ang="T3">
                            <a:pos x="T1" y="0"/>
                          </a:cxn>
                        </a:cxnLst>
                        <a:rect l="0" t="0" r="r" b="b"/>
                        <a:pathLst>
                          <a:path w="20890">
                            <a:moveTo>
                              <a:pt x="0" y="0"/>
                            </a:moveTo>
                            <a:lnTo>
                              <a:pt x="20890" y="0"/>
                            </a:lnTo>
                          </a:path>
                        </a:pathLst>
                      </a:cu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ACC2BAF" id="Freeform 6" o:spid="_x0000_s1026" style="position:absolute;margin-left:-2.75pt;margin-top:4.4pt;width:459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8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" path="m,l20890,e" filled="f" strokeweight="4.5pt">
              <v:stroke linestyle="thickThin"/>
              <v:path arrowok="t" o:connecttype="custom" o:connectlocs="0,0;1630958110,0" o:connectangles="0,0"/>
            </v:shape>
          </w:pict>
        </mc:Fallback>
      </mc:AlternateContent>
    </w:r>
  </w:p>
  <w:p w:rsidR="002021D3" w:rsidRPr="004D18F1" w:rsidRDefault="002021D3" w:rsidP="002021D3">
    <w:pPr>
      <w:tabs>
        <w:tab w:val="clear" w:pos="4394"/>
        <w:tab w:val="clear" w:pos="5954"/>
        <w:tab w:val="clear" w:pos="7513"/>
      </w:tabs>
      <w:rPr>
        <w:b/>
        <w:sz w:val="16"/>
        <w:szCs w:val="16"/>
      </w:rPr>
    </w:pPr>
    <w:r w:rsidRPr="004D18F1">
      <w:rPr>
        <w:b/>
        <w:sz w:val="16"/>
        <w:szCs w:val="16"/>
      </w:rPr>
      <w:t>Koliště 19</w:t>
    </w:r>
    <w:r>
      <w:rPr>
        <w:b/>
        <w:sz w:val="16"/>
        <w:szCs w:val="16"/>
      </w:rPr>
      <w:t>65</w:t>
    </w:r>
    <w:r w:rsidRPr="004D18F1">
      <w:rPr>
        <w:b/>
        <w:sz w:val="16"/>
        <w:szCs w:val="16"/>
      </w:rPr>
      <w:t>/13</w:t>
    </w:r>
    <w:r>
      <w:rPr>
        <w:b/>
        <w:sz w:val="16"/>
        <w:szCs w:val="16"/>
      </w:rPr>
      <w:t>a</w:t>
    </w:r>
    <w:r w:rsidRPr="004D18F1">
      <w:rPr>
        <w:b/>
        <w:sz w:val="16"/>
        <w:szCs w:val="16"/>
      </w:rPr>
      <w:tab/>
      <w:t xml:space="preserve">tel. +420 541 211 237, tel. </w:t>
    </w:r>
    <w:r w:rsidRPr="007433C5">
      <w:rPr>
        <w:b/>
        <w:sz w:val="16"/>
        <w:szCs w:val="16"/>
      </w:rPr>
      <w:t>+420 541 240 807</w:t>
    </w:r>
  </w:p>
  <w:p w:rsidR="002021D3" w:rsidRPr="004D18F1" w:rsidRDefault="002021D3" w:rsidP="002021D3">
    <w:pPr>
      <w:tabs>
        <w:tab w:val="clear" w:pos="709"/>
        <w:tab w:val="clear" w:pos="4394"/>
        <w:tab w:val="clear" w:pos="5954"/>
        <w:tab w:val="clear" w:pos="7513"/>
        <w:tab w:val="left" w:pos="1276"/>
      </w:tabs>
      <w:rPr>
        <w:b/>
        <w:sz w:val="16"/>
        <w:szCs w:val="16"/>
      </w:rPr>
    </w:pPr>
    <w:proofErr w:type="gramStart"/>
    <w:r w:rsidRPr="004D18F1">
      <w:rPr>
        <w:b/>
        <w:sz w:val="16"/>
        <w:szCs w:val="16"/>
      </w:rPr>
      <w:t>602 00  B r n o</w:t>
    </w:r>
    <w:r w:rsidRPr="004D18F1">
      <w:rPr>
        <w:b/>
        <w:sz w:val="16"/>
        <w:szCs w:val="16"/>
      </w:rPr>
      <w:tab/>
      <w:t xml:space="preserve"> ČESKÁ</w:t>
    </w:r>
    <w:proofErr w:type="gramEnd"/>
    <w:r w:rsidRPr="004D18F1">
      <w:rPr>
        <w:b/>
        <w:sz w:val="16"/>
        <w:szCs w:val="16"/>
      </w:rPr>
      <w:t xml:space="preserve"> REPUBLIKA</w:t>
    </w:r>
    <w:r w:rsidRPr="004D18F1">
      <w:rPr>
        <w:b/>
        <w:sz w:val="16"/>
        <w:szCs w:val="16"/>
      </w:rPr>
      <w:tab/>
    </w:r>
    <w:r w:rsidRPr="004D18F1">
      <w:rPr>
        <w:b/>
        <w:sz w:val="16"/>
        <w:szCs w:val="16"/>
        <w:u w:color="000000"/>
      </w:rPr>
      <w:t>www.topauditing.cz</w:t>
    </w:r>
  </w:p>
  <w:p w:rsidR="002021D3" w:rsidRPr="004D18F1" w:rsidRDefault="002021D3" w:rsidP="002021D3">
    <w:pPr>
      <w:tabs>
        <w:tab w:val="clear" w:pos="4394"/>
        <w:tab w:val="clear" w:pos="5954"/>
        <w:tab w:val="clear" w:pos="7513"/>
      </w:tabs>
      <w:rPr>
        <w:b/>
        <w:sz w:val="16"/>
        <w:szCs w:val="16"/>
      </w:rPr>
    </w:pPr>
    <w:r w:rsidRPr="004D18F1">
      <w:rPr>
        <w:b/>
        <w:sz w:val="16"/>
        <w:szCs w:val="16"/>
      </w:rPr>
      <w:t xml:space="preserve">Obch. </w:t>
    </w:r>
    <w:proofErr w:type="gramStart"/>
    <w:r w:rsidRPr="004D18F1">
      <w:rPr>
        <w:b/>
        <w:sz w:val="16"/>
        <w:szCs w:val="16"/>
      </w:rPr>
      <w:t>rejstřík</w:t>
    </w:r>
    <w:proofErr w:type="gramEnd"/>
    <w:r w:rsidRPr="004D18F1">
      <w:rPr>
        <w:b/>
        <w:sz w:val="16"/>
        <w:szCs w:val="16"/>
      </w:rPr>
      <w:t xml:space="preserve"> KS v Brně C 4855, IČ: 454 77 639</w:t>
    </w:r>
    <w:r w:rsidRPr="004D18F1">
      <w:rPr>
        <w:b/>
        <w:sz w:val="16"/>
        <w:szCs w:val="16"/>
      </w:rPr>
      <w:tab/>
      <w:t>e-mail: audit@topauditing.cz</w:t>
    </w:r>
  </w:p>
  <w:p w:rsidR="002021D3" w:rsidRPr="007433C5" w:rsidRDefault="002021D3" w:rsidP="002021D3">
    <w:pPr>
      <w:pStyle w:val="Zhlav"/>
      <w:tabs>
        <w:tab w:val="clear" w:pos="4394"/>
        <w:tab w:val="clear" w:pos="4536"/>
        <w:tab w:val="clear" w:pos="5954"/>
        <w:tab w:val="clear" w:pos="7513"/>
        <w:tab w:val="clear" w:pos="9072"/>
        <w:tab w:val="left" w:pos="0"/>
        <w:tab w:val="left" w:pos="1800"/>
        <w:tab w:val="right" w:pos="9000"/>
      </w:tabs>
      <w:ind w:right="70"/>
      <w:rPr>
        <w:b/>
        <w:sz w:val="16"/>
        <w:szCs w:val="16"/>
      </w:rPr>
    </w:pPr>
    <w:r w:rsidRPr="007433C5">
      <w:rPr>
        <w:b/>
        <w:sz w:val="16"/>
        <w:szCs w:val="16"/>
      </w:rPr>
      <w:tab/>
    </w:r>
    <w:r w:rsidRPr="007433C5">
      <w:rPr>
        <w:b/>
        <w:sz w:val="16"/>
        <w:szCs w:val="16"/>
      </w:rPr>
      <w:tab/>
    </w:r>
  </w:p>
  <w:p w:rsidR="002021D3" w:rsidRPr="00F0304E" w:rsidRDefault="002021D3" w:rsidP="002021D3">
    <w:pPr>
      <w:pStyle w:val="Zhlav"/>
      <w:tabs>
        <w:tab w:val="clear" w:pos="4536"/>
        <w:tab w:val="left" w:pos="0"/>
        <w:tab w:val="left" w:pos="1800"/>
      </w:tabs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6F19"/>
    <w:multiLevelType w:val="hybridMultilevel"/>
    <w:tmpl w:val="D082AE72"/>
    <w:lvl w:ilvl="0" w:tplc="F6BE8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D27B7"/>
    <w:multiLevelType w:val="hybridMultilevel"/>
    <w:tmpl w:val="95E2680A"/>
    <w:lvl w:ilvl="0" w:tplc="DC5A0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166EC"/>
    <w:multiLevelType w:val="hybridMultilevel"/>
    <w:tmpl w:val="4EACB5F8"/>
    <w:lvl w:ilvl="0" w:tplc="DC5A0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F04A5"/>
    <w:multiLevelType w:val="hybridMultilevel"/>
    <w:tmpl w:val="DB5AA16E"/>
    <w:lvl w:ilvl="0" w:tplc="DC5A0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53"/>
    <w:rsid w:val="000462B0"/>
    <w:rsid w:val="000D47D2"/>
    <w:rsid w:val="00112E02"/>
    <w:rsid w:val="001F34B0"/>
    <w:rsid w:val="002021D3"/>
    <w:rsid w:val="003257BB"/>
    <w:rsid w:val="00386BF2"/>
    <w:rsid w:val="00390898"/>
    <w:rsid w:val="004302E4"/>
    <w:rsid w:val="00676D7D"/>
    <w:rsid w:val="00692E5B"/>
    <w:rsid w:val="006F4953"/>
    <w:rsid w:val="00852B97"/>
    <w:rsid w:val="009330A2"/>
    <w:rsid w:val="009361FC"/>
    <w:rsid w:val="009D3DFF"/>
    <w:rsid w:val="00B47A78"/>
    <w:rsid w:val="00D36B73"/>
    <w:rsid w:val="00D82225"/>
    <w:rsid w:val="00E46698"/>
    <w:rsid w:val="00E911DC"/>
    <w:rsid w:val="00F05C9A"/>
    <w:rsid w:val="00F15ED1"/>
    <w:rsid w:val="00F4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953"/>
    <w:pPr>
      <w:tabs>
        <w:tab w:val="left" w:pos="709"/>
        <w:tab w:val="right" w:pos="4394"/>
        <w:tab w:val="right" w:pos="5954"/>
        <w:tab w:val="right" w:pos="7513"/>
        <w:tab w:val="right" w:pos="9072"/>
      </w:tabs>
      <w:spacing w:line="264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qFormat/>
    <w:rsid w:val="009D3DFF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D3DFF"/>
    <w:pPr>
      <w:keepNext/>
      <w:tabs>
        <w:tab w:val="left" w:pos="284"/>
        <w:tab w:val="left" w:pos="4536"/>
        <w:tab w:val="left" w:pos="7230"/>
      </w:tabs>
      <w:ind w:hanging="567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9D3DFF"/>
    <w:pPr>
      <w:keepNext/>
      <w:tabs>
        <w:tab w:val="left" w:pos="0"/>
        <w:tab w:val="left" w:pos="284"/>
        <w:tab w:val="left" w:pos="4536"/>
        <w:tab w:val="left" w:pos="7230"/>
      </w:tabs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9D3DFF"/>
    <w:pPr>
      <w:keepNext/>
      <w:widowControl w:val="0"/>
      <w:tabs>
        <w:tab w:val="left" w:pos="284"/>
      </w:tabs>
      <w:spacing w:line="360" w:lineRule="auto"/>
      <w:outlineLvl w:val="3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qFormat/>
    <w:rsid w:val="009D3D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D3DFF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9D3DFF"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qFormat/>
    <w:rsid w:val="009D3DFF"/>
    <w:pPr>
      <w:keepNext/>
      <w:ind w:left="360"/>
      <w:jc w:val="center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9D3DFF"/>
    <w:pPr>
      <w:keepNext/>
      <w:tabs>
        <w:tab w:val="left" w:pos="360"/>
      </w:tabs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3DFF"/>
    <w:rPr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9D3DFF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9D3DFF"/>
    <w:rPr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D3DFF"/>
    <w:rPr>
      <w:b/>
      <w:sz w:val="24"/>
      <w:u w:val="single"/>
    </w:rPr>
  </w:style>
  <w:style w:type="character" w:customStyle="1" w:styleId="Nadpis5Char">
    <w:name w:val="Nadpis 5 Char"/>
    <w:basedOn w:val="Standardnpsmoodstavce"/>
    <w:link w:val="Nadpis5"/>
    <w:rsid w:val="009D3DFF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9D3DFF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9D3DFF"/>
    <w:rPr>
      <w:b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9D3DFF"/>
    <w:rPr>
      <w:b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D3DFF"/>
    <w:rPr>
      <w:rFonts w:ascii="Arial" w:hAnsi="Arial"/>
      <w:b/>
      <w:sz w:val="22"/>
      <w:szCs w:val="24"/>
    </w:rPr>
  </w:style>
  <w:style w:type="paragraph" w:styleId="Nzev">
    <w:name w:val="Title"/>
    <w:basedOn w:val="Normln"/>
    <w:link w:val="NzevChar"/>
    <w:qFormat/>
    <w:rsid w:val="009D3DFF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Courier New" w:hAnsi="Courier New"/>
      <w:b/>
      <w:sz w:val="22"/>
      <w:u w:val="single"/>
    </w:rPr>
  </w:style>
  <w:style w:type="character" w:customStyle="1" w:styleId="NzevChar">
    <w:name w:val="Název Char"/>
    <w:basedOn w:val="Standardnpsmoodstavce"/>
    <w:link w:val="Nzev"/>
    <w:rsid w:val="009D3DFF"/>
    <w:rPr>
      <w:rFonts w:ascii="Courier New" w:hAnsi="Courier New"/>
      <w:b/>
      <w:sz w:val="22"/>
      <w:u w:val="single"/>
    </w:rPr>
  </w:style>
  <w:style w:type="character" w:styleId="Siln">
    <w:name w:val="Strong"/>
    <w:basedOn w:val="Standardnpsmoodstavce"/>
    <w:qFormat/>
    <w:rsid w:val="009D3DFF"/>
    <w:rPr>
      <w:b/>
      <w:bCs/>
    </w:rPr>
  </w:style>
  <w:style w:type="paragraph" w:styleId="Bezmezer">
    <w:name w:val="No Spacing"/>
    <w:qFormat/>
    <w:rsid w:val="009D3DFF"/>
    <w:pPr>
      <w:widowControl w:val="0"/>
      <w:adjustRightInd w:val="0"/>
      <w:jc w:val="both"/>
      <w:textAlignment w:val="baseline"/>
    </w:pPr>
  </w:style>
  <w:style w:type="paragraph" w:styleId="Odstavecseseznamem">
    <w:name w:val="List Paragraph"/>
    <w:basedOn w:val="Normln"/>
    <w:uiPriority w:val="34"/>
    <w:qFormat/>
    <w:rsid w:val="009D3DFF"/>
    <w:pPr>
      <w:ind w:left="708"/>
    </w:pPr>
  </w:style>
  <w:style w:type="paragraph" w:styleId="Zhlav">
    <w:name w:val="header"/>
    <w:basedOn w:val="Normln"/>
    <w:link w:val="ZhlavChar"/>
    <w:rsid w:val="006F4953"/>
    <w:pPr>
      <w:tabs>
        <w:tab w:val="clear" w:pos="709"/>
        <w:tab w:val="center" w:pos="4536"/>
      </w:tabs>
    </w:pPr>
  </w:style>
  <w:style w:type="character" w:customStyle="1" w:styleId="ZhlavChar">
    <w:name w:val="Záhlaví Char"/>
    <w:basedOn w:val="Standardnpsmoodstavce"/>
    <w:link w:val="Zhlav"/>
    <w:rsid w:val="006F4953"/>
    <w:rPr>
      <w:rFonts w:ascii="Arial" w:hAnsi="Arial"/>
      <w:sz w:val="24"/>
    </w:rPr>
  </w:style>
  <w:style w:type="paragraph" w:styleId="Zpat">
    <w:name w:val="footer"/>
    <w:basedOn w:val="Normln"/>
    <w:link w:val="ZpatChar"/>
    <w:rsid w:val="006F4953"/>
    <w:pPr>
      <w:tabs>
        <w:tab w:val="clear" w:pos="709"/>
        <w:tab w:val="center" w:pos="4536"/>
      </w:tabs>
    </w:pPr>
  </w:style>
  <w:style w:type="character" w:customStyle="1" w:styleId="ZpatChar">
    <w:name w:val="Zápatí Char"/>
    <w:basedOn w:val="Standardnpsmoodstavce"/>
    <w:link w:val="Zpat"/>
    <w:rsid w:val="006F4953"/>
    <w:rPr>
      <w:rFonts w:ascii="Arial" w:hAnsi="Arial"/>
      <w:sz w:val="24"/>
    </w:rPr>
  </w:style>
  <w:style w:type="character" w:styleId="slostrnky">
    <w:name w:val="page number"/>
    <w:basedOn w:val="Standardnpsmoodstavce"/>
    <w:rsid w:val="006F4953"/>
  </w:style>
  <w:style w:type="paragraph" w:styleId="Textbubliny">
    <w:name w:val="Balloon Text"/>
    <w:basedOn w:val="Normln"/>
    <w:link w:val="TextbublinyChar"/>
    <w:uiPriority w:val="99"/>
    <w:semiHidden/>
    <w:unhideWhenUsed/>
    <w:rsid w:val="00325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953"/>
    <w:pPr>
      <w:tabs>
        <w:tab w:val="left" w:pos="709"/>
        <w:tab w:val="right" w:pos="4394"/>
        <w:tab w:val="right" w:pos="5954"/>
        <w:tab w:val="right" w:pos="7513"/>
        <w:tab w:val="right" w:pos="9072"/>
      </w:tabs>
      <w:spacing w:line="264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qFormat/>
    <w:rsid w:val="009D3DFF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D3DFF"/>
    <w:pPr>
      <w:keepNext/>
      <w:tabs>
        <w:tab w:val="left" w:pos="284"/>
        <w:tab w:val="left" w:pos="4536"/>
        <w:tab w:val="left" w:pos="7230"/>
      </w:tabs>
      <w:ind w:hanging="567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9D3DFF"/>
    <w:pPr>
      <w:keepNext/>
      <w:tabs>
        <w:tab w:val="left" w:pos="0"/>
        <w:tab w:val="left" w:pos="284"/>
        <w:tab w:val="left" w:pos="4536"/>
        <w:tab w:val="left" w:pos="7230"/>
      </w:tabs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9D3DFF"/>
    <w:pPr>
      <w:keepNext/>
      <w:widowControl w:val="0"/>
      <w:tabs>
        <w:tab w:val="left" w:pos="284"/>
      </w:tabs>
      <w:spacing w:line="360" w:lineRule="auto"/>
      <w:outlineLvl w:val="3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qFormat/>
    <w:rsid w:val="009D3D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D3DFF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9D3DFF"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qFormat/>
    <w:rsid w:val="009D3DFF"/>
    <w:pPr>
      <w:keepNext/>
      <w:ind w:left="360"/>
      <w:jc w:val="center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9D3DFF"/>
    <w:pPr>
      <w:keepNext/>
      <w:tabs>
        <w:tab w:val="left" w:pos="360"/>
      </w:tabs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3DFF"/>
    <w:rPr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9D3DFF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9D3DFF"/>
    <w:rPr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D3DFF"/>
    <w:rPr>
      <w:b/>
      <w:sz w:val="24"/>
      <w:u w:val="single"/>
    </w:rPr>
  </w:style>
  <w:style w:type="character" w:customStyle="1" w:styleId="Nadpis5Char">
    <w:name w:val="Nadpis 5 Char"/>
    <w:basedOn w:val="Standardnpsmoodstavce"/>
    <w:link w:val="Nadpis5"/>
    <w:rsid w:val="009D3DFF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9D3DFF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9D3DFF"/>
    <w:rPr>
      <w:b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9D3DFF"/>
    <w:rPr>
      <w:b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D3DFF"/>
    <w:rPr>
      <w:rFonts w:ascii="Arial" w:hAnsi="Arial"/>
      <w:b/>
      <w:sz w:val="22"/>
      <w:szCs w:val="24"/>
    </w:rPr>
  </w:style>
  <w:style w:type="paragraph" w:styleId="Nzev">
    <w:name w:val="Title"/>
    <w:basedOn w:val="Normln"/>
    <w:link w:val="NzevChar"/>
    <w:qFormat/>
    <w:rsid w:val="009D3DFF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Courier New" w:hAnsi="Courier New"/>
      <w:b/>
      <w:sz w:val="22"/>
      <w:u w:val="single"/>
    </w:rPr>
  </w:style>
  <w:style w:type="character" w:customStyle="1" w:styleId="NzevChar">
    <w:name w:val="Název Char"/>
    <w:basedOn w:val="Standardnpsmoodstavce"/>
    <w:link w:val="Nzev"/>
    <w:rsid w:val="009D3DFF"/>
    <w:rPr>
      <w:rFonts w:ascii="Courier New" w:hAnsi="Courier New"/>
      <w:b/>
      <w:sz w:val="22"/>
      <w:u w:val="single"/>
    </w:rPr>
  </w:style>
  <w:style w:type="character" w:styleId="Siln">
    <w:name w:val="Strong"/>
    <w:basedOn w:val="Standardnpsmoodstavce"/>
    <w:qFormat/>
    <w:rsid w:val="009D3DFF"/>
    <w:rPr>
      <w:b/>
      <w:bCs/>
    </w:rPr>
  </w:style>
  <w:style w:type="paragraph" w:styleId="Bezmezer">
    <w:name w:val="No Spacing"/>
    <w:qFormat/>
    <w:rsid w:val="009D3DFF"/>
    <w:pPr>
      <w:widowControl w:val="0"/>
      <w:adjustRightInd w:val="0"/>
      <w:jc w:val="both"/>
      <w:textAlignment w:val="baseline"/>
    </w:pPr>
  </w:style>
  <w:style w:type="paragraph" w:styleId="Odstavecseseznamem">
    <w:name w:val="List Paragraph"/>
    <w:basedOn w:val="Normln"/>
    <w:uiPriority w:val="34"/>
    <w:qFormat/>
    <w:rsid w:val="009D3DFF"/>
    <w:pPr>
      <w:ind w:left="708"/>
    </w:pPr>
  </w:style>
  <w:style w:type="paragraph" w:styleId="Zhlav">
    <w:name w:val="header"/>
    <w:basedOn w:val="Normln"/>
    <w:link w:val="ZhlavChar"/>
    <w:rsid w:val="006F4953"/>
    <w:pPr>
      <w:tabs>
        <w:tab w:val="clear" w:pos="709"/>
        <w:tab w:val="center" w:pos="4536"/>
      </w:tabs>
    </w:pPr>
  </w:style>
  <w:style w:type="character" w:customStyle="1" w:styleId="ZhlavChar">
    <w:name w:val="Záhlaví Char"/>
    <w:basedOn w:val="Standardnpsmoodstavce"/>
    <w:link w:val="Zhlav"/>
    <w:rsid w:val="006F4953"/>
    <w:rPr>
      <w:rFonts w:ascii="Arial" w:hAnsi="Arial"/>
      <w:sz w:val="24"/>
    </w:rPr>
  </w:style>
  <w:style w:type="paragraph" w:styleId="Zpat">
    <w:name w:val="footer"/>
    <w:basedOn w:val="Normln"/>
    <w:link w:val="ZpatChar"/>
    <w:rsid w:val="006F4953"/>
    <w:pPr>
      <w:tabs>
        <w:tab w:val="clear" w:pos="709"/>
        <w:tab w:val="center" w:pos="4536"/>
      </w:tabs>
    </w:pPr>
  </w:style>
  <w:style w:type="character" w:customStyle="1" w:styleId="ZpatChar">
    <w:name w:val="Zápatí Char"/>
    <w:basedOn w:val="Standardnpsmoodstavce"/>
    <w:link w:val="Zpat"/>
    <w:rsid w:val="006F4953"/>
    <w:rPr>
      <w:rFonts w:ascii="Arial" w:hAnsi="Arial"/>
      <w:sz w:val="24"/>
    </w:rPr>
  </w:style>
  <w:style w:type="character" w:styleId="slostrnky">
    <w:name w:val="page number"/>
    <w:basedOn w:val="Standardnpsmoodstavce"/>
    <w:rsid w:val="006F4953"/>
  </w:style>
  <w:style w:type="paragraph" w:styleId="Textbubliny">
    <w:name w:val="Balloon Text"/>
    <w:basedOn w:val="Normln"/>
    <w:link w:val="TextbublinyChar"/>
    <w:uiPriority w:val="99"/>
    <w:semiHidden/>
    <w:unhideWhenUsed/>
    <w:rsid w:val="00325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 Zdeněk</dc:creator>
  <cp:lastModifiedBy>Klímová Veronika</cp:lastModifiedBy>
  <cp:revision>3</cp:revision>
  <dcterms:created xsi:type="dcterms:W3CDTF">2017-08-31T12:21:00Z</dcterms:created>
  <dcterms:modified xsi:type="dcterms:W3CDTF">2017-08-31T12:25:00Z</dcterms:modified>
</cp:coreProperties>
</file>