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8CDD" w14:textId="404798E4" w:rsidR="00035CBC" w:rsidRPr="008111E7" w:rsidRDefault="00035CBC" w:rsidP="00E0086F">
      <w:pPr>
        <w:pStyle w:val="Nzev"/>
        <w:rPr>
          <w:rFonts w:ascii="Arial" w:hAnsi="Arial"/>
          <w:szCs w:val="22"/>
        </w:rPr>
      </w:pPr>
      <w:r w:rsidRPr="008111E7">
        <w:rPr>
          <w:rFonts w:ascii="Arial" w:hAnsi="Arial"/>
          <w:szCs w:val="22"/>
        </w:rPr>
        <w:t xml:space="preserve">DODATEK č. </w:t>
      </w:r>
      <w:r w:rsidR="00DA71BC" w:rsidRPr="008111E7">
        <w:rPr>
          <w:rFonts w:ascii="Arial" w:hAnsi="Arial"/>
          <w:szCs w:val="22"/>
        </w:rPr>
        <w:t>4</w:t>
      </w:r>
    </w:p>
    <w:p w14:paraId="680539CB" w14:textId="594D062B" w:rsidR="00E0086F" w:rsidRPr="008111E7" w:rsidRDefault="00E0086F" w:rsidP="00E0086F">
      <w:pPr>
        <w:pStyle w:val="Nzev"/>
        <w:rPr>
          <w:rFonts w:ascii="Arial" w:hAnsi="Arial"/>
          <w:szCs w:val="22"/>
        </w:rPr>
      </w:pPr>
      <w:r w:rsidRPr="008111E7">
        <w:rPr>
          <w:rFonts w:ascii="Arial" w:hAnsi="Arial"/>
          <w:szCs w:val="22"/>
        </w:rPr>
        <w:t>SMLOUV</w:t>
      </w:r>
      <w:r w:rsidR="00035CBC" w:rsidRPr="008111E7">
        <w:rPr>
          <w:rFonts w:ascii="Arial" w:hAnsi="Arial"/>
          <w:szCs w:val="22"/>
        </w:rPr>
        <w:t>Y</w:t>
      </w:r>
      <w:r w:rsidRPr="008111E7">
        <w:rPr>
          <w:rFonts w:ascii="Arial" w:hAnsi="Arial"/>
          <w:szCs w:val="22"/>
        </w:rPr>
        <w:t xml:space="preserve"> O DÍLO</w:t>
      </w:r>
    </w:p>
    <w:p w14:paraId="6F7CF67D" w14:textId="7F579EBB" w:rsidR="00F943B9" w:rsidRPr="008111E7" w:rsidRDefault="00F943B9" w:rsidP="00F943B9">
      <w:pPr>
        <w:spacing w:before="240" w:after="60"/>
        <w:jc w:val="center"/>
        <w:outlineLvl w:val="0"/>
        <w:rPr>
          <w:rFonts w:ascii="Arial" w:hAnsi="Arial" w:cs="Arial"/>
          <w:caps/>
          <w:kern w:val="28"/>
        </w:rPr>
      </w:pPr>
      <w:r w:rsidRPr="008111E7">
        <w:rPr>
          <w:rFonts w:ascii="Arial" w:hAnsi="Arial" w:cs="Arial"/>
          <w:b/>
          <w:bCs/>
          <w:kern w:val="28"/>
        </w:rPr>
        <w:t xml:space="preserve">Komplexní pozemkové úpravy </w:t>
      </w:r>
      <w:bookmarkStart w:id="0" w:name="_Hlk69133833"/>
      <w:bookmarkStart w:id="1" w:name="_Hlk69131649"/>
      <w:bookmarkStart w:id="2" w:name="_Hlk75350606"/>
      <w:r w:rsidRPr="008111E7">
        <w:rPr>
          <w:rFonts w:ascii="Arial" w:hAnsi="Arial" w:cs="Arial"/>
          <w:b/>
          <w:bCs/>
          <w:kern w:val="28"/>
        </w:rPr>
        <w:t xml:space="preserve">v k.ú. </w:t>
      </w:r>
      <w:bookmarkEnd w:id="0"/>
      <w:bookmarkEnd w:id="1"/>
      <w:r w:rsidRPr="008111E7">
        <w:rPr>
          <w:rFonts w:ascii="Arial" w:hAnsi="Arial" w:cs="Arial"/>
          <w:b/>
          <w:bCs/>
          <w:kern w:val="28"/>
        </w:rPr>
        <w:t>Perná u Valašského Meziříčí</w:t>
      </w:r>
      <w:bookmarkEnd w:id="2"/>
    </w:p>
    <w:p w14:paraId="2B871BEE" w14:textId="6A44D1D2" w:rsidR="00E0086F" w:rsidRPr="008111E7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8111E7">
        <w:rPr>
          <w:rFonts w:cs="Arial"/>
          <w:sz w:val="22"/>
        </w:rPr>
        <w:t>uzavřená podle § 2586 a násl. zákona č. 89/2012 Sb., občanský zákoník, ve znění pozdějších předpisů („</w:t>
      </w:r>
      <w:r w:rsidRPr="008111E7">
        <w:rPr>
          <w:rFonts w:cs="Arial"/>
          <w:b/>
          <w:bCs/>
          <w:sz w:val="22"/>
        </w:rPr>
        <w:t>Smlouva</w:t>
      </w:r>
      <w:r w:rsidRPr="008111E7">
        <w:rPr>
          <w:rFonts w:cs="Arial"/>
          <w:sz w:val="22"/>
        </w:rPr>
        <w:t>“)</w:t>
      </w:r>
    </w:p>
    <w:p w14:paraId="7947449C" w14:textId="77777777" w:rsidR="00E0086F" w:rsidRPr="008111E7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8111E7">
        <w:rPr>
          <w:rFonts w:ascii="Arial" w:hAnsi="Arial"/>
          <w:szCs w:val="22"/>
        </w:rPr>
        <w:t>SMLUVNÍ STRANY</w:t>
      </w:r>
    </w:p>
    <w:p w14:paraId="21AE9BEF" w14:textId="77777777" w:rsidR="009C017E" w:rsidRPr="008111E7" w:rsidRDefault="009C017E" w:rsidP="005F42CC">
      <w:pPr>
        <w:pStyle w:val="Level3"/>
        <w:numPr>
          <w:ilvl w:val="0"/>
          <w:numId w:val="13"/>
        </w:numPr>
        <w:spacing w:before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8111E7">
        <w:rPr>
          <w:rFonts w:ascii="Arial" w:hAnsi="Arial" w:cs="Arial"/>
          <w:b/>
          <w:szCs w:val="22"/>
        </w:rPr>
        <w:t>Česká republika – Státní pozemkový úřad</w:t>
      </w:r>
    </w:p>
    <w:p w14:paraId="42A0DCBE" w14:textId="77777777" w:rsidR="009C017E" w:rsidRPr="008111E7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se sídlem Husinecká 1024/</w:t>
      </w:r>
      <w:proofErr w:type="gramStart"/>
      <w:r w:rsidRPr="008111E7">
        <w:rPr>
          <w:rFonts w:ascii="Arial" w:hAnsi="Arial" w:cs="Arial"/>
        </w:rPr>
        <w:t>11a</w:t>
      </w:r>
      <w:proofErr w:type="gramEnd"/>
      <w:r w:rsidRPr="008111E7">
        <w:rPr>
          <w:rFonts w:ascii="Arial" w:hAnsi="Arial" w:cs="Arial"/>
        </w:rPr>
        <w:t xml:space="preserve">, 130 00 Praha 3 – Žižkov, IČO: 013 12 774, </w:t>
      </w:r>
    </w:p>
    <w:p w14:paraId="3041325A" w14:textId="77777777" w:rsidR="009C017E" w:rsidRPr="008111E7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Krajský pozemkový úřad pro Zlínský kraj</w:t>
      </w:r>
      <w:r w:rsidRPr="008111E7">
        <w:rPr>
          <w:rFonts w:ascii="Arial" w:hAnsi="Arial" w:cs="Arial"/>
          <w:snapToGrid w:val="0"/>
        </w:rPr>
        <w:t>,</w:t>
      </w:r>
      <w:r w:rsidRPr="008111E7">
        <w:rPr>
          <w:rFonts w:ascii="Arial" w:hAnsi="Arial" w:cs="Arial"/>
        </w:rPr>
        <w:t xml:space="preserve"> </w:t>
      </w:r>
      <w:r w:rsidRPr="008111E7">
        <w:rPr>
          <w:rFonts w:ascii="Arial" w:hAnsi="Arial" w:cs="Arial"/>
          <w:snapToGrid w:val="0"/>
        </w:rPr>
        <w:t>na adrese Zarámí 88, 760 41 Zlín.</w:t>
      </w:r>
      <w:r w:rsidRPr="008111E7">
        <w:rPr>
          <w:rFonts w:ascii="Arial" w:hAnsi="Arial" w:cs="Arial"/>
        </w:rPr>
        <w:t xml:space="preserve"> </w:t>
      </w:r>
    </w:p>
    <w:p w14:paraId="50356B8E" w14:textId="77777777" w:rsidR="009C017E" w:rsidRPr="008111E7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Zastoupený: Ing. Mladou Augustinovou, ředitelkou KPÚ pro Zlínský kraj</w:t>
      </w:r>
      <w:r w:rsidRPr="008111E7">
        <w:rPr>
          <w:rFonts w:ascii="Arial" w:hAnsi="Arial" w:cs="Arial"/>
          <w:iCs/>
        </w:rPr>
        <w:t xml:space="preserve"> </w:t>
      </w:r>
    </w:p>
    <w:p w14:paraId="2C6BFDA7" w14:textId="77777777" w:rsidR="009C017E" w:rsidRPr="008111E7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Ve smluvních záležitostech zastoupený: Ing. Mladou Augustinovou, ředitelkou KPÚ pro Zlínský kraj</w:t>
      </w:r>
    </w:p>
    <w:p w14:paraId="75170D80" w14:textId="64873AC0" w:rsidR="009C017E" w:rsidRPr="008111E7" w:rsidRDefault="009C017E" w:rsidP="00800B25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8111E7">
        <w:rPr>
          <w:rFonts w:ascii="Arial" w:hAnsi="Arial" w:cs="Arial"/>
        </w:rPr>
        <w:t>V technických záležitostech zastoupený:</w:t>
      </w:r>
      <w:r w:rsidRPr="008111E7">
        <w:rPr>
          <w:rFonts w:ascii="Arial" w:hAnsi="Arial" w:cs="Arial"/>
          <w:snapToGrid w:val="0"/>
        </w:rPr>
        <w:t xml:space="preserve"> Ing. Renatou Němejcovou, vedoucí Pobočky Vsetín </w:t>
      </w:r>
      <w:r w:rsidR="00800B25" w:rsidRPr="008111E7">
        <w:rPr>
          <w:rFonts w:ascii="Arial" w:hAnsi="Arial" w:cs="Arial"/>
          <w:snapToGrid w:val="0"/>
        </w:rPr>
        <w:t xml:space="preserve">  </w:t>
      </w:r>
      <w:r w:rsidRPr="008111E7">
        <w:rPr>
          <w:rFonts w:ascii="Arial" w:hAnsi="Arial" w:cs="Arial"/>
          <w:snapToGrid w:val="0"/>
        </w:rPr>
        <w:t>a</w:t>
      </w:r>
      <w:r w:rsidR="00800B25" w:rsidRPr="008111E7">
        <w:rPr>
          <w:rFonts w:ascii="Arial" w:hAnsi="Arial" w:cs="Arial"/>
          <w:snapToGrid w:val="0"/>
        </w:rPr>
        <w:t xml:space="preserve"> </w:t>
      </w:r>
      <w:r w:rsidR="008D3280" w:rsidRPr="008D3280">
        <w:rPr>
          <w:rFonts w:ascii="Arial" w:hAnsi="Arial" w:cs="Arial"/>
          <w:snapToGrid w:val="0"/>
        </w:rPr>
        <w:t>Mgr. Ivet</w:t>
      </w:r>
      <w:r w:rsidR="008D3280">
        <w:rPr>
          <w:rFonts w:ascii="Arial" w:hAnsi="Arial" w:cs="Arial"/>
          <w:snapToGrid w:val="0"/>
        </w:rPr>
        <w:t>ou</w:t>
      </w:r>
      <w:r w:rsidR="008D3280" w:rsidRPr="008D3280">
        <w:rPr>
          <w:rFonts w:ascii="Arial" w:hAnsi="Arial" w:cs="Arial"/>
          <w:snapToGrid w:val="0"/>
        </w:rPr>
        <w:t xml:space="preserve"> Javoříkov</w:t>
      </w:r>
      <w:r w:rsidR="008D3280">
        <w:rPr>
          <w:rFonts w:ascii="Arial" w:hAnsi="Arial" w:cs="Arial"/>
          <w:snapToGrid w:val="0"/>
        </w:rPr>
        <w:t>ou</w:t>
      </w:r>
      <w:r w:rsidR="00800B25" w:rsidRPr="008111E7">
        <w:rPr>
          <w:rFonts w:ascii="Arial" w:hAnsi="Arial" w:cs="Arial"/>
          <w:snapToGrid w:val="0"/>
        </w:rPr>
        <w:t>,</w:t>
      </w:r>
      <w:r w:rsidRPr="008111E7">
        <w:rPr>
          <w:rFonts w:ascii="Arial" w:hAnsi="Arial" w:cs="Arial"/>
          <w:snapToGrid w:val="0"/>
          <w:color w:val="FF0000"/>
        </w:rPr>
        <w:t xml:space="preserve"> </w:t>
      </w:r>
      <w:r w:rsidRPr="008111E7">
        <w:rPr>
          <w:rFonts w:ascii="Arial" w:hAnsi="Arial" w:cs="Arial"/>
          <w:snapToGrid w:val="0"/>
        </w:rPr>
        <w:t>radou Pobočky Vsetín</w:t>
      </w:r>
      <w:r w:rsidRPr="008111E7">
        <w:rPr>
          <w:rFonts w:ascii="Arial" w:hAnsi="Arial" w:cs="Arial"/>
          <w:iCs/>
        </w:rPr>
        <w:t xml:space="preserve"> </w:t>
      </w:r>
    </w:p>
    <w:p w14:paraId="106DCE3B" w14:textId="77777777" w:rsidR="009C017E" w:rsidRPr="008111E7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11E7">
        <w:rPr>
          <w:rFonts w:ascii="Arial" w:hAnsi="Arial" w:cs="Arial"/>
          <w:b/>
          <w:bCs/>
        </w:rPr>
        <w:t>Kontaktní údaje:</w:t>
      </w:r>
    </w:p>
    <w:p w14:paraId="5F8D621B" w14:textId="37D97CCC" w:rsidR="009C017E" w:rsidRPr="008111E7" w:rsidRDefault="009C017E" w:rsidP="00BA0AEC">
      <w:pPr>
        <w:tabs>
          <w:tab w:val="left" w:pos="4536"/>
        </w:tabs>
        <w:spacing w:after="120"/>
        <w:ind w:left="567"/>
        <w:contextualSpacing/>
        <w:jc w:val="both"/>
        <w:rPr>
          <w:rFonts w:ascii="Arial" w:eastAsia="Lucida Sans Unicode" w:hAnsi="Arial" w:cs="Arial"/>
          <w:lang w:eastAsia="cs-CZ"/>
        </w:rPr>
      </w:pPr>
      <w:r w:rsidRPr="008111E7">
        <w:rPr>
          <w:rFonts w:ascii="Arial" w:hAnsi="Arial" w:cs="Arial"/>
        </w:rPr>
        <w:t xml:space="preserve">Tel.: </w:t>
      </w:r>
      <w:r w:rsidRPr="008111E7">
        <w:rPr>
          <w:rFonts w:ascii="Arial" w:eastAsia="Lucida Sans Unicode" w:hAnsi="Arial" w:cs="Arial"/>
          <w:lang w:eastAsia="cs-CZ"/>
        </w:rPr>
        <w:t>+420 702 153 018, +420</w:t>
      </w:r>
      <w:r w:rsidR="000758F2">
        <w:rPr>
          <w:rFonts w:ascii="Arial" w:eastAsia="Lucida Sans Unicode" w:hAnsi="Arial" w:cs="Arial"/>
          <w:lang w:eastAsia="cs-CZ"/>
        </w:rPr>
        <w:t> </w:t>
      </w:r>
      <w:r w:rsidR="000758F2" w:rsidRPr="000758F2">
        <w:rPr>
          <w:rFonts w:ascii="Arial" w:eastAsia="Lucida Sans Unicode" w:hAnsi="Arial" w:cs="Arial"/>
          <w:lang w:eastAsia="cs-CZ"/>
        </w:rPr>
        <w:t>602</w:t>
      </w:r>
      <w:r w:rsidR="000758F2">
        <w:rPr>
          <w:rFonts w:ascii="Arial" w:eastAsia="Lucida Sans Unicode" w:hAnsi="Arial" w:cs="Arial"/>
          <w:lang w:eastAsia="cs-CZ"/>
        </w:rPr>
        <w:t> </w:t>
      </w:r>
      <w:r w:rsidR="000758F2" w:rsidRPr="000758F2">
        <w:rPr>
          <w:rFonts w:ascii="Arial" w:eastAsia="Lucida Sans Unicode" w:hAnsi="Arial" w:cs="Arial"/>
          <w:lang w:eastAsia="cs-CZ"/>
        </w:rPr>
        <w:t>587</w:t>
      </w:r>
      <w:r w:rsidR="000758F2">
        <w:rPr>
          <w:rFonts w:ascii="Arial" w:eastAsia="Lucida Sans Unicode" w:hAnsi="Arial" w:cs="Arial"/>
          <w:lang w:eastAsia="cs-CZ"/>
        </w:rPr>
        <w:t xml:space="preserve"> </w:t>
      </w:r>
      <w:r w:rsidR="000758F2" w:rsidRPr="000758F2">
        <w:rPr>
          <w:rFonts w:ascii="Arial" w:eastAsia="Lucida Sans Unicode" w:hAnsi="Arial" w:cs="Arial"/>
          <w:lang w:eastAsia="cs-CZ"/>
        </w:rPr>
        <w:t>982</w:t>
      </w:r>
    </w:p>
    <w:p w14:paraId="4DF99A3F" w14:textId="28E17F11" w:rsidR="009C017E" w:rsidRPr="008111E7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E-mail:</w:t>
      </w:r>
      <w:r w:rsidRPr="008111E7">
        <w:rPr>
          <w:rFonts w:ascii="Arial" w:hAnsi="Arial" w:cs="Arial"/>
          <w:snapToGrid w:val="0"/>
        </w:rPr>
        <w:t xml:space="preserve"> </w:t>
      </w:r>
      <w:hyperlink r:id="rId8" w:history="1">
        <w:r w:rsidR="00FB06B8" w:rsidRPr="008111E7">
          <w:rPr>
            <w:rStyle w:val="Hypertextovodkaz"/>
            <w:rFonts w:ascii="Arial" w:eastAsia="Lucida Sans Unicode" w:hAnsi="Arial" w:cs="Arial"/>
            <w:color w:val="auto"/>
            <w:u w:val="none"/>
            <w:lang w:eastAsia="cs-CZ"/>
          </w:rPr>
          <w:t>renata.nemejcova@spu.gov.cz</w:t>
        </w:r>
      </w:hyperlink>
      <w:r w:rsidRPr="008111E7">
        <w:rPr>
          <w:rFonts w:ascii="Arial" w:eastAsia="Lucida Sans Unicode" w:hAnsi="Arial" w:cs="Arial"/>
          <w:lang w:eastAsia="cs-CZ"/>
        </w:rPr>
        <w:t xml:space="preserve">, </w:t>
      </w:r>
      <w:r w:rsidR="000758F2" w:rsidRPr="000758F2">
        <w:rPr>
          <w:rFonts w:ascii="Arial" w:hAnsi="Arial" w:cs="Arial"/>
        </w:rPr>
        <w:t>iveta.javorikova@spu.gov.cz</w:t>
      </w:r>
      <w:r w:rsidRPr="008111E7">
        <w:rPr>
          <w:rFonts w:ascii="Arial" w:eastAsia="Lucida Sans Unicode" w:hAnsi="Arial" w:cs="Arial"/>
          <w:lang w:eastAsia="cs-CZ"/>
        </w:rPr>
        <w:t xml:space="preserve"> </w:t>
      </w:r>
    </w:p>
    <w:p w14:paraId="7B9F4710" w14:textId="77777777" w:rsidR="009C017E" w:rsidRPr="008111E7" w:rsidRDefault="009C017E" w:rsidP="009C017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8111E7">
        <w:rPr>
          <w:rFonts w:ascii="Arial" w:hAnsi="Arial" w:cs="Arial"/>
        </w:rPr>
        <w:t>ID datové schránky: z49per3</w:t>
      </w:r>
    </w:p>
    <w:p w14:paraId="28762B66" w14:textId="77777777" w:rsidR="009C017E" w:rsidRPr="008111E7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8111E7">
        <w:rPr>
          <w:rFonts w:ascii="Arial" w:hAnsi="Arial" w:cs="Arial"/>
          <w:b/>
        </w:rPr>
        <w:t>Bankovní</w:t>
      </w:r>
      <w:r w:rsidRPr="008111E7">
        <w:rPr>
          <w:rFonts w:ascii="Arial" w:hAnsi="Arial" w:cs="Arial"/>
        </w:rPr>
        <w:t xml:space="preserve"> </w:t>
      </w:r>
      <w:r w:rsidRPr="008111E7">
        <w:rPr>
          <w:rFonts w:ascii="Arial" w:hAnsi="Arial" w:cs="Arial"/>
          <w:b/>
        </w:rPr>
        <w:t>spojení</w:t>
      </w:r>
      <w:r w:rsidRPr="008111E7">
        <w:rPr>
          <w:rFonts w:ascii="Arial" w:hAnsi="Arial" w:cs="Arial"/>
        </w:rPr>
        <w:t>: Česká národní banka</w:t>
      </w:r>
    </w:p>
    <w:p w14:paraId="586BA1D3" w14:textId="77777777" w:rsidR="009C017E" w:rsidRPr="008111E7" w:rsidRDefault="009C017E" w:rsidP="009C017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111E7">
        <w:rPr>
          <w:rFonts w:ascii="Arial" w:hAnsi="Arial" w:cs="Arial"/>
        </w:rPr>
        <w:t>Číslo účtu: 3723001/0710</w:t>
      </w:r>
    </w:p>
    <w:p w14:paraId="342BF737" w14:textId="77777777" w:rsidR="009C017E" w:rsidRPr="008111E7" w:rsidRDefault="009C017E" w:rsidP="009C017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DIČ: CZ01312774 (</w:t>
      </w:r>
      <w:r w:rsidRPr="008111E7">
        <w:rPr>
          <w:rFonts w:ascii="Arial" w:hAnsi="Arial" w:cs="Arial"/>
          <w:i/>
          <w:iCs/>
        </w:rPr>
        <w:t>není plátce DPH</w:t>
      </w:r>
      <w:r w:rsidRPr="008111E7">
        <w:rPr>
          <w:rFonts w:ascii="Arial" w:hAnsi="Arial" w:cs="Arial"/>
        </w:rPr>
        <w:t>)</w:t>
      </w:r>
    </w:p>
    <w:p w14:paraId="7E3C0C14" w14:textId="77777777" w:rsidR="00E0086F" w:rsidRPr="008111E7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8111E7">
        <w:rPr>
          <w:rFonts w:ascii="Arial" w:hAnsi="Arial" w:cs="Arial"/>
        </w:rPr>
        <w:t>a</w:t>
      </w:r>
    </w:p>
    <w:p w14:paraId="75E296DD" w14:textId="77777777" w:rsidR="00F558C9" w:rsidRPr="008111E7" w:rsidRDefault="00F558C9" w:rsidP="005F42CC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8111E7">
        <w:rPr>
          <w:rFonts w:ascii="Arial" w:hAnsi="Arial" w:cs="Arial"/>
          <w:b/>
        </w:rPr>
        <w:t>AGERIS s.r.o.</w:t>
      </w:r>
    </w:p>
    <w:p w14:paraId="10C29A18" w14:textId="4048B6A9" w:rsidR="00F558C9" w:rsidRPr="008111E7" w:rsidRDefault="00F558C9" w:rsidP="00F558C9">
      <w:pPr>
        <w:spacing w:before="120" w:after="120"/>
        <w:ind w:left="567"/>
        <w:jc w:val="both"/>
        <w:rPr>
          <w:rFonts w:ascii="Arial" w:hAnsi="Arial" w:cs="Arial"/>
          <w:snapToGrid w:val="0"/>
        </w:rPr>
      </w:pPr>
      <w:r w:rsidRPr="008111E7">
        <w:rPr>
          <w:rFonts w:ascii="Arial" w:hAnsi="Arial" w:cs="Arial"/>
        </w:rPr>
        <w:t xml:space="preserve">společnost založená a existující podle právního řádu České republiky, </w:t>
      </w:r>
      <w:r w:rsidRPr="008111E7">
        <w:rPr>
          <w:rFonts w:ascii="Arial" w:hAnsi="Arial" w:cs="Arial"/>
          <w:bCs/>
        </w:rPr>
        <w:t>se sídlem Jeřábkova 1848/5, 602 00 Brno</w:t>
      </w:r>
      <w:r w:rsidRPr="008111E7">
        <w:rPr>
          <w:rFonts w:ascii="Arial" w:hAnsi="Arial" w:cs="Arial"/>
          <w:snapToGrid w:val="0"/>
        </w:rPr>
        <w:t>, IČO: 25576992, zapsaná v obchodním rejstříku vedeném u Krajského soudu v Brně, oddíl C, vložka 35034</w:t>
      </w:r>
    </w:p>
    <w:p w14:paraId="149E3D4C" w14:textId="77777777" w:rsidR="00F558C9" w:rsidRPr="008111E7" w:rsidRDefault="00F558C9" w:rsidP="00F558C9">
      <w:pPr>
        <w:spacing w:before="120" w:after="0"/>
        <w:ind w:left="567"/>
        <w:jc w:val="both"/>
        <w:rPr>
          <w:rFonts w:ascii="Arial" w:hAnsi="Arial" w:cs="Arial"/>
          <w:bCs/>
        </w:rPr>
      </w:pPr>
      <w:r w:rsidRPr="008111E7">
        <w:rPr>
          <w:rFonts w:ascii="Arial" w:hAnsi="Arial" w:cs="Arial"/>
          <w:snapToGrid w:val="0"/>
        </w:rPr>
        <w:t>Zastoupená: RNDr. Josefem Glosem, jednatelem společnosti</w:t>
      </w:r>
    </w:p>
    <w:p w14:paraId="15A25764" w14:textId="77777777" w:rsidR="00F558C9" w:rsidRPr="008111E7" w:rsidRDefault="00F558C9" w:rsidP="00F558C9">
      <w:pPr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Ve smluvních záležitostech zastoupená</w:t>
      </w:r>
      <w:r w:rsidRPr="008111E7">
        <w:rPr>
          <w:rFonts w:ascii="Arial" w:hAnsi="Arial" w:cs="Arial"/>
          <w:bCs/>
        </w:rPr>
        <w:t>: RNDr. Josefem Glosem</w:t>
      </w:r>
    </w:p>
    <w:p w14:paraId="0FFF5572" w14:textId="2C837249" w:rsidR="00F558C9" w:rsidRPr="008111E7" w:rsidRDefault="00F558C9" w:rsidP="00F558C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V technických záležitostech zastoupená: </w:t>
      </w:r>
      <w:r w:rsidR="004D2A4A">
        <w:rPr>
          <w:rFonts w:ascii="Arial" w:hAnsi="Arial" w:cs="Arial"/>
        </w:rPr>
        <w:t xml:space="preserve">x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Pr="008111E7">
        <w:rPr>
          <w:rFonts w:ascii="Arial" w:hAnsi="Arial" w:cs="Arial"/>
          <w:snapToGrid w:val="0"/>
        </w:rPr>
        <w:t xml:space="preserve"> </w:t>
      </w:r>
    </w:p>
    <w:p w14:paraId="517DC025" w14:textId="77777777" w:rsidR="00F558C9" w:rsidRPr="008111E7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  <w:b/>
          <w:bCs/>
        </w:rPr>
        <w:t>Kontaktní údaje:</w:t>
      </w:r>
    </w:p>
    <w:p w14:paraId="60411B17" w14:textId="307429BE" w:rsidR="00F558C9" w:rsidRPr="008111E7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Tel.: </w:t>
      </w:r>
      <w:r w:rsidR="004D2A4A">
        <w:rPr>
          <w:rFonts w:ascii="Arial" w:hAnsi="Arial" w:cs="Arial"/>
        </w:rPr>
        <w:t xml:space="preserve">x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</w:p>
    <w:p w14:paraId="3CB91E6B" w14:textId="211A32C7" w:rsidR="00F558C9" w:rsidRPr="008111E7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E-mail: </w:t>
      </w:r>
      <w:r w:rsidR="004D2A4A">
        <w:rPr>
          <w:rFonts w:ascii="Arial" w:hAnsi="Arial" w:cs="Arial"/>
        </w:rPr>
        <w:t xml:space="preserve">x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  <w:r w:rsidR="004D2A4A">
        <w:rPr>
          <w:rFonts w:ascii="Arial" w:hAnsi="Arial" w:cs="Arial"/>
        </w:rPr>
        <w:t xml:space="preserve"> </w:t>
      </w:r>
      <w:proofErr w:type="spellStart"/>
      <w:r w:rsidR="004D2A4A">
        <w:rPr>
          <w:rFonts w:ascii="Arial" w:hAnsi="Arial" w:cs="Arial"/>
        </w:rPr>
        <w:t>x</w:t>
      </w:r>
      <w:proofErr w:type="spellEnd"/>
    </w:p>
    <w:p w14:paraId="24D0B947" w14:textId="77777777" w:rsidR="00F558C9" w:rsidRPr="008111E7" w:rsidRDefault="00F558C9" w:rsidP="00F558C9">
      <w:pPr>
        <w:spacing w:after="12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ID datové schránky: zr6jqnz</w:t>
      </w:r>
    </w:p>
    <w:p w14:paraId="76609A6D" w14:textId="77777777" w:rsidR="00F558C9" w:rsidRPr="008111E7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  <w:b/>
        </w:rPr>
        <w:t>Bankovní spojení:</w:t>
      </w:r>
      <w:r w:rsidRPr="008111E7">
        <w:rPr>
          <w:rFonts w:ascii="Arial" w:hAnsi="Arial" w:cs="Arial"/>
          <w:snapToGrid w:val="0"/>
        </w:rPr>
        <w:t xml:space="preserve"> ČSOB a.s.</w:t>
      </w:r>
    </w:p>
    <w:p w14:paraId="73114C4B" w14:textId="77777777" w:rsidR="00F558C9" w:rsidRPr="008111E7" w:rsidRDefault="00F558C9" w:rsidP="00F558C9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Číslo účtu: 382293143/0300</w:t>
      </w:r>
    </w:p>
    <w:p w14:paraId="79A8CD75" w14:textId="77777777" w:rsidR="00F558C9" w:rsidRPr="008111E7" w:rsidRDefault="00F558C9" w:rsidP="00F558C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DIČ: CZ2576992</w:t>
      </w:r>
    </w:p>
    <w:p w14:paraId="483330C9" w14:textId="77777777" w:rsidR="00E0086F" w:rsidRPr="008111E7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(</w:t>
      </w:r>
      <w:r w:rsidRPr="008111E7">
        <w:rPr>
          <w:rFonts w:ascii="Arial" w:hAnsi="Arial" w:cs="Arial"/>
          <w:b/>
        </w:rPr>
        <w:t>„Zhotovitel“</w:t>
      </w:r>
      <w:r w:rsidRPr="008111E7">
        <w:rPr>
          <w:rFonts w:ascii="Arial" w:hAnsi="Arial" w:cs="Arial"/>
        </w:rPr>
        <w:t>)</w:t>
      </w:r>
    </w:p>
    <w:p w14:paraId="6EE35A18" w14:textId="77777777" w:rsidR="00E0086F" w:rsidRPr="008111E7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(Objednatel a Zhotovitel dále jako „</w:t>
      </w:r>
      <w:r w:rsidRPr="008111E7">
        <w:rPr>
          <w:rFonts w:ascii="Arial" w:hAnsi="Arial" w:cs="Arial"/>
          <w:b/>
        </w:rPr>
        <w:t>Smluvní strany</w:t>
      </w:r>
      <w:r w:rsidRPr="008111E7">
        <w:rPr>
          <w:rFonts w:ascii="Arial" w:hAnsi="Arial" w:cs="Arial"/>
        </w:rPr>
        <w:t>“ a každý z nich samostatně jako „</w:t>
      </w:r>
      <w:r w:rsidRPr="008111E7">
        <w:rPr>
          <w:rFonts w:ascii="Arial" w:hAnsi="Arial" w:cs="Arial"/>
          <w:b/>
        </w:rPr>
        <w:t>Smluvní strana</w:t>
      </w:r>
      <w:r w:rsidRPr="008111E7">
        <w:rPr>
          <w:rFonts w:ascii="Arial" w:hAnsi="Arial" w:cs="Arial"/>
        </w:rPr>
        <w:t>“)</w:t>
      </w:r>
    </w:p>
    <w:p w14:paraId="5DDA55AD" w14:textId="77777777" w:rsidR="00794756" w:rsidRPr="008111E7" w:rsidRDefault="00794756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02632494" w14:textId="77777777" w:rsidR="00F4493C" w:rsidRPr="008111E7" w:rsidRDefault="00F4493C" w:rsidP="00F4493C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 w:rsidRPr="008111E7">
        <w:rPr>
          <w:rStyle w:val="l-L2Char"/>
          <w:rFonts w:cs="Arial"/>
          <w:szCs w:val="22"/>
          <w:u w:val="none"/>
        </w:rPr>
        <w:lastRenderedPageBreak/>
        <w:t>Úvodní ustanovení</w:t>
      </w:r>
    </w:p>
    <w:p w14:paraId="307EEE33" w14:textId="1B7919AB" w:rsidR="00F4493C" w:rsidRPr="008111E7" w:rsidRDefault="00F4493C" w:rsidP="00A33B8F">
      <w:pPr>
        <w:spacing w:after="120" w:line="240" w:lineRule="auto"/>
        <w:ind w:left="284" w:hanging="284"/>
        <w:jc w:val="both"/>
        <w:rPr>
          <w:rStyle w:val="l-L2Char"/>
          <w:rFonts w:eastAsiaTheme="minorHAnsi" w:cs="Arial"/>
        </w:rPr>
      </w:pPr>
      <w:r w:rsidRPr="008111E7">
        <w:rPr>
          <w:rStyle w:val="l-L2Char"/>
          <w:rFonts w:eastAsiaTheme="minorHAnsi" w:cs="Arial"/>
        </w:rPr>
        <w:t>1.</w:t>
      </w:r>
      <w:r w:rsidRPr="008111E7">
        <w:rPr>
          <w:rStyle w:val="l-L2Char"/>
          <w:rFonts w:eastAsiaTheme="minorHAnsi" w:cs="Arial"/>
        </w:rPr>
        <w:tab/>
        <w:t xml:space="preserve">Mezi účastníky byla dne </w:t>
      </w:r>
      <w:r w:rsidR="004020CB" w:rsidRPr="008111E7">
        <w:rPr>
          <w:rStyle w:val="l-L2Char"/>
          <w:rFonts w:eastAsiaTheme="minorHAnsi" w:cs="Arial"/>
        </w:rPr>
        <w:t>9</w:t>
      </w:r>
      <w:r w:rsidRPr="008111E7">
        <w:rPr>
          <w:rStyle w:val="l-L2Char"/>
          <w:rFonts w:eastAsiaTheme="minorHAnsi" w:cs="Arial"/>
        </w:rPr>
        <w:t xml:space="preserve">. </w:t>
      </w:r>
      <w:r w:rsidR="004020CB" w:rsidRPr="008111E7">
        <w:rPr>
          <w:rStyle w:val="l-L2Char"/>
          <w:rFonts w:eastAsiaTheme="minorHAnsi" w:cs="Arial"/>
        </w:rPr>
        <w:t>9</w:t>
      </w:r>
      <w:r w:rsidRPr="008111E7">
        <w:rPr>
          <w:rStyle w:val="l-L2Char"/>
          <w:rFonts w:eastAsiaTheme="minorHAnsi" w:cs="Arial"/>
        </w:rPr>
        <w:t xml:space="preserve">. 2021 sepsána smlouva o dílo na vypracování návrhu „Komplexních pozemkových úprav </w:t>
      </w:r>
      <w:r w:rsidR="00A179CD" w:rsidRPr="008111E7">
        <w:rPr>
          <w:rStyle w:val="l-L2Char"/>
          <w:rFonts w:eastAsiaTheme="minorHAnsi" w:cs="Arial"/>
        </w:rPr>
        <w:t xml:space="preserve">(dále jen „KoPÚ“) </w:t>
      </w:r>
      <w:r w:rsidRPr="008111E7">
        <w:rPr>
          <w:rStyle w:val="l-L2Char"/>
          <w:rFonts w:eastAsiaTheme="minorHAnsi" w:cs="Arial"/>
        </w:rPr>
        <w:t>v k.ú. Perná u Valašského Meziříčí“</w:t>
      </w:r>
      <w:r w:rsidR="00EB79F0" w:rsidRPr="008111E7">
        <w:rPr>
          <w:rStyle w:val="l-L2Char"/>
          <w:rFonts w:eastAsiaTheme="minorHAnsi" w:cs="Arial"/>
        </w:rPr>
        <w:t xml:space="preserve"> </w:t>
      </w:r>
      <w:r w:rsidR="00760507" w:rsidRPr="008111E7">
        <w:rPr>
          <w:rStyle w:val="l-L2Char"/>
          <w:rFonts w:eastAsiaTheme="minorHAnsi" w:cs="Arial"/>
        </w:rPr>
        <w:t>(dále jen „smlouva“), ve znění dodatků č. 1–3.</w:t>
      </w:r>
      <w:r w:rsidRPr="008111E7">
        <w:rPr>
          <w:rStyle w:val="l-L2Char"/>
          <w:rFonts w:eastAsiaTheme="minorHAnsi" w:cs="Arial"/>
        </w:rPr>
        <w:t xml:space="preserve"> </w:t>
      </w:r>
    </w:p>
    <w:p w14:paraId="4A299B27" w14:textId="7FA3A8FE" w:rsidR="00BD7E62" w:rsidRPr="008111E7" w:rsidRDefault="00F4493C" w:rsidP="00A33B8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Calibri" w:hAnsi="Arial" w:cs="Arial"/>
        </w:rPr>
      </w:pPr>
      <w:r w:rsidRPr="008111E7">
        <w:rPr>
          <w:rStyle w:val="l-L2Char"/>
          <w:rFonts w:eastAsiaTheme="minorHAnsi" w:cs="Arial"/>
        </w:rPr>
        <w:t>2.</w:t>
      </w:r>
      <w:r w:rsidR="00D34B01" w:rsidRPr="008111E7">
        <w:rPr>
          <w:rStyle w:val="l-L2Char"/>
          <w:rFonts w:eastAsiaTheme="minorHAnsi" w:cs="Arial"/>
        </w:rPr>
        <w:tab/>
      </w:r>
      <w:r w:rsidR="00D34B01" w:rsidRPr="008111E7">
        <w:rPr>
          <w:rFonts w:ascii="Arial" w:eastAsia="Calibri" w:hAnsi="Arial" w:cs="Arial"/>
        </w:rPr>
        <w:t>V průběhu zpracování díla došlo k upřesnění skutečného počtu potřebných měrných jednotek (MJ) v dílčí části</w:t>
      </w:r>
      <w:r w:rsidR="006270D6" w:rsidRPr="008111E7">
        <w:rPr>
          <w:rFonts w:ascii="Arial" w:eastAsia="Calibri" w:hAnsi="Arial" w:cs="Arial"/>
        </w:rPr>
        <w:t xml:space="preserve"> 6.3.1 i) a) Výškopisné zaměření zájmového území dle čl. 6.3.1 i) a) Smlouvy, </w:t>
      </w:r>
      <w:r w:rsidR="00665B36" w:rsidRPr="008111E7">
        <w:rPr>
          <w:rFonts w:ascii="Arial" w:eastAsia="Calibri" w:hAnsi="Arial" w:cs="Arial"/>
        </w:rPr>
        <w:t>6.3.1 i) b) DTR liniových dopravních staveb PSZ pro stanovení plochy záboru půdy stavbami dle čl. 6.3.1 i) b) Smlouvy, 6.3.1 i) b) DTR liniových vodohospodářských a protierozních staveb PSZ pro stanovení plochy záboru půdy stavbami dle čl. 6.3.1 i) b) Smlouvy</w:t>
      </w:r>
      <w:r w:rsidR="00F04B39" w:rsidRPr="008111E7">
        <w:rPr>
          <w:rFonts w:ascii="Arial" w:eastAsia="Calibri" w:hAnsi="Arial" w:cs="Arial"/>
        </w:rPr>
        <w:t xml:space="preserve"> a 6.3.1 i) c) DTR vodohospodářských staveb PSZ dle čl. 6.3.1 i) c) Smlouvy</w:t>
      </w:r>
    </w:p>
    <w:p w14:paraId="6E50E565" w14:textId="6071FF24" w:rsidR="00C60F37" w:rsidRPr="008111E7" w:rsidRDefault="00F4493C" w:rsidP="00C60F37">
      <w:pPr>
        <w:spacing w:line="240" w:lineRule="auto"/>
        <w:ind w:left="284" w:hanging="284"/>
        <w:jc w:val="both"/>
        <w:rPr>
          <w:rFonts w:ascii="Arial" w:hAnsi="Arial" w:cs="Arial"/>
        </w:rPr>
      </w:pPr>
      <w:r w:rsidRPr="008111E7">
        <w:rPr>
          <w:rStyle w:val="l-L2Char"/>
          <w:rFonts w:eastAsiaTheme="minorHAnsi" w:cs="Arial"/>
          <w:szCs w:val="22"/>
        </w:rPr>
        <w:t>3.</w:t>
      </w:r>
      <w:r w:rsidRPr="008111E7">
        <w:rPr>
          <w:rStyle w:val="l-L2Char"/>
          <w:rFonts w:eastAsiaTheme="minorHAnsi" w:cs="Arial"/>
          <w:szCs w:val="22"/>
        </w:rPr>
        <w:tab/>
      </w:r>
      <w:r w:rsidR="00C60F37" w:rsidRPr="008111E7">
        <w:rPr>
          <w:rFonts w:ascii="Arial" w:hAnsi="Arial" w:cs="Arial"/>
        </w:rPr>
        <w:t xml:space="preserve">Tato změna smlouvy je v pořadí čtvrtou změnou závazku ze smlouvy o dílo a jedná se o </w:t>
      </w:r>
      <w:r w:rsidR="00784904" w:rsidRPr="008111E7">
        <w:rPr>
          <w:rFonts w:ascii="Arial" w:hAnsi="Arial" w:cs="Arial"/>
        </w:rPr>
        <w:t>třetí</w:t>
      </w:r>
      <w:r w:rsidR="00C60F37" w:rsidRPr="008111E7">
        <w:rPr>
          <w:rFonts w:ascii="Arial" w:hAnsi="Arial" w:cs="Arial"/>
        </w:rPr>
        <w:t xml:space="preserve"> změnu hodnoty závazku. Celková cena díla dle původní smlouvy o dílo byla ve výši </w:t>
      </w:r>
      <w:r w:rsidR="00784904" w:rsidRPr="008111E7">
        <w:rPr>
          <w:rFonts w:ascii="Arial" w:hAnsi="Arial" w:cs="Arial"/>
        </w:rPr>
        <w:t xml:space="preserve">1 847 100,00 </w:t>
      </w:r>
      <w:r w:rsidR="00C60F37" w:rsidRPr="008111E7">
        <w:rPr>
          <w:rFonts w:ascii="Arial" w:hAnsi="Arial" w:cs="Arial"/>
        </w:rPr>
        <w:t xml:space="preserve">Kč bez DPH. Na základě dodatku č. 1 ke smlouvě o dílo byla navýšena celková cena díla o </w:t>
      </w:r>
      <w:r w:rsidR="00784904" w:rsidRPr="008111E7">
        <w:rPr>
          <w:rFonts w:ascii="Arial" w:hAnsi="Arial" w:cs="Arial"/>
        </w:rPr>
        <w:t>8 0</w:t>
      </w:r>
      <w:r w:rsidR="00C60F37" w:rsidRPr="008111E7">
        <w:rPr>
          <w:rFonts w:ascii="Arial" w:hAnsi="Arial" w:cs="Arial"/>
        </w:rPr>
        <w:t>00</w:t>
      </w:r>
      <w:r w:rsidR="00784904" w:rsidRPr="008111E7">
        <w:rPr>
          <w:rFonts w:ascii="Arial" w:hAnsi="Arial" w:cs="Arial"/>
        </w:rPr>
        <w:t>,00</w:t>
      </w:r>
      <w:r w:rsidR="00C60F37" w:rsidRPr="008111E7">
        <w:rPr>
          <w:rFonts w:ascii="Arial" w:hAnsi="Arial" w:cs="Arial"/>
        </w:rPr>
        <w:t xml:space="preserve"> Kč bez DPH (plus </w:t>
      </w:r>
      <w:r w:rsidR="00784904" w:rsidRPr="008111E7">
        <w:rPr>
          <w:rFonts w:ascii="Arial" w:hAnsi="Arial" w:cs="Arial"/>
        </w:rPr>
        <w:t>8</w:t>
      </w:r>
      <w:r w:rsidR="00DE4D74" w:rsidRPr="008111E7">
        <w:rPr>
          <w:rFonts w:ascii="Arial" w:hAnsi="Arial" w:cs="Arial"/>
        </w:rPr>
        <w:t> </w:t>
      </w:r>
      <w:r w:rsidR="00784904" w:rsidRPr="008111E7">
        <w:rPr>
          <w:rFonts w:ascii="Arial" w:hAnsi="Arial" w:cs="Arial"/>
        </w:rPr>
        <w:t>000</w:t>
      </w:r>
      <w:r w:rsidR="00DE4D74" w:rsidRPr="008111E7">
        <w:rPr>
          <w:rFonts w:ascii="Arial" w:hAnsi="Arial" w:cs="Arial"/>
        </w:rPr>
        <w:t>,00</w:t>
      </w:r>
      <w:r w:rsidR="00C60F37" w:rsidRPr="008111E7">
        <w:rPr>
          <w:rFonts w:ascii="Arial" w:hAnsi="Arial" w:cs="Arial"/>
        </w:rPr>
        <w:t xml:space="preserve"> Kč bez DPH), což odpovídá </w:t>
      </w:r>
      <w:r w:rsidR="00540199" w:rsidRPr="008111E7">
        <w:rPr>
          <w:rFonts w:ascii="Arial" w:hAnsi="Arial" w:cs="Arial"/>
        </w:rPr>
        <w:t>1</w:t>
      </w:r>
      <w:r w:rsidR="00C60F37" w:rsidRPr="008111E7">
        <w:rPr>
          <w:rFonts w:ascii="Arial" w:hAnsi="Arial" w:cs="Arial"/>
        </w:rPr>
        <w:t>,0</w:t>
      </w:r>
      <w:r w:rsidR="00540199" w:rsidRPr="008111E7">
        <w:rPr>
          <w:rFonts w:ascii="Arial" w:hAnsi="Arial" w:cs="Arial"/>
        </w:rPr>
        <w:t>8</w:t>
      </w:r>
      <w:r w:rsidR="00C60F37" w:rsidRPr="008111E7">
        <w:rPr>
          <w:rFonts w:ascii="Arial" w:hAnsi="Arial" w:cs="Arial"/>
        </w:rPr>
        <w:t xml:space="preserve"> % původní hodnoty smlouvy o dílo ve smyslu ust. § 222 odst. 4 ZZVZ. Dodatkem č. 2 ke smlouvě o dílo byla </w:t>
      </w:r>
      <w:r w:rsidR="00540199" w:rsidRPr="008111E7">
        <w:rPr>
          <w:rFonts w:ascii="Arial" w:hAnsi="Arial" w:cs="Arial"/>
        </w:rPr>
        <w:t>sníž</w:t>
      </w:r>
      <w:r w:rsidR="00C60F37" w:rsidRPr="008111E7">
        <w:rPr>
          <w:rFonts w:ascii="Arial" w:hAnsi="Arial" w:cs="Arial"/>
        </w:rPr>
        <w:t>ena celková cena díla o 1</w:t>
      </w:r>
      <w:r w:rsidR="00540199" w:rsidRPr="008111E7">
        <w:rPr>
          <w:rFonts w:ascii="Arial" w:hAnsi="Arial" w:cs="Arial"/>
        </w:rPr>
        <w:t>7</w:t>
      </w:r>
      <w:r w:rsidR="00DE4D74" w:rsidRPr="008111E7">
        <w:rPr>
          <w:rFonts w:ascii="Arial" w:hAnsi="Arial" w:cs="Arial"/>
        </w:rPr>
        <w:t> </w:t>
      </w:r>
      <w:r w:rsidR="00540199" w:rsidRPr="008111E7">
        <w:rPr>
          <w:rFonts w:ascii="Arial" w:hAnsi="Arial" w:cs="Arial"/>
        </w:rPr>
        <w:t>5</w:t>
      </w:r>
      <w:r w:rsidR="00C60F37" w:rsidRPr="008111E7">
        <w:rPr>
          <w:rFonts w:ascii="Arial" w:hAnsi="Arial" w:cs="Arial"/>
        </w:rPr>
        <w:t>00</w:t>
      </w:r>
      <w:r w:rsidR="00DE4D74" w:rsidRPr="008111E7">
        <w:rPr>
          <w:rFonts w:ascii="Arial" w:hAnsi="Arial" w:cs="Arial"/>
        </w:rPr>
        <w:t>,00</w:t>
      </w:r>
      <w:r w:rsidR="00C60F37" w:rsidRPr="008111E7">
        <w:rPr>
          <w:rFonts w:ascii="Arial" w:hAnsi="Arial" w:cs="Arial"/>
        </w:rPr>
        <w:t xml:space="preserve"> Kč bez DPH (plus 1</w:t>
      </w:r>
      <w:r w:rsidR="00540199" w:rsidRPr="008111E7">
        <w:rPr>
          <w:rFonts w:ascii="Arial" w:hAnsi="Arial" w:cs="Arial"/>
        </w:rPr>
        <w:t>7</w:t>
      </w:r>
      <w:r w:rsidR="00DE4D74" w:rsidRPr="008111E7">
        <w:rPr>
          <w:rFonts w:ascii="Arial" w:hAnsi="Arial" w:cs="Arial"/>
        </w:rPr>
        <w:t> </w:t>
      </w:r>
      <w:r w:rsidR="00540199" w:rsidRPr="008111E7">
        <w:rPr>
          <w:rFonts w:ascii="Arial" w:hAnsi="Arial" w:cs="Arial"/>
        </w:rPr>
        <w:t>5</w:t>
      </w:r>
      <w:r w:rsidR="00C60F37" w:rsidRPr="008111E7">
        <w:rPr>
          <w:rFonts w:ascii="Arial" w:hAnsi="Arial" w:cs="Arial"/>
        </w:rPr>
        <w:t>00</w:t>
      </w:r>
      <w:r w:rsidR="00DE4D74" w:rsidRPr="008111E7">
        <w:rPr>
          <w:rFonts w:ascii="Arial" w:hAnsi="Arial" w:cs="Arial"/>
        </w:rPr>
        <w:t>,00</w:t>
      </w:r>
      <w:r w:rsidR="00C60F37" w:rsidRPr="008111E7">
        <w:rPr>
          <w:rFonts w:ascii="Arial" w:hAnsi="Arial" w:cs="Arial"/>
        </w:rPr>
        <w:t xml:space="preserve"> Kč bez DPH), což odpovídá 0,</w:t>
      </w:r>
      <w:r w:rsidR="00A30E4E" w:rsidRPr="008111E7">
        <w:rPr>
          <w:rFonts w:ascii="Arial" w:hAnsi="Arial" w:cs="Arial"/>
        </w:rPr>
        <w:t>95</w:t>
      </w:r>
      <w:r w:rsidR="00C60F37" w:rsidRPr="008111E7">
        <w:rPr>
          <w:rFonts w:ascii="Arial" w:hAnsi="Arial" w:cs="Arial"/>
        </w:rPr>
        <w:t xml:space="preserve"> % původní hodnoty smlouvy o dílo ve smyslu ust. § 222 odst. 4 ZZVZ. Dodatkem č. 3 ke smlouvě o dílo byl</w:t>
      </w:r>
      <w:r w:rsidR="00A30E4E" w:rsidRPr="008111E7">
        <w:rPr>
          <w:rFonts w:ascii="Arial" w:hAnsi="Arial" w:cs="Arial"/>
        </w:rPr>
        <w:t>y</w:t>
      </w:r>
      <w:r w:rsidR="00C60F37" w:rsidRPr="008111E7">
        <w:rPr>
          <w:rFonts w:ascii="Arial" w:hAnsi="Arial" w:cs="Arial"/>
        </w:rPr>
        <w:t xml:space="preserve"> </w:t>
      </w:r>
      <w:r w:rsidR="00A30E4E" w:rsidRPr="008111E7">
        <w:rPr>
          <w:rFonts w:ascii="Arial" w:hAnsi="Arial" w:cs="Arial"/>
        </w:rPr>
        <w:t>upraveny termíny předání dílčích částí díla</w:t>
      </w:r>
      <w:r w:rsidR="006D01F2" w:rsidRPr="008111E7">
        <w:rPr>
          <w:rFonts w:ascii="Arial" w:hAnsi="Arial" w:cs="Arial"/>
        </w:rPr>
        <w:t>.</w:t>
      </w:r>
    </w:p>
    <w:p w14:paraId="307D4A87" w14:textId="13779402" w:rsidR="00C60F37" w:rsidRPr="008111E7" w:rsidRDefault="00C60F37" w:rsidP="006D01F2">
      <w:pPr>
        <w:spacing w:line="240" w:lineRule="auto"/>
        <w:ind w:left="284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Hodnota změny na základě tohoto dodatku č. 4 ve smyslu ust. § 222 odst. 4 ZZVZ je ve výši </w:t>
      </w:r>
      <w:r w:rsidR="006D01F2" w:rsidRPr="008111E7">
        <w:rPr>
          <w:rFonts w:ascii="Arial" w:hAnsi="Arial" w:cs="Arial"/>
        </w:rPr>
        <w:t>104 40</w:t>
      </w:r>
      <w:r w:rsidRPr="008111E7">
        <w:rPr>
          <w:rFonts w:ascii="Arial" w:hAnsi="Arial" w:cs="Arial"/>
        </w:rPr>
        <w:t>0</w:t>
      </w:r>
      <w:r w:rsidR="006D01F2" w:rsidRPr="008111E7">
        <w:rPr>
          <w:rFonts w:ascii="Arial" w:hAnsi="Arial" w:cs="Arial"/>
        </w:rPr>
        <w:t>,00</w:t>
      </w:r>
      <w:r w:rsidRPr="008111E7">
        <w:rPr>
          <w:rFonts w:ascii="Arial" w:hAnsi="Arial" w:cs="Arial"/>
        </w:rPr>
        <w:t xml:space="preserve"> Kč bez DPH (minus </w:t>
      </w:r>
      <w:r w:rsidR="006D01F2" w:rsidRPr="008111E7">
        <w:rPr>
          <w:rFonts w:ascii="Arial" w:hAnsi="Arial" w:cs="Arial"/>
        </w:rPr>
        <w:t>10</w:t>
      </w:r>
      <w:r w:rsidRPr="008111E7">
        <w:rPr>
          <w:rFonts w:ascii="Arial" w:hAnsi="Arial" w:cs="Arial"/>
        </w:rPr>
        <w:t>4</w:t>
      </w:r>
      <w:r w:rsidR="006D01F2" w:rsidRPr="008111E7">
        <w:rPr>
          <w:rFonts w:ascii="Arial" w:hAnsi="Arial" w:cs="Arial"/>
        </w:rPr>
        <w:t> 40</w:t>
      </w:r>
      <w:r w:rsidRPr="008111E7">
        <w:rPr>
          <w:rFonts w:ascii="Arial" w:hAnsi="Arial" w:cs="Arial"/>
        </w:rPr>
        <w:t>0</w:t>
      </w:r>
      <w:r w:rsidR="006D01F2" w:rsidRPr="008111E7">
        <w:rPr>
          <w:rFonts w:ascii="Arial" w:hAnsi="Arial" w:cs="Arial"/>
        </w:rPr>
        <w:t>,00</w:t>
      </w:r>
      <w:r w:rsidRPr="008111E7">
        <w:rPr>
          <w:rFonts w:ascii="Arial" w:hAnsi="Arial" w:cs="Arial"/>
        </w:rPr>
        <w:t xml:space="preserve"> Kč bez DPH), což odpovídá </w:t>
      </w:r>
      <w:r w:rsidR="00BE75A5" w:rsidRPr="008111E7">
        <w:rPr>
          <w:rFonts w:ascii="Arial" w:hAnsi="Arial" w:cs="Arial"/>
        </w:rPr>
        <w:t>5</w:t>
      </w:r>
      <w:r w:rsidRPr="008111E7">
        <w:rPr>
          <w:rFonts w:ascii="Arial" w:hAnsi="Arial" w:cs="Arial"/>
        </w:rPr>
        <w:t>,</w:t>
      </w:r>
      <w:r w:rsidR="00BE75A5" w:rsidRPr="008111E7">
        <w:rPr>
          <w:rFonts w:ascii="Arial" w:hAnsi="Arial" w:cs="Arial"/>
        </w:rPr>
        <w:t>65</w:t>
      </w:r>
      <w:r w:rsidRPr="008111E7">
        <w:rPr>
          <w:rFonts w:ascii="Arial" w:hAnsi="Arial" w:cs="Arial"/>
        </w:rPr>
        <w:t xml:space="preserve"> % původní hodnoty smlouvy o dílo.</w:t>
      </w:r>
    </w:p>
    <w:p w14:paraId="5FAE2AF4" w14:textId="4E71BD1A" w:rsidR="00AA4960" w:rsidRPr="008111E7" w:rsidRDefault="00C60F37" w:rsidP="006D01F2">
      <w:pPr>
        <w:spacing w:line="240" w:lineRule="auto"/>
        <w:ind w:left="284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Změna závazku byla odsouhlasena Pobočkou </w:t>
      </w:r>
      <w:r w:rsidR="006D01F2" w:rsidRPr="008111E7">
        <w:rPr>
          <w:rFonts w:ascii="Arial" w:hAnsi="Arial" w:cs="Arial"/>
        </w:rPr>
        <w:t>Vsetín</w:t>
      </w:r>
      <w:r w:rsidRPr="008111E7">
        <w:rPr>
          <w:rFonts w:ascii="Arial" w:hAnsi="Arial" w:cs="Arial"/>
        </w:rPr>
        <w:t>.</w:t>
      </w:r>
    </w:p>
    <w:p w14:paraId="4128FD2D" w14:textId="77777777" w:rsidR="008908AC" w:rsidRPr="008111E7" w:rsidRDefault="008908AC" w:rsidP="001333D6">
      <w:pPr>
        <w:spacing w:after="120" w:line="240" w:lineRule="auto"/>
        <w:ind w:firstLine="284"/>
        <w:jc w:val="both"/>
        <w:rPr>
          <w:rFonts w:ascii="Arial" w:eastAsia="Calibri" w:hAnsi="Arial" w:cs="Arial"/>
          <w:kern w:val="0"/>
          <w:lang w:eastAsia="cs-CZ"/>
          <w14:ligatures w14:val="none"/>
        </w:rPr>
      </w:pPr>
      <w:r w:rsidRPr="008111E7">
        <w:rPr>
          <w:rFonts w:ascii="Arial" w:eastAsia="Calibri" w:hAnsi="Arial" w:cs="Arial"/>
          <w:kern w:val="0"/>
          <w:lang w:eastAsia="cs-CZ"/>
          <w14:ligatures w14:val="none"/>
        </w:rPr>
        <w:t>Rekapitulace schválených nepodstatných změn hodnoty závazku:</w:t>
      </w:r>
    </w:p>
    <w:tbl>
      <w:tblPr>
        <w:tblStyle w:val="Mkatabulky1"/>
        <w:tblpPr w:leftFromText="141" w:rightFromText="141" w:vertAnchor="text" w:tblpX="279" w:tblpY="1"/>
        <w:tblOverlap w:val="never"/>
        <w:tblW w:w="4857" w:type="pct"/>
        <w:tblLayout w:type="fixed"/>
        <w:tblLook w:val="04A0" w:firstRow="1" w:lastRow="0" w:firstColumn="1" w:lastColumn="0" w:noHBand="0" w:noVBand="1"/>
      </w:tblPr>
      <w:tblGrid>
        <w:gridCol w:w="846"/>
        <w:gridCol w:w="1594"/>
        <w:gridCol w:w="1595"/>
        <w:gridCol w:w="1595"/>
        <w:gridCol w:w="1595"/>
        <w:gridCol w:w="2239"/>
      </w:tblGrid>
      <w:tr w:rsidR="009841A1" w:rsidRPr="008111E7" w14:paraId="5B425102" w14:textId="77777777" w:rsidTr="009841A1">
        <w:tc>
          <w:tcPr>
            <w:tcW w:w="846" w:type="dxa"/>
            <w:vAlign w:val="center"/>
          </w:tcPr>
          <w:p w14:paraId="5C85878E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dodatek číslo</w:t>
            </w:r>
          </w:p>
        </w:tc>
        <w:tc>
          <w:tcPr>
            <w:tcW w:w="1594" w:type="dxa"/>
            <w:vAlign w:val="center"/>
          </w:tcPr>
          <w:p w14:paraId="09AE351F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důvod</w:t>
            </w:r>
          </w:p>
        </w:tc>
        <w:tc>
          <w:tcPr>
            <w:tcW w:w="1595" w:type="dxa"/>
            <w:vAlign w:val="center"/>
          </w:tcPr>
          <w:p w14:paraId="7B389444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absolutní změna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br/>
              <w:t>(+rozšíření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br/>
              <w:t>-zúžení)</w:t>
            </w:r>
          </w:p>
        </w:tc>
        <w:tc>
          <w:tcPr>
            <w:tcW w:w="1595" w:type="dxa"/>
            <w:vAlign w:val="center"/>
          </w:tcPr>
          <w:p w14:paraId="449CE2C6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hodnota absolutní změny</w:t>
            </w:r>
          </w:p>
        </w:tc>
        <w:tc>
          <w:tcPr>
            <w:tcW w:w="1595" w:type="dxa"/>
            <w:vAlign w:val="center"/>
          </w:tcPr>
          <w:p w14:paraId="51B49953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změna ceny díla celkem o</w:t>
            </w:r>
          </w:p>
        </w:tc>
        <w:tc>
          <w:tcPr>
            <w:tcW w:w="2239" w:type="dxa"/>
            <w:vAlign w:val="bottom"/>
          </w:tcPr>
          <w:p w14:paraId="186AE55D" w14:textId="77777777" w:rsidR="008908AC" w:rsidRPr="008111E7" w:rsidRDefault="008908AC" w:rsidP="001333D6">
            <w:pPr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hodnota všech změn dle příslušného odstavce</w:t>
            </w:r>
          </w:p>
          <w:p w14:paraId="57EDDCF4" w14:textId="77777777" w:rsidR="008908AC" w:rsidRPr="008111E7" w:rsidRDefault="008908AC" w:rsidP="001333D6">
            <w:pPr>
              <w:spacing w:before="40" w:after="4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</w:t>
            </w:r>
          </w:p>
        </w:tc>
      </w:tr>
      <w:tr w:rsidR="009841A1" w:rsidRPr="008111E7" w14:paraId="5B655250" w14:textId="77777777" w:rsidTr="009841A1">
        <w:tc>
          <w:tcPr>
            <w:tcW w:w="846" w:type="dxa"/>
            <w:vAlign w:val="center"/>
          </w:tcPr>
          <w:p w14:paraId="1A2AA7CD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594" w:type="dxa"/>
            <w:vAlign w:val="center"/>
          </w:tcPr>
          <w:p w14:paraId="7174106D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595" w:type="dxa"/>
            <w:vAlign w:val="center"/>
          </w:tcPr>
          <w:p w14:paraId="0CA72534" w14:textId="2614702C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+ </w:t>
            </w:r>
            <w:r w:rsidR="006542E4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8 0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1595" w:type="dxa"/>
            <w:vAlign w:val="center"/>
          </w:tcPr>
          <w:p w14:paraId="034AFC42" w14:textId="27440F44" w:rsidR="008908AC" w:rsidRPr="008111E7" w:rsidRDefault="006542E4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,0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  <w:tc>
          <w:tcPr>
            <w:tcW w:w="1595" w:type="dxa"/>
            <w:vAlign w:val="center"/>
          </w:tcPr>
          <w:p w14:paraId="6EBC2493" w14:textId="6DBD683C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+ </w:t>
            </w:r>
            <w:r w:rsidR="006542E4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8 0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2239" w:type="dxa"/>
            <w:vAlign w:val="center"/>
          </w:tcPr>
          <w:p w14:paraId="42D408E0" w14:textId="7ACEA232" w:rsidR="008908AC" w:rsidRPr="008111E7" w:rsidRDefault="006542E4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,0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</w:tr>
      <w:tr w:rsidR="009841A1" w:rsidRPr="008111E7" w14:paraId="03B1DED8" w14:textId="77777777" w:rsidTr="009841A1">
        <w:tc>
          <w:tcPr>
            <w:tcW w:w="846" w:type="dxa"/>
            <w:vAlign w:val="center"/>
          </w:tcPr>
          <w:p w14:paraId="5913B834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594" w:type="dxa"/>
            <w:vAlign w:val="center"/>
          </w:tcPr>
          <w:p w14:paraId="648E875E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595" w:type="dxa"/>
            <w:vAlign w:val="center"/>
          </w:tcPr>
          <w:p w14:paraId="4AEC113E" w14:textId="3A02B18A" w:rsidR="008908AC" w:rsidRPr="008111E7" w:rsidRDefault="006542E4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1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1595" w:type="dxa"/>
            <w:vAlign w:val="center"/>
          </w:tcPr>
          <w:p w14:paraId="5D5E472C" w14:textId="7A6ECA65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0,</w:t>
            </w:r>
            <w:r w:rsidR="00F71DC2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95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  <w:tc>
          <w:tcPr>
            <w:tcW w:w="1595" w:type="dxa"/>
            <w:vAlign w:val="center"/>
          </w:tcPr>
          <w:p w14:paraId="04DD400D" w14:textId="09EBD0EC" w:rsidR="008908AC" w:rsidRPr="008111E7" w:rsidRDefault="00F71DC2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- 17 500</w:t>
            </w:r>
          </w:p>
        </w:tc>
        <w:tc>
          <w:tcPr>
            <w:tcW w:w="2239" w:type="dxa"/>
            <w:vAlign w:val="center"/>
          </w:tcPr>
          <w:p w14:paraId="36EED6C4" w14:textId="2990EECA" w:rsidR="008908AC" w:rsidRPr="008111E7" w:rsidRDefault="00F71DC2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2,03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</w:tr>
      <w:tr w:rsidR="009841A1" w:rsidRPr="008111E7" w14:paraId="267EA826" w14:textId="77777777" w:rsidTr="009841A1">
        <w:tc>
          <w:tcPr>
            <w:tcW w:w="846" w:type="dxa"/>
            <w:vAlign w:val="center"/>
          </w:tcPr>
          <w:p w14:paraId="59BEBC70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594" w:type="dxa"/>
            <w:vAlign w:val="center"/>
          </w:tcPr>
          <w:p w14:paraId="055008D5" w14:textId="1B6F6BDD" w:rsidR="008908AC" w:rsidRPr="008111E7" w:rsidRDefault="005F42C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z</w:t>
            </w:r>
            <w:r w:rsidR="00697D03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měna termínu</w:t>
            </w:r>
          </w:p>
        </w:tc>
        <w:tc>
          <w:tcPr>
            <w:tcW w:w="1595" w:type="dxa"/>
            <w:vAlign w:val="center"/>
          </w:tcPr>
          <w:p w14:paraId="6A6F7552" w14:textId="50976589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5" w:type="dxa"/>
            <w:vAlign w:val="center"/>
          </w:tcPr>
          <w:p w14:paraId="50F4AF7E" w14:textId="7713E078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5" w:type="dxa"/>
            <w:vAlign w:val="center"/>
          </w:tcPr>
          <w:p w14:paraId="55FD5368" w14:textId="51FD2226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39" w:type="dxa"/>
            <w:vAlign w:val="center"/>
          </w:tcPr>
          <w:p w14:paraId="7275A66D" w14:textId="2B5E0BF3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841A1" w:rsidRPr="008111E7" w14:paraId="6BF12103" w14:textId="77777777" w:rsidTr="009841A1">
        <w:tc>
          <w:tcPr>
            <w:tcW w:w="846" w:type="dxa"/>
            <w:vAlign w:val="center"/>
          </w:tcPr>
          <w:p w14:paraId="640579B7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594" w:type="dxa"/>
            <w:vAlign w:val="center"/>
          </w:tcPr>
          <w:p w14:paraId="411B5F5C" w14:textId="77777777" w:rsidR="008908AC" w:rsidRPr="008111E7" w:rsidRDefault="008908A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§ 222 odst. 4</w:t>
            </w:r>
          </w:p>
        </w:tc>
        <w:tc>
          <w:tcPr>
            <w:tcW w:w="1595" w:type="dxa"/>
            <w:vAlign w:val="center"/>
          </w:tcPr>
          <w:p w14:paraId="510625BB" w14:textId="658DAB79" w:rsidR="008908AC" w:rsidRPr="008111E7" w:rsidRDefault="00EF7C2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- 104 400</w:t>
            </w:r>
          </w:p>
        </w:tc>
        <w:tc>
          <w:tcPr>
            <w:tcW w:w="1595" w:type="dxa"/>
            <w:vAlign w:val="center"/>
          </w:tcPr>
          <w:p w14:paraId="73E26321" w14:textId="4B090C36" w:rsidR="008908AC" w:rsidRPr="008111E7" w:rsidRDefault="00EF7C2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5,65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  <w:tc>
          <w:tcPr>
            <w:tcW w:w="1595" w:type="dxa"/>
            <w:vAlign w:val="center"/>
          </w:tcPr>
          <w:p w14:paraId="4F01CDEB" w14:textId="7F590419" w:rsidR="008908AC" w:rsidRPr="008111E7" w:rsidRDefault="00EF7C2C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- 104 400</w:t>
            </w:r>
          </w:p>
        </w:tc>
        <w:tc>
          <w:tcPr>
            <w:tcW w:w="2239" w:type="dxa"/>
            <w:vAlign w:val="center"/>
          </w:tcPr>
          <w:p w14:paraId="13457DA0" w14:textId="5394A844" w:rsidR="008908AC" w:rsidRPr="008111E7" w:rsidRDefault="001333D6" w:rsidP="001333D6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,6</w:t>
            </w:r>
            <w:r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8908AC" w:rsidRPr="008111E7">
              <w:rPr>
                <w:rFonts w:ascii="Arial" w:eastAsia="ArialMT" w:hAnsi="Arial" w:cs="Arial"/>
                <w:kern w:val="0"/>
                <w:sz w:val="20"/>
                <w:szCs w:val="20"/>
                <w:lang w:eastAsia="ar-SA"/>
                <w14:ligatures w14:val="none"/>
              </w:rPr>
              <w:t xml:space="preserve"> %</w:t>
            </w:r>
          </w:p>
        </w:tc>
      </w:tr>
    </w:tbl>
    <w:p w14:paraId="4D85A69A" w14:textId="77777777" w:rsidR="00AA4960" w:rsidRPr="008111E7" w:rsidRDefault="00AA4960" w:rsidP="00AA4960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8111E7">
        <w:rPr>
          <w:rStyle w:val="l-L2Char"/>
          <w:rFonts w:cs="Arial"/>
          <w:szCs w:val="22"/>
          <w:u w:val="none"/>
        </w:rPr>
        <w:t>I.</w:t>
      </w:r>
    </w:p>
    <w:p w14:paraId="7539BC3C" w14:textId="67BB8A89" w:rsidR="002C7020" w:rsidRPr="008111E7" w:rsidRDefault="00AA4960" w:rsidP="00113BDC">
      <w:pPr>
        <w:spacing w:line="240" w:lineRule="auto"/>
        <w:ind w:left="284" w:right="-51"/>
        <w:jc w:val="both"/>
        <w:rPr>
          <w:rFonts w:ascii="Arial" w:hAnsi="Arial" w:cs="Arial"/>
        </w:rPr>
      </w:pPr>
      <w:r w:rsidRPr="008111E7">
        <w:rPr>
          <w:rStyle w:val="l-L2Char"/>
          <w:rFonts w:eastAsiaTheme="minorHAnsi" w:cs="Arial"/>
        </w:rPr>
        <w:t xml:space="preserve">Příloha č. 1 ke Smlouvě o </w:t>
      </w:r>
      <w:r w:rsidR="00A33B8F" w:rsidRPr="008111E7">
        <w:rPr>
          <w:rStyle w:val="l-L2Char"/>
          <w:rFonts w:eastAsiaTheme="minorHAnsi" w:cs="Arial"/>
        </w:rPr>
        <w:t>dílo – Položkový</w:t>
      </w:r>
      <w:r w:rsidRPr="008111E7">
        <w:rPr>
          <w:rStyle w:val="l-L2Char"/>
          <w:rFonts w:eastAsiaTheme="minorHAnsi" w:cs="Arial"/>
        </w:rPr>
        <w:t xml:space="preserve"> výkaz činností, který je nedílnou součástí smlouvy, se u níže uvedených dílčích částí díla upravuje takto:</w:t>
      </w:r>
    </w:p>
    <w:p w14:paraId="40BE8EB8" w14:textId="1192B976" w:rsidR="00F10A8C" w:rsidRPr="008111E7" w:rsidRDefault="005E593B" w:rsidP="000338D0">
      <w:pPr>
        <w:autoSpaceDE w:val="0"/>
        <w:autoSpaceDN w:val="0"/>
        <w:adjustRightInd w:val="0"/>
        <w:spacing w:after="40" w:line="240" w:lineRule="auto"/>
        <w:ind w:left="285" w:hanging="1"/>
        <w:jc w:val="both"/>
        <w:rPr>
          <w:rFonts w:ascii="Arial" w:eastAsia="ArialMT" w:hAnsi="Arial" w:cs="Arial"/>
        </w:rPr>
      </w:pPr>
      <w:r w:rsidRPr="008111E7">
        <w:rPr>
          <w:rFonts w:ascii="Arial" w:eastAsia="ArialMT" w:hAnsi="Arial" w:cs="Arial"/>
        </w:rPr>
        <w:t>6.3.1 i) a)</w:t>
      </w:r>
      <w:r w:rsidRPr="008111E7">
        <w:rPr>
          <w:rFonts w:ascii="Arial" w:eastAsia="ArialMT" w:hAnsi="Arial" w:cs="Arial"/>
        </w:rPr>
        <w:tab/>
        <w:t>Výškopisné zaměření zájmového území dle čl. 6.3.1 i) a) Smlouvy</w:t>
      </w:r>
    </w:p>
    <w:p w14:paraId="33D1CE32" w14:textId="749EB5E0" w:rsidR="00AA4960" w:rsidRPr="008111E7" w:rsidRDefault="003D47F9" w:rsidP="004D6395">
      <w:pPr>
        <w:spacing w:after="120" w:line="240" w:lineRule="auto"/>
        <w:ind w:left="993" w:right="232" w:firstLine="425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21 MJ × 800,00 Kč = 16 800,00 Kč bez DPH </w:t>
      </w:r>
      <w:r w:rsidRPr="008111E7">
        <w:rPr>
          <w:rFonts w:ascii="Arial" w:hAnsi="Arial" w:cs="Arial"/>
        </w:rPr>
        <w:tab/>
        <w:t xml:space="preserve">(původně </w:t>
      </w:r>
      <w:r w:rsidR="006754B1" w:rsidRPr="008111E7">
        <w:rPr>
          <w:rFonts w:ascii="Arial" w:hAnsi="Arial" w:cs="Arial"/>
        </w:rPr>
        <w:t>39 MJ)</w:t>
      </w:r>
    </w:p>
    <w:p w14:paraId="26FE03E3" w14:textId="77777777" w:rsidR="004B40FE" w:rsidRPr="008111E7" w:rsidRDefault="00F24BAC" w:rsidP="000338D0">
      <w:pPr>
        <w:spacing w:after="40" w:line="240" w:lineRule="auto"/>
        <w:ind w:left="1418" w:right="232" w:hanging="1134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6.3.1 i) b)</w:t>
      </w:r>
      <w:r w:rsidRPr="008111E7">
        <w:rPr>
          <w:rFonts w:ascii="Arial" w:hAnsi="Arial" w:cs="Arial"/>
        </w:rPr>
        <w:tab/>
        <w:t xml:space="preserve">DTR liniových dopravních staveb PSZ pro stanovení plochy záboru půdy stavbami dle čl. 6.3.1 i) b) Smlouvy </w:t>
      </w:r>
    </w:p>
    <w:p w14:paraId="3FC32C18" w14:textId="36507931" w:rsidR="00181238" w:rsidRPr="008111E7" w:rsidRDefault="00FD3E5D" w:rsidP="004D6395">
      <w:pPr>
        <w:spacing w:after="120" w:line="240" w:lineRule="auto"/>
        <w:ind w:left="993" w:right="232" w:firstLine="425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48</w:t>
      </w:r>
      <w:r w:rsidR="00181238" w:rsidRPr="008111E7">
        <w:rPr>
          <w:rFonts w:ascii="Arial" w:hAnsi="Arial" w:cs="Arial"/>
        </w:rPr>
        <w:t xml:space="preserve"> MJ × </w:t>
      </w:r>
      <w:r w:rsidRPr="008111E7">
        <w:rPr>
          <w:rFonts w:ascii="Arial" w:hAnsi="Arial" w:cs="Arial"/>
        </w:rPr>
        <w:t>1 25</w:t>
      </w:r>
      <w:r w:rsidR="00181238" w:rsidRPr="008111E7">
        <w:rPr>
          <w:rFonts w:ascii="Arial" w:hAnsi="Arial" w:cs="Arial"/>
        </w:rPr>
        <w:t>0,00 Kč = 6</w:t>
      </w:r>
      <w:r w:rsidRPr="008111E7">
        <w:rPr>
          <w:rFonts w:ascii="Arial" w:hAnsi="Arial" w:cs="Arial"/>
        </w:rPr>
        <w:t>0</w:t>
      </w:r>
      <w:r w:rsidR="00181238" w:rsidRPr="008111E7">
        <w:rPr>
          <w:rFonts w:ascii="Arial" w:hAnsi="Arial" w:cs="Arial"/>
        </w:rPr>
        <w:t> </w:t>
      </w:r>
      <w:r w:rsidRPr="008111E7">
        <w:rPr>
          <w:rFonts w:ascii="Arial" w:hAnsi="Arial" w:cs="Arial"/>
        </w:rPr>
        <w:t>0</w:t>
      </w:r>
      <w:r w:rsidR="00181238" w:rsidRPr="008111E7">
        <w:rPr>
          <w:rFonts w:ascii="Arial" w:hAnsi="Arial" w:cs="Arial"/>
        </w:rPr>
        <w:t xml:space="preserve">00,00 Kč bez DPH </w:t>
      </w:r>
      <w:r w:rsidR="00181238" w:rsidRPr="008111E7">
        <w:rPr>
          <w:rFonts w:ascii="Arial" w:hAnsi="Arial" w:cs="Arial"/>
        </w:rPr>
        <w:tab/>
        <w:t xml:space="preserve">(původně </w:t>
      </w:r>
      <w:r w:rsidRPr="008111E7">
        <w:rPr>
          <w:rFonts w:ascii="Arial" w:hAnsi="Arial" w:cs="Arial"/>
        </w:rPr>
        <w:t>85</w:t>
      </w:r>
      <w:r w:rsidR="00181238" w:rsidRPr="008111E7">
        <w:rPr>
          <w:rFonts w:ascii="Arial" w:hAnsi="Arial" w:cs="Arial"/>
        </w:rPr>
        <w:t xml:space="preserve"> MJ)</w:t>
      </w:r>
    </w:p>
    <w:p w14:paraId="19AC5C7C" w14:textId="484620F2" w:rsidR="004B40FE" w:rsidRPr="008111E7" w:rsidRDefault="00A92D0C" w:rsidP="000338D0">
      <w:pPr>
        <w:spacing w:after="40" w:line="240" w:lineRule="auto"/>
        <w:ind w:left="1418" w:right="232" w:hanging="1134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6.3.1 i) b)</w:t>
      </w:r>
      <w:r w:rsidR="00FD3E5D" w:rsidRPr="008111E7">
        <w:rPr>
          <w:rFonts w:ascii="Arial" w:hAnsi="Arial" w:cs="Arial"/>
        </w:rPr>
        <w:tab/>
      </w:r>
      <w:r w:rsidR="00F24BAC" w:rsidRPr="008111E7">
        <w:rPr>
          <w:rFonts w:ascii="Arial" w:hAnsi="Arial" w:cs="Arial"/>
        </w:rPr>
        <w:t xml:space="preserve">DTR liniových vodohospodářských a protierozních staveb PSZ pro stanovení plochy záboru půdy stavbami dle čl. 6.3.1 i) b) Smlouvy </w:t>
      </w:r>
    </w:p>
    <w:p w14:paraId="2A02B03D" w14:textId="08CB27DA" w:rsidR="008C2515" w:rsidRPr="008111E7" w:rsidRDefault="008C2515" w:rsidP="004D6395">
      <w:pPr>
        <w:spacing w:after="120" w:line="240" w:lineRule="auto"/>
        <w:ind w:left="993" w:right="232" w:firstLine="425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7 MJ × 1 750,00 Kč = </w:t>
      </w:r>
      <w:r w:rsidR="00A56383" w:rsidRPr="008111E7">
        <w:rPr>
          <w:rFonts w:ascii="Arial" w:hAnsi="Arial" w:cs="Arial"/>
        </w:rPr>
        <w:t>12</w:t>
      </w:r>
      <w:r w:rsidRPr="008111E7">
        <w:rPr>
          <w:rFonts w:ascii="Arial" w:hAnsi="Arial" w:cs="Arial"/>
        </w:rPr>
        <w:t> </w:t>
      </w:r>
      <w:r w:rsidR="00A56383" w:rsidRPr="008111E7">
        <w:rPr>
          <w:rFonts w:ascii="Arial" w:hAnsi="Arial" w:cs="Arial"/>
        </w:rPr>
        <w:t>25</w:t>
      </w:r>
      <w:r w:rsidRPr="008111E7">
        <w:rPr>
          <w:rFonts w:ascii="Arial" w:hAnsi="Arial" w:cs="Arial"/>
        </w:rPr>
        <w:t xml:space="preserve">0,00 Kč bez DPH </w:t>
      </w:r>
      <w:r w:rsidRPr="008111E7">
        <w:rPr>
          <w:rFonts w:ascii="Arial" w:hAnsi="Arial" w:cs="Arial"/>
        </w:rPr>
        <w:tab/>
        <w:t xml:space="preserve">(původně </w:t>
      </w:r>
      <w:r w:rsidR="00A56383" w:rsidRPr="008111E7">
        <w:rPr>
          <w:rFonts w:ascii="Arial" w:hAnsi="Arial" w:cs="Arial"/>
        </w:rPr>
        <w:t>12</w:t>
      </w:r>
      <w:r w:rsidRPr="008111E7">
        <w:rPr>
          <w:rFonts w:ascii="Arial" w:hAnsi="Arial" w:cs="Arial"/>
        </w:rPr>
        <w:t xml:space="preserve"> MJ)</w:t>
      </w:r>
    </w:p>
    <w:p w14:paraId="1EDA4BF2" w14:textId="77777777" w:rsidR="004B40FE" w:rsidRPr="008111E7" w:rsidRDefault="00F24BAC" w:rsidP="000338D0">
      <w:pPr>
        <w:spacing w:after="40" w:line="240" w:lineRule="auto"/>
        <w:ind w:left="284" w:right="232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6.3.1 i) c)</w:t>
      </w:r>
      <w:r w:rsidRPr="008111E7">
        <w:rPr>
          <w:rFonts w:ascii="Arial" w:hAnsi="Arial" w:cs="Arial"/>
        </w:rPr>
        <w:tab/>
        <w:t>DTR vodohospodářských staveb PSZ dle čl. 6.3.1 i) c) Smlouvy</w:t>
      </w:r>
      <w:r w:rsidR="004B40FE" w:rsidRPr="008111E7">
        <w:rPr>
          <w:rFonts w:ascii="Arial" w:hAnsi="Arial" w:cs="Arial"/>
        </w:rPr>
        <w:t xml:space="preserve"> </w:t>
      </w:r>
    </w:p>
    <w:p w14:paraId="010BB175" w14:textId="4F0AE23F" w:rsidR="00A56383" w:rsidRPr="008111E7" w:rsidRDefault="000338D0" w:rsidP="004D6395">
      <w:pPr>
        <w:spacing w:after="120" w:line="240" w:lineRule="auto"/>
        <w:ind w:left="993" w:right="232" w:firstLine="425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0</w:t>
      </w:r>
      <w:r w:rsidR="00A56383" w:rsidRPr="008111E7">
        <w:rPr>
          <w:rFonts w:ascii="Arial" w:hAnsi="Arial" w:cs="Arial"/>
        </w:rPr>
        <w:t xml:space="preserve"> MJ × </w:t>
      </w:r>
      <w:r w:rsidRPr="008111E7">
        <w:rPr>
          <w:rFonts w:ascii="Arial" w:hAnsi="Arial" w:cs="Arial"/>
        </w:rPr>
        <w:t>35</w:t>
      </w:r>
      <w:r w:rsidR="00A56383" w:rsidRPr="008111E7">
        <w:rPr>
          <w:rFonts w:ascii="Arial" w:hAnsi="Arial" w:cs="Arial"/>
        </w:rPr>
        <w:t xml:space="preserve"> </w:t>
      </w:r>
      <w:r w:rsidRPr="008111E7">
        <w:rPr>
          <w:rFonts w:ascii="Arial" w:hAnsi="Arial" w:cs="Arial"/>
        </w:rPr>
        <w:t>00</w:t>
      </w:r>
      <w:r w:rsidR="00A56383" w:rsidRPr="008111E7">
        <w:rPr>
          <w:rFonts w:ascii="Arial" w:hAnsi="Arial" w:cs="Arial"/>
        </w:rPr>
        <w:t xml:space="preserve">0,00 Kč = </w:t>
      </w:r>
      <w:r w:rsidRPr="008111E7">
        <w:rPr>
          <w:rFonts w:ascii="Arial" w:hAnsi="Arial" w:cs="Arial"/>
        </w:rPr>
        <w:t>0</w:t>
      </w:r>
      <w:r w:rsidR="00A56383" w:rsidRPr="008111E7">
        <w:rPr>
          <w:rFonts w:ascii="Arial" w:hAnsi="Arial" w:cs="Arial"/>
        </w:rPr>
        <w:t xml:space="preserve">,00 Kč bez DPH </w:t>
      </w:r>
      <w:r w:rsidR="00A56383" w:rsidRPr="008111E7">
        <w:rPr>
          <w:rFonts w:ascii="Arial" w:hAnsi="Arial" w:cs="Arial"/>
        </w:rPr>
        <w:tab/>
        <w:t>(původně 1 MJ)</w:t>
      </w:r>
    </w:p>
    <w:p w14:paraId="1049CE9D" w14:textId="6249F33E" w:rsidR="00B74CD3" w:rsidRPr="008111E7" w:rsidRDefault="00B74CD3" w:rsidP="00D33859">
      <w:pPr>
        <w:pStyle w:val="l-L1"/>
        <w:numPr>
          <w:ilvl w:val="0"/>
          <w:numId w:val="0"/>
        </w:numPr>
        <w:spacing w:line="240" w:lineRule="auto"/>
        <w:rPr>
          <w:rStyle w:val="l-L2Char"/>
          <w:szCs w:val="22"/>
          <w:u w:val="none"/>
        </w:rPr>
      </w:pPr>
      <w:r w:rsidRPr="008111E7">
        <w:rPr>
          <w:rStyle w:val="l-L2Char"/>
          <w:szCs w:val="22"/>
          <w:u w:val="none"/>
        </w:rPr>
        <w:lastRenderedPageBreak/>
        <w:t>II.</w:t>
      </w:r>
    </w:p>
    <w:p w14:paraId="39C532E2" w14:textId="77777777" w:rsidR="001C34D0" w:rsidRPr="001C34D0" w:rsidRDefault="001C34D0" w:rsidP="001C34D0">
      <w:pPr>
        <w:widowControl w:val="0"/>
        <w:tabs>
          <w:tab w:val="left" w:pos="426"/>
        </w:tabs>
        <w:spacing w:before="120" w:line="240" w:lineRule="atLeast"/>
        <w:ind w:right="851"/>
        <w:jc w:val="both"/>
        <w:rPr>
          <w:rFonts w:ascii="Arial" w:hAnsi="Arial" w:cs="Arial"/>
          <w:b/>
          <w:bCs/>
          <w:i/>
          <w:iCs/>
          <w:lang w:eastAsia="x-none"/>
        </w:rPr>
      </w:pPr>
      <w:r w:rsidRPr="001C34D0">
        <w:rPr>
          <w:rFonts w:ascii="Arial" w:hAnsi="Arial" w:cs="Arial"/>
          <w:bCs/>
          <w:iCs/>
          <w:lang w:eastAsia="x-none"/>
        </w:rPr>
        <w:t xml:space="preserve">Dosavadní text bodu 3.1. článku 3. Cena díla Smlouvy o dílo se </w:t>
      </w:r>
      <w:proofErr w:type="gramStart"/>
      <w:r w:rsidRPr="001C34D0">
        <w:rPr>
          <w:rFonts w:ascii="Arial" w:hAnsi="Arial" w:cs="Arial"/>
          <w:bCs/>
          <w:iCs/>
          <w:lang w:eastAsia="x-none"/>
        </w:rPr>
        <w:t>ruší</w:t>
      </w:r>
      <w:proofErr w:type="gramEnd"/>
      <w:r w:rsidRPr="001C34D0">
        <w:rPr>
          <w:rFonts w:ascii="Arial" w:hAnsi="Arial" w:cs="Arial"/>
          <w:bCs/>
          <w:iCs/>
          <w:lang w:eastAsia="x-none"/>
        </w:rPr>
        <w:t xml:space="preserve"> a nový text zní takto:</w:t>
      </w:r>
    </w:p>
    <w:p w14:paraId="5D3DD726" w14:textId="77777777" w:rsidR="001C34D0" w:rsidRPr="001C34D0" w:rsidRDefault="001C34D0" w:rsidP="00D33859">
      <w:pPr>
        <w:spacing w:line="240" w:lineRule="auto"/>
        <w:ind w:left="426" w:hanging="426"/>
        <w:jc w:val="both"/>
        <w:rPr>
          <w:rFonts w:ascii="Arial" w:hAnsi="Arial" w:cs="Arial"/>
        </w:rPr>
      </w:pPr>
      <w:r w:rsidRPr="001C34D0">
        <w:rPr>
          <w:rFonts w:ascii="Arial" w:hAnsi="Arial" w:cs="Arial"/>
        </w:rPr>
        <w:t>3.1.</w:t>
      </w:r>
      <w:r w:rsidRPr="001C34D0">
        <w:rPr>
          <w:rFonts w:ascii="Arial" w:hAnsi="Arial" w:cs="Arial"/>
        </w:rPr>
        <w:tab/>
        <w:t>Cena za řádné a včasné provedení díla je sjednána následovně:</w:t>
      </w:r>
      <w:bookmarkStart w:id="3" w:name="_Ref50660230"/>
    </w:p>
    <w:tbl>
      <w:tblPr>
        <w:tblW w:w="472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694"/>
      </w:tblGrid>
      <w:tr w:rsidR="001C34D0" w:rsidRPr="001C34D0" w14:paraId="2B9CD01C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2873BED9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Hlavní celek </w:t>
            </w:r>
            <w:r w:rsidRPr="001C34D0">
              <w:rPr>
                <w:rFonts w:ascii="Arial" w:hAnsi="Arial" w:cs="Arial"/>
                <w:snapToGrid w:val="0"/>
              </w:rPr>
              <w:t xml:space="preserve">1 </w:t>
            </w:r>
            <w:r w:rsidRPr="001C34D0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4FD6" w14:textId="7A0282DA" w:rsidR="001C34D0" w:rsidRPr="001C34D0" w:rsidRDefault="001C34D0" w:rsidP="00D3385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>804</w:t>
            </w:r>
            <w:r w:rsidR="0012727E" w:rsidRPr="008111E7">
              <w:rPr>
                <w:rFonts w:ascii="Arial" w:hAnsi="Arial" w:cs="Arial"/>
              </w:rPr>
              <w:t> </w:t>
            </w:r>
            <w:r w:rsidRPr="001C34D0">
              <w:rPr>
                <w:rFonts w:ascii="Arial" w:hAnsi="Arial" w:cs="Arial"/>
              </w:rPr>
              <w:t>050</w:t>
            </w:r>
            <w:r w:rsidR="0012727E" w:rsidRPr="008111E7">
              <w:rPr>
                <w:rFonts w:ascii="Arial" w:hAnsi="Arial" w:cs="Arial"/>
              </w:rPr>
              <w:t>,00</w:t>
            </w:r>
            <w:r w:rsidRPr="001C34D0">
              <w:rPr>
                <w:rFonts w:ascii="Arial" w:hAnsi="Arial" w:cs="Arial"/>
              </w:rPr>
              <w:t xml:space="preserve"> Kč</w:t>
            </w:r>
          </w:p>
        </w:tc>
      </w:tr>
      <w:tr w:rsidR="001C34D0" w:rsidRPr="001C34D0" w14:paraId="40FAD28A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9651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Hlavní celek </w:t>
            </w:r>
            <w:r w:rsidRPr="001C34D0">
              <w:rPr>
                <w:rFonts w:ascii="Arial" w:hAnsi="Arial" w:cs="Arial"/>
                <w:snapToGrid w:val="0"/>
              </w:rPr>
              <w:t xml:space="preserve">2 </w:t>
            </w:r>
            <w:r w:rsidRPr="001C34D0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7A98" w14:textId="00117C99" w:rsidR="001C34D0" w:rsidRPr="001C34D0" w:rsidRDefault="004342E4" w:rsidP="00D3385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111E7">
              <w:rPr>
                <w:rFonts w:ascii="Arial" w:hAnsi="Arial" w:cs="Arial"/>
              </w:rPr>
              <w:t xml:space="preserve">794 650,00 </w:t>
            </w:r>
            <w:r w:rsidR="001C34D0" w:rsidRPr="001C34D0">
              <w:rPr>
                <w:rFonts w:ascii="Arial" w:hAnsi="Arial" w:cs="Arial"/>
              </w:rPr>
              <w:t>Kč</w:t>
            </w:r>
          </w:p>
        </w:tc>
      </w:tr>
      <w:tr w:rsidR="001C34D0" w:rsidRPr="001C34D0" w14:paraId="1AF4BAF8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D03F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Hlavní celek </w:t>
            </w:r>
            <w:r w:rsidRPr="001C34D0">
              <w:rPr>
                <w:rFonts w:ascii="Arial" w:hAnsi="Arial" w:cs="Arial"/>
                <w:snapToGrid w:val="0"/>
              </w:rPr>
              <w:t xml:space="preserve">3 </w:t>
            </w:r>
            <w:r w:rsidRPr="001C34D0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21A" w14:textId="5D313782" w:rsidR="001C34D0" w:rsidRPr="001C34D0" w:rsidRDefault="001C34D0" w:rsidP="00D3385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>134</w:t>
            </w:r>
            <w:r w:rsidR="004342E4" w:rsidRPr="008111E7">
              <w:rPr>
                <w:rFonts w:ascii="Arial" w:hAnsi="Arial" w:cs="Arial"/>
              </w:rPr>
              <w:t> </w:t>
            </w:r>
            <w:r w:rsidR="00DD2F54">
              <w:rPr>
                <w:rFonts w:ascii="Arial" w:hAnsi="Arial" w:cs="Arial"/>
              </w:rPr>
              <w:t>50</w:t>
            </w:r>
            <w:r w:rsidRPr="001C34D0">
              <w:rPr>
                <w:rFonts w:ascii="Arial" w:hAnsi="Arial" w:cs="Arial"/>
              </w:rPr>
              <w:t>0</w:t>
            </w:r>
            <w:r w:rsidR="004342E4" w:rsidRPr="008111E7">
              <w:rPr>
                <w:rFonts w:ascii="Arial" w:hAnsi="Arial" w:cs="Arial"/>
              </w:rPr>
              <w:t>,00</w:t>
            </w:r>
            <w:r w:rsidRPr="001C34D0">
              <w:rPr>
                <w:rFonts w:ascii="Arial" w:hAnsi="Arial" w:cs="Arial"/>
              </w:rPr>
              <w:t xml:space="preserve"> Kč</w:t>
            </w:r>
          </w:p>
        </w:tc>
      </w:tr>
      <w:tr w:rsidR="001C34D0" w:rsidRPr="001C34D0" w14:paraId="7EBA81E0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588AC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Celková cena </w:t>
            </w:r>
            <w:r w:rsidRPr="001C34D0">
              <w:rPr>
                <w:rFonts w:ascii="Arial" w:hAnsi="Arial" w:cs="Arial"/>
                <w:snapToGrid w:val="0"/>
              </w:rPr>
              <w:t>Díla</w:t>
            </w:r>
            <w:r w:rsidRPr="001C34D0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48FA64" w14:textId="0718BF01" w:rsidR="001C34D0" w:rsidRPr="001C34D0" w:rsidRDefault="001C34D0" w:rsidP="00D33859">
            <w:pPr>
              <w:tabs>
                <w:tab w:val="right" w:pos="99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  </w:t>
            </w:r>
            <w:r w:rsidR="004342E4" w:rsidRPr="008111E7">
              <w:rPr>
                <w:rFonts w:ascii="Arial" w:hAnsi="Arial" w:cs="Arial"/>
              </w:rPr>
              <w:t xml:space="preserve">1 733 200,00 </w:t>
            </w:r>
            <w:r w:rsidRPr="001C34D0">
              <w:rPr>
                <w:rFonts w:ascii="Arial" w:hAnsi="Arial" w:cs="Arial"/>
              </w:rPr>
              <w:t>Kč</w:t>
            </w:r>
          </w:p>
        </w:tc>
      </w:tr>
      <w:tr w:rsidR="001C34D0" w:rsidRPr="001C34D0" w14:paraId="2D53E4B3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6D61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>DPH 21 %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795" w14:textId="50C29612" w:rsidR="001C34D0" w:rsidRPr="001C34D0" w:rsidRDefault="004342E4" w:rsidP="00D3385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111E7">
              <w:rPr>
                <w:rFonts w:ascii="Arial" w:hAnsi="Arial" w:cs="Arial"/>
              </w:rPr>
              <w:t xml:space="preserve">363 972,00 </w:t>
            </w:r>
            <w:r w:rsidR="001C34D0" w:rsidRPr="001C34D0">
              <w:rPr>
                <w:rFonts w:ascii="Arial" w:hAnsi="Arial" w:cs="Arial"/>
              </w:rPr>
              <w:t>Kč</w:t>
            </w:r>
          </w:p>
        </w:tc>
      </w:tr>
      <w:tr w:rsidR="001C34D0" w:rsidRPr="001C34D0" w14:paraId="2F3CACE3" w14:textId="77777777" w:rsidTr="00D33859">
        <w:trPr>
          <w:trHeight w:val="352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96B24" w14:textId="77777777" w:rsidR="001C34D0" w:rsidRPr="001C34D0" w:rsidRDefault="001C34D0" w:rsidP="001C34D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1C34D0">
              <w:rPr>
                <w:rFonts w:ascii="Arial" w:hAnsi="Arial" w:cs="Arial"/>
              </w:rPr>
              <w:t xml:space="preserve">Celková cena </w:t>
            </w:r>
            <w:r w:rsidRPr="001C34D0">
              <w:rPr>
                <w:rFonts w:ascii="Arial" w:hAnsi="Arial" w:cs="Arial"/>
                <w:snapToGrid w:val="0"/>
              </w:rPr>
              <w:t>Díla</w:t>
            </w:r>
            <w:r w:rsidRPr="001C34D0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FFBD2" w14:textId="6B119D63" w:rsidR="001C34D0" w:rsidRPr="001C34D0" w:rsidRDefault="004342E4" w:rsidP="00D33859">
            <w:pPr>
              <w:tabs>
                <w:tab w:val="right" w:pos="99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111E7">
              <w:rPr>
                <w:rFonts w:ascii="Arial" w:hAnsi="Arial" w:cs="Arial"/>
              </w:rPr>
              <w:t xml:space="preserve">2 097 172,00 </w:t>
            </w:r>
            <w:r w:rsidR="001C34D0" w:rsidRPr="001C34D0">
              <w:rPr>
                <w:rFonts w:ascii="Arial" w:hAnsi="Arial" w:cs="Arial"/>
              </w:rPr>
              <w:t>Kč</w:t>
            </w:r>
          </w:p>
        </w:tc>
      </w:tr>
    </w:tbl>
    <w:p w14:paraId="682D0F34" w14:textId="45C15535" w:rsidR="00956081" w:rsidRPr="008111E7" w:rsidRDefault="001C34D0" w:rsidP="00956081">
      <w:pPr>
        <w:tabs>
          <w:tab w:val="left" w:pos="567"/>
        </w:tabs>
        <w:spacing w:before="120" w:after="120" w:line="240" w:lineRule="auto"/>
        <w:ind w:left="284" w:right="-420" w:hanging="284"/>
        <w:rPr>
          <w:rFonts w:ascii="Arial" w:eastAsia="Times New Roman" w:hAnsi="Arial" w:cs="Arial"/>
          <w:b/>
        </w:rPr>
      </w:pPr>
      <w:r w:rsidRPr="008111E7">
        <w:rPr>
          <w:rFonts w:ascii="Arial" w:hAnsi="Arial" w:cs="Arial"/>
        </w:rPr>
        <w:t>Podrobnosti kalkulace ceny jsou uvedeny v Položkovém výkazu („</w:t>
      </w:r>
      <w:r w:rsidRPr="008111E7">
        <w:rPr>
          <w:rFonts w:ascii="Arial" w:hAnsi="Arial" w:cs="Arial"/>
          <w:b/>
          <w:bCs/>
        </w:rPr>
        <w:t>Cena Díla</w:t>
      </w:r>
      <w:r w:rsidRPr="008111E7">
        <w:rPr>
          <w:rFonts w:ascii="Arial" w:hAnsi="Arial" w:cs="Arial"/>
        </w:rPr>
        <w:t>“).</w:t>
      </w:r>
    </w:p>
    <w:p w14:paraId="43238AB7" w14:textId="0AC2F96F" w:rsidR="00956081" w:rsidRPr="008111E7" w:rsidRDefault="006A135F" w:rsidP="00D33859">
      <w:pPr>
        <w:pStyle w:val="l-L1"/>
        <w:numPr>
          <w:ilvl w:val="0"/>
          <w:numId w:val="0"/>
        </w:numPr>
        <w:spacing w:line="240" w:lineRule="auto"/>
        <w:rPr>
          <w:rStyle w:val="l-L2Char"/>
          <w:szCs w:val="22"/>
          <w:u w:val="none"/>
        </w:rPr>
      </w:pPr>
      <w:r w:rsidRPr="008111E7">
        <w:rPr>
          <w:rStyle w:val="l-L2Char"/>
          <w:szCs w:val="22"/>
          <w:u w:val="none"/>
        </w:rPr>
        <w:t>Závěrečná ustanovení</w:t>
      </w:r>
    </w:p>
    <w:p w14:paraId="7A88045F" w14:textId="677587E3" w:rsidR="00B74CD3" w:rsidRPr="008111E7" w:rsidRDefault="00CB5028" w:rsidP="005F42CC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Ostatní ujednání Smlouvy, která nejsou dotčena tímto Dodatkem, se nemění.</w:t>
      </w:r>
    </w:p>
    <w:p w14:paraId="30BAD99E" w14:textId="5B75AA3F" w:rsidR="00CB536F" w:rsidRPr="008111E7" w:rsidRDefault="00CB536F" w:rsidP="005F42CC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 o registru smluv (zákon o registru smluv), ve znění pozdějších předpisů („ZRS“), Smlouvu včetně všech Dodatků, kterými se tato Smlouva doplňuje, mění, nahrazuje nebo </w:t>
      </w:r>
      <w:proofErr w:type="gramStart"/>
      <w:r w:rsidRPr="008111E7">
        <w:rPr>
          <w:rFonts w:ascii="Arial" w:hAnsi="Arial" w:cs="Arial"/>
        </w:rPr>
        <w:t>ruší</w:t>
      </w:r>
      <w:proofErr w:type="gramEnd"/>
      <w:r w:rsidRPr="008111E7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Objednatel.</w:t>
      </w:r>
    </w:p>
    <w:p w14:paraId="473F5FF1" w14:textId="76118471" w:rsidR="00321220" w:rsidRPr="008111E7" w:rsidRDefault="004808D1" w:rsidP="005F42CC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7AB154DD" w14:textId="77777777" w:rsidR="00ED1529" w:rsidRPr="008111E7" w:rsidRDefault="00ED1529" w:rsidP="005F42CC">
      <w:pPr>
        <w:pStyle w:val="Odstavecseseznamem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Nedílnou součástí tohoto dodatku smlouvy je:</w:t>
      </w:r>
    </w:p>
    <w:p w14:paraId="04AAC61B" w14:textId="0011953B" w:rsidR="00ED1529" w:rsidRPr="008111E7" w:rsidRDefault="00ED1529" w:rsidP="00ED1529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8111E7">
        <w:rPr>
          <w:rFonts w:ascii="Arial" w:hAnsi="Arial" w:cs="Arial"/>
        </w:rPr>
        <w:t>Příloha č. 1 Položkový výkaz činností</w:t>
      </w:r>
    </w:p>
    <w:p w14:paraId="57CCFCCA" w14:textId="77777777" w:rsidR="00AE561D" w:rsidRPr="008111E7" w:rsidRDefault="00AE561D" w:rsidP="00574F71">
      <w:pPr>
        <w:tabs>
          <w:tab w:val="left" w:pos="5708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1CF7862" w14:textId="77777777" w:rsidR="00574F71" w:rsidRPr="008111E7" w:rsidRDefault="00574F71" w:rsidP="00574F71">
      <w:pPr>
        <w:tabs>
          <w:tab w:val="left" w:pos="5708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7DB99BB5" w14:textId="48B6DA8C" w:rsidR="002B735B" w:rsidRPr="008111E7" w:rsidRDefault="008A51A9" w:rsidP="00574F71">
      <w:pPr>
        <w:tabs>
          <w:tab w:val="left" w:pos="5708"/>
        </w:tabs>
        <w:spacing w:after="0" w:line="240" w:lineRule="auto"/>
        <w:jc w:val="both"/>
        <w:rPr>
          <w:rFonts w:ascii="Arial" w:hAnsi="Arial" w:cs="Arial"/>
          <w:bCs/>
        </w:rPr>
      </w:pPr>
      <w:r w:rsidRPr="008111E7">
        <w:rPr>
          <w:rFonts w:ascii="Arial" w:hAnsi="Arial" w:cs="Arial"/>
          <w:bCs/>
        </w:rPr>
        <w:t>Zlín</w:t>
      </w:r>
      <w:r w:rsidR="00B206D4" w:rsidRPr="008111E7">
        <w:rPr>
          <w:rFonts w:ascii="Arial" w:hAnsi="Arial" w:cs="Arial"/>
          <w:bCs/>
        </w:rPr>
        <w:t>,</w:t>
      </w:r>
      <w:r w:rsidRPr="008111E7">
        <w:rPr>
          <w:rFonts w:ascii="Arial" w:hAnsi="Arial" w:cs="Arial"/>
          <w:bCs/>
        </w:rPr>
        <w:t xml:space="preserve"> dne </w:t>
      </w:r>
      <w:r w:rsidR="00400663">
        <w:rPr>
          <w:rFonts w:ascii="Arial" w:hAnsi="Arial" w:cs="Arial"/>
          <w:bCs/>
        </w:rPr>
        <w:t>15. 9. 2025</w:t>
      </w:r>
      <w:r w:rsidR="00AE561D" w:rsidRPr="008111E7">
        <w:rPr>
          <w:rFonts w:ascii="Arial" w:hAnsi="Arial" w:cs="Arial"/>
          <w:bCs/>
        </w:rPr>
        <w:tab/>
        <w:t>Brn</w:t>
      </w:r>
      <w:r w:rsidR="00B206D4" w:rsidRPr="008111E7">
        <w:rPr>
          <w:rFonts w:ascii="Arial" w:hAnsi="Arial" w:cs="Arial"/>
          <w:bCs/>
        </w:rPr>
        <w:t>o,</w:t>
      </w:r>
      <w:r w:rsidR="00AE561D" w:rsidRPr="008111E7">
        <w:rPr>
          <w:rFonts w:ascii="Arial" w:hAnsi="Arial" w:cs="Arial"/>
          <w:bCs/>
        </w:rPr>
        <w:t xml:space="preserve"> dne </w:t>
      </w:r>
      <w:r w:rsidR="00002B25">
        <w:rPr>
          <w:rFonts w:ascii="Arial" w:hAnsi="Arial" w:cs="Arial"/>
          <w:bCs/>
        </w:rPr>
        <w:t>15. 9. 2025</w:t>
      </w:r>
    </w:p>
    <w:p w14:paraId="6875B0A6" w14:textId="77777777" w:rsidR="004B40FE" w:rsidRPr="008111E7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B1040D" w14:textId="06C94517" w:rsidR="00E50D74" w:rsidRPr="008111E7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 xml:space="preserve">Česká republika </w:t>
      </w:r>
      <w:r w:rsidRPr="008111E7">
        <w:rPr>
          <w:rFonts w:ascii="Arial" w:hAnsi="Arial" w:cs="Arial"/>
          <w:bCs/>
        </w:rPr>
        <w:t>–</w:t>
      </w:r>
      <w:r w:rsidRPr="008111E7">
        <w:rPr>
          <w:rFonts w:ascii="Arial" w:eastAsia="Times New Roman" w:hAnsi="Arial" w:cs="Arial"/>
          <w:bCs/>
          <w:lang w:eastAsia="cs-CZ"/>
        </w:rPr>
        <w:t xml:space="preserve"> Státní pozemkový úřad </w:t>
      </w:r>
      <w:r w:rsidRPr="008111E7">
        <w:rPr>
          <w:rFonts w:ascii="Arial" w:eastAsia="Times New Roman" w:hAnsi="Arial" w:cs="Arial"/>
          <w:bCs/>
          <w:lang w:eastAsia="cs-CZ"/>
        </w:rPr>
        <w:tab/>
      </w:r>
      <w:r w:rsidR="0032155B" w:rsidRPr="008111E7">
        <w:rPr>
          <w:rFonts w:ascii="Arial" w:eastAsia="Times New Roman" w:hAnsi="Arial" w:cs="Arial"/>
          <w:bCs/>
          <w:lang w:eastAsia="cs-CZ"/>
        </w:rPr>
        <w:t>AGERIS s.r.o.</w:t>
      </w:r>
    </w:p>
    <w:p w14:paraId="5090A0E0" w14:textId="7624DC71" w:rsidR="00E50D74" w:rsidRPr="008111E7" w:rsidRDefault="005963B2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>Krajský pozemkový úřad pro Zlínský kraj</w:t>
      </w:r>
      <w:r w:rsidR="00E50D74" w:rsidRPr="008111E7">
        <w:rPr>
          <w:rFonts w:ascii="Arial" w:eastAsia="Times New Roman" w:hAnsi="Arial" w:cs="Arial"/>
          <w:bCs/>
          <w:lang w:eastAsia="cs-CZ"/>
        </w:rPr>
        <w:tab/>
      </w:r>
      <w:r w:rsidR="00E50D74" w:rsidRPr="008111E7">
        <w:rPr>
          <w:rFonts w:ascii="Arial" w:eastAsia="Times New Roman" w:hAnsi="Arial" w:cs="Arial"/>
          <w:bCs/>
          <w:lang w:eastAsia="cs-CZ"/>
        </w:rPr>
        <w:tab/>
      </w:r>
    </w:p>
    <w:p w14:paraId="57789EFE" w14:textId="77777777" w:rsidR="00E50D74" w:rsidRPr="008111E7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786C83" w14:textId="4D4B4612" w:rsidR="00E50D74" w:rsidRPr="008111E7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BF0E6C3" w14:textId="77777777" w:rsidR="004B40FE" w:rsidRPr="008111E7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E1E1EB" w14:textId="77777777" w:rsidR="004B40FE" w:rsidRPr="008111E7" w:rsidRDefault="004B40FE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083651A" w14:textId="77777777" w:rsidR="00B614B3" w:rsidRPr="008111E7" w:rsidRDefault="00B614B3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152A134" w14:textId="39399647" w:rsidR="00E50D74" w:rsidRPr="008111E7" w:rsidRDefault="009C5255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8111E7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002B25">
        <w:rPr>
          <w:rFonts w:ascii="Arial" w:eastAsia="Times New Roman" w:hAnsi="Arial" w:cs="Arial"/>
          <w:bCs/>
          <w:i/>
          <w:iCs/>
          <w:lang w:eastAsia="cs-CZ"/>
        </w:rPr>
        <w:tab/>
      </w:r>
      <w:r w:rsidR="00002B25" w:rsidRPr="008111E7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09FF3105" w14:textId="77777777" w:rsidR="00E50D74" w:rsidRPr="008111E7" w:rsidRDefault="00E50D74" w:rsidP="00E50D7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8111E7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E083A4D" w14:textId="7AB5E280" w:rsidR="00E50D74" w:rsidRPr="008111E7" w:rsidRDefault="00E50D74" w:rsidP="00356C42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>Ing. Mlada Augustinová</w:t>
      </w:r>
      <w:r w:rsidRPr="008111E7">
        <w:rPr>
          <w:rFonts w:ascii="Arial" w:eastAsia="Times New Roman" w:hAnsi="Arial" w:cs="Arial"/>
          <w:bCs/>
          <w:lang w:eastAsia="cs-CZ"/>
        </w:rPr>
        <w:tab/>
      </w:r>
      <w:r w:rsidRPr="008111E7">
        <w:rPr>
          <w:rFonts w:ascii="Arial" w:eastAsia="Times New Roman" w:hAnsi="Arial" w:cs="Arial"/>
          <w:bCs/>
          <w:lang w:eastAsia="cs-CZ"/>
        </w:rPr>
        <w:tab/>
      </w:r>
      <w:r w:rsidR="00FA092F" w:rsidRPr="008111E7">
        <w:rPr>
          <w:rFonts w:ascii="Arial" w:eastAsia="Times New Roman" w:hAnsi="Arial" w:cs="Arial"/>
          <w:bCs/>
          <w:lang w:eastAsia="cs-CZ"/>
        </w:rPr>
        <w:t>RNDr. Josef Glos</w:t>
      </w:r>
    </w:p>
    <w:p w14:paraId="3CB15944" w14:textId="41AB1CD2" w:rsidR="00E50D74" w:rsidRPr="008111E7" w:rsidRDefault="00E50D74" w:rsidP="007F501C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>ředitelka</w:t>
      </w:r>
      <w:r w:rsidR="007F501C" w:rsidRPr="008111E7">
        <w:rPr>
          <w:rFonts w:ascii="Arial" w:eastAsia="Times New Roman" w:hAnsi="Arial" w:cs="Arial"/>
          <w:bCs/>
          <w:lang w:eastAsia="cs-CZ"/>
        </w:rPr>
        <w:tab/>
        <w:t>jednatel společnosti</w:t>
      </w:r>
    </w:p>
    <w:p w14:paraId="16BA6F21" w14:textId="312EAB9C" w:rsidR="00E80F0C" w:rsidRPr="008111E7" w:rsidRDefault="00E50D74" w:rsidP="009C525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8111E7"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8111E7">
        <w:rPr>
          <w:rFonts w:ascii="Arial" w:eastAsia="Times New Roman" w:hAnsi="Arial" w:cs="Arial"/>
          <w:bCs/>
          <w:lang w:eastAsia="cs-CZ"/>
        </w:rPr>
        <w:tab/>
      </w:r>
      <w:r w:rsidRPr="008111E7">
        <w:rPr>
          <w:rFonts w:ascii="Arial" w:eastAsia="Times New Roman" w:hAnsi="Arial" w:cs="Arial"/>
          <w:bCs/>
          <w:lang w:eastAsia="cs-CZ"/>
        </w:rPr>
        <w:tab/>
      </w:r>
    </w:p>
    <w:p w14:paraId="74B74991" w14:textId="77777777" w:rsidR="004B40FE" w:rsidRPr="008111E7" w:rsidRDefault="004B40FE" w:rsidP="00E513B6">
      <w:pPr>
        <w:spacing w:after="0" w:line="240" w:lineRule="auto"/>
        <w:jc w:val="both"/>
        <w:rPr>
          <w:rFonts w:ascii="Arial" w:hAnsi="Arial" w:cs="Arial"/>
          <w:bCs/>
        </w:rPr>
      </w:pPr>
    </w:p>
    <w:p w14:paraId="072D4F68" w14:textId="77777777" w:rsidR="004B40FE" w:rsidRPr="008111E7" w:rsidRDefault="004B40FE" w:rsidP="00E513B6">
      <w:pPr>
        <w:spacing w:after="0" w:line="240" w:lineRule="auto"/>
        <w:jc w:val="both"/>
        <w:rPr>
          <w:rFonts w:ascii="Arial" w:hAnsi="Arial" w:cs="Arial"/>
          <w:bCs/>
        </w:rPr>
      </w:pPr>
    </w:p>
    <w:p w14:paraId="3D3AE081" w14:textId="042CCDCC" w:rsidR="00B3745E" w:rsidRPr="008111E7" w:rsidRDefault="00E80F0C" w:rsidP="009C5255">
      <w:pPr>
        <w:spacing w:line="240" w:lineRule="auto"/>
        <w:jc w:val="both"/>
        <w:rPr>
          <w:rFonts w:ascii="Arial" w:hAnsi="Arial" w:cs="Arial"/>
          <w:bCs/>
        </w:rPr>
      </w:pPr>
      <w:r w:rsidRPr="008111E7">
        <w:rPr>
          <w:rFonts w:ascii="Arial" w:hAnsi="Arial" w:cs="Arial"/>
          <w:bCs/>
        </w:rPr>
        <w:t>Dokument vyhotovil a za správnost odpovídá</w:t>
      </w:r>
      <w:r w:rsidR="00B206D4" w:rsidRPr="008111E7">
        <w:rPr>
          <w:rFonts w:ascii="Arial" w:hAnsi="Arial" w:cs="Arial"/>
          <w:bCs/>
        </w:rPr>
        <w:t xml:space="preserve"> Ing. Petr Šošolík.</w:t>
      </w:r>
    </w:p>
    <w:sectPr w:rsidR="00B3745E" w:rsidRPr="008111E7" w:rsidSect="007936E4">
      <w:headerReference w:type="default" r:id="rId9"/>
      <w:footerReference w:type="default" r:id="rId10"/>
      <w:headerReference w:type="first" r:id="rId11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820B" w14:textId="77777777" w:rsidR="006A7B1A" w:rsidRDefault="006A7B1A" w:rsidP="007936E4">
      <w:pPr>
        <w:spacing w:after="0"/>
      </w:pPr>
      <w:r>
        <w:separator/>
      </w:r>
    </w:p>
  </w:endnote>
  <w:endnote w:type="continuationSeparator" w:id="0">
    <w:p w14:paraId="2E2397F4" w14:textId="77777777" w:rsidR="006A7B1A" w:rsidRDefault="006A7B1A" w:rsidP="007936E4">
      <w:pPr>
        <w:spacing w:after="0"/>
      </w:pPr>
      <w:r>
        <w:continuationSeparator/>
      </w:r>
    </w:p>
  </w:endnote>
  <w:endnote w:type="continuationNotice" w:id="1">
    <w:p w14:paraId="7B60AFAC" w14:textId="77777777" w:rsidR="006A7B1A" w:rsidRDefault="006A7B1A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Mincho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32278" w:rsidRPr="00330188" w:rsidRDefault="0003227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D7EE" w14:textId="77777777" w:rsidR="006A7B1A" w:rsidRDefault="006A7B1A" w:rsidP="007936E4">
      <w:pPr>
        <w:spacing w:after="0"/>
      </w:pPr>
      <w:r>
        <w:separator/>
      </w:r>
    </w:p>
  </w:footnote>
  <w:footnote w:type="continuationSeparator" w:id="0">
    <w:p w14:paraId="7ED24C47" w14:textId="77777777" w:rsidR="006A7B1A" w:rsidRDefault="006A7B1A" w:rsidP="007936E4">
      <w:pPr>
        <w:spacing w:after="0"/>
      </w:pPr>
      <w:r>
        <w:continuationSeparator/>
      </w:r>
    </w:p>
  </w:footnote>
  <w:footnote w:type="continuationNotice" w:id="1">
    <w:p w14:paraId="7CADFCF8" w14:textId="77777777" w:rsidR="006A7B1A" w:rsidRDefault="006A7B1A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A152509" w:rsidR="00032278" w:rsidRPr="001D4BED" w:rsidRDefault="007B624B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BA153B">
      <w:rPr>
        <w:szCs w:val="16"/>
      </w:rPr>
      <w:t>4</w:t>
    </w:r>
    <w:r>
      <w:rPr>
        <w:szCs w:val="16"/>
      </w:rPr>
      <w:t xml:space="preserve"> s</w:t>
    </w:r>
    <w:r w:rsidR="00032278" w:rsidRPr="001D4BED">
      <w:rPr>
        <w:szCs w:val="16"/>
      </w:rPr>
      <w:t>mlouv</w:t>
    </w:r>
    <w:r>
      <w:rPr>
        <w:szCs w:val="16"/>
      </w:rPr>
      <w:t>y</w:t>
    </w:r>
    <w:r w:rsidR="00032278" w:rsidRPr="001D4BED">
      <w:rPr>
        <w:szCs w:val="16"/>
      </w:rPr>
      <w:t xml:space="preserve"> o dílo </w:t>
    </w:r>
    <w:r w:rsidR="00032278">
      <w:rPr>
        <w:rFonts w:cs="Arial"/>
        <w:sz w:val="20"/>
        <w:szCs w:val="20"/>
      </w:rPr>
      <w:t>–</w:t>
    </w:r>
    <w:r w:rsidR="00032278" w:rsidRPr="001D4BED">
      <w:rPr>
        <w:szCs w:val="16"/>
      </w:rPr>
      <w:t xml:space="preserve"> Komplexní pozemkové úpravy </w:t>
    </w:r>
    <w:r w:rsidR="00857DF7">
      <w:rPr>
        <w:szCs w:val="16"/>
      </w:rPr>
      <w:t>v k.ú. Perná u Valašského Meziříčí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924A" w14:textId="60F904EF" w:rsidR="002D12D8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D27488">
      <w:rPr>
        <w:rFonts w:cs="Arial"/>
        <w:szCs w:val="16"/>
        <w:lang w:val="fr-FR" w:eastAsia="cs-CZ"/>
      </w:rPr>
      <w:t xml:space="preserve">Číslo Smlouvy Objednatele: </w:t>
    </w:r>
    <w:r w:rsidR="00D27488" w:rsidRPr="00D27488">
      <w:rPr>
        <w:rFonts w:cs="Arial"/>
      </w:rPr>
      <w:t>1246-2021-525204</w:t>
    </w:r>
    <w:r w:rsidR="00035CBC">
      <w:rPr>
        <w:rFonts w:cs="Arial"/>
      </w:rPr>
      <w:t>/</w:t>
    </w:r>
    <w:r w:rsidR="00DA71BC">
      <w:rPr>
        <w:rFonts w:cs="Arial"/>
      </w:rPr>
      <w:t>4</w:t>
    </w:r>
  </w:p>
  <w:p w14:paraId="7316DD3D" w14:textId="1FE128D8" w:rsidR="003B59A3" w:rsidRPr="00D414AB" w:rsidRDefault="008D52B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>
      <w:rPr>
        <w:rFonts w:cs="Arial"/>
      </w:rPr>
      <w:tab/>
      <w:t xml:space="preserve">          </w:t>
    </w:r>
    <w:r w:rsidR="003B59A3">
      <w:rPr>
        <w:rFonts w:cs="Arial"/>
      </w:rPr>
      <w:t>UID:</w:t>
    </w:r>
    <w:r w:rsidRPr="008D52B9">
      <w:t xml:space="preserve"> </w:t>
    </w:r>
    <w:r w:rsidR="00880A99" w:rsidRPr="00880A99">
      <w:rPr>
        <w:rFonts w:cs="Arial"/>
      </w:rPr>
      <w:t>spudms00000015937178</w:t>
    </w:r>
  </w:p>
  <w:p w14:paraId="5EB20BA7" w14:textId="69C82ED5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414AB">
      <w:rPr>
        <w:rFonts w:cs="Arial"/>
        <w:color w:val="FF0000"/>
        <w:szCs w:val="16"/>
        <w:lang w:val="fr-FR" w:eastAsia="cs-CZ"/>
      </w:rPr>
      <w:tab/>
    </w:r>
    <w:r w:rsidRPr="00D414AB">
      <w:rPr>
        <w:rFonts w:cs="Arial"/>
        <w:color w:val="FF0000"/>
        <w:szCs w:val="16"/>
        <w:lang w:val="fr-FR" w:eastAsia="cs-CZ"/>
      </w:rPr>
      <w:tab/>
    </w:r>
    <w:r w:rsidRPr="00647B7A">
      <w:rPr>
        <w:rFonts w:cs="Arial"/>
        <w:szCs w:val="16"/>
        <w:lang w:val="fr-FR" w:eastAsia="cs-CZ"/>
      </w:rPr>
      <w:t>Číslo Smlouvy Zhotovitele:</w:t>
    </w:r>
    <w:r w:rsidR="00647B7A" w:rsidRPr="00647B7A">
      <w:rPr>
        <w:rFonts w:cs="Arial"/>
        <w:szCs w:val="16"/>
        <w:lang w:val="fr-FR" w:eastAsia="cs-CZ"/>
      </w:rPr>
      <w:t xml:space="preserve"> 2021/20</w:t>
    </w:r>
    <w:r w:rsidRPr="001D4BED">
      <w:rPr>
        <w:rFonts w:cs="Arial"/>
        <w:szCs w:val="16"/>
        <w:lang w:val="fr-FR" w:eastAsia="cs-CZ"/>
      </w:rPr>
      <w:tab/>
    </w:r>
  </w:p>
  <w:p w14:paraId="6F75F815" w14:textId="2FA475B7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D12D8">
      <w:rPr>
        <w:rFonts w:cs="Arial"/>
        <w:szCs w:val="16"/>
        <w:lang w:val="fr-FR" w:eastAsia="cs-CZ"/>
      </w:rPr>
      <w:t>v k.ú. Perná u Valašského Meziříčí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76B652F"/>
    <w:multiLevelType w:val="hybridMultilevel"/>
    <w:tmpl w:val="557CD3CA"/>
    <w:lvl w:ilvl="0" w:tplc="49582C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692455">
    <w:abstractNumId w:val="17"/>
  </w:num>
  <w:num w:numId="2" w16cid:durableId="2040667901">
    <w:abstractNumId w:val="6"/>
  </w:num>
  <w:num w:numId="3" w16cid:durableId="119420387">
    <w:abstractNumId w:val="8"/>
  </w:num>
  <w:num w:numId="4" w16cid:durableId="1776241486">
    <w:abstractNumId w:val="15"/>
  </w:num>
  <w:num w:numId="5" w16cid:durableId="441338281">
    <w:abstractNumId w:val="3"/>
  </w:num>
  <w:num w:numId="6" w16cid:durableId="753472161">
    <w:abstractNumId w:val="10"/>
  </w:num>
  <w:num w:numId="7" w16cid:durableId="1961375813">
    <w:abstractNumId w:val="1"/>
  </w:num>
  <w:num w:numId="8" w16cid:durableId="1970625722">
    <w:abstractNumId w:val="0"/>
  </w:num>
  <w:num w:numId="9" w16cid:durableId="1733964437">
    <w:abstractNumId w:val="2"/>
  </w:num>
  <w:num w:numId="10" w16cid:durableId="1075401387">
    <w:abstractNumId w:val="19"/>
  </w:num>
  <w:num w:numId="11" w16cid:durableId="183251295">
    <w:abstractNumId w:val="7"/>
  </w:num>
  <w:num w:numId="12" w16cid:durableId="163592429">
    <w:abstractNumId w:val="18"/>
  </w:num>
  <w:num w:numId="13" w16cid:durableId="473304007">
    <w:abstractNumId w:val="14"/>
  </w:num>
  <w:num w:numId="14" w16cid:durableId="959795856">
    <w:abstractNumId w:val="4"/>
  </w:num>
  <w:num w:numId="15" w16cid:durableId="388965479">
    <w:abstractNumId w:val="11"/>
  </w:num>
  <w:num w:numId="16" w16cid:durableId="1728602337">
    <w:abstractNumId w:val="16"/>
  </w:num>
  <w:num w:numId="17" w16cid:durableId="1137649421">
    <w:abstractNumId w:val="13"/>
  </w:num>
  <w:num w:numId="18" w16cid:durableId="1392118698">
    <w:abstractNumId w:val="9"/>
  </w:num>
  <w:num w:numId="19" w16cid:durableId="727655711">
    <w:abstractNumId w:val="5"/>
  </w:num>
  <w:num w:numId="20" w16cid:durableId="121473281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B25"/>
    <w:rsid w:val="000035BF"/>
    <w:rsid w:val="000043C9"/>
    <w:rsid w:val="00004EE5"/>
    <w:rsid w:val="00004FA2"/>
    <w:rsid w:val="00006588"/>
    <w:rsid w:val="00006591"/>
    <w:rsid w:val="00006795"/>
    <w:rsid w:val="000114E5"/>
    <w:rsid w:val="000125A9"/>
    <w:rsid w:val="0001270D"/>
    <w:rsid w:val="00012F3E"/>
    <w:rsid w:val="0001351E"/>
    <w:rsid w:val="000137B2"/>
    <w:rsid w:val="00015425"/>
    <w:rsid w:val="0001592E"/>
    <w:rsid w:val="0001701D"/>
    <w:rsid w:val="0001770C"/>
    <w:rsid w:val="000202E3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38D0"/>
    <w:rsid w:val="00035CBC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1D1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58F2"/>
    <w:rsid w:val="000761DD"/>
    <w:rsid w:val="00076871"/>
    <w:rsid w:val="00076C2C"/>
    <w:rsid w:val="00076DA8"/>
    <w:rsid w:val="000772BA"/>
    <w:rsid w:val="00077673"/>
    <w:rsid w:val="00077D27"/>
    <w:rsid w:val="0008020F"/>
    <w:rsid w:val="00080761"/>
    <w:rsid w:val="00080D74"/>
    <w:rsid w:val="00081C18"/>
    <w:rsid w:val="000829C9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9714C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6E88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779F"/>
    <w:rsid w:val="00100121"/>
    <w:rsid w:val="0010023B"/>
    <w:rsid w:val="00101717"/>
    <w:rsid w:val="001020B7"/>
    <w:rsid w:val="00102AD4"/>
    <w:rsid w:val="0010384D"/>
    <w:rsid w:val="00103951"/>
    <w:rsid w:val="001042FE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36DE"/>
    <w:rsid w:val="00113BDC"/>
    <w:rsid w:val="0011438B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D64"/>
    <w:rsid w:val="001256DB"/>
    <w:rsid w:val="001258B6"/>
    <w:rsid w:val="001259C0"/>
    <w:rsid w:val="001260CB"/>
    <w:rsid w:val="001268CA"/>
    <w:rsid w:val="00126A8F"/>
    <w:rsid w:val="00126DA5"/>
    <w:rsid w:val="0012727E"/>
    <w:rsid w:val="00127765"/>
    <w:rsid w:val="00127C34"/>
    <w:rsid w:val="001313B9"/>
    <w:rsid w:val="0013226B"/>
    <w:rsid w:val="00132DD9"/>
    <w:rsid w:val="001333D6"/>
    <w:rsid w:val="00133D07"/>
    <w:rsid w:val="00134D05"/>
    <w:rsid w:val="00134FCF"/>
    <w:rsid w:val="00135400"/>
    <w:rsid w:val="00136F16"/>
    <w:rsid w:val="00140417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57B55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238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3C7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4D0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1E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1E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727"/>
    <w:rsid w:val="0023089D"/>
    <w:rsid w:val="00231609"/>
    <w:rsid w:val="002324AC"/>
    <w:rsid w:val="00232B98"/>
    <w:rsid w:val="0023367E"/>
    <w:rsid w:val="00233C6C"/>
    <w:rsid w:val="00234B50"/>
    <w:rsid w:val="0023503B"/>
    <w:rsid w:val="00235C92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A11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62C"/>
    <w:rsid w:val="002657FA"/>
    <w:rsid w:val="00265825"/>
    <w:rsid w:val="002659CD"/>
    <w:rsid w:val="00265F18"/>
    <w:rsid w:val="0026631B"/>
    <w:rsid w:val="0026755B"/>
    <w:rsid w:val="0026778E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422"/>
    <w:rsid w:val="00293887"/>
    <w:rsid w:val="002953CD"/>
    <w:rsid w:val="00295465"/>
    <w:rsid w:val="00295ADB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687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D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020"/>
    <w:rsid w:val="002C7287"/>
    <w:rsid w:val="002D02B2"/>
    <w:rsid w:val="002D07B9"/>
    <w:rsid w:val="002D12D8"/>
    <w:rsid w:val="002D1314"/>
    <w:rsid w:val="002D21C5"/>
    <w:rsid w:val="002D3562"/>
    <w:rsid w:val="002D38D9"/>
    <w:rsid w:val="002D4321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4E0"/>
    <w:rsid w:val="002E3910"/>
    <w:rsid w:val="002E4DC9"/>
    <w:rsid w:val="002E55D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1DD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FFB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155B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0081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56C42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956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697"/>
    <w:rsid w:val="00394855"/>
    <w:rsid w:val="00397924"/>
    <w:rsid w:val="00397A36"/>
    <w:rsid w:val="003A301E"/>
    <w:rsid w:val="003A3237"/>
    <w:rsid w:val="003A32BC"/>
    <w:rsid w:val="003A44AA"/>
    <w:rsid w:val="003A47AA"/>
    <w:rsid w:val="003A5C5F"/>
    <w:rsid w:val="003A6A2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843"/>
    <w:rsid w:val="003B593C"/>
    <w:rsid w:val="003B59A3"/>
    <w:rsid w:val="003B721F"/>
    <w:rsid w:val="003B7DFB"/>
    <w:rsid w:val="003C0848"/>
    <w:rsid w:val="003C093E"/>
    <w:rsid w:val="003C172D"/>
    <w:rsid w:val="003C2615"/>
    <w:rsid w:val="003C2A7F"/>
    <w:rsid w:val="003C340D"/>
    <w:rsid w:val="003C4299"/>
    <w:rsid w:val="003C45C7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7F9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E77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663"/>
    <w:rsid w:val="00400CE8"/>
    <w:rsid w:val="00400F6F"/>
    <w:rsid w:val="0040105F"/>
    <w:rsid w:val="0040187F"/>
    <w:rsid w:val="00401952"/>
    <w:rsid w:val="004020CB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6FDE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42E4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3340"/>
    <w:rsid w:val="0046342C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2F2A"/>
    <w:rsid w:val="004748CE"/>
    <w:rsid w:val="00475203"/>
    <w:rsid w:val="004758C4"/>
    <w:rsid w:val="00475B8F"/>
    <w:rsid w:val="004760C7"/>
    <w:rsid w:val="00476E79"/>
    <w:rsid w:val="00480150"/>
    <w:rsid w:val="004808D1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4FB6"/>
    <w:rsid w:val="00485E28"/>
    <w:rsid w:val="004867E1"/>
    <w:rsid w:val="00486FE3"/>
    <w:rsid w:val="00487E52"/>
    <w:rsid w:val="004912A7"/>
    <w:rsid w:val="004922F1"/>
    <w:rsid w:val="00492A10"/>
    <w:rsid w:val="004935D3"/>
    <w:rsid w:val="00493A27"/>
    <w:rsid w:val="00493F5E"/>
    <w:rsid w:val="00493FF9"/>
    <w:rsid w:val="00494069"/>
    <w:rsid w:val="00494633"/>
    <w:rsid w:val="004964CA"/>
    <w:rsid w:val="0049654A"/>
    <w:rsid w:val="00497BE2"/>
    <w:rsid w:val="004A004B"/>
    <w:rsid w:val="004A0F55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2B6"/>
    <w:rsid w:val="004A592A"/>
    <w:rsid w:val="004A6BC1"/>
    <w:rsid w:val="004B157A"/>
    <w:rsid w:val="004B15FF"/>
    <w:rsid w:val="004B40FE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A4A"/>
    <w:rsid w:val="004D2BF2"/>
    <w:rsid w:val="004D332A"/>
    <w:rsid w:val="004D3440"/>
    <w:rsid w:val="004D3FFB"/>
    <w:rsid w:val="004D44B2"/>
    <w:rsid w:val="004D4A44"/>
    <w:rsid w:val="004D6395"/>
    <w:rsid w:val="004D6A49"/>
    <w:rsid w:val="004D6BDD"/>
    <w:rsid w:val="004D734B"/>
    <w:rsid w:val="004E0DEB"/>
    <w:rsid w:val="004E1924"/>
    <w:rsid w:val="004E2652"/>
    <w:rsid w:val="004E2DEB"/>
    <w:rsid w:val="004E4A8A"/>
    <w:rsid w:val="004E4E6C"/>
    <w:rsid w:val="004E5C47"/>
    <w:rsid w:val="004E5ECF"/>
    <w:rsid w:val="004E68E3"/>
    <w:rsid w:val="004E7604"/>
    <w:rsid w:val="004F04AB"/>
    <w:rsid w:val="004F08F1"/>
    <w:rsid w:val="004F0BCD"/>
    <w:rsid w:val="004F2454"/>
    <w:rsid w:val="004F2591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AA1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47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2F"/>
    <w:rsid w:val="005158CC"/>
    <w:rsid w:val="00516487"/>
    <w:rsid w:val="00516F62"/>
    <w:rsid w:val="00516FB5"/>
    <w:rsid w:val="0051703F"/>
    <w:rsid w:val="00517223"/>
    <w:rsid w:val="00520859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199"/>
    <w:rsid w:val="00540AE4"/>
    <w:rsid w:val="005418D8"/>
    <w:rsid w:val="005426BB"/>
    <w:rsid w:val="00542BCA"/>
    <w:rsid w:val="00545F54"/>
    <w:rsid w:val="005464E3"/>
    <w:rsid w:val="00546F23"/>
    <w:rsid w:val="00547AF4"/>
    <w:rsid w:val="00547FD3"/>
    <w:rsid w:val="005502C0"/>
    <w:rsid w:val="005527B8"/>
    <w:rsid w:val="00553621"/>
    <w:rsid w:val="00553DE3"/>
    <w:rsid w:val="005558EC"/>
    <w:rsid w:val="0055670A"/>
    <w:rsid w:val="00556845"/>
    <w:rsid w:val="0055736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4F71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63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3B2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778"/>
    <w:rsid w:val="005A6814"/>
    <w:rsid w:val="005A6A7A"/>
    <w:rsid w:val="005A74DE"/>
    <w:rsid w:val="005B0214"/>
    <w:rsid w:val="005B095A"/>
    <w:rsid w:val="005B3431"/>
    <w:rsid w:val="005B4099"/>
    <w:rsid w:val="005B447F"/>
    <w:rsid w:val="005B4921"/>
    <w:rsid w:val="005B5307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E43"/>
    <w:rsid w:val="005C6EB1"/>
    <w:rsid w:val="005C7BF8"/>
    <w:rsid w:val="005D0E7C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529"/>
    <w:rsid w:val="005E4DBF"/>
    <w:rsid w:val="005E5435"/>
    <w:rsid w:val="005E593B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2CC"/>
    <w:rsid w:val="005F432A"/>
    <w:rsid w:val="005F4706"/>
    <w:rsid w:val="005F4C5E"/>
    <w:rsid w:val="005F52C9"/>
    <w:rsid w:val="005F54A2"/>
    <w:rsid w:val="005F726A"/>
    <w:rsid w:val="005F749C"/>
    <w:rsid w:val="00600AA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1858"/>
    <w:rsid w:val="00622F03"/>
    <w:rsid w:val="00623AB5"/>
    <w:rsid w:val="0062419E"/>
    <w:rsid w:val="006246B0"/>
    <w:rsid w:val="00625710"/>
    <w:rsid w:val="00625F29"/>
    <w:rsid w:val="00626291"/>
    <w:rsid w:val="00626C66"/>
    <w:rsid w:val="006270D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B7A"/>
    <w:rsid w:val="00650B73"/>
    <w:rsid w:val="00650F73"/>
    <w:rsid w:val="006515D6"/>
    <w:rsid w:val="00652423"/>
    <w:rsid w:val="00652FCA"/>
    <w:rsid w:val="0065307E"/>
    <w:rsid w:val="006531F0"/>
    <w:rsid w:val="00653C59"/>
    <w:rsid w:val="006542E4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B36"/>
    <w:rsid w:val="00665DE0"/>
    <w:rsid w:val="00667A38"/>
    <w:rsid w:val="00670043"/>
    <w:rsid w:val="00670A1F"/>
    <w:rsid w:val="00671D49"/>
    <w:rsid w:val="00672EC3"/>
    <w:rsid w:val="00673C2D"/>
    <w:rsid w:val="006744AF"/>
    <w:rsid w:val="00674D1B"/>
    <w:rsid w:val="006754B1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9EF"/>
    <w:rsid w:val="00694C97"/>
    <w:rsid w:val="006958C8"/>
    <w:rsid w:val="006976E6"/>
    <w:rsid w:val="00697906"/>
    <w:rsid w:val="00697CD7"/>
    <w:rsid w:val="00697D03"/>
    <w:rsid w:val="006A0C07"/>
    <w:rsid w:val="006A0DB9"/>
    <w:rsid w:val="006A11D6"/>
    <w:rsid w:val="006A11D8"/>
    <w:rsid w:val="006A135F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B1A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1F2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0FF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EEC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2F37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07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6D3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375"/>
    <w:rsid w:val="00783826"/>
    <w:rsid w:val="00783FBB"/>
    <w:rsid w:val="007846E1"/>
    <w:rsid w:val="00784904"/>
    <w:rsid w:val="00784C3F"/>
    <w:rsid w:val="00785DC0"/>
    <w:rsid w:val="0078752A"/>
    <w:rsid w:val="00791617"/>
    <w:rsid w:val="0079249D"/>
    <w:rsid w:val="007932BE"/>
    <w:rsid w:val="007936E4"/>
    <w:rsid w:val="0079402A"/>
    <w:rsid w:val="007940FD"/>
    <w:rsid w:val="00794539"/>
    <w:rsid w:val="00794756"/>
    <w:rsid w:val="00794934"/>
    <w:rsid w:val="007A15EB"/>
    <w:rsid w:val="007A1F3A"/>
    <w:rsid w:val="007A3470"/>
    <w:rsid w:val="007A39E4"/>
    <w:rsid w:val="007A4CFB"/>
    <w:rsid w:val="007A4E7A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24B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AAE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9D2"/>
    <w:rsid w:val="007F1B6E"/>
    <w:rsid w:val="007F349E"/>
    <w:rsid w:val="007F3DAC"/>
    <w:rsid w:val="007F400B"/>
    <w:rsid w:val="007F408F"/>
    <w:rsid w:val="007F471B"/>
    <w:rsid w:val="007F4DF0"/>
    <w:rsid w:val="007F501C"/>
    <w:rsid w:val="007F5D41"/>
    <w:rsid w:val="007F6F98"/>
    <w:rsid w:val="00800AA6"/>
    <w:rsid w:val="00800B25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7136"/>
    <w:rsid w:val="008104F8"/>
    <w:rsid w:val="00811041"/>
    <w:rsid w:val="008111E7"/>
    <w:rsid w:val="008149B7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161"/>
    <w:rsid w:val="008379C3"/>
    <w:rsid w:val="00837F34"/>
    <w:rsid w:val="00840F0E"/>
    <w:rsid w:val="0084162F"/>
    <w:rsid w:val="008419E2"/>
    <w:rsid w:val="008424EB"/>
    <w:rsid w:val="00843526"/>
    <w:rsid w:val="008440EE"/>
    <w:rsid w:val="008445BE"/>
    <w:rsid w:val="008461A0"/>
    <w:rsid w:val="00846774"/>
    <w:rsid w:val="008509A9"/>
    <w:rsid w:val="00850D47"/>
    <w:rsid w:val="008512C3"/>
    <w:rsid w:val="008527FF"/>
    <w:rsid w:val="00853097"/>
    <w:rsid w:val="00853376"/>
    <w:rsid w:val="00855F12"/>
    <w:rsid w:val="00856781"/>
    <w:rsid w:val="00857781"/>
    <w:rsid w:val="00857DF7"/>
    <w:rsid w:val="008600D1"/>
    <w:rsid w:val="00860CEE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A99"/>
    <w:rsid w:val="00881731"/>
    <w:rsid w:val="00881CCD"/>
    <w:rsid w:val="008831F4"/>
    <w:rsid w:val="00883B09"/>
    <w:rsid w:val="00884A7C"/>
    <w:rsid w:val="00885CBD"/>
    <w:rsid w:val="008867E3"/>
    <w:rsid w:val="00886ADD"/>
    <w:rsid w:val="00887302"/>
    <w:rsid w:val="00887760"/>
    <w:rsid w:val="00887D83"/>
    <w:rsid w:val="008908AC"/>
    <w:rsid w:val="008913DC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51A9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515"/>
    <w:rsid w:val="008C32F4"/>
    <w:rsid w:val="008C3435"/>
    <w:rsid w:val="008C34FC"/>
    <w:rsid w:val="008C3722"/>
    <w:rsid w:val="008C47EE"/>
    <w:rsid w:val="008C4AB9"/>
    <w:rsid w:val="008C4BB7"/>
    <w:rsid w:val="008C76AB"/>
    <w:rsid w:val="008C7795"/>
    <w:rsid w:val="008C794C"/>
    <w:rsid w:val="008D1061"/>
    <w:rsid w:val="008D21DB"/>
    <w:rsid w:val="008D2DA8"/>
    <w:rsid w:val="008D3280"/>
    <w:rsid w:val="008D399A"/>
    <w:rsid w:val="008D4ECD"/>
    <w:rsid w:val="008D5269"/>
    <w:rsid w:val="008D52B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C95"/>
    <w:rsid w:val="008E5F1A"/>
    <w:rsid w:val="008E636F"/>
    <w:rsid w:val="008E7106"/>
    <w:rsid w:val="008E72EB"/>
    <w:rsid w:val="008E7F2F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062F8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23C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081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41A1"/>
    <w:rsid w:val="00984F14"/>
    <w:rsid w:val="0098603E"/>
    <w:rsid w:val="00986FE0"/>
    <w:rsid w:val="0098738C"/>
    <w:rsid w:val="00987DB9"/>
    <w:rsid w:val="00987E2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6F7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17E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255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5FA3"/>
    <w:rsid w:val="009E6292"/>
    <w:rsid w:val="009E7ADC"/>
    <w:rsid w:val="009F1018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55D"/>
    <w:rsid w:val="00A1565A"/>
    <w:rsid w:val="00A16549"/>
    <w:rsid w:val="00A179CD"/>
    <w:rsid w:val="00A17AE4"/>
    <w:rsid w:val="00A213FE"/>
    <w:rsid w:val="00A21469"/>
    <w:rsid w:val="00A22BB4"/>
    <w:rsid w:val="00A238BE"/>
    <w:rsid w:val="00A23E10"/>
    <w:rsid w:val="00A25D5D"/>
    <w:rsid w:val="00A26B27"/>
    <w:rsid w:val="00A26D12"/>
    <w:rsid w:val="00A30589"/>
    <w:rsid w:val="00A3084C"/>
    <w:rsid w:val="00A30E4E"/>
    <w:rsid w:val="00A3224B"/>
    <w:rsid w:val="00A32500"/>
    <w:rsid w:val="00A33700"/>
    <w:rsid w:val="00A33B8F"/>
    <w:rsid w:val="00A34112"/>
    <w:rsid w:val="00A35E8F"/>
    <w:rsid w:val="00A366D6"/>
    <w:rsid w:val="00A36D24"/>
    <w:rsid w:val="00A376F3"/>
    <w:rsid w:val="00A378D6"/>
    <w:rsid w:val="00A40390"/>
    <w:rsid w:val="00A4192F"/>
    <w:rsid w:val="00A4198C"/>
    <w:rsid w:val="00A435A0"/>
    <w:rsid w:val="00A44610"/>
    <w:rsid w:val="00A4505A"/>
    <w:rsid w:val="00A45451"/>
    <w:rsid w:val="00A45517"/>
    <w:rsid w:val="00A45F6A"/>
    <w:rsid w:val="00A50211"/>
    <w:rsid w:val="00A50FEF"/>
    <w:rsid w:val="00A51CBD"/>
    <w:rsid w:val="00A52BE4"/>
    <w:rsid w:val="00A530FD"/>
    <w:rsid w:val="00A556FF"/>
    <w:rsid w:val="00A56383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734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2BCB"/>
    <w:rsid w:val="00A730AE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A79"/>
    <w:rsid w:val="00A85F2D"/>
    <w:rsid w:val="00A87A6E"/>
    <w:rsid w:val="00A903DC"/>
    <w:rsid w:val="00A92D0C"/>
    <w:rsid w:val="00A92F44"/>
    <w:rsid w:val="00A93283"/>
    <w:rsid w:val="00A937CF"/>
    <w:rsid w:val="00A94598"/>
    <w:rsid w:val="00A94700"/>
    <w:rsid w:val="00A94C48"/>
    <w:rsid w:val="00A94F74"/>
    <w:rsid w:val="00A959C8"/>
    <w:rsid w:val="00A95E52"/>
    <w:rsid w:val="00A963E6"/>
    <w:rsid w:val="00A97B33"/>
    <w:rsid w:val="00A97FF8"/>
    <w:rsid w:val="00AA05A7"/>
    <w:rsid w:val="00AA07EE"/>
    <w:rsid w:val="00AA085A"/>
    <w:rsid w:val="00AA141E"/>
    <w:rsid w:val="00AA16AE"/>
    <w:rsid w:val="00AA33D1"/>
    <w:rsid w:val="00AA38D4"/>
    <w:rsid w:val="00AA483C"/>
    <w:rsid w:val="00AA4960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1BE4"/>
    <w:rsid w:val="00AD2BC8"/>
    <w:rsid w:val="00AD36F0"/>
    <w:rsid w:val="00AD398E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61D"/>
    <w:rsid w:val="00AE5990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408"/>
    <w:rsid w:val="00AF7CEF"/>
    <w:rsid w:val="00AF7E75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06D4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E13"/>
    <w:rsid w:val="00B3745E"/>
    <w:rsid w:val="00B40314"/>
    <w:rsid w:val="00B41347"/>
    <w:rsid w:val="00B415EE"/>
    <w:rsid w:val="00B42A0F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A49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3"/>
    <w:rsid w:val="00B614B5"/>
    <w:rsid w:val="00B615D1"/>
    <w:rsid w:val="00B618C0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CD3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2AC0"/>
    <w:rsid w:val="00B93C4A"/>
    <w:rsid w:val="00B93DC4"/>
    <w:rsid w:val="00B941C3"/>
    <w:rsid w:val="00B94A99"/>
    <w:rsid w:val="00B954A9"/>
    <w:rsid w:val="00B95798"/>
    <w:rsid w:val="00B973B9"/>
    <w:rsid w:val="00BA0AEC"/>
    <w:rsid w:val="00BA153B"/>
    <w:rsid w:val="00BA2F6B"/>
    <w:rsid w:val="00BA30C8"/>
    <w:rsid w:val="00BA37C4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1B63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4298"/>
    <w:rsid w:val="00BD50DE"/>
    <w:rsid w:val="00BD51D9"/>
    <w:rsid w:val="00BD59C3"/>
    <w:rsid w:val="00BD7BD4"/>
    <w:rsid w:val="00BD7DD8"/>
    <w:rsid w:val="00BD7E62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5A5"/>
    <w:rsid w:val="00BE7875"/>
    <w:rsid w:val="00BF0C57"/>
    <w:rsid w:val="00BF1525"/>
    <w:rsid w:val="00BF15AB"/>
    <w:rsid w:val="00BF17C1"/>
    <w:rsid w:val="00BF187B"/>
    <w:rsid w:val="00BF1F63"/>
    <w:rsid w:val="00BF24FE"/>
    <w:rsid w:val="00BF3059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0A2C"/>
    <w:rsid w:val="00C111A3"/>
    <w:rsid w:val="00C112AF"/>
    <w:rsid w:val="00C117AD"/>
    <w:rsid w:val="00C11E33"/>
    <w:rsid w:val="00C1245F"/>
    <w:rsid w:val="00C12814"/>
    <w:rsid w:val="00C12F87"/>
    <w:rsid w:val="00C13316"/>
    <w:rsid w:val="00C15B28"/>
    <w:rsid w:val="00C170DD"/>
    <w:rsid w:val="00C173B7"/>
    <w:rsid w:val="00C20F6F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5A4"/>
    <w:rsid w:val="00C268B8"/>
    <w:rsid w:val="00C26CC5"/>
    <w:rsid w:val="00C31423"/>
    <w:rsid w:val="00C31600"/>
    <w:rsid w:val="00C31C5E"/>
    <w:rsid w:val="00C31DB6"/>
    <w:rsid w:val="00C32191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0F37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13D4"/>
    <w:rsid w:val="00C71894"/>
    <w:rsid w:val="00C72084"/>
    <w:rsid w:val="00C733F6"/>
    <w:rsid w:val="00C73A5B"/>
    <w:rsid w:val="00C74000"/>
    <w:rsid w:val="00C74299"/>
    <w:rsid w:val="00C74C8C"/>
    <w:rsid w:val="00C7749F"/>
    <w:rsid w:val="00C77769"/>
    <w:rsid w:val="00C77DDC"/>
    <w:rsid w:val="00C806AB"/>
    <w:rsid w:val="00C81485"/>
    <w:rsid w:val="00C83211"/>
    <w:rsid w:val="00C8325F"/>
    <w:rsid w:val="00C832AB"/>
    <w:rsid w:val="00C83856"/>
    <w:rsid w:val="00C8391D"/>
    <w:rsid w:val="00C83921"/>
    <w:rsid w:val="00C8722D"/>
    <w:rsid w:val="00C912E0"/>
    <w:rsid w:val="00C914EA"/>
    <w:rsid w:val="00C91E3B"/>
    <w:rsid w:val="00C943F5"/>
    <w:rsid w:val="00C94479"/>
    <w:rsid w:val="00C94FCF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875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0A5"/>
    <w:rsid w:val="00CB44E5"/>
    <w:rsid w:val="00CB4C1B"/>
    <w:rsid w:val="00CB5028"/>
    <w:rsid w:val="00CB536F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692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55B5"/>
    <w:rsid w:val="00CE62D7"/>
    <w:rsid w:val="00CE724F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1B4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5C3"/>
    <w:rsid w:val="00D138A8"/>
    <w:rsid w:val="00D13B57"/>
    <w:rsid w:val="00D1478C"/>
    <w:rsid w:val="00D14C28"/>
    <w:rsid w:val="00D15E3B"/>
    <w:rsid w:val="00D15F51"/>
    <w:rsid w:val="00D16065"/>
    <w:rsid w:val="00D167AD"/>
    <w:rsid w:val="00D16C8E"/>
    <w:rsid w:val="00D179B1"/>
    <w:rsid w:val="00D17E34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B08"/>
    <w:rsid w:val="00D25F81"/>
    <w:rsid w:val="00D26D5C"/>
    <w:rsid w:val="00D27488"/>
    <w:rsid w:val="00D30C8D"/>
    <w:rsid w:val="00D327AD"/>
    <w:rsid w:val="00D3281B"/>
    <w:rsid w:val="00D3281C"/>
    <w:rsid w:val="00D33027"/>
    <w:rsid w:val="00D3334C"/>
    <w:rsid w:val="00D33859"/>
    <w:rsid w:val="00D34197"/>
    <w:rsid w:val="00D34B01"/>
    <w:rsid w:val="00D34E1D"/>
    <w:rsid w:val="00D35E54"/>
    <w:rsid w:val="00D3674F"/>
    <w:rsid w:val="00D378C1"/>
    <w:rsid w:val="00D40B72"/>
    <w:rsid w:val="00D40DAE"/>
    <w:rsid w:val="00D414AB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662"/>
    <w:rsid w:val="00D46BC9"/>
    <w:rsid w:val="00D478F2"/>
    <w:rsid w:val="00D47981"/>
    <w:rsid w:val="00D47C5C"/>
    <w:rsid w:val="00D513C6"/>
    <w:rsid w:val="00D513D1"/>
    <w:rsid w:val="00D51D7C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EC6"/>
    <w:rsid w:val="00DA0AE0"/>
    <w:rsid w:val="00DA2215"/>
    <w:rsid w:val="00DA2968"/>
    <w:rsid w:val="00DA2D5C"/>
    <w:rsid w:val="00DA301D"/>
    <w:rsid w:val="00DA386C"/>
    <w:rsid w:val="00DA4335"/>
    <w:rsid w:val="00DA502E"/>
    <w:rsid w:val="00DA513E"/>
    <w:rsid w:val="00DA69F0"/>
    <w:rsid w:val="00DA71BC"/>
    <w:rsid w:val="00DA71D2"/>
    <w:rsid w:val="00DA75B2"/>
    <w:rsid w:val="00DA7C76"/>
    <w:rsid w:val="00DB0057"/>
    <w:rsid w:val="00DB01CB"/>
    <w:rsid w:val="00DB091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2F54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4D74"/>
    <w:rsid w:val="00DE512F"/>
    <w:rsid w:val="00DE5A3F"/>
    <w:rsid w:val="00DE6E2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52F"/>
    <w:rsid w:val="00E064C6"/>
    <w:rsid w:val="00E066E8"/>
    <w:rsid w:val="00E07264"/>
    <w:rsid w:val="00E073AB"/>
    <w:rsid w:val="00E07A26"/>
    <w:rsid w:val="00E07A6F"/>
    <w:rsid w:val="00E11EF0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AC3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78D3"/>
    <w:rsid w:val="00E50D74"/>
    <w:rsid w:val="00E50DCD"/>
    <w:rsid w:val="00E50E16"/>
    <w:rsid w:val="00E513B6"/>
    <w:rsid w:val="00E516C8"/>
    <w:rsid w:val="00E51B14"/>
    <w:rsid w:val="00E51B49"/>
    <w:rsid w:val="00E52863"/>
    <w:rsid w:val="00E5291F"/>
    <w:rsid w:val="00E5400B"/>
    <w:rsid w:val="00E54808"/>
    <w:rsid w:val="00E554F4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464E"/>
    <w:rsid w:val="00E65963"/>
    <w:rsid w:val="00E65FC6"/>
    <w:rsid w:val="00E6601B"/>
    <w:rsid w:val="00E66213"/>
    <w:rsid w:val="00E6762B"/>
    <w:rsid w:val="00E70361"/>
    <w:rsid w:val="00E7175E"/>
    <w:rsid w:val="00E71951"/>
    <w:rsid w:val="00E71A62"/>
    <w:rsid w:val="00E725E0"/>
    <w:rsid w:val="00E725FC"/>
    <w:rsid w:val="00E7326A"/>
    <w:rsid w:val="00E73909"/>
    <w:rsid w:val="00E75049"/>
    <w:rsid w:val="00E7558F"/>
    <w:rsid w:val="00E764E3"/>
    <w:rsid w:val="00E774CF"/>
    <w:rsid w:val="00E80528"/>
    <w:rsid w:val="00E80C53"/>
    <w:rsid w:val="00E80F0C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6E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B79F0"/>
    <w:rsid w:val="00EC0FDD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529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C2C"/>
    <w:rsid w:val="00EF7FE5"/>
    <w:rsid w:val="00F0057F"/>
    <w:rsid w:val="00F00929"/>
    <w:rsid w:val="00F0202E"/>
    <w:rsid w:val="00F040F4"/>
    <w:rsid w:val="00F04B39"/>
    <w:rsid w:val="00F04DAA"/>
    <w:rsid w:val="00F0511C"/>
    <w:rsid w:val="00F05210"/>
    <w:rsid w:val="00F05BBB"/>
    <w:rsid w:val="00F061C4"/>
    <w:rsid w:val="00F07F93"/>
    <w:rsid w:val="00F100D7"/>
    <w:rsid w:val="00F10300"/>
    <w:rsid w:val="00F10A8C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462"/>
    <w:rsid w:val="00F21B2B"/>
    <w:rsid w:val="00F224B8"/>
    <w:rsid w:val="00F227A3"/>
    <w:rsid w:val="00F241DF"/>
    <w:rsid w:val="00F249A4"/>
    <w:rsid w:val="00F24BAC"/>
    <w:rsid w:val="00F263F4"/>
    <w:rsid w:val="00F3041C"/>
    <w:rsid w:val="00F30760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192B"/>
    <w:rsid w:val="00F42000"/>
    <w:rsid w:val="00F42411"/>
    <w:rsid w:val="00F4249B"/>
    <w:rsid w:val="00F440D3"/>
    <w:rsid w:val="00F4472B"/>
    <w:rsid w:val="00F4493C"/>
    <w:rsid w:val="00F45AC5"/>
    <w:rsid w:val="00F45D0C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58C9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1DC2"/>
    <w:rsid w:val="00F72E75"/>
    <w:rsid w:val="00F72F03"/>
    <w:rsid w:val="00F73B4A"/>
    <w:rsid w:val="00F73EF7"/>
    <w:rsid w:val="00F73FB9"/>
    <w:rsid w:val="00F759A5"/>
    <w:rsid w:val="00F75BD4"/>
    <w:rsid w:val="00F768B7"/>
    <w:rsid w:val="00F77027"/>
    <w:rsid w:val="00F80062"/>
    <w:rsid w:val="00F80487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BCC"/>
    <w:rsid w:val="00F87D91"/>
    <w:rsid w:val="00F903F4"/>
    <w:rsid w:val="00F90865"/>
    <w:rsid w:val="00F910DF"/>
    <w:rsid w:val="00F911B6"/>
    <w:rsid w:val="00F92492"/>
    <w:rsid w:val="00F93C92"/>
    <w:rsid w:val="00F943B9"/>
    <w:rsid w:val="00F9668C"/>
    <w:rsid w:val="00F96F47"/>
    <w:rsid w:val="00F970E1"/>
    <w:rsid w:val="00F977E1"/>
    <w:rsid w:val="00F97A1A"/>
    <w:rsid w:val="00F97C1F"/>
    <w:rsid w:val="00FA092F"/>
    <w:rsid w:val="00FA0DD6"/>
    <w:rsid w:val="00FA1D0C"/>
    <w:rsid w:val="00FA3054"/>
    <w:rsid w:val="00FA3379"/>
    <w:rsid w:val="00FA5F68"/>
    <w:rsid w:val="00FA70B8"/>
    <w:rsid w:val="00FB0542"/>
    <w:rsid w:val="00FB06B8"/>
    <w:rsid w:val="00FB0862"/>
    <w:rsid w:val="00FB2583"/>
    <w:rsid w:val="00FB28E0"/>
    <w:rsid w:val="00FB29BF"/>
    <w:rsid w:val="00FB3143"/>
    <w:rsid w:val="00FB36AB"/>
    <w:rsid w:val="00FB3E3E"/>
    <w:rsid w:val="00FB4B3F"/>
    <w:rsid w:val="00FB5371"/>
    <w:rsid w:val="00FB6B9F"/>
    <w:rsid w:val="00FB6F4D"/>
    <w:rsid w:val="00FB77E1"/>
    <w:rsid w:val="00FC02AA"/>
    <w:rsid w:val="00FC0351"/>
    <w:rsid w:val="00FC0B8B"/>
    <w:rsid w:val="00FC1DD7"/>
    <w:rsid w:val="00FC37A1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3E5D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91C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A4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D2A4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D2A4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1">
    <w:name w:val="Čl. - L1"/>
    <w:basedOn w:val="Normln"/>
    <w:link w:val="l-L1Char"/>
    <w:qFormat/>
    <w:rsid w:val="00F4493C"/>
    <w:pPr>
      <w:keepNext/>
      <w:numPr>
        <w:numId w:val="19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F4493C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  <w:style w:type="paragraph" w:customStyle="1" w:styleId="l-L2">
    <w:name w:val="Čl - L2"/>
    <w:basedOn w:val="Normln"/>
    <w:link w:val="l-L2Char"/>
    <w:qFormat/>
    <w:rsid w:val="00F4493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F4493C"/>
    <w:rPr>
      <w:rFonts w:ascii="Arial" w:eastAsia="Times New Roman" w:hAnsi="Arial"/>
      <w:sz w:val="22"/>
      <w:szCs w:val="24"/>
    </w:rPr>
  </w:style>
  <w:style w:type="table" w:customStyle="1" w:styleId="Mkatabulky1">
    <w:name w:val="Mřížka tabulky1"/>
    <w:next w:val="Mkatabulky"/>
    <w:rsid w:val="008908AC"/>
    <w:rPr>
      <w:rFonts w:ascii="Cambria" w:eastAsia="Cambria" w:hAnsi="Cambria" w:cs="Cambria"/>
      <w:sz w:val="24"/>
      <w:szCs w:val="24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nemejcov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E7E3-BE7D-41D1-9439-C2D0E311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2025-09-12T10:10:00Z</dcterms:created>
  <dcterms:modified xsi:type="dcterms:W3CDTF">2025-09-15T11:33:00Z</dcterms:modified>
</cp:coreProperties>
</file>