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3490" w14:textId="77777777" w:rsidR="004F6825" w:rsidRDefault="004F6825">
      <w:pPr>
        <w:spacing w:line="1" w:lineRule="exact"/>
      </w:pPr>
    </w:p>
    <w:p w14:paraId="767C5C0A" w14:textId="77777777" w:rsidR="004F6825" w:rsidRDefault="00000000">
      <w:pPr>
        <w:pStyle w:val="Zhlavnebozpat0"/>
        <w:framePr w:w="1228" w:h="248" w:hRule="exact" w:wrap="none" w:vAnchor="page" w:hAnchor="page" w:x="9792" w:y="1405"/>
        <w:rPr>
          <w:sz w:val="18"/>
          <w:szCs w:val="18"/>
        </w:rPr>
      </w:pPr>
      <w:r>
        <w:rPr>
          <w:sz w:val="18"/>
          <w:szCs w:val="18"/>
        </w:rPr>
        <w:t>OMI 83/2025</w:t>
      </w:r>
    </w:p>
    <w:p w14:paraId="1BE3E2D9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300" w:line="343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Níže uvedeného dne, měsíce a roku uzavřely osoby dle svého vlastního prohlášení svéprávné k právním jednáním</w:t>
      </w:r>
    </w:p>
    <w:p w14:paraId="10825203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317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statutární město Pardubice</w:t>
      </w:r>
    </w:p>
    <w:p w14:paraId="7290F2E3" w14:textId="77777777" w:rsidR="004F6825" w:rsidRDefault="00000000">
      <w:pPr>
        <w:pStyle w:val="Zkladntext40"/>
        <w:framePr w:w="9205" w:h="13889" w:hRule="exact" w:wrap="none" w:vAnchor="page" w:hAnchor="page" w:x="1962" w:y="2111"/>
        <w:tabs>
          <w:tab w:val="left" w:pos="1372"/>
          <w:tab w:val="left" w:pos="3253"/>
        </w:tabs>
        <w:spacing w:after="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se sídlem:</w:t>
      </w:r>
      <w:r>
        <w:rPr>
          <w:b w:val="0"/>
          <w:bCs w:val="0"/>
          <w:sz w:val="19"/>
          <w:szCs w:val="19"/>
        </w:rPr>
        <w:tab/>
        <w:t>Pernštýnské nám.</w:t>
      </w:r>
      <w:r>
        <w:rPr>
          <w:b w:val="0"/>
          <w:bCs w:val="0"/>
          <w:sz w:val="19"/>
          <w:szCs w:val="19"/>
        </w:rPr>
        <w:tab/>
        <w:t>čp. 1, Pardubice-Staré Město, PSČ 530 21</w:t>
      </w:r>
    </w:p>
    <w:p w14:paraId="3DC2D857" w14:textId="77777777" w:rsidR="004F6825" w:rsidRDefault="00000000">
      <w:pPr>
        <w:pStyle w:val="Zkladntext40"/>
        <w:framePr w:w="9205" w:h="13889" w:hRule="exact" w:wrap="none" w:vAnchor="page" w:hAnchor="page" w:x="1962" w:y="2111"/>
        <w:tabs>
          <w:tab w:val="left" w:pos="1372"/>
        </w:tabs>
        <w:spacing w:after="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IČO:</w:t>
      </w:r>
      <w:r>
        <w:rPr>
          <w:b w:val="0"/>
          <w:bCs w:val="0"/>
          <w:sz w:val="19"/>
          <w:szCs w:val="19"/>
        </w:rPr>
        <w:tab/>
        <w:t>00274046</w:t>
      </w:r>
    </w:p>
    <w:p w14:paraId="76F24E67" w14:textId="77777777" w:rsidR="004F6825" w:rsidRDefault="00000000">
      <w:pPr>
        <w:pStyle w:val="Zkladntext40"/>
        <w:framePr w:w="9205" w:h="13889" w:hRule="exact" w:wrap="none" w:vAnchor="page" w:hAnchor="page" w:x="1962" w:y="2111"/>
        <w:tabs>
          <w:tab w:val="left" w:pos="1372"/>
        </w:tabs>
        <w:spacing w:after="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DIČ:</w:t>
      </w:r>
      <w:r>
        <w:rPr>
          <w:b w:val="0"/>
          <w:bCs w:val="0"/>
          <w:sz w:val="19"/>
          <w:szCs w:val="19"/>
        </w:rPr>
        <w:tab/>
        <w:t>CZ 00274046</w:t>
      </w:r>
    </w:p>
    <w:p w14:paraId="48B6CC97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bank, spojení: Komerční banka, a.s. Pardubice</w:t>
      </w:r>
    </w:p>
    <w:p w14:paraId="27D38A68" w14:textId="77777777" w:rsidR="004F6825" w:rsidRDefault="00000000">
      <w:pPr>
        <w:pStyle w:val="Zkladntext40"/>
        <w:framePr w:w="9205" w:h="13889" w:hRule="exact" w:wrap="none" w:vAnchor="page" w:hAnchor="page" w:x="1962" w:y="2111"/>
        <w:tabs>
          <w:tab w:val="left" w:pos="3442"/>
        </w:tabs>
        <w:spacing w:after="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číslo účtu:</w:t>
      </w:r>
      <w:r>
        <w:rPr>
          <w:b w:val="0"/>
          <w:bCs w:val="0"/>
          <w:sz w:val="19"/>
          <w:szCs w:val="19"/>
        </w:rPr>
        <w:tab/>
        <w:t>VS 12762</w:t>
      </w:r>
    </w:p>
    <w:p w14:paraId="7971918B" w14:textId="77777777" w:rsidR="004F6825" w:rsidRDefault="00000000">
      <w:pPr>
        <w:pStyle w:val="Zkladntext40"/>
        <w:framePr w:w="9205" w:h="13889" w:hRule="exact" w:wrap="none" w:vAnchor="page" w:hAnchor="page" w:x="1962" w:y="2111"/>
        <w:tabs>
          <w:tab w:val="left" w:pos="1372"/>
        </w:tabs>
        <w:spacing w:after="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jednající:</w:t>
      </w:r>
      <w:r>
        <w:rPr>
          <w:b w:val="0"/>
          <w:bCs w:val="0"/>
          <w:sz w:val="19"/>
          <w:szCs w:val="19"/>
        </w:rPr>
        <w:tab/>
        <w:t>Bc. Jan Nadrchal, primátor města</w:t>
      </w:r>
    </w:p>
    <w:p w14:paraId="14E97291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300" w:line="317" w:lineRule="auto"/>
        <w:ind w:firstLine="0"/>
      </w:pPr>
      <w:r>
        <w:rPr>
          <w:b w:val="0"/>
          <w:bCs w:val="0"/>
          <w:sz w:val="19"/>
          <w:szCs w:val="19"/>
        </w:rPr>
        <w:t xml:space="preserve">(dále jen </w:t>
      </w:r>
      <w:r>
        <w:rPr>
          <w:i/>
          <w:iCs/>
        </w:rPr>
        <w:t>„Povinný“)</w:t>
      </w:r>
    </w:p>
    <w:p w14:paraId="5ADCDBE6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30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a</w:t>
      </w:r>
    </w:p>
    <w:p w14:paraId="65ECDB5F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293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EDERA Group a.s.</w:t>
      </w:r>
    </w:p>
    <w:p w14:paraId="4AA8BD07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293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se sídlem: Arnošta z Pardubic 2789, Pardubice-Zelené Předměstí, 530 02</w:t>
      </w:r>
    </w:p>
    <w:p w14:paraId="46689680" w14:textId="77777777" w:rsidR="004F6825" w:rsidRDefault="00000000">
      <w:pPr>
        <w:pStyle w:val="Zkladntext40"/>
        <w:framePr w:w="9205" w:h="13889" w:hRule="exact" w:wrap="none" w:vAnchor="page" w:hAnchor="page" w:x="1962" w:y="2111"/>
        <w:tabs>
          <w:tab w:val="left" w:pos="1372"/>
        </w:tabs>
        <w:spacing w:after="0" w:line="293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IČO:</w:t>
      </w:r>
      <w:r>
        <w:rPr>
          <w:b w:val="0"/>
          <w:bCs w:val="0"/>
          <w:sz w:val="19"/>
          <w:szCs w:val="19"/>
        </w:rPr>
        <w:tab/>
        <w:t>274 61 254</w:t>
      </w:r>
    </w:p>
    <w:p w14:paraId="356287FD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293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zapsaná v obchodním rejstříku vedeném Krajským soudem v Hradci Králové oddíl B, vložka 2924 bankovní spojení: ČSOB a.s. Pardubice</w:t>
      </w:r>
    </w:p>
    <w:p w14:paraId="2007C66F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293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číslo účtu:</w:t>
      </w:r>
    </w:p>
    <w:p w14:paraId="65545BC6" w14:textId="77777777" w:rsidR="004F6825" w:rsidRDefault="00000000">
      <w:pPr>
        <w:pStyle w:val="Zkladntext40"/>
        <w:framePr w:w="9205" w:h="13889" w:hRule="exact" w:wrap="none" w:vAnchor="page" w:hAnchor="page" w:x="1962" w:y="2111"/>
        <w:tabs>
          <w:tab w:val="left" w:pos="1372"/>
        </w:tabs>
        <w:spacing w:after="0" w:line="293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jednající:</w:t>
      </w:r>
      <w:r>
        <w:rPr>
          <w:b w:val="0"/>
          <w:bCs w:val="0"/>
          <w:sz w:val="19"/>
          <w:szCs w:val="19"/>
        </w:rPr>
        <w:tab/>
        <w:t>Ing. Antonín Daněk, místopředseda představenstva a Petr Nacházel, člen</w:t>
      </w:r>
    </w:p>
    <w:p w14:paraId="7051B7C2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293" w:lineRule="auto"/>
        <w:ind w:left="1480"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představenstva</w:t>
      </w:r>
    </w:p>
    <w:p w14:paraId="0A037ED9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340" w:line="293" w:lineRule="auto"/>
        <w:ind w:firstLine="0"/>
      </w:pPr>
      <w:r>
        <w:rPr>
          <w:b w:val="0"/>
          <w:bCs w:val="0"/>
          <w:sz w:val="19"/>
          <w:szCs w:val="19"/>
        </w:rPr>
        <w:t xml:space="preserve">(dále jen </w:t>
      </w:r>
      <w:r>
        <w:rPr>
          <w:i/>
          <w:iCs/>
        </w:rPr>
        <w:t>„Oprávněný“)</w:t>
      </w:r>
    </w:p>
    <w:p w14:paraId="4325F790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0" w:line="317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tuto</w:t>
      </w:r>
    </w:p>
    <w:p w14:paraId="22973A03" w14:textId="77777777" w:rsidR="004F6825" w:rsidRDefault="00000000">
      <w:pPr>
        <w:pStyle w:val="Nadpis20"/>
        <w:framePr w:w="9205" w:h="13889" w:hRule="exact" w:wrap="none" w:vAnchor="page" w:hAnchor="page" w:x="1962" w:y="2111"/>
        <w:spacing w:after="120"/>
      </w:pPr>
      <w:bookmarkStart w:id="0" w:name="bookmark0"/>
      <w:r>
        <w:t>smlouvu o zřízení věcného břemene</w:t>
      </w:r>
      <w:bookmarkEnd w:id="0"/>
    </w:p>
    <w:p w14:paraId="1E9951BE" w14:textId="77777777" w:rsidR="004F6825" w:rsidRDefault="00000000">
      <w:pPr>
        <w:pStyle w:val="Zkladntext40"/>
        <w:framePr w:w="9205" w:h="13889" w:hRule="exact" w:wrap="none" w:vAnchor="page" w:hAnchor="page" w:x="1962" w:y="2111"/>
        <w:spacing w:after="300" w:line="336" w:lineRule="auto"/>
        <w:ind w:firstLine="0"/>
        <w:jc w:val="center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dle ustanovení § 1257 zák. č. 89/2012 Sb., občanský zákoník v platném znění (dále jenom jako</w:t>
      </w:r>
      <w:r>
        <w:rPr>
          <w:b w:val="0"/>
          <w:bCs w:val="0"/>
          <w:sz w:val="19"/>
          <w:szCs w:val="19"/>
        </w:rPr>
        <w:br/>
      </w:r>
      <w:r>
        <w:rPr>
          <w:sz w:val="19"/>
          <w:szCs w:val="19"/>
        </w:rPr>
        <w:t>„občanský zákoník“)</w:t>
      </w:r>
    </w:p>
    <w:p w14:paraId="7AE1B8E4" w14:textId="77777777" w:rsidR="004F6825" w:rsidRDefault="004F6825">
      <w:pPr>
        <w:pStyle w:val="Zkladntext40"/>
        <w:framePr w:w="9205" w:h="13889" w:hRule="exact" w:wrap="none" w:vAnchor="page" w:hAnchor="page" w:x="1962" w:y="2111"/>
        <w:numPr>
          <w:ilvl w:val="0"/>
          <w:numId w:val="1"/>
        </w:numPr>
        <w:spacing w:after="0" w:line="317" w:lineRule="auto"/>
        <w:ind w:firstLine="0"/>
        <w:jc w:val="center"/>
        <w:rPr>
          <w:sz w:val="19"/>
          <w:szCs w:val="19"/>
        </w:rPr>
      </w:pPr>
    </w:p>
    <w:p w14:paraId="407EFEFC" w14:textId="58F46873" w:rsidR="004F6825" w:rsidRDefault="00000000">
      <w:pPr>
        <w:pStyle w:val="Zkladntext40"/>
        <w:framePr w:w="9205" w:h="13889" w:hRule="exact" w:wrap="none" w:vAnchor="page" w:hAnchor="page" w:x="1962" w:y="2111"/>
        <w:numPr>
          <w:ilvl w:val="0"/>
          <w:numId w:val="2"/>
        </w:numPr>
        <w:tabs>
          <w:tab w:val="left" w:pos="353"/>
        </w:tabs>
        <w:spacing w:after="300" w:line="295" w:lineRule="auto"/>
        <w:ind w:left="380" w:hanging="380"/>
        <w:jc w:val="both"/>
      </w:pPr>
      <w:r>
        <w:rPr>
          <w:b w:val="0"/>
          <w:bCs w:val="0"/>
          <w:sz w:val="19"/>
          <w:szCs w:val="19"/>
        </w:rPr>
        <w:t xml:space="preserve">Povinný je vlastníkem pozemků označených jako </w:t>
      </w:r>
      <w:r>
        <w:rPr>
          <w:sz w:val="19"/>
          <w:szCs w:val="19"/>
        </w:rPr>
        <w:t xml:space="preserve">p. p. č. 706/10 </w:t>
      </w:r>
      <w:r>
        <w:rPr>
          <w:b w:val="0"/>
          <w:bCs w:val="0"/>
          <w:sz w:val="19"/>
          <w:szCs w:val="19"/>
        </w:rPr>
        <w:t xml:space="preserve">ostatní plocha - ostatní komunikace a </w:t>
      </w:r>
      <w:r>
        <w:rPr>
          <w:sz w:val="19"/>
          <w:szCs w:val="19"/>
        </w:rPr>
        <w:t xml:space="preserve">p. p. č. 706/11 </w:t>
      </w:r>
      <w:r>
        <w:rPr>
          <w:b w:val="0"/>
          <w:bCs w:val="0"/>
          <w:sz w:val="19"/>
          <w:szCs w:val="19"/>
        </w:rPr>
        <w:t xml:space="preserve">ostatní plocha - ostatní komunikace, vše </w:t>
      </w:r>
      <w:proofErr w:type="spellStart"/>
      <w:r>
        <w:rPr>
          <w:b w:val="0"/>
          <w:bCs w:val="0"/>
          <w:sz w:val="19"/>
          <w:szCs w:val="19"/>
        </w:rPr>
        <w:t>vk.ú</w:t>
      </w:r>
      <w:proofErr w:type="spellEnd"/>
      <w:r>
        <w:rPr>
          <w:b w:val="0"/>
          <w:bCs w:val="0"/>
          <w:sz w:val="19"/>
          <w:szCs w:val="19"/>
        </w:rPr>
        <w:t xml:space="preserve">. </w:t>
      </w:r>
      <w:proofErr w:type="spellStart"/>
      <w:r>
        <w:rPr>
          <w:sz w:val="19"/>
          <w:szCs w:val="19"/>
        </w:rPr>
        <w:t>Svítkov</w:t>
      </w:r>
      <w:proofErr w:type="spellEnd"/>
      <w:r>
        <w:rPr>
          <w:sz w:val="19"/>
          <w:szCs w:val="19"/>
        </w:rPr>
        <w:t xml:space="preserve">, </w:t>
      </w:r>
      <w:r>
        <w:rPr>
          <w:b w:val="0"/>
          <w:bCs w:val="0"/>
          <w:sz w:val="19"/>
          <w:szCs w:val="19"/>
        </w:rPr>
        <w:t xml:space="preserve">vše obec Pardubice zapsaných na LV č. 50001 pro příslušné katastrální území, vedeno Katastrálním úřadem pro Pardubický kraj, Katastrálním pracovištěm Pardubice (dále společně jen jako </w:t>
      </w:r>
      <w:r>
        <w:rPr>
          <w:i/>
          <w:iCs/>
        </w:rPr>
        <w:t>„</w:t>
      </w:r>
      <w:r w:rsidR="00CE1020">
        <w:rPr>
          <w:i/>
          <w:iCs/>
        </w:rPr>
        <w:t>Služebný pozemek</w:t>
      </w:r>
      <w:r>
        <w:rPr>
          <w:i/>
          <w:iCs/>
        </w:rPr>
        <w:t>“).</w:t>
      </w:r>
    </w:p>
    <w:p w14:paraId="6308E2A3" w14:textId="3357E077" w:rsidR="004F6825" w:rsidRDefault="00000000">
      <w:pPr>
        <w:pStyle w:val="Zkladntext40"/>
        <w:framePr w:w="9205" w:h="13889" w:hRule="exact" w:wrap="none" w:vAnchor="page" w:hAnchor="page" w:x="1962" w:y="2111"/>
        <w:numPr>
          <w:ilvl w:val="0"/>
          <w:numId w:val="2"/>
        </w:numPr>
        <w:tabs>
          <w:tab w:val="left" w:pos="353"/>
        </w:tabs>
        <w:spacing w:after="300" w:line="338" w:lineRule="auto"/>
        <w:ind w:left="380" w:hanging="38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Oprávněný vybudoval na služebném pozemku stavbu inženýrské sítě - </w:t>
      </w:r>
      <w:r>
        <w:rPr>
          <w:sz w:val="19"/>
          <w:szCs w:val="19"/>
        </w:rPr>
        <w:t>metropolitní optická síť</w:t>
      </w:r>
      <w:r w:rsidR="00CE1020"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Svítkov</w:t>
      </w:r>
      <w:proofErr w:type="spellEnd"/>
      <w:r>
        <w:rPr>
          <w:sz w:val="19"/>
          <w:szCs w:val="19"/>
        </w:rPr>
        <w:t xml:space="preserve">, ul. Kostnická II. </w:t>
      </w:r>
      <w:r>
        <w:rPr>
          <w:b w:val="0"/>
          <w:bCs w:val="0"/>
          <w:sz w:val="19"/>
          <w:szCs w:val="19"/>
        </w:rPr>
        <w:t xml:space="preserve">(dále jen </w:t>
      </w:r>
      <w:r>
        <w:rPr>
          <w:i/>
          <w:iCs/>
        </w:rPr>
        <w:t>„Stavba“).</w:t>
      </w:r>
      <w:r>
        <w:rPr>
          <w:b w:val="0"/>
          <w:bCs w:val="0"/>
          <w:sz w:val="19"/>
          <w:szCs w:val="19"/>
        </w:rPr>
        <w:t xml:space="preserve"> Tato Stavba je ve vlastnictví Oprávněného. Jedná se o vedení, které Oprávněný zrealizoval a uvedl do užívání v souladu splatnými právními předpisy a o samostatnou nemovitost neevidovanou v katastru nemovitostí, neboť se ve smyslu § 509 občanského zákoníku jedná o liniovou stavbu.</w:t>
      </w:r>
    </w:p>
    <w:p w14:paraId="66EB5FEE" w14:textId="77777777" w:rsidR="004F6825" w:rsidRDefault="004F6825">
      <w:pPr>
        <w:pStyle w:val="Zkladntext40"/>
        <w:framePr w:w="9205" w:h="13889" w:hRule="exact" w:wrap="none" w:vAnchor="page" w:hAnchor="page" w:x="1962" w:y="2111"/>
        <w:numPr>
          <w:ilvl w:val="0"/>
          <w:numId w:val="1"/>
        </w:numPr>
        <w:spacing w:after="0" w:line="338" w:lineRule="auto"/>
        <w:ind w:firstLine="0"/>
        <w:jc w:val="center"/>
        <w:rPr>
          <w:sz w:val="19"/>
          <w:szCs w:val="19"/>
        </w:rPr>
      </w:pPr>
    </w:p>
    <w:p w14:paraId="6ECC09B2" w14:textId="77777777" w:rsidR="004F6825" w:rsidRDefault="00000000">
      <w:pPr>
        <w:pStyle w:val="Zkladntext40"/>
        <w:framePr w:w="9205" w:h="13889" w:hRule="exact" w:wrap="none" w:vAnchor="page" w:hAnchor="page" w:x="1962" w:y="2111"/>
        <w:numPr>
          <w:ilvl w:val="0"/>
          <w:numId w:val="3"/>
        </w:numPr>
        <w:tabs>
          <w:tab w:val="left" w:pos="353"/>
        </w:tabs>
        <w:spacing w:after="0" w:line="338" w:lineRule="auto"/>
        <w:ind w:left="380" w:hanging="38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Povinný zřizuje ve prospěch </w:t>
      </w:r>
      <w:r>
        <w:rPr>
          <w:sz w:val="19"/>
          <w:szCs w:val="19"/>
        </w:rPr>
        <w:t xml:space="preserve">Oprávněného věcné břemeno </w:t>
      </w:r>
      <w:r>
        <w:rPr>
          <w:b w:val="0"/>
          <w:bCs w:val="0"/>
          <w:sz w:val="19"/>
          <w:szCs w:val="19"/>
        </w:rPr>
        <w:t xml:space="preserve">zatěžující Služebný pozemek jako věcné právo, a to v rozsahu vymezeném geometrickým plánem </w:t>
      </w:r>
      <w:r>
        <w:rPr>
          <w:sz w:val="19"/>
          <w:szCs w:val="19"/>
        </w:rPr>
        <w:t xml:space="preserve">č. 2386-123/2025 </w:t>
      </w:r>
      <w:r>
        <w:rPr>
          <w:b w:val="0"/>
          <w:bCs w:val="0"/>
          <w:sz w:val="19"/>
          <w:szCs w:val="19"/>
        </w:rPr>
        <w:t xml:space="preserve">ze dne 12.6. 2025 vyhotoveném společností </w:t>
      </w:r>
      <w:r>
        <w:rPr>
          <w:b w:val="0"/>
          <w:bCs w:val="0"/>
          <w:sz w:val="19"/>
          <w:szCs w:val="19"/>
          <w:lang w:val="en-US" w:eastAsia="en-US" w:bidi="en-US"/>
        </w:rPr>
        <w:t xml:space="preserve">AGES </w:t>
      </w:r>
      <w:r>
        <w:rPr>
          <w:b w:val="0"/>
          <w:bCs w:val="0"/>
          <w:sz w:val="19"/>
          <w:szCs w:val="19"/>
        </w:rPr>
        <w:t>Pardubice s.r.o. a ověřeném Katastrálním úřadem pro</w:t>
      </w:r>
    </w:p>
    <w:p w14:paraId="249CE282" w14:textId="77777777" w:rsidR="004F6825" w:rsidRDefault="004F6825">
      <w:pPr>
        <w:spacing w:line="1" w:lineRule="exact"/>
        <w:sectPr w:rsidR="004F6825">
          <w:pgSz w:w="13212" w:h="182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AA5DFC" w14:textId="77777777" w:rsidR="004F6825" w:rsidRDefault="004F6825">
      <w:pPr>
        <w:spacing w:line="1" w:lineRule="exact"/>
      </w:pPr>
    </w:p>
    <w:p w14:paraId="6FE44E55" w14:textId="77777777" w:rsidR="004F6825" w:rsidRDefault="00000000">
      <w:pPr>
        <w:pStyle w:val="Zhlavnebozpat0"/>
        <w:framePr w:w="1238" w:h="256" w:hRule="exact" w:wrap="none" w:vAnchor="page" w:hAnchor="page" w:x="9768" w:y="1471"/>
        <w:rPr>
          <w:sz w:val="19"/>
          <w:szCs w:val="19"/>
        </w:rPr>
      </w:pPr>
      <w:r>
        <w:rPr>
          <w:sz w:val="19"/>
          <w:szCs w:val="19"/>
        </w:rPr>
        <w:t>OMI 83/2025</w:t>
      </w:r>
    </w:p>
    <w:p w14:paraId="249DFF27" w14:textId="77777777" w:rsidR="004F6825" w:rsidRDefault="00000000">
      <w:pPr>
        <w:pStyle w:val="Zkladntext40"/>
        <w:framePr w:w="9223" w:h="13601" w:hRule="exact" w:wrap="none" w:vAnchor="page" w:hAnchor="page" w:x="1953" w:y="2166"/>
        <w:spacing w:after="300" w:line="341" w:lineRule="auto"/>
        <w:ind w:left="380" w:firstLine="2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Pardubický kraj, č. j. PGP 1151/2025-606 dne 18. 6. 2025. Geometrický plán tvoří </w:t>
      </w:r>
      <w:r>
        <w:rPr>
          <w:sz w:val="19"/>
          <w:szCs w:val="19"/>
        </w:rPr>
        <w:t xml:space="preserve">přílohu č. 1 </w:t>
      </w:r>
      <w:r>
        <w:rPr>
          <w:b w:val="0"/>
          <w:bCs w:val="0"/>
          <w:sz w:val="19"/>
          <w:szCs w:val="19"/>
        </w:rPr>
        <w:t>této smlouvy. Oprávněný takto zřízené věcné břemeno přijímá a Povinný se zavazuje ho strpět.</w:t>
      </w:r>
    </w:p>
    <w:p w14:paraId="5C5240C6" w14:textId="77777777" w:rsidR="004F6825" w:rsidRDefault="004F6825">
      <w:pPr>
        <w:pStyle w:val="Zkladntext40"/>
        <w:framePr w:w="9223" w:h="13601" w:hRule="exact" w:wrap="none" w:vAnchor="page" w:hAnchor="page" w:x="1953" w:y="2166"/>
        <w:numPr>
          <w:ilvl w:val="0"/>
          <w:numId w:val="1"/>
        </w:numPr>
        <w:spacing w:after="0" w:line="338" w:lineRule="auto"/>
        <w:ind w:firstLine="0"/>
        <w:jc w:val="center"/>
        <w:rPr>
          <w:sz w:val="19"/>
          <w:szCs w:val="19"/>
        </w:rPr>
      </w:pPr>
    </w:p>
    <w:p w14:paraId="5A8BE251" w14:textId="77777777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4"/>
        </w:numPr>
        <w:tabs>
          <w:tab w:val="left" w:pos="350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Předmětné věcné břemeno spočívá v povinnosti Povinného jako vlastníka Služebného pozemku strpět:</w:t>
      </w:r>
    </w:p>
    <w:p w14:paraId="437616F7" w14:textId="77777777" w:rsidR="004F6825" w:rsidRDefault="00000000">
      <w:pPr>
        <w:pStyle w:val="Zkladntext40"/>
        <w:framePr w:w="9223" w:h="13601" w:hRule="exact" w:wrap="none" w:vAnchor="page" w:hAnchor="page" w:x="1953" w:y="2166"/>
        <w:spacing w:after="0" w:line="338" w:lineRule="auto"/>
        <w:ind w:left="700"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zřízení a vedení Stavby ve Služebném pozemku v rozsahu podle geometrického plánu, provozování a udržování Stavby, které zahrnuje provádění prohlídek, oprav, úprav a údržby, provádění úprav za účelem modernizace nebo zlepšení výkonnosti Stavby,</w:t>
      </w:r>
    </w:p>
    <w:p w14:paraId="245BDDE5" w14:textId="77777777" w:rsidR="004F6825" w:rsidRDefault="00000000">
      <w:pPr>
        <w:pStyle w:val="Zkladntext40"/>
        <w:framePr w:w="9223" w:h="13601" w:hRule="exact" w:wrap="none" w:vAnchor="page" w:hAnchor="page" w:x="1953" w:y="2166"/>
        <w:spacing w:after="0" w:line="338" w:lineRule="auto"/>
        <w:ind w:left="700" w:firstLine="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a vstup na Služebný pozemek po nezbytnou dobu a v nutném rozsahu za účelem prohlídky nebo údržby Stavby.</w:t>
      </w:r>
    </w:p>
    <w:p w14:paraId="735C5DB3" w14:textId="77777777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4"/>
        </w:numPr>
        <w:tabs>
          <w:tab w:val="left" w:pos="350"/>
        </w:tabs>
        <w:spacing w:after="0" w:line="338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Věcné břemeno se zřizuje úplatně, </w:t>
      </w:r>
      <w:r>
        <w:rPr>
          <w:b w:val="0"/>
          <w:bCs w:val="0"/>
          <w:sz w:val="19"/>
          <w:szCs w:val="19"/>
          <w:lang w:val="en-US" w:eastAsia="en-US" w:bidi="en-US"/>
        </w:rPr>
        <w:t xml:space="preserve">in </w:t>
      </w:r>
      <w:proofErr w:type="spellStart"/>
      <w:r>
        <w:rPr>
          <w:b w:val="0"/>
          <w:bCs w:val="0"/>
          <w:sz w:val="19"/>
          <w:szCs w:val="19"/>
          <w:lang w:val="en-US" w:eastAsia="en-US" w:bidi="en-US"/>
        </w:rPr>
        <w:t>personam</w:t>
      </w:r>
      <w:proofErr w:type="spellEnd"/>
      <w:r>
        <w:rPr>
          <w:b w:val="0"/>
          <w:bCs w:val="0"/>
          <w:sz w:val="19"/>
          <w:szCs w:val="19"/>
          <w:lang w:val="en-US" w:eastAsia="en-US" w:bidi="en-US"/>
        </w:rPr>
        <w:t xml:space="preserve">, </w:t>
      </w:r>
      <w:r>
        <w:rPr>
          <w:b w:val="0"/>
          <w:bCs w:val="0"/>
          <w:sz w:val="19"/>
          <w:szCs w:val="19"/>
        </w:rPr>
        <w:t>na dobu existence Stavby.</w:t>
      </w:r>
    </w:p>
    <w:p w14:paraId="39838F1E" w14:textId="77777777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4"/>
        </w:numPr>
        <w:tabs>
          <w:tab w:val="left" w:pos="350"/>
          <w:tab w:val="left" w:pos="7110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Úplata za zřízení věcného břemene činí 78.495,- Kč + 21% DPH, tj. 16.483,95 Kč, </w:t>
      </w:r>
      <w:r>
        <w:rPr>
          <w:sz w:val="19"/>
          <w:szCs w:val="19"/>
        </w:rPr>
        <w:t xml:space="preserve">celkem k úhradě 94.978,95 Kč. </w:t>
      </w:r>
      <w:r>
        <w:rPr>
          <w:b w:val="0"/>
          <w:bCs w:val="0"/>
          <w:sz w:val="19"/>
          <w:szCs w:val="19"/>
        </w:rPr>
        <w:t>Úhrada jednorázové náhrady bude provedena na základě daňového dokladu vystaveného stranou povinnou se splatností do 30 dnů ode dne vystavení faktury, bankovním převodem na účet Povinného číslo</w:t>
      </w:r>
      <w:r>
        <w:rPr>
          <w:b w:val="0"/>
          <w:bCs w:val="0"/>
          <w:sz w:val="19"/>
          <w:szCs w:val="19"/>
        </w:rPr>
        <w:tab/>
        <w:t>VS 12762 vedený u</w:t>
      </w:r>
    </w:p>
    <w:p w14:paraId="07164BBE" w14:textId="77777777" w:rsidR="004F6825" w:rsidRDefault="00000000">
      <w:pPr>
        <w:pStyle w:val="Zkladntext40"/>
        <w:framePr w:w="9223" w:h="13601" w:hRule="exact" w:wrap="none" w:vAnchor="page" w:hAnchor="page" w:x="1953" w:y="2166"/>
        <w:spacing w:after="0" w:line="338" w:lineRule="auto"/>
        <w:ind w:left="340" w:firstLine="2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Komerční banky a.s. Pardubice. Faktura bude vystavena ve smyslu zákona č.235/2004 Sb., o dani z přidané hodnoty, v platném znění a datum uskutečnění zdanitelného plnění se považuje datum vystavení daňového dokladu, což je datum, ke kterému byla smlouva oběma smluvními stranami podepsána.</w:t>
      </w:r>
    </w:p>
    <w:p w14:paraId="7D646354" w14:textId="77777777" w:rsidR="004F6825" w:rsidRDefault="004F6825">
      <w:pPr>
        <w:pStyle w:val="Zkladntext40"/>
        <w:framePr w:w="9223" w:h="13601" w:hRule="exact" w:wrap="none" w:vAnchor="page" w:hAnchor="page" w:x="1953" w:y="2166"/>
        <w:numPr>
          <w:ilvl w:val="0"/>
          <w:numId w:val="1"/>
        </w:numPr>
        <w:spacing w:after="0" w:line="338" w:lineRule="auto"/>
        <w:ind w:firstLine="0"/>
        <w:jc w:val="center"/>
        <w:rPr>
          <w:sz w:val="19"/>
          <w:szCs w:val="19"/>
        </w:rPr>
      </w:pPr>
    </w:p>
    <w:p w14:paraId="0F438D46" w14:textId="77777777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5"/>
        </w:numPr>
        <w:tabs>
          <w:tab w:val="left" w:pos="350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Právo odpovídající věcnému břemeni nabude Oprávněný zápisem vkladu práva do katastru nemovitostí. Náklady spojené s vyhotovením geometrického plánu a náklady spojené se správním poplatkem na vklad práva odpovídajícího věcnému břemeni do katastru nemovitostí nese Oprávněný.</w:t>
      </w:r>
    </w:p>
    <w:p w14:paraId="2D8F5E5E" w14:textId="77777777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5"/>
        </w:numPr>
        <w:tabs>
          <w:tab w:val="left" w:pos="350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Oprávněný nese veškeré náklady související se Stavbou. Oprávněný je povinen nejméně 14 kalendářních dnů předem vyrozumět Povinného prostřednictvím datové schránky o každém zásahu týkajícím se Stavby na služebném pozemku, s výjimkou řešení nenadálých událostí (např. havárie nebo náhlé poškození Stavby). Ve vyrozumění Oprávněný označí účel, termín prací včetně jejich časového rozpětí a jména oprávněných osob.</w:t>
      </w:r>
    </w:p>
    <w:p w14:paraId="70240EDE" w14:textId="77777777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5"/>
        </w:numPr>
        <w:tabs>
          <w:tab w:val="left" w:pos="350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V případě nenadálých událostí Oprávněný ohlásí událost Povinnému prostřednictvím datové schránky Povinného bez zbytečného odkladu, a oznámí Povinnému zároveň potřebu provedení opravy. Místo události je Oprávněný povinen označit a zabezpečit.</w:t>
      </w:r>
    </w:p>
    <w:p w14:paraId="325B48DE" w14:textId="77777777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5"/>
        </w:numPr>
        <w:tabs>
          <w:tab w:val="left" w:pos="350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Oprávněný se zavazuje co nejvíce šetřit majetek Povinného a výše uvedená oprávnění vykonávat vhodným a bezpečným způsobem. Po skončení výše uvedených prací Oprávněný uvede Služebný pozemek na vlastní náklady do předešlého stavu. Vznikne-li v souvislosti s výkonem práv Oprávněného, která tvoří obsah služebnosti, a to i nezaviněně, škoda na majetku Povinného, nese Oprávněný náklady na jejich odstranění, uvedení v předešlý stav, popř. povinnost k náhradě škody.</w:t>
      </w:r>
    </w:p>
    <w:p w14:paraId="73074DFA" w14:textId="270570FB" w:rsidR="004F6825" w:rsidRDefault="00000000">
      <w:pPr>
        <w:pStyle w:val="Zkladntext40"/>
        <w:framePr w:w="9223" w:h="13601" w:hRule="exact" w:wrap="none" w:vAnchor="page" w:hAnchor="page" w:x="1953" w:y="2166"/>
        <w:numPr>
          <w:ilvl w:val="0"/>
          <w:numId w:val="5"/>
        </w:numPr>
        <w:tabs>
          <w:tab w:val="left" w:pos="350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V případě, že Oprávněný bude mít zájem převést Stavbu na jiného vlastníka, je povinen tuto skutečnost včas písemně oznámit Povinnému. Osobní služebnost nelze převést na jinou osobu. </w:t>
      </w:r>
      <w:r w:rsidR="00CE1020">
        <w:rPr>
          <w:b w:val="0"/>
          <w:bCs w:val="0"/>
          <w:sz w:val="19"/>
          <w:szCs w:val="19"/>
        </w:rPr>
        <w:t>Bude-li</w:t>
      </w:r>
      <w:r>
        <w:rPr>
          <w:b w:val="0"/>
          <w:bCs w:val="0"/>
          <w:sz w:val="19"/>
          <w:szCs w:val="19"/>
        </w:rPr>
        <w:t xml:space="preserve"> třeba zřídit služebnost ve prospěch jiné oprávněné osoby, zavazuje se Oprávněný uhradit veškeré náklady související se zrušením služebnosti zřízené podle této smlouvy a zřízením služebnosti ve prospěch jiné osoby.</w:t>
      </w:r>
    </w:p>
    <w:p w14:paraId="7A476E25" w14:textId="77777777" w:rsidR="004F6825" w:rsidRDefault="004F6825">
      <w:pPr>
        <w:spacing w:line="1" w:lineRule="exact"/>
        <w:sectPr w:rsidR="004F6825">
          <w:pgSz w:w="13212" w:h="182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598B3D" w14:textId="77777777" w:rsidR="004F6825" w:rsidRDefault="004F6825">
      <w:pPr>
        <w:spacing w:line="1" w:lineRule="exact"/>
      </w:pPr>
    </w:p>
    <w:p w14:paraId="033F5823" w14:textId="77777777" w:rsidR="004F6825" w:rsidRDefault="00000000">
      <w:pPr>
        <w:pStyle w:val="Zhlavnebozpat0"/>
        <w:framePr w:w="1235" w:h="256" w:hRule="exact" w:wrap="none" w:vAnchor="page" w:hAnchor="page" w:x="9840" w:y="1402"/>
        <w:rPr>
          <w:sz w:val="19"/>
          <w:szCs w:val="19"/>
        </w:rPr>
      </w:pPr>
      <w:r>
        <w:rPr>
          <w:sz w:val="19"/>
          <w:szCs w:val="19"/>
        </w:rPr>
        <w:t xml:space="preserve">OMI </w:t>
      </w:r>
      <w:r>
        <w:rPr>
          <w:sz w:val="19"/>
          <w:szCs w:val="19"/>
          <w:lang w:val="cs-CZ" w:eastAsia="cs-CZ" w:bidi="cs-CZ"/>
        </w:rPr>
        <w:t>83/2025</w:t>
      </w:r>
    </w:p>
    <w:p w14:paraId="3024FA4D" w14:textId="77777777" w:rsidR="004F6825" w:rsidRDefault="004F6825">
      <w:pPr>
        <w:pStyle w:val="Zkladntext40"/>
        <w:framePr w:w="9086" w:h="10642" w:hRule="exact" w:wrap="none" w:vAnchor="page" w:hAnchor="page" w:x="2021" w:y="2118"/>
        <w:numPr>
          <w:ilvl w:val="0"/>
          <w:numId w:val="1"/>
        </w:numPr>
        <w:spacing w:after="0" w:line="338" w:lineRule="auto"/>
        <w:ind w:firstLine="0"/>
        <w:jc w:val="center"/>
        <w:rPr>
          <w:sz w:val="19"/>
          <w:szCs w:val="19"/>
        </w:rPr>
      </w:pPr>
    </w:p>
    <w:p w14:paraId="15A32FAC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Smlouva je vyhotovena ve čtyřech stejnopisech, z nichž každý má platnost originálu. Po dvou stejnopisech obdrží Povinný a jeden Oprávněný, a 1 stejnopis je určen pro účely zápisu věcného břemene do katastru nemovitostí.</w:t>
      </w:r>
    </w:p>
    <w:p w14:paraId="30689FD8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Tato smlouva může být měněna pouze písemně. Za písemnou formu nebude pro tento účel považována výměna e-mailových či jiných elektronických zpráv.</w:t>
      </w:r>
    </w:p>
    <w:p w14:paraId="38C8EA73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0ED71479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Odpověď strany této smlouvy, podle § 1740 odst. 3 občanského zákoníku, s dodatkem nebo odchylkou, není přijetím nabídky na uzavření této smlouvy, ani když podstatně nemění podmínky nabídky.</w:t>
      </w:r>
    </w:p>
    <w:p w14:paraId="6C391F80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338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Smluvní strany prohlašují, že žádná část smlouvy nenaplňuje znaky obchodního tajemství (§ 504 občanského zákoníku).</w:t>
      </w:r>
    </w:p>
    <w:p w14:paraId="667A5E85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295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Smlouva nabývá platnosti dnem jejího podpisu oprávněnými zástupci obou smluvních stran a účinnosti dnem jejího uveřejnění v registru smluv </w:t>
      </w:r>
      <w:r>
        <w:rPr>
          <w:sz w:val="19"/>
          <w:szCs w:val="19"/>
        </w:rPr>
        <w:t xml:space="preserve">vedeném Ministerstvem vnitra ČR </w:t>
      </w:r>
      <w:r>
        <w:rPr>
          <w:b w:val="0"/>
          <w:bCs w:val="0"/>
          <w:sz w:val="19"/>
          <w:szCs w:val="19"/>
        </w:rPr>
        <w:t>v souladu se zákonem č. 340/2015 Sb., o zvláštních podmínkách účinnosti některých smluv, uveřejňování těchto smluv a o registru smluv (zákon o registru smluv), v platném zněn</w:t>
      </w:r>
    </w:p>
    <w:p w14:paraId="7F88F93E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295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Smluvní strany se dohodly, že povinný bezodkladně po uzavření této smlouvy odešle smlouvu k řádnému uveřejnění do registru smluv. O uveřejnění smlouvy město bezodkladně informuje druhou smluvní stranu, nebyl-li kontaktní údaj této smluvní strany uveden přímo do registru smluv jako kontakt pro notifikaci o uveřejnění.</w:t>
      </w:r>
    </w:p>
    <w:p w14:paraId="44CEB310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0" w:line="295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8B84A3F" w14:textId="77777777" w:rsidR="004F6825" w:rsidRDefault="00000000">
      <w:pPr>
        <w:pStyle w:val="Zkladntext40"/>
        <w:framePr w:w="9086" w:h="10642" w:hRule="exact" w:wrap="none" w:vAnchor="page" w:hAnchor="page" w:x="2021" w:y="2118"/>
        <w:numPr>
          <w:ilvl w:val="0"/>
          <w:numId w:val="6"/>
        </w:numPr>
        <w:tabs>
          <w:tab w:val="left" w:pos="346"/>
        </w:tabs>
        <w:spacing w:after="520" w:line="341" w:lineRule="auto"/>
        <w:ind w:left="340" w:hanging="3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Smluvní strany prohlašují, že si smlouvu přečetly, že smlouva byla uzavřena po vzájemném projednání, podle jejich pravé a svobodné vůle, nikoliv v tísni ani za nápadně nevýhodných podmínek. Na důkaz toho připojují své podpisy.</w:t>
      </w:r>
    </w:p>
    <w:p w14:paraId="61054021" w14:textId="77777777" w:rsidR="004F6825" w:rsidRDefault="00000000">
      <w:pPr>
        <w:pStyle w:val="Zkladntext40"/>
        <w:framePr w:w="9086" w:h="10642" w:hRule="exact" w:wrap="none" w:vAnchor="page" w:hAnchor="page" w:x="2021" w:y="2118"/>
        <w:spacing w:after="600" w:line="338" w:lineRule="auto"/>
        <w:ind w:firstLine="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Přílohy: 1. geometrický plán č. 2386-123/2025 ze dne 12. 6. 2025</w:t>
      </w:r>
    </w:p>
    <w:p w14:paraId="217A2BC0" w14:textId="77777777" w:rsidR="004F6825" w:rsidRDefault="00000000">
      <w:pPr>
        <w:pStyle w:val="Zkladntext20"/>
        <w:framePr w:w="9086" w:h="10642" w:hRule="exact" w:wrap="none" w:vAnchor="page" w:hAnchor="page" w:x="2021" w:y="2118"/>
        <w:spacing w:after="0" w:line="240" w:lineRule="auto"/>
        <w:ind w:firstLine="0"/>
        <w:jc w:val="both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Sb.:</w:t>
      </w:r>
    </w:p>
    <w:p w14:paraId="66ED1E98" w14:textId="77777777" w:rsidR="004F6825" w:rsidRDefault="00000000">
      <w:pPr>
        <w:pStyle w:val="Zkladntext20"/>
        <w:framePr w:w="9086" w:h="10642" w:hRule="exact" w:wrap="none" w:vAnchor="page" w:hAnchor="page" w:x="2021" w:y="2118"/>
        <w:spacing w:after="0" w:line="240" w:lineRule="auto"/>
        <w:ind w:firstLine="0"/>
        <w:jc w:val="both"/>
      </w:pPr>
      <w:r>
        <w:t xml:space="preserve">Schváleno: </w:t>
      </w:r>
      <w:proofErr w:type="spellStart"/>
      <w:r>
        <w:t>usn</w:t>
      </w:r>
      <w:proofErr w:type="spellEnd"/>
      <w:r>
        <w:t xml:space="preserve">. </w:t>
      </w:r>
      <w:proofErr w:type="spellStart"/>
      <w:r>
        <w:t>RmP</w:t>
      </w:r>
      <w:proofErr w:type="spellEnd"/>
      <w:r>
        <w:t xml:space="preserve"> č. R/6597/2021 ze dne 18.10. 2021</w:t>
      </w:r>
    </w:p>
    <w:p w14:paraId="31BB8FC0" w14:textId="77777777" w:rsidR="004F6825" w:rsidRDefault="004F6825">
      <w:pPr>
        <w:spacing w:line="1" w:lineRule="exact"/>
        <w:sectPr w:rsidR="004F6825">
          <w:pgSz w:w="13212" w:h="182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868D20" w14:textId="77777777" w:rsidR="004F6825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F674CFC" wp14:editId="49014AC5">
                <wp:simplePos x="0" y="0"/>
                <wp:positionH relativeFrom="page">
                  <wp:posOffset>1334135</wp:posOffset>
                </wp:positionH>
                <wp:positionV relativeFrom="page">
                  <wp:posOffset>2853690</wp:posOffset>
                </wp:positionV>
                <wp:extent cx="203708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8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05.05pt;margin-top:224.70000000000002pt;width:160.40000000000001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19E3EA2" wp14:editId="3ED5A93D">
                <wp:simplePos x="0" y="0"/>
                <wp:positionH relativeFrom="page">
                  <wp:posOffset>4461510</wp:posOffset>
                </wp:positionH>
                <wp:positionV relativeFrom="page">
                  <wp:posOffset>2860675</wp:posOffset>
                </wp:positionV>
                <wp:extent cx="200279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79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51.30000000000001pt;margin-top:225.25pt;width:157.70000000000002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5BE0A5F7" w14:textId="77777777" w:rsidR="004F6825" w:rsidRDefault="00000000">
      <w:pPr>
        <w:pStyle w:val="Zhlavnebozpat0"/>
        <w:framePr w:w="1231" w:h="252" w:hRule="exact" w:wrap="none" w:vAnchor="page" w:hAnchor="page" w:x="9885" w:y="1474"/>
        <w:rPr>
          <w:sz w:val="19"/>
          <w:szCs w:val="19"/>
        </w:rPr>
      </w:pPr>
      <w:r>
        <w:rPr>
          <w:sz w:val="19"/>
          <w:szCs w:val="19"/>
        </w:rPr>
        <w:t>OMI 83/2025</w:t>
      </w:r>
    </w:p>
    <w:p w14:paraId="544BEE6A" w14:textId="77777777" w:rsidR="004F6825" w:rsidRDefault="00000000">
      <w:pPr>
        <w:pStyle w:val="Nadpis30"/>
        <w:framePr w:w="3334" w:h="544" w:hRule="exact" w:wrap="none" w:vAnchor="page" w:hAnchor="page" w:x="2059" w:y="1867"/>
        <w:jc w:val="right"/>
        <w:rPr>
          <w:sz w:val="30"/>
          <w:szCs w:val="30"/>
        </w:rPr>
      </w:pPr>
      <w:bookmarkStart w:id="1" w:name="bookmark2"/>
      <w:r>
        <w:rPr>
          <w:b w:val="0"/>
          <w:bCs w:val="0"/>
          <w:w w:val="60"/>
          <w:sz w:val="30"/>
          <w:szCs w:val="30"/>
        </w:rPr>
        <w:t>1 5 -09- 2025</w:t>
      </w:r>
      <w:bookmarkEnd w:id="1"/>
    </w:p>
    <w:p w14:paraId="000631C0" w14:textId="77777777" w:rsidR="004F6825" w:rsidRDefault="00000000">
      <w:pPr>
        <w:pStyle w:val="Zkladntext40"/>
        <w:framePr w:w="3334" w:h="544" w:hRule="exact" w:wrap="none" w:vAnchor="page" w:hAnchor="page" w:x="2059" w:y="1867"/>
        <w:tabs>
          <w:tab w:val="left" w:leader="dot" w:pos="3060"/>
        </w:tabs>
        <w:spacing w:after="0" w:line="214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V Pardubicích dne</w:t>
      </w:r>
      <w:r>
        <w:rPr>
          <w:b w:val="0"/>
          <w:bCs w:val="0"/>
          <w:sz w:val="19"/>
          <w:szCs w:val="19"/>
        </w:rPr>
        <w:tab/>
      </w:r>
    </w:p>
    <w:p w14:paraId="08AF530B" w14:textId="40A114C9" w:rsidR="004F6825" w:rsidRDefault="00000000" w:rsidP="00CE1020">
      <w:pPr>
        <w:pStyle w:val="Zkladntext40"/>
        <w:framePr w:wrap="none" w:vAnchor="page" w:hAnchor="page" w:x="6931" w:y="2221"/>
        <w:tabs>
          <w:tab w:val="left" w:pos="2772"/>
        </w:tabs>
        <w:spacing w:after="0" w:line="240" w:lineRule="auto"/>
        <w:ind w:firstLine="0"/>
        <w:rPr>
          <w:sz w:val="30"/>
          <w:szCs w:val="30"/>
        </w:rPr>
      </w:pPr>
      <w:r>
        <w:rPr>
          <w:b w:val="0"/>
          <w:bCs w:val="0"/>
          <w:sz w:val="19"/>
          <w:szCs w:val="19"/>
        </w:rPr>
        <w:t xml:space="preserve">V Pardubicích dne </w:t>
      </w:r>
      <w:r w:rsidR="00CE1020">
        <w:rPr>
          <w:b w:val="0"/>
          <w:bCs w:val="0"/>
          <w:color w:val="383D85"/>
          <w:sz w:val="19"/>
          <w:szCs w:val="19"/>
        </w:rPr>
        <w:t>…………………..</w:t>
      </w:r>
    </w:p>
    <w:p w14:paraId="49117AA1" w14:textId="77777777" w:rsidR="004F6825" w:rsidRDefault="00000000">
      <w:pPr>
        <w:pStyle w:val="Zkladntext40"/>
        <w:framePr w:w="2606" w:h="950" w:hRule="exact" w:wrap="none" w:vAnchor="page" w:hAnchor="page" w:x="2066" w:y="4635"/>
        <w:spacing w:after="0" w:line="338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statutární město Pardubice Bc. Jan Nadrchal primátor města</w:t>
      </w:r>
    </w:p>
    <w:p w14:paraId="3E9A4B5F" w14:textId="77777777" w:rsidR="004F6825" w:rsidRDefault="00000000">
      <w:pPr>
        <w:pStyle w:val="Zkladntext40"/>
        <w:framePr w:w="2966" w:h="864" w:hRule="exact" w:wrap="none" w:vAnchor="page" w:hAnchor="page" w:x="6987" w:y="4646"/>
        <w:spacing w:after="80" w:line="240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EDERA Group a.s.</w:t>
      </w:r>
    </w:p>
    <w:p w14:paraId="404A5DD1" w14:textId="77777777" w:rsidR="004F6825" w:rsidRDefault="00000000">
      <w:pPr>
        <w:pStyle w:val="Zkladntext40"/>
        <w:framePr w:w="2966" w:h="864" w:hRule="exact" w:wrap="none" w:vAnchor="page" w:hAnchor="page" w:x="6987" w:y="4646"/>
        <w:spacing w:after="80" w:line="240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Ing. Antonín Daněk</w:t>
      </w:r>
    </w:p>
    <w:p w14:paraId="7FFE00C0" w14:textId="77777777" w:rsidR="004F6825" w:rsidRDefault="00000000">
      <w:pPr>
        <w:pStyle w:val="Zkladntext40"/>
        <w:framePr w:w="2966" w:h="864" w:hRule="exact" w:wrap="none" w:vAnchor="page" w:hAnchor="page" w:x="6987" w:y="4646"/>
        <w:spacing w:after="0" w:line="240" w:lineRule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místopředseda představenstva</w:t>
      </w:r>
    </w:p>
    <w:p w14:paraId="71E4C96F" w14:textId="77777777" w:rsidR="00CE1020" w:rsidRDefault="00000000" w:rsidP="00CE1020">
      <w:pPr>
        <w:pStyle w:val="Zkladntext40"/>
        <w:framePr w:w="10213" w:h="1456" w:hRule="exact" w:wrap="none" w:vAnchor="page" w:hAnchor="page" w:x="1516" w:y="7411"/>
        <w:spacing w:after="0" w:line="338" w:lineRule="auto"/>
        <w:ind w:left="5520" w:firstLine="20"/>
        <w:rPr>
          <w:b w:val="0"/>
          <w:bCs w:val="0"/>
          <w:sz w:val="19"/>
          <w:szCs w:val="19"/>
        </w:rPr>
      </w:pPr>
      <w:r>
        <w:rPr>
          <w:b w:val="0"/>
          <w:bCs w:val="0"/>
          <w:sz w:val="19"/>
          <w:szCs w:val="19"/>
        </w:rPr>
        <w:t>EDERA Group a.s.</w:t>
      </w:r>
    </w:p>
    <w:p w14:paraId="7D180257" w14:textId="77777777" w:rsidR="00CE1020" w:rsidRDefault="00000000" w:rsidP="00CE1020">
      <w:pPr>
        <w:pStyle w:val="Zkladntext40"/>
        <w:framePr w:w="10213" w:h="1456" w:hRule="exact" w:wrap="none" w:vAnchor="page" w:hAnchor="page" w:x="1516" w:y="7411"/>
        <w:spacing w:after="0" w:line="338" w:lineRule="auto"/>
        <w:ind w:left="5520" w:firstLine="20"/>
        <w:rPr>
          <w:b w:val="0"/>
          <w:bCs w:val="0"/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 Pet</w:t>
      </w:r>
      <w:r w:rsidR="00CE1020">
        <w:rPr>
          <w:b w:val="0"/>
          <w:bCs w:val="0"/>
          <w:sz w:val="19"/>
          <w:szCs w:val="19"/>
        </w:rPr>
        <w:t xml:space="preserve">r </w:t>
      </w:r>
      <w:r>
        <w:rPr>
          <w:b w:val="0"/>
          <w:bCs w:val="0"/>
          <w:sz w:val="19"/>
          <w:szCs w:val="19"/>
        </w:rPr>
        <w:t>Nacházel</w:t>
      </w:r>
    </w:p>
    <w:p w14:paraId="4E6FC02F" w14:textId="2C3EB7A5" w:rsidR="004F6825" w:rsidRDefault="00000000" w:rsidP="00CE1020">
      <w:pPr>
        <w:pStyle w:val="Zkladntext40"/>
        <w:framePr w:w="10213" w:h="1456" w:hRule="exact" w:wrap="none" w:vAnchor="page" w:hAnchor="page" w:x="1516" w:y="7411"/>
        <w:spacing w:after="0" w:line="338" w:lineRule="auto"/>
        <w:ind w:left="5520" w:firstLine="2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 člen představenstva</w:t>
      </w:r>
    </w:p>
    <w:p w14:paraId="302C9D6C" w14:textId="1F9F30BA" w:rsidR="004F6825" w:rsidRDefault="00CE1020">
      <w:pPr>
        <w:spacing w:line="1" w:lineRule="exact"/>
        <w:sectPr w:rsidR="004F6825">
          <w:pgSz w:w="13212" w:h="18238"/>
          <w:pgMar w:top="360" w:right="360" w:bottom="360" w:left="360" w:header="0" w:footer="3" w:gutter="0"/>
          <w:cols w:space="720"/>
          <w:noEndnote/>
          <w:docGrid w:linePitch="360"/>
        </w:sectPr>
      </w:pPr>
      <w:r>
        <w:t>.</w:t>
      </w:r>
    </w:p>
    <w:p w14:paraId="3AA0039D" w14:textId="77777777" w:rsidR="004F6825" w:rsidRDefault="004F682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356"/>
        <w:gridCol w:w="292"/>
        <w:gridCol w:w="295"/>
        <w:gridCol w:w="954"/>
        <w:gridCol w:w="724"/>
        <w:gridCol w:w="378"/>
        <w:gridCol w:w="299"/>
        <w:gridCol w:w="292"/>
        <w:gridCol w:w="893"/>
        <w:gridCol w:w="828"/>
        <w:gridCol w:w="425"/>
        <w:gridCol w:w="727"/>
        <w:gridCol w:w="817"/>
        <w:gridCol w:w="590"/>
        <w:gridCol w:w="356"/>
        <w:gridCol w:w="295"/>
        <w:gridCol w:w="295"/>
        <w:gridCol w:w="626"/>
      </w:tblGrid>
      <w:tr w:rsidR="004F6825" w14:paraId="42F1EFE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18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6D89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</w:pPr>
            <w:r>
              <w:rPr>
                <w:b/>
                <w:bCs/>
              </w:rPr>
              <w:t>VÝKAZ DOSAVADNÍHO A NOVÉHO STAVU ÚDAJŮ KATASTRU NEMOVITOSTÍ</w:t>
            </w:r>
          </w:p>
        </w:tc>
      </w:tr>
      <w:tr w:rsidR="004F6825" w14:paraId="37A433A7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CF6D6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Dosavadní stav</w:t>
            </w:r>
          </w:p>
        </w:tc>
        <w:tc>
          <w:tcPr>
            <w:tcW w:w="75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56FD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Nový stav</w:t>
            </w:r>
          </w:p>
        </w:tc>
      </w:tr>
      <w:tr w:rsidR="004F6825" w14:paraId="38E7C34E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E5E5E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343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707AE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E554A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A9866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343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57AD1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574C6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DA964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Typ stavby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85CE3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338" w:lineRule="auto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Způs</w:t>
            </w:r>
            <w:proofErr w:type="spellEnd"/>
            <w:r>
              <w:rPr>
                <w:sz w:val="11"/>
                <w:szCs w:val="11"/>
              </w:rPr>
              <w:t>. určení výměr</w:t>
            </w:r>
          </w:p>
        </w:tc>
        <w:tc>
          <w:tcPr>
            <w:tcW w:w="37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382C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Porovnání se stavem evidence právních vztahů</w:t>
            </w:r>
          </w:p>
        </w:tc>
      </w:tr>
      <w:tr w:rsidR="004F6825" w14:paraId="248DFBFC" w14:textId="77777777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3C6094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51CE0D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5AC315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AC7DC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96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2047B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2E06B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82B68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61A03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0A7C7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 přechází z pozemku označeného v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14A19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31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listu vlastnictví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45B87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dílu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1798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dílu</w:t>
            </w:r>
          </w:p>
        </w:tc>
      </w:tr>
      <w:tr w:rsidR="004F6825" w14:paraId="004AFA8E" w14:textId="77777777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08BD3F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11DC3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F8FB0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11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84894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51022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8D54D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ind w:firstLine="2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BA27F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06" w:lineRule="auto"/>
              <w:ind w:left="16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5AC78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63242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316CB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E5DA9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katastru nemovitostí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BF63D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dřívější </w:t>
            </w:r>
            <w:proofErr w:type="spellStart"/>
            <w:r>
              <w:rPr>
                <w:sz w:val="11"/>
                <w:szCs w:val="11"/>
              </w:rPr>
              <w:t>poz</w:t>
            </w:r>
            <w:proofErr w:type="spellEnd"/>
            <w:r>
              <w:rPr>
                <w:sz w:val="11"/>
                <w:szCs w:val="11"/>
              </w:rPr>
              <w:t>. evidenci</w:t>
            </w: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22D79" w14:textId="77777777" w:rsidR="004F6825" w:rsidRDefault="004F6825">
            <w:pPr>
              <w:framePr w:w="10184" w:h="2549" w:wrap="none" w:vAnchor="page" w:hAnchor="page" w:x="1535" w:y="2041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72DFD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BEAC6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06" w:lineRule="auto"/>
              <w:ind w:left="16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79AF" w14:textId="77777777" w:rsidR="004F6825" w:rsidRDefault="004F6825">
            <w:pPr>
              <w:framePr w:w="10184" w:h="2549" w:wrap="none" w:vAnchor="page" w:hAnchor="page" w:x="1535" w:y="2041"/>
            </w:pPr>
          </w:p>
        </w:tc>
      </w:tr>
      <w:tr w:rsidR="004F6825" w14:paraId="3EC8CD8D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AD41B" w14:textId="77777777" w:rsidR="004F6825" w:rsidRDefault="00000000">
            <w:pPr>
              <w:pStyle w:val="Jin0"/>
              <w:framePr w:w="10184" w:h="2549" w:wrap="none" w:vAnchor="page" w:hAnchor="page" w:x="1535" w:y="2041"/>
              <w:spacing w:after="60" w:line="240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706/10</w:t>
            </w:r>
          </w:p>
          <w:p w14:paraId="1E27E455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706/11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F4E8B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51724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5A89A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5204C6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DD7D3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DA6D2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5B915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A1899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E615F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A77C5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17685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C7767" w14:textId="77777777" w:rsidR="004F6825" w:rsidRDefault="00000000">
            <w:pPr>
              <w:pStyle w:val="Jin0"/>
              <w:framePr w:w="10184" w:h="2549" w:wrap="none" w:vAnchor="page" w:hAnchor="page" w:x="1535" w:y="2041"/>
              <w:spacing w:after="6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706/10</w:t>
            </w:r>
          </w:p>
          <w:p w14:paraId="132D6EE8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706/11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46E81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03BDB" w14:textId="77777777" w:rsidR="004F6825" w:rsidRDefault="00000000">
            <w:pPr>
              <w:pStyle w:val="Jin0"/>
              <w:framePr w:w="10184" w:h="2549" w:wrap="none" w:vAnchor="page" w:hAnchor="page" w:x="1535" w:y="2041"/>
              <w:spacing w:after="6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  <w:p w14:paraId="33D5171A" w14:textId="77777777" w:rsidR="004F6825" w:rsidRDefault="00000000">
            <w:pPr>
              <w:pStyle w:val="Jin0"/>
              <w:framePr w:w="10184" w:h="2549" w:wrap="none" w:vAnchor="page" w:hAnchor="page" w:x="1535" w:y="2041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4126C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361C6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AA6AC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8E1BD" w14:textId="77777777" w:rsidR="004F6825" w:rsidRDefault="004F6825">
            <w:pPr>
              <w:framePr w:w="10184" w:h="2549" w:wrap="none" w:vAnchor="page" w:hAnchor="page" w:x="1535" w:y="2041"/>
              <w:rPr>
                <w:sz w:val="10"/>
                <w:szCs w:val="10"/>
              </w:rPr>
            </w:pPr>
          </w:p>
        </w:tc>
      </w:tr>
    </w:tbl>
    <w:p w14:paraId="38827569" w14:textId="77777777" w:rsidR="004F6825" w:rsidRDefault="00000000">
      <w:pPr>
        <w:pStyle w:val="Zkladntext20"/>
        <w:framePr w:w="10213" w:h="508" w:hRule="exact" w:wrap="none" w:vAnchor="page" w:hAnchor="page" w:x="1535" w:y="4587"/>
        <w:spacing w:after="0" w:line="336" w:lineRule="auto"/>
        <w:ind w:left="50" w:firstLine="0"/>
      </w:pPr>
      <w:r>
        <w:t>Druh věcného břemene : dle smlouvy o věcném břemeni</w:t>
      </w:r>
      <w:r>
        <w:br/>
        <w:t>Oprávněný : dle smlouvy o věcném břemeni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915"/>
        <w:gridCol w:w="3834"/>
        <w:gridCol w:w="2221"/>
        <w:gridCol w:w="1490"/>
      </w:tblGrid>
      <w:tr w:rsidR="004F6825" w14:paraId="40D98446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F1927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</w:pPr>
            <w:r>
              <w:rPr>
                <w:b/>
                <w:bCs/>
              </w:rPr>
              <w:t>GEOMETRICKÝ PLÁN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4EF78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ind w:firstLine="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Geometrický plán ověřil autorizovaný zeměměřický inženýr: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A3A2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Stejnopis ověřil autorizovaný zeměměřický inženýr:</w:t>
            </w:r>
          </w:p>
        </w:tc>
      </w:tr>
      <w:tr w:rsidR="004F6825" w14:paraId="3DC223B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B4462C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</w:pPr>
            <w:r>
              <w:rPr>
                <w:b/>
                <w:bCs/>
              </w:rPr>
              <w:t>pro</w:t>
            </w:r>
          </w:p>
        </w:tc>
        <w:tc>
          <w:tcPr>
            <w:tcW w:w="1915" w:type="dxa"/>
            <w:shd w:val="clear" w:color="auto" w:fill="auto"/>
          </w:tcPr>
          <w:p w14:paraId="65F4F088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C76A3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00DE6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</w:tr>
      <w:tr w:rsidR="004F6825" w14:paraId="0534CD0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64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BE1361D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vymezení rozsahu věcného břemene k části pozemku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5E26E" w14:textId="77777777" w:rsidR="004F6825" w:rsidRDefault="00000000">
            <w:pPr>
              <w:pStyle w:val="Jin0"/>
              <w:framePr w:w="10188" w:h="4583" w:wrap="none" w:vAnchor="page" w:hAnchor="page" w:x="1560" w:y="11585"/>
              <w:tabs>
                <w:tab w:val="left" w:pos="2563"/>
              </w:tabs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</w:t>
            </w:r>
            <w:r>
              <w:rPr>
                <w:sz w:val="11"/>
                <w:szCs w:val="11"/>
              </w:rPr>
              <w:tab/>
              <w:t>1 QR1</w:t>
            </w:r>
          </w:p>
          <w:p w14:paraId="332C8561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5B7E6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 zeměměřických inženýrů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CE57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</w:t>
            </w:r>
          </w:p>
        </w:tc>
      </w:tr>
      <w:tr w:rsidR="004F6825" w14:paraId="35199220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6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5A95A55" w14:textId="77777777" w:rsidR="004F6825" w:rsidRDefault="004F6825">
            <w:pPr>
              <w:framePr w:w="10188" w:h="4583" w:wrap="none" w:vAnchor="page" w:hAnchor="page" w:x="1560" w:y="11585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B46D8" w14:textId="77777777" w:rsidR="004F6825" w:rsidRDefault="00000000">
            <w:pPr>
              <w:pStyle w:val="Jin0"/>
              <w:framePr w:w="10188" w:h="4583" w:wrap="none" w:vAnchor="page" w:hAnchor="page" w:x="1560" w:y="11585"/>
              <w:tabs>
                <w:tab w:val="left" w:pos="572"/>
                <w:tab w:val="left" w:pos="218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1"/>
                <w:szCs w:val="11"/>
              </w:rPr>
              <w:t>Dne:</w:t>
            </w:r>
            <w:r>
              <w:rPr>
                <w:sz w:val="11"/>
                <w:szCs w:val="11"/>
              </w:rPr>
              <w:tab/>
              <w:t>12. června 2025</w:t>
            </w:r>
            <w:r>
              <w:rPr>
                <w:sz w:val="11"/>
                <w:szCs w:val="11"/>
              </w:rPr>
              <w:tab/>
              <w:t xml:space="preserve">Číslo: </w:t>
            </w:r>
            <w:r>
              <w:rPr>
                <w:sz w:val="18"/>
                <w:szCs w:val="18"/>
              </w:rPr>
              <w:t>107/2025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9AFC0" w14:textId="77777777" w:rsidR="004F6825" w:rsidRDefault="00000000">
            <w:pPr>
              <w:pStyle w:val="Jin0"/>
              <w:framePr w:w="10188" w:h="4583" w:wrap="none" w:vAnchor="page" w:hAnchor="page" w:x="1560" w:y="11585"/>
              <w:tabs>
                <w:tab w:val="left" w:pos="1735"/>
              </w:tabs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Dne: </w:t>
            </w:r>
            <w:r>
              <w:rPr>
                <w:sz w:val="18"/>
                <w:szCs w:val="18"/>
              </w:rPr>
              <w:t>18.6.2025</w:t>
            </w:r>
            <w:r>
              <w:rPr>
                <w:sz w:val="18"/>
                <w:szCs w:val="18"/>
              </w:rPr>
              <w:tab/>
            </w:r>
            <w:r>
              <w:rPr>
                <w:sz w:val="11"/>
                <w:szCs w:val="11"/>
              </w:rPr>
              <w:t>číslo: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2613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S-107/2025</w:t>
            </w:r>
          </w:p>
        </w:tc>
      </w:tr>
      <w:tr w:rsidR="004F6825" w14:paraId="22F52692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auto"/>
          </w:tcPr>
          <w:p w14:paraId="3107ACC5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auto"/>
          </w:tcPr>
          <w:p w14:paraId="0E7BBE90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A483E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Náležitostmi a přesnosti odpovídá právním předpisům.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59A1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4F6825" w14:paraId="00CA934D" w14:textId="77777777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5618B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Vyhotovitel: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BD54E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AGES </w:t>
            </w:r>
            <w:r>
              <w:rPr>
                <w:sz w:val="15"/>
                <w:szCs w:val="15"/>
              </w:rPr>
              <w:t>Pardubice s.r.o. 17. listopadu 2753 530 02 Pardubice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2F9EF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Katastrální úřad souhlasí s očíslováním parcel.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B358B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Ověřeni stejnopisu geometrického plánu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81E8BE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 listinné podobě.</w:t>
            </w:r>
          </w:p>
        </w:tc>
      </w:tr>
      <w:tr w:rsidR="004F6825" w14:paraId="5AF92774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18F04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plánu: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588670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2386-123/2025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562A50FA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  <w:shd w:val="clear" w:color="auto" w:fill="auto"/>
          </w:tcPr>
          <w:p w14:paraId="30715BF1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14:paraId="07E0ED38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</w:tr>
      <w:tr w:rsidR="004F6825" w14:paraId="10120357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B6A21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Okres: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D3376C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4402165B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  <w:shd w:val="clear" w:color="auto" w:fill="auto"/>
          </w:tcPr>
          <w:p w14:paraId="1F207F19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14:paraId="3CB893FC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</w:tr>
      <w:tr w:rsidR="004F6825" w14:paraId="2DFF37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6DD73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Obec: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</w:tcPr>
          <w:p w14:paraId="6E3A4B22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4D6146B2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KÚ pro Pardubický kraj</w:t>
            </w:r>
          </w:p>
        </w:tc>
        <w:tc>
          <w:tcPr>
            <w:tcW w:w="2221" w:type="dxa"/>
            <w:tcBorders>
              <w:left w:val="single" w:sz="4" w:space="0" w:color="auto"/>
            </w:tcBorders>
            <w:shd w:val="clear" w:color="auto" w:fill="auto"/>
          </w:tcPr>
          <w:p w14:paraId="27E1F182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14:paraId="21FACFB6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</w:tr>
      <w:tr w:rsidR="004F6825" w14:paraId="043ACD3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24203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Kat. území: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AB2C40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Svítkov</w:t>
            </w:r>
            <w:proofErr w:type="spellEnd"/>
          </w:p>
        </w:tc>
        <w:tc>
          <w:tcPr>
            <w:tcW w:w="38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9CD982C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 Pardubice</w:t>
            </w:r>
          </w:p>
          <w:p w14:paraId="3F53B2D1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PGP 1151/2025-606</w:t>
            </w:r>
          </w:p>
          <w:p w14:paraId="08FFC5CF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2025.06.18 13:32:53 +02'00'</w:t>
            </w:r>
          </w:p>
        </w:tc>
        <w:tc>
          <w:tcPr>
            <w:tcW w:w="2221" w:type="dxa"/>
            <w:tcBorders>
              <w:left w:val="single" w:sz="4" w:space="0" w:color="auto"/>
            </w:tcBorders>
            <w:shd w:val="clear" w:color="auto" w:fill="auto"/>
          </w:tcPr>
          <w:p w14:paraId="57544D6C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14:paraId="582AFD0D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</w:tr>
      <w:tr w:rsidR="004F6825" w14:paraId="4A80F41E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07E1E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Mapový list: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532062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Heřmanův Městec 0-0/34</w:t>
            </w:r>
          </w:p>
        </w:tc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0E477D" w14:textId="77777777" w:rsidR="004F6825" w:rsidRDefault="004F6825">
            <w:pPr>
              <w:framePr w:w="10188" w:h="4583" w:wrap="none" w:vAnchor="page" w:hAnchor="page" w:x="1560" w:y="11585"/>
            </w:pPr>
          </w:p>
        </w:tc>
        <w:tc>
          <w:tcPr>
            <w:tcW w:w="2221" w:type="dxa"/>
            <w:tcBorders>
              <w:left w:val="single" w:sz="4" w:space="0" w:color="auto"/>
            </w:tcBorders>
            <w:shd w:val="clear" w:color="auto" w:fill="auto"/>
          </w:tcPr>
          <w:p w14:paraId="5BD951DD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</w:tcPr>
          <w:p w14:paraId="3B2661C1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</w:tr>
      <w:tr w:rsidR="004F6825" w14:paraId="0BB7216C" w14:textId="77777777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1F5EB" w14:textId="77777777" w:rsidR="004F6825" w:rsidRDefault="00000000">
            <w:pPr>
              <w:pStyle w:val="Jin0"/>
              <w:framePr w:w="10188" w:h="4583" w:wrap="none" w:vAnchor="page" w:hAnchor="page" w:x="1560" w:y="11585"/>
              <w:spacing w:line="25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41C1A" w14:textId="77777777" w:rsidR="004F6825" w:rsidRDefault="004F6825">
            <w:pPr>
              <w:framePr w:w="10188" w:h="4583" w:wrap="none" w:vAnchor="page" w:hAnchor="page" w:x="1560" w:y="11585"/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16E237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50D6" w14:textId="77777777" w:rsidR="004F6825" w:rsidRDefault="004F6825">
            <w:pPr>
              <w:framePr w:w="10188" w:h="4583" w:wrap="none" w:vAnchor="page" w:hAnchor="page" w:x="1560" w:y="11585"/>
              <w:rPr>
                <w:sz w:val="10"/>
                <w:szCs w:val="10"/>
              </w:rPr>
            </w:pPr>
          </w:p>
        </w:tc>
      </w:tr>
    </w:tbl>
    <w:p w14:paraId="0B89F37F" w14:textId="77777777" w:rsidR="004F6825" w:rsidRDefault="004F6825">
      <w:pPr>
        <w:spacing w:line="1" w:lineRule="exact"/>
        <w:sectPr w:rsidR="004F6825">
          <w:pgSz w:w="13212" w:h="182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4EF8A6" w14:textId="77777777" w:rsidR="004F6825" w:rsidRDefault="004F6825">
      <w:pPr>
        <w:spacing w:line="1" w:lineRule="exact"/>
      </w:pPr>
    </w:p>
    <w:p w14:paraId="5EA5C3E8" w14:textId="77777777" w:rsidR="004F6825" w:rsidRDefault="00000000">
      <w:pPr>
        <w:pStyle w:val="Jin0"/>
        <w:framePr w:w="1022" w:h="8345" w:hRule="exact" w:wrap="none" w:vAnchor="page" w:hAnchor="page" w:x="2193" w:y="2873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Souřadnice </w:t>
      </w:r>
      <w:r>
        <w:rPr>
          <w:sz w:val="19"/>
          <w:szCs w:val="19"/>
          <w:u w:val="single"/>
        </w:rPr>
        <w:t xml:space="preserve">Číslo bodu </w:t>
      </w:r>
      <w:r>
        <w:rPr>
          <w:sz w:val="19"/>
          <w:szCs w:val="19"/>
        </w:rPr>
        <w:t>1 2 3 4 5 6 7 8 9 10 11 12 13 14 15 16 17 18 19 20 21 22 23 24 25 26 27 28 29 30 31 32 33 34 35 36</w:t>
      </w:r>
    </w:p>
    <w:p w14:paraId="18597FB0" w14:textId="77777777" w:rsidR="004F6825" w:rsidRDefault="00000000">
      <w:pPr>
        <w:pStyle w:val="Titulektabulky0"/>
        <w:framePr w:wrap="none" w:vAnchor="page" w:hAnchor="page" w:x="5081" w:y="2401"/>
      </w:pPr>
      <w:r>
        <w:t>Seznam souřadnic (S-JTSK):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1134"/>
        <w:gridCol w:w="799"/>
        <w:gridCol w:w="1627"/>
        <w:gridCol w:w="1112"/>
        <w:gridCol w:w="1130"/>
        <w:gridCol w:w="212"/>
      </w:tblGrid>
      <w:tr w:rsidR="004F6825" w14:paraId="0101E9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221" w:type="dxa"/>
            <w:gridSpan w:val="2"/>
            <w:shd w:val="clear" w:color="auto" w:fill="auto"/>
            <w:vAlign w:val="bottom"/>
          </w:tcPr>
          <w:p w14:paraId="3C8445B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 zápis do KN</w:t>
            </w:r>
          </w:p>
        </w:tc>
        <w:tc>
          <w:tcPr>
            <w:tcW w:w="4880" w:type="dxa"/>
            <w:gridSpan w:val="5"/>
            <w:shd w:val="clear" w:color="auto" w:fill="auto"/>
            <w:vAlign w:val="bottom"/>
          </w:tcPr>
          <w:p w14:paraId="3972B7C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Souřadnice pro zápis do KN</w:t>
            </w:r>
          </w:p>
        </w:tc>
      </w:tr>
      <w:tr w:rsidR="004F6825" w14:paraId="4C1DFB9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087" w:type="dxa"/>
            <w:shd w:val="clear" w:color="auto" w:fill="auto"/>
          </w:tcPr>
          <w:p w14:paraId="4173050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14:paraId="7495008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shd w:val="clear" w:color="auto" w:fill="auto"/>
          </w:tcPr>
          <w:p w14:paraId="1341898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kk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5445646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bodu</w:t>
            </w:r>
          </w:p>
        </w:tc>
        <w:tc>
          <w:tcPr>
            <w:tcW w:w="1112" w:type="dxa"/>
            <w:shd w:val="clear" w:color="auto" w:fill="auto"/>
          </w:tcPr>
          <w:p w14:paraId="05294F8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</w:t>
            </w:r>
          </w:p>
        </w:tc>
        <w:tc>
          <w:tcPr>
            <w:tcW w:w="1130" w:type="dxa"/>
            <w:shd w:val="clear" w:color="auto" w:fill="auto"/>
          </w:tcPr>
          <w:p w14:paraId="1CDDE4C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right="46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212" w:type="dxa"/>
            <w:shd w:val="clear" w:color="auto" w:fill="auto"/>
          </w:tcPr>
          <w:p w14:paraId="079DCF1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kk</w:t>
            </w:r>
            <w:proofErr w:type="spellEnd"/>
          </w:p>
        </w:tc>
      </w:tr>
      <w:tr w:rsidR="004F6825" w14:paraId="31B4ADE2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4AD5E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650624.65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FDFD2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1061608.53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E4A38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61F89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897E9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650490.28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CA04E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1061599.28</w:t>
            </w:r>
          </w:p>
        </w:tc>
        <w:tc>
          <w:tcPr>
            <w:tcW w:w="2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2AE58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550799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7B7F8D4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650624.54</w:t>
            </w:r>
          </w:p>
        </w:tc>
        <w:tc>
          <w:tcPr>
            <w:tcW w:w="1134" w:type="dxa"/>
            <w:shd w:val="clear" w:color="auto" w:fill="auto"/>
          </w:tcPr>
          <w:p w14:paraId="675B658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1061608.04</w:t>
            </w:r>
          </w:p>
        </w:tc>
        <w:tc>
          <w:tcPr>
            <w:tcW w:w="799" w:type="dxa"/>
            <w:shd w:val="clear" w:color="auto" w:fill="auto"/>
          </w:tcPr>
          <w:p w14:paraId="3854028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09F1DE3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1112" w:type="dxa"/>
            <w:shd w:val="clear" w:color="auto" w:fill="auto"/>
          </w:tcPr>
          <w:p w14:paraId="1EE7CB4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650490.34</w:t>
            </w:r>
          </w:p>
        </w:tc>
        <w:tc>
          <w:tcPr>
            <w:tcW w:w="1130" w:type="dxa"/>
            <w:shd w:val="clear" w:color="auto" w:fill="auto"/>
          </w:tcPr>
          <w:p w14:paraId="3D6DA1E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1061598.78</w:t>
            </w:r>
          </w:p>
        </w:tc>
        <w:tc>
          <w:tcPr>
            <w:tcW w:w="212" w:type="dxa"/>
            <w:shd w:val="clear" w:color="auto" w:fill="auto"/>
          </w:tcPr>
          <w:p w14:paraId="31E90F9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4ED971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1FA6080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650622.97</w:t>
            </w:r>
          </w:p>
        </w:tc>
        <w:tc>
          <w:tcPr>
            <w:tcW w:w="1134" w:type="dxa"/>
            <w:shd w:val="clear" w:color="auto" w:fill="auto"/>
          </w:tcPr>
          <w:p w14:paraId="3F8FBBF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1061608.38</w:t>
            </w:r>
          </w:p>
        </w:tc>
        <w:tc>
          <w:tcPr>
            <w:tcW w:w="799" w:type="dxa"/>
            <w:shd w:val="clear" w:color="auto" w:fill="auto"/>
          </w:tcPr>
          <w:p w14:paraId="082B5D2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02A2951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</w:p>
        </w:tc>
        <w:tc>
          <w:tcPr>
            <w:tcW w:w="1112" w:type="dxa"/>
            <w:shd w:val="clear" w:color="auto" w:fill="auto"/>
          </w:tcPr>
          <w:p w14:paraId="323F467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650473.78</w:t>
            </w:r>
          </w:p>
        </w:tc>
        <w:tc>
          <w:tcPr>
            <w:tcW w:w="1130" w:type="dxa"/>
            <w:shd w:val="clear" w:color="auto" w:fill="auto"/>
          </w:tcPr>
          <w:p w14:paraId="407FF1C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1061596.95</w:t>
            </w:r>
          </w:p>
        </w:tc>
        <w:tc>
          <w:tcPr>
            <w:tcW w:w="212" w:type="dxa"/>
            <w:shd w:val="clear" w:color="auto" w:fill="auto"/>
          </w:tcPr>
          <w:p w14:paraId="076BD51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31A167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06F3490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650623.01</w:t>
            </w:r>
          </w:p>
        </w:tc>
        <w:tc>
          <w:tcPr>
            <w:tcW w:w="1134" w:type="dxa"/>
            <w:shd w:val="clear" w:color="auto" w:fill="auto"/>
          </w:tcPr>
          <w:p w14:paraId="3E45DF3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1061608.88</w:t>
            </w:r>
          </w:p>
        </w:tc>
        <w:tc>
          <w:tcPr>
            <w:tcW w:w="799" w:type="dxa"/>
            <w:shd w:val="clear" w:color="auto" w:fill="auto"/>
          </w:tcPr>
          <w:p w14:paraId="1991585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77F6B1C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112" w:type="dxa"/>
            <w:shd w:val="clear" w:color="auto" w:fill="auto"/>
          </w:tcPr>
          <w:p w14:paraId="4E0F3DF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650473.70</w:t>
            </w:r>
          </w:p>
        </w:tc>
        <w:tc>
          <w:tcPr>
            <w:tcW w:w="1130" w:type="dxa"/>
            <w:shd w:val="clear" w:color="auto" w:fill="auto"/>
          </w:tcPr>
          <w:p w14:paraId="39CA085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1061597.45</w:t>
            </w:r>
          </w:p>
        </w:tc>
        <w:tc>
          <w:tcPr>
            <w:tcW w:w="212" w:type="dxa"/>
            <w:shd w:val="clear" w:color="auto" w:fill="auto"/>
          </w:tcPr>
          <w:p w14:paraId="16AE23D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680277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180825F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650611.05</w:t>
            </w:r>
          </w:p>
        </w:tc>
        <w:tc>
          <w:tcPr>
            <w:tcW w:w="1134" w:type="dxa"/>
            <w:shd w:val="clear" w:color="auto" w:fill="auto"/>
          </w:tcPr>
          <w:p w14:paraId="0BA56F3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1061608.17</w:t>
            </w:r>
          </w:p>
        </w:tc>
        <w:tc>
          <w:tcPr>
            <w:tcW w:w="799" w:type="dxa"/>
            <w:shd w:val="clear" w:color="auto" w:fill="auto"/>
          </w:tcPr>
          <w:p w14:paraId="64A9505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4E7B5FD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1112" w:type="dxa"/>
            <w:shd w:val="clear" w:color="auto" w:fill="auto"/>
          </w:tcPr>
          <w:p w14:paraId="6E186CD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650471.78</w:t>
            </w:r>
          </w:p>
        </w:tc>
        <w:tc>
          <w:tcPr>
            <w:tcW w:w="1130" w:type="dxa"/>
            <w:shd w:val="clear" w:color="auto" w:fill="auto"/>
          </w:tcPr>
          <w:p w14:paraId="3A14FEC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1061597.06</w:t>
            </w:r>
          </w:p>
        </w:tc>
        <w:tc>
          <w:tcPr>
            <w:tcW w:w="212" w:type="dxa"/>
            <w:shd w:val="clear" w:color="auto" w:fill="auto"/>
          </w:tcPr>
          <w:p w14:paraId="527EDD7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4674EC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41B799B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650611.07</w:t>
            </w:r>
          </w:p>
        </w:tc>
        <w:tc>
          <w:tcPr>
            <w:tcW w:w="1134" w:type="dxa"/>
            <w:shd w:val="clear" w:color="auto" w:fill="auto"/>
          </w:tcPr>
          <w:p w14:paraId="3B920E4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1061607.67</w:t>
            </w:r>
          </w:p>
        </w:tc>
        <w:tc>
          <w:tcPr>
            <w:tcW w:w="799" w:type="dxa"/>
            <w:shd w:val="clear" w:color="auto" w:fill="auto"/>
          </w:tcPr>
          <w:p w14:paraId="6D3B789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1D8EF44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112" w:type="dxa"/>
            <w:shd w:val="clear" w:color="auto" w:fill="auto"/>
          </w:tcPr>
          <w:p w14:paraId="103F231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650472.00</w:t>
            </w:r>
          </w:p>
        </w:tc>
        <w:tc>
          <w:tcPr>
            <w:tcW w:w="1130" w:type="dxa"/>
            <w:shd w:val="clear" w:color="auto" w:fill="auto"/>
          </w:tcPr>
          <w:p w14:paraId="6131D92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1061596.59</w:t>
            </w:r>
          </w:p>
        </w:tc>
        <w:tc>
          <w:tcPr>
            <w:tcW w:w="212" w:type="dxa"/>
            <w:shd w:val="clear" w:color="auto" w:fill="auto"/>
          </w:tcPr>
          <w:p w14:paraId="5064CF6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6F5903E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</w:tcPr>
          <w:p w14:paraId="0EA099D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650603.08</w:t>
            </w:r>
          </w:p>
        </w:tc>
        <w:tc>
          <w:tcPr>
            <w:tcW w:w="1134" w:type="dxa"/>
            <w:shd w:val="clear" w:color="auto" w:fill="auto"/>
          </w:tcPr>
          <w:p w14:paraId="423A128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1061607.28</w:t>
            </w:r>
          </w:p>
        </w:tc>
        <w:tc>
          <w:tcPr>
            <w:tcW w:w="799" w:type="dxa"/>
            <w:shd w:val="clear" w:color="auto" w:fill="auto"/>
          </w:tcPr>
          <w:p w14:paraId="48E503C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14CEE17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1112" w:type="dxa"/>
            <w:shd w:val="clear" w:color="auto" w:fill="auto"/>
          </w:tcPr>
          <w:p w14:paraId="5FACECA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650470.73</w:t>
            </w:r>
          </w:p>
        </w:tc>
        <w:tc>
          <w:tcPr>
            <w:tcW w:w="1130" w:type="dxa"/>
            <w:shd w:val="clear" w:color="auto" w:fill="auto"/>
          </w:tcPr>
          <w:p w14:paraId="07FF624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1061595.56</w:t>
            </w:r>
          </w:p>
        </w:tc>
        <w:tc>
          <w:tcPr>
            <w:tcW w:w="212" w:type="dxa"/>
            <w:shd w:val="clear" w:color="auto" w:fill="auto"/>
          </w:tcPr>
          <w:p w14:paraId="6B6A7D6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21757C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44F76C9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650603.08</w:t>
            </w:r>
          </w:p>
        </w:tc>
        <w:tc>
          <w:tcPr>
            <w:tcW w:w="1134" w:type="dxa"/>
            <w:shd w:val="clear" w:color="auto" w:fill="auto"/>
          </w:tcPr>
          <w:p w14:paraId="630DB53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1061607.78</w:t>
            </w:r>
          </w:p>
        </w:tc>
        <w:tc>
          <w:tcPr>
            <w:tcW w:w="799" w:type="dxa"/>
            <w:shd w:val="clear" w:color="auto" w:fill="auto"/>
          </w:tcPr>
          <w:p w14:paraId="1FED1EE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66C822D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1112" w:type="dxa"/>
            <w:shd w:val="clear" w:color="auto" w:fill="auto"/>
          </w:tcPr>
          <w:p w14:paraId="26EC990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650470.49</w:t>
            </w:r>
          </w:p>
        </w:tc>
        <w:tc>
          <w:tcPr>
            <w:tcW w:w="1130" w:type="dxa"/>
            <w:shd w:val="clear" w:color="auto" w:fill="auto"/>
          </w:tcPr>
          <w:p w14:paraId="5DB740A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1061596.02</w:t>
            </w:r>
          </w:p>
        </w:tc>
        <w:tc>
          <w:tcPr>
            <w:tcW w:w="212" w:type="dxa"/>
            <w:shd w:val="clear" w:color="auto" w:fill="auto"/>
          </w:tcPr>
          <w:p w14:paraId="5A3795A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473405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3337958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650600.84</w:t>
            </w:r>
          </w:p>
        </w:tc>
        <w:tc>
          <w:tcPr>
            <w:tcW w:w="1134" w:type="dxa"/>
            <w:shd w:val="clear" w:color="auto" w:fill="auto"/>
          </w:tcPr>
          <w:p w14:paraId="7670E66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1061607.81</w:t>
            </w:r>
          </w:p>
        </w:tc>
        <w:tc>
          <w:tcPr>
            <w:tcW w:w="799" w:type="dxa"/>
            <w:shd w:val="clear" w:color="auto" w:fill="auto"/>
          </w:tcPr>
          <w:p w14:paraId="6444401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295B3BE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</w:p>
        </w:tc>
        <w:tc>
          <w:tcPr>
            <w:tcW w:w="1112" w:type="dxa"/>
            <w:shd w:val="clear" w:color="auto" w:fill="auto"/>
          </w:tcPr>
          <w:p w14:paraId="2C14B67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650469.34</w:t>
            </w:r>
          </w:p>
        </w:tc>
        <w:tc>
          <w:tcPr>
            <w:tcW w:w="1130" w:type="dxa"/>
            <w:shd w:val="clear" w:color="auto" w:fill="auto"/>
          </w:tcPr>
          <w:p w14:paraId="31A91F5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1061595.70</w:t>
            </w:r>
          </w:p>
        </w:tc>
        <w:tc>
          <w:tcPr>
            <w:tcW w:w="212" w:type="dxa"/>
            <w:shd w:val="clear" w:color="auto" w:fill="auto"/>
          </w:tcPr>
          <w:p w14:paraId="40242F3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150011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31D54B9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650600.84</w:t>
            </w:r>
          </w:p>
        </w:tc>
        <w:tc>
          <w:tcPr>
            <w:tcW w:w="1134" w:type="dxa"/>
            <w:shd w:val="clear" w:color="auto" w:fill="auto"/>
          </w:tcPr>
          <w:p w14:paraId="5EC1B38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1061607.31</w:t>
            </w:r>
          </w:p>
        </w:tc>
        <w:tc>
          <w:tcPr>
            <w:tcW w:w="799" w:type="dxa"/>
            <w:shd w:val="clear" w:color="auto" w:fill="auto"/>
          </w:tcPr>
          <w:p w14:paraId="4811FDF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7547D89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</w:t>
            </w:r>
          </w:p>
        </w:tc>
        <w:tc>
          <w:tcPr>
            <w:tcW w:w="1112" w:type="dxa"/>
            <w:shd w:val="clear" w:color="auto" w:fill="auto"/>
          </w:tcPr>
          <w:p w14:paraId="604D3B7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650469.46</w:t>
            </w:r>
          </w:p>
        </w:tc>
        <w:tc>
          <w:tcPr>
            <w:tcW w:w="1130" w:type="dxa"/>
            <w:shd w:val="clear" w:color="auto" w:fill="auto"/>
          </w:tcPr>
          <w:p w14:paraId="0DEE8AE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1061595.22</w:t>
            </w:r>
          </w:p>
        </w:tc>
        <w:tc>
          <w:tcPr>
            <w:tcW w:w="212" w:type="dxa"/>
            <w:shd w:val="clear" w:color="auto" w:fill="auto"/>
          </w:tcPr>
          <w:p w14:paraId="1353E83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0B4F2E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3EB593B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650570.74</w:t>
            </w:r>
          </w:p>
        </w:tc>
        <w:tc>
          <w:tcPr>
            <w:tcW w:w="1134" w:type="dxa"/>
            <w:shd w:val="clear" w:color="auto" w:fill="auto"/>
          </w:tcPr>
          <w:p w14:paraId="56F0D0A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1061605.74</w:t>
            </w:r>
          </w:p>
        </w:tc>
        <w:tc>
          <w:tcPr>
            <w:tcW w:w="799" w:type="dxa"/>
            <w:shd w:val="clear" w:color="auto" w:fill="auto"/>
          </w:tcPr>
          <w:p w14:paraId="6F82B76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04C368A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1112" w:type="dxa"/>
            <w:shd w:val="clear" w:color="auto" w:fill="auto"/>
          </w:tcPr>
          <w:p w14:paraId="57928DF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650465.23</w:t>
            </w:r>
          </w:p>
        </w:tc>
        <w:tc>
          <w:tcPr>
            <w:tcW w:w="1130" w:type="dxa"/>
            <w:shd w:val="clear" w:color="auto" w:fill="auto"/>
          </w:tcPr>
          <w:p w14:paraId="2C5DC2A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1061594.46</w:t>
            </w:r>
          </w:p>
        </w:tc>
        <w:tc>
          <w:tcPr>
            <w:tcW w:w="212" w:type="dxa"/>
            <w:shd w:val="clear" w:color="auto" w:fill="auto"/>
          </w:tcPr>
          <w:p w14:paraId="240267A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6BA7C1E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</w:tcPr>
          <w:p w14:paraId="77B25E3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650570.72</w:t>
            </w:r>
          </w:p>
        </w:tc>
        <w:tc>
          <w:tcPr>
            <w:tcW w:w="1134" w:type="dxa"/>
            <w:shd w:val="clear" w:color="auto" w:fill="auto"/>
          </w:tcPr>
          <w:p w14:paraId="10D4E87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1061606.24</w:t>
            </w:r>
          </w:p>
        </w:tc>
        <w:tc>
          <w:tcPr>
            <w:tcW w:w="799" w:type="dxa"/>
            <w:shd w:val="clear" w:color="auto" w:fill="auto"/>
          </w:tcPr>
          <w:p w14:paraId="52E7664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124AFF4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1112" w:type="dxa"/>
            <w:shd w:val="clear" w:color="auto" w:fill="auto"/>
          </w:tcPr>
          <w:p w14:paraId="6230A9C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650465.17</w:t>
            </w:r>
          </w:p>
        </w:tc>
        <w:tc>
          <w:tcPr>
            <w:tcW w:w="1130" w:type="dxa"/>
            <w:shd w:val="clear" w:color="auto" w:fill="auto"/>
          </w:tcPr>
          <w:p w14:paraId="7FED0BD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1061594.96</w:t>
            </w:r>
          </w:p>
        </w:tc>
        <w:tc>
          <w:tcPr>
            <w:tcW w:w="212" w:type="dxa"/>
            <w:shd w:val="clear" w:color="auto" w:fill="auto"/>
          </w:tcPr>
          <w:p w14:paraId="43ECB9F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63D8A17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7" w:type="dxa"/>
            <w:shd w:val="clear" w:color="auto" w:fill="auto"/>
          </w:tcPr>
          <w:p w14:paraId="1DC68E1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650563.63</w:t>
            </w:r>
          </w:p>
        </w:tc>
        <w:tc>
          <w:tcPr>
            <w:tcW w:w="1134" w:type="dxa"/>
            <w:shd w:val="clear" w:color="auto" w:fill="auto"/>
          </w:tcPr>
          <w:p w14:paraId="6545D3C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1061605.79</w:t>
            </w:r>
          </w:p>
        </w:tc>
        <w:tc>
          <w:tcPr>
            <w:tcW w:w="799" w:type="dxa"/>
            <w:shd w:val="clear" w:color="auto" w:fill="auto"/>
          </w:tcPr>
          <w:p w14:paraId="42DB82A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7A30A51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</w:t>
            </w:r>
          </w:p>
        </w:tc>
        <w:tc>
          <w:tcPr>
            <w:tcW w:w="1112" w:type="dxa"/>
            <w:shd w:val="clear" w:color="auto" w:fill="auto"/>
          </w:tcPr>
          <w:p w14:paraId="373B8FA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650460.66</w:t>
            </w:r>
          </w:p>
        </w:tc>
        <w:tc>
          <w:tcPr>
            <w:tcW w:w="1130" w:type="dxa"/>
            <w:shd w:val="clear" w:color="auto" w:fill="auto"/>
          </w:tcPr>
          <w:p w14:paraId="030290A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1061594.64</w:t>
            </w:r>
          </w:p>
        </w:tc>
        <w:tc>
          <w:tcPr>
            <w:tcW w:w="212" w:type="dxa"/>
            <w:shd w:val="clear" w:color="auto" w:fill="auto"/>
          </w:tcPr>
          <w:p w14:paraId="1474E74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37A86E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08B78F4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650563.69</w:t>
            </w:r>
          </w:p>
        </w:tc>
        <w:tc>
          <w:tcPr>
            <w:tcW w:w="1134" w:type="dxa"/>
            <w:shd w:val="clear" w:color="auto" w:fill="auto"/>
          </w:tcPr>
          <w:p w14:paraId="050054F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1061605.29</w:t>
            </w:r>
          </w:p>
        </w:tc>
        <w:tc>
          <w:tcPr>
            <w:tcW w:w="799" w:type="dxa"/>
            <w:shd w:val="clear" w:color="auto" w:fill="auto"/>
          </w:tcPr>
          <w:p w14:paraId="78C9183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55B3F46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112" w:type="dxa"/>
            <w:shd w:val="clear" w:color="auto" w:fill="auto"/>
          </w:tcPr>
          <w:p w14:paraId="73B463F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650460.68</w:t>
            </w:r>
          </w:p>
        </w:tc>
        <w:tc>
          <w:tcPr>
            <w:tcW w:w="1130" w:type="dxa"/>
            <w:shd w:val="clear" w:color="auto" w:fill="auto"/>
          </w:tcPr>
          <w:p w14:paraId="6A6B01C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1061594.14</w:t>
            </w:r>
          </w:p>
        </w:tc>
        <w:tc>
          <w:tcPr>
            <w:tcW w:w="212" w:type="dxa"/>
            <w:shd w:val="clear" w:color="auto" w:fill="auto"/>
          </w:tcPr>
          <w:p w14:paraId="2630C2A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7AD2A36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</w:tcPr>
          <w:p w14:paraId="53AFFBD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650562.79</w:t>
            </w:r>
          </w:p>
        </w:tc>
        <w:tc>
          <w:tcPr>
            <w:tcW w:w="1134" w:type="dxa"/>
            <w:shd w:val="clear" w:color="auto" w:fill="auto"/>
          </w:tcPr>
          <w:p w14:paraId="215DAF5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1061605.10</w:t>
            </w:r>
          </w:p>
        </w:tc>
        <w:tc>
          <w:tcPr>
            <w:tcW w:w="799" w:type="dxa"/>
            <w:shd w:val="clear" w:color="auto" w:fill="auto"/>
          </w:tcPr>
          <w:p w14:paraId="221B771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12B47DD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1112" w:type="dxa"/>
            <w:shd w:val="clear" w:color="auto" w:fill="auto"/>
          </w:tcPr>
          <w:p w14:paraId="314C0B0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650455.44</w:t>
            </w:r>
          </w:p>
        </w:tc>
        <w:tc>
          <w:tcPr>
            <w:tcW w:w="1130" w:type="dxa"/>
            <w:shd w:val="clear" w:color="auto" w:fill="auto"/>
          </w:tcPr>
          <w:p w14:paraId="4D4EE8C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1061593.76</w:t>
            </w:r>
          </w:p>
        </w:tc>
        <w:tc>
          <w:tcPr>
            <w:tcW w:w="212" w:type="dxa"/>
            <w:shd w:val="clear" w:color="auto" w:fill="auto"/>
          </w:tcPr>
          <w:p w14:paraId="6745C63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3BAA61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7DD32AF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650562.73</w:t>
            </w:r>
          </w:p>
        </w:tc>
        <w:tc>
          <w:tcPr>
            <w:tcW w:w="1134" w:type="dxa"/>
            <w:shd w:val="clear" w:color="auto" w:fill="auto"/>
          </w:tcPr>
          <w:p w14:paraId="292508E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1061605.60</w:t>
            </w:r>
          </w:p>
        </w:tc>
        <w:tc>
          <w:tcPr>
            <w:tcW w:w="799" w:type="dxa"/>
            <w:shd w:val="clear" w:color="auto" w:fill="auto"/>
          </w:tcPr>
          <w:p w14:paraId="0CD3231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perscript"/>
              </w:rPr>
              <w:t>s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1AF50FE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1112" w:type="dxa"/>
            <w:shd w:val="clear" w:color="auto" w:fill="auto"/>
          </w:tcPr>
          <w:p w14:paraId="466FEAC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650455.40</w:t>
            </w:r>
          </w:p>
        </w:tc>
        <w:tc>
          <w:tcPr>
            <w:tcW w:w="1130" w:type="dxa"/>
            <w:shd w:val="clear" w:color="auto" w:fill="auto"/>
          </w:tcPr>
          <w:p w14:paraId="4E8DE62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1061594.26</w:t>
            </w:r>
          </w:p>
        </w:tc>
        <w:tc>
          <w:tcPr>
            <w:tcW w:w="212" w:type="dxa"/>
            <w:shd w:val="clear" w:color="auto" w:fill="auto"/>
          </w:tcPr>
          <w:p w14:paraId="34C3193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044C07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1267051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650552.62</w:t>
            </w:r>
          </w:p>
        </w:tc>
        <w:tc>
          <w:tcPr>
            <w:tcW w:w="1134" w:type="dxa"/>
            <w:shd w:val="clear" w:color="auto" w:fill="auto"/>
          </w:tcPr>
          <w:p w14:paraId="153AC29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1061604.99</w:t>
            </w:r>
          </w:p>
        </w:tc>
        <w:tc>
          <w:tcPr>
            <w:tcW w:w="799" w:type="dxa"/>
            <w:shd w:val="clear" w:color="auto" w:fill="auto"/>
          </w:tcPr>
          <w:p w14:paraId="0A48953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1D904D5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1112" w:type="dxa"/>
            <w:shd w:val="clear" w:color="auto" w:fill="auto"/>
          </w:tcPr>
          <w:p w14:paraId="43F3186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650435.40</w:t>
            </w:r>
          </w:p>
        </w:tc>
        <w:tc>
          <w:tcPr>
            <w:tcW w:w="1130" w:type="dxa"/>
            <w:shd w:val="clear" w:color="auto" w:fill="auto"/>
          </w:tcPr>
          <w:p w14:paraId="5FFD256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1061593.23</w:t>
            </w:r>
          </w:p>
        </w:tc>
        <w:tc>
          <w:tcPr>
            <w:tcW w:w="212" w:type="dxa"/>
            <w:shd w:val="clear" w:color="auto" w:fill="auto"/>
          </w:tcPr>
          <w:p w14:paraId="0D90BA6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793A95B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</w:tcPr>
          <w:p w14:paraId="73C4587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650552.64</w:t>
            </w:r>
          </w:p>
        </w:tc>
        <w:tc>
          <w:tcPr>
            <w:tcW w:w="1134" w:type="dxa"/>
            <w:shd w:val="clear" w:color="auto" w:fill="auto"/>
          </w:tcPr>
          <w:p w14:paraId="4E830F4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1061604.49</w:t>
            </w:r>
          </w:p>
        </w:tc>
        <w:tc>
          <w:tcPr>
            <w:tcW w:w="799" w:type="dxa"/>
            <w:shd w:val="clear" w:color="auto" w:fill="auto"/>
          </w:tcPr>
          <w:p w14:paraId="14EE9B7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20CF21A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1112" w:type="dxa"/>
            <w:shd w:val="clear" w:color="auto" w:fill="auto"/>
          </w:tcPr>
          <w:p w14:paraId="454B2CC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650435.41</w:t>
            </w:r>
          </w:p>
        </w:tc>
        <w:tc>
          <w:tcPr>
            <w:tcW w:w="1130" w:type="dxa"/>
            <w:shd w:val="clear" w:color="auto" w:fill="auto"/>
          </w:tcPr>
          <w:p w14:paraId="7001CD1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1061592.73</w:t>
            </w:r>
          </w:p>
        </w:tc>
        <w:tc>
          <w:tcPr>
            <w:tcW w:w="212" w:type="dxa"/>
            <w:shd w:val="clear" w:color="auto" w:fill="auto"/>
          </w:tcPr>
          <w:p w14:paraId="1025124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0E8534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  <w:vAlign w:val="bottom"/>
          </w:tcPr>
          <w:p w14:paraId="578F681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650550.62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996B6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1061604.42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1FBA7D4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5065CAD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6C245C9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650417.74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4A012B0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1061592.34</w:t>
            </w:r>
          </w:p>
        </w:tc>
        <w:tc>
          <w:tcPr>
            <w:tcW w:w="212" w:type="dxa"/>
            <w:shd w:val="clear" w:color="auto" w:fill="auto"/>
            <w:vAlign w:val="bottom"/>
          </w:tcPr>
          <w:p w14:paraId="29DC967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1B1422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  <w:vAlign w:val="bottom"/>
          </w:tcPr>
          <w:p w14:paraId="2746EFE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650550.56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6DD4B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1061604.92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7B8771D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1626FF6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7120D22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650417.76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32C1EA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1061591.84</w:t>
            </w:r>
          </w:p>
        </w:tc>
        <w:tc>
          <w:tcPr>
            <w:tcW w:w="212" w:type="dxa"/>
            <w:shd w:val="clear" w:color="auto" w:fill="auto"/>
            <w:vAlign w:val="bottom"/>
          </w:tcPr>
          <w:p w14:paraId="1EA0D4E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586BCD6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7" w:type="dxa"/>
            <w:shd w:val="clear" w:color="auto" w:fill="auto"/>
          </w:tcPr>
          <w:p w14:paraId="6E6BCDF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650549.38</w:t>
            </w:r>
          </w:p>
        </w:tc>
        <w:tc>
          <w:tcPr>
            <w:tcW w:w="1134" w:type="dxa"/>
            <w:shd w:val="clear" w:color="auto" w:fill="auto"/>
          </w:tcPr>
          <w:p w14:paraId="38C8D31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1061604.70</w:t>
            </w:r>
          </w:p>
        </w:tc>
        <w:tc>
          <w:tcPr>
            <w:tcW w:w="799" w:type="dxa"/>
            <w:shd w:val="clear" w:color="auto" w:fill="auto"/>
          </w:tcPr>
          <w:p w14:paraId="0B5633A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0509616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1112" w:type="dxa"/>
            <w:shd w:val="clear" w:color="auto" w:fill="auto"/>
          </w:tcPr>
          <w:p w14:paraId="53EA289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650403.54</w:t>
            </w:r>
          </w:p>
        </w:tc>
        <w:tc>
          <w:tcPr>
            <w:tcW w:w="1130" w:type="dxa"/>
            <w:shd w:val="clear" w:color="auto" w:fill="auto"/>
          </w:tcPr>
          <w:p w14:paraId="5924454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1061590.98</w:t>
            </w:r>
          </w:p>
        </w:tc>
        <w:tc>
          <w:tcPr>
            <w:tcW w:w="212" w:type="dxa"/>
            <w:shd w:val="clear" w:color="auto" w:fill="auto"/>
          </w:tcPr>
          <w:p w14:paraId="5F83A55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13F7726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</w:tcPr>
          <w:p w14:paraId="3AB4DD5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650549.46</w:t>
            </w:r>
          </w:p>
        </w:tc>
        <w:tc>
          <w:tcPr>
            <w:tcW w:w="1134" w:type="dxa"/>
            <w:shd w:val="clear" w:color="auto" w:fill="auto"/>
          </w:tcPr>
          <w:p w14:paraId="479C070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1061604.20</w:t>
            </w:r>
          </w:p>
        </w:tc>
        <w:tc>
          <w:tcPr>
            <w:tcW w:w="799" w:type="dxa"/>
            <w:shd w:val="clear" w:color="auto" w:fill="auto"/>
          </w:tcPr>
          <w:p w14:paraId="47C7839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4C1134F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1112" w:type="dxa"/>
            <w:shd w:val="clear" w:color="auto" w:fill="auto"/>
          </w:tcPr>
          <w:p w14:paraId="4B28D4A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650403.48</w:t>
            </w:r>
          </w:p>
        </w:tc>
        <w:tc>
          <w:tcPr>
            <w:tcW w:w="1130" w:type="dxa"/>
            <w:shd w:val="clear" w:color="auto" w:fill="auto"/>
          </w:tcPr>
          <w:p w14:paraId="7872A8A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1061591.48</w:t>
            </w:r>
          </w:p>
        </w:tc>
        <w:tc>
          <w:tcPr>
            <w:tcW w:w="212" w:type="dxa"/>
            <w:shd w:val="clear" w:color="auto" w:fill="auto"/>
          </w:tcPr>
          <w:p w14:paraId="61BC683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098157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16EBD00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650536.68</w:t>
            </w:r>
          </w:p>
        </w:tc>
        <w:tc>
          <w:tcPr>
            <w:tcW w:w="1134" w:type="dxa"/>
            <w:shd w:val="clear" w:color="auto" w:fill="auto"/>
          </w:tcPr>
          <w:p w14:paraId="6F9764E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1061602.86</w:t>
            </w:r>
          </w:p>
        </w:tc>
        <w:tc>
          <w:tcPr>
            <w:tcW w:w="799" w:type="dxa"/>
            <w:shd w:val="clear" w:color="auto" w:fill="auto"/>
          </w:tcPr>
          <w:p w14:paraId="1E06775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791C14E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</w:tc>
        <w:tc>
          <w:tcPr>
            <w:tcW w:w="1112" w:type="dxa"/>
            <w:shd w:val="clear" w:color="auto" w:fill="auto"/>
          </w:tcPr>
          <w:p w14:paraId="455A976B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650401.68</w:t>
            </w:r>
          </w:p>
        </w:tc>
        <w:tc>
          <w:tcPr>
            <w:tcW w:w="1130" w:type="dxa"/>
            <w:shd w:val="clear" w:color="auto" w:fill="auto"/>
          </w:tcPr>
          <w:p w14:paraId="3F6FB20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1061591.13</w:t>
            </w:r>
          </w:p>
        </w:tc>
        <w:tc>
          <w:tcPr>
            <w:tcW w:w="212" w:type="dxa"/>
            <w:shd w:val="clear" w:color="auto" w:fill="auto"/>
          </w:tcPr>
          <w:p w14:paraId="3B0D54F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5A934E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4213408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650536.62</w:t>
            </w:r>
          </w:p>
        </w:tc>
        <w:tc>
          <w:tcPr>
            <w:tcW w:w="1134" w:type="dxa"/>
            <w:shd w:val="clear" w:color="auto" w:fill="auto"/>
          </w:tcPr>
          <w:p w14:paraId="779F2CB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1061603.36</w:t>
            </w:r>
          </w:p>
        </w:tc>
        <w:tc>
          <w:tcPr>
            <w:tcW w:w="799" w:type="dxa"/>
            <w:shd w:val="clear" w:color="auto" w:fill="auto"/>
          </w:tcPr>
          <w:p w14:paraId="3083791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3EC9571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1112" w:type="dxa"/>
            <w:shd w:val="clear" w:color="auto" w:fill="auto"/>
          </w:tcPr>
          <w:p w14:paraId="4D1E471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650401.74</w:t>
            </w:r>
          </w:p>
        </w:tc>
        <w:tc>
          <w:tcPr>
            <w:tcW w:w="1130" w:type="dxa"/>
            <w:shd w:val="clear" w:color="auto" w:fill="auto"/>
          </w:tcPr>
          <w:p w14:paraId="1D996F3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1061590.63</w:t>
            </w:r>
          </w:p>
        </w:tc>
        <w:tc>
          <w:tcPr>
            <w:tcW w:w="212" w:type="dxa"/>
            <w:shd w:val="clear" w:color="auto" w:fill="auto"/>
          </w:tcPr>
          <w:p w14:paraId="224C0CC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78D9C4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602E58F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650526.72</w:t>
            </w:r>
          </w:p>
        </w:tc>
        <w:tc>
          <w:tcPr>
            <w:tcW w:w="1134" w:type="dxa"/>
            <w:shd w:val="clear" w:color="auto" w:fill="auto"/>
          </w:tcPr>
          <w:p w14:paraId="6D18333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1061602.06</w:t>
            </w:r>
          </w:p>
        </w:tc>
        <w:tc>
          <w:tcPr>
            <w:tcW w:w="799" w:type="dxa"/>
            <w:shd w:val="clear" w:color="auto" w:fill="auto"/>
          </w:tcPr>
          <w:p w14:paraId="5472320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3BF711D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1112" w:type="dxa"/>
            <w:shd w:val="clear" w:color="auto" w:fill="auto"/>
          </w:tcPr>
          <w:p w14:paraId="107414E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650386.78</w:t>
            </w:r>
          </w:p>
        </w:tc>
        <w:tc>
          <w:tcPr>
            <w:tcW w:w="1130" w:type="dxa"/>
            <w:shd w:val="clear" w:color="auto" w:fill="auto"/>
          </w:tcPr>
          <w:p w14:paraId="5053042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1061589.69</w:t>
            </w:r>
          </w:p>
        </w:tc>
        <w:tc>
          <w:tcPr>
            <w:tcW w:w="212" w:type="dxa"/>
            <w:shd w:val="clear" w:color="auto" w:fill="auto"/>
          </w:tcPr>
          <w:p w14:paraId="1BD2963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61E6CF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55571A4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650526.78</w:t>
            </w:r>
          </w:p>
        </w:tc>
        <w:tc>
          <w:tcPr>
            <w:tcW w:w="1134" w:type="dxa"/>
            <w:shd w:val="clear" w:color="auto" w:fill="auto"/>
          </w:tcPr>
          <w:p w14:paraId="099754A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1061601.56</w:t>
            </w:r>
          </w:p>
        </w:tc>
        <w:tc>
          <w:tcPr>
            <w:tcW w:w="799" w:type="dxa"/>
            <w:shd w:val="clear" w:color="auto" w:fill="auto"/>
          </w:tcPr>
          <w:p w14:paraId="0D9876F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2D18E72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1112" w:type="dxa"/>
            <w:shd w:val="clear" w:color="auto" w:fill="auto"/>
          </w:tcPr>
          <w:p w14:paraId="2F69967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650386.76</w:t>
            </w:r>
          </w:p>
        </w:tc>
        <w:tc>
          <w:tcPr>
            <w:tcW w:w="1130" w:type="dxa"/>
            <w:shd w:val="clear" w:color="auto" w:fill="auto"/>
          </w:tcPr>
          <w:p w14:paraId="00BD58E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1061590.19</w:t>
            </w:r>
          </w:p>
        </w:tc>
        <w:tc>
          <w:tcPr>
            <w:tcW w:w="212" w:type="dxa"/>
            <w:shd w:val="clear" w:color="auto" w:fill="auto"/>
          </w:tcPr>
          <w:p w14:paraId="7B074B7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19A3DE9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</w:tcPr>
          <w:p w14:paraId="6EB8FA5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650517.27</w:t>
            </w:r>
          </w:p>
        </w:tc>
        <w:tc>
          <w:tcPr>
            <w:tcW w:w="1134" w:type="dxa"/>
            <w:shd w:val="clear" w:color="auto" w:fill="auto"/>
          </w:tcPr>
          <w:p w14:paraId="49685F5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1061600.36</w:t>
            </w:r>
          </w:p>
        </w:tc>
        <w:tc>
          <w:tcPr>
            <w:tcW w:w="799" w:type="dxa"/>
            <w:shd w:val="clear" w:color="auto" w:fill="auto"/>
          </w:tcPr>
          <w:p w14:paraId="441EDCD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6F0AA8C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1112" w:type="dxa"/>
            <w:shd w:val="clear" w:color="auto" w:fill="auto"/>
          </w:tcPr>
          <w:p w14:paraId="06F8B1A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650385.75</w:t>
            </w:r>
          </w:p>
        </w:tc>
        <w:tc>
          <w:tcPr>
            <w:tcW w:w="1130" w:type="dxa"/>
            <w:shd w:val="clear" w:color="auto" w:fill="auto"/>
          </w:tcPr>
          <w:p w14:paraId="0DC34C4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1061590.21</w:t>
            </w:r>
          </w:p>
        </w:tc>
        <w:tc>
          <w:tcPr>
            <w:tcW w:w="212" w:type="dxa"/>
            <w:shd w:val="clear" w:color="auto" w:fill="auto"/>
          </w:tcPr>
          <w:p w14:paraId="1851EAA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62D98A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  <w:vAlign w:val="bottom"/>
          </w:tcPr>
          <w:p w14:paraId="3E9FEDA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650517.21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6BDCA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1061600.86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7CFBED9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67D6C9A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3602884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650385.77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1A339EC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1061589.71</w:t>
            </w:r>
          </w:p>
        </w:tc>
        <w:tc>
          <w:tcPr>
            <w:tcW w:w="212" w:type="dxa"/>
            <w:shd w:val="clear" w:color="auto" w:fill="auto"/>
            <w:vAlign w:val="bottom"/>
          </w:tcPr>
          <w:p w14:paraId="495F29F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6095A8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4EB26CC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650513.16</w:t>
            </w:r>
          </w:p>
        </w:tc>
        <w:tc>
          <w:tcPr>
            <w:tcW w:w="1134" w:type="dxa"/>
            <w:shd w:val="clear" w:color="auto" w:fill="auto"/>
          </w:tcPr>
          <w:p w14:paraId="2E04C6B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1061600.44</w:t>
            </w:r>
          </w:p>
        </w:tc>
        <w:tc>
          <w:tcPr>
            <w:tcW w:w="799" w:type="dxa"/>
            <w:shd w:val="clear" w:color="auto" w:fill="auto"/>
          </w:tcPr>
          <w:p w14:paraId="084951C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7FD3D2B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1112" w:type="dxa"/>
            <w:shd w:val="clear" w:color="auto" w:fill="auto"/>
          </w:tcPr>
          <w:p w14:paraId="7C481EA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650374.31</w:t>
            </w:r>
          </w:p>
        </w:tc>
        <w:tc>
          <w:tcPr>
            <w:tcW w:w="1130" w:type="dxa"/>
            <w:shd w:val="clear" w:color="auto" w:fill="auto"/>
          </w:tcPr>
          <w:p w14:paraId="75CDF5D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1061589.04</w:t>
            </w:r>
          </w:p>
        </w:tc>
        <w:tc>
          <w:tcPr>
            <w:tcW w:w="212" w:type="dxa"/>
            <w:shd w:val="clear" w:color="auto" w:fill="auto"/>
          </w:tcPr>
          <w:p w14:paraId="795C2F7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3C7BA3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68662AC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650513.08</w:t>
            </w:r>
          </w:p>
        </w:tc>
        <w:tc>
          <w:tcPr>
            <w:tcW w:w="1134" w:type="dxa"/>
            <w:shd w:val="clear" w:color="auto" w:fill="auto"/>
          </w:tcPr>
          <w:p w14:paraId="3283CC7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1061599.92</w:t>
            </w:r>
          </w:p>
        </w:tc>
        <w:tc>
          <w:tcPr>
            <w:tcW w:w="799" w:type="dxa"/>
            <w:shd w:val="clear" w:color="auto" w:fill="auto"/>
          </w:tcPr>
          <w:p w14:paraId="0548BA1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5217E6A9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1112" w:type="dxa"/>
            <w:shd w:val="clear" w:color="auto" w:fill="auto"/>
          </w:tcPr>
          <w:p w14:paraId="79F8C73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650374.35</w:t>
            </w:r>
          </w:p>
        </w:tc>
        <w:tc>
          <w:tcPr>
            <w:tcW w:w="1130" w:type="dxa"/>
            <w:shd w:val="clear" w:color="auto" w:fill="auto"/>
          </w:tcPr>
          <w:p w14:paraId="57FFA9C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1061588.54</w:t>
            </w:r>
          </w:p>
        </w:tc>
        <w:tc>
          <w:tcPr>
            <w:tcW w:w="212" w:type="dxa"/>
            <w:shd w:val="clear" w:color="auto" w:fill="auto"/>
          </w:tcPr>
          <w:p w14:paraId="062109A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748A02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6E4DBD8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650510.05</w:t>
            </w:r>
          </w:p>
        </w:tc>
        <w:tc>
          <w:tcPr>
            <w:tcW w:w="1134" w:type="dxa"/>
            <w:shd w:val="clear" w:color="auto" w:fill="auto"/>
          </w:tcPr>
          <w:p w14:paraId="376BCCF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1061601.30</w:t>
            </w:r>
          </w:p>
        </w:tc>
        <w:tc>
          <w:tcPr>
            <w:tcW w:w="799" w:type="dxa"/>
            <w:shd w:val="clear" w:color="auto" w:fill="auto"/>
          </w:tcPr>
          <w:p w14:paraId="3DA3D88E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51B7A6D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1112" w:type="dxa"/>
            <w:shd w:val="clear" w:color="auto" w:fill="auto"/>
          </w:tcPr>
          <w:p w14:paraId="0D88452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650365.41</w:t>
            </w:r>
          </w:p>
        </w:tc>
        <w:tc>
          <w:tcPr>
            <w:tcW w:w="1130" w:type="dxa"/>
            <w:shd w:val="clear" w:color="auto" w:fill="auto"/>
          </w:tcPr>
          <w:p w14:paraId="3FD086E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1061587.80</w:t>
            </w:r>
          </w:p>
        </w:tc>
        <w:tc>
          <w:tcPr>
            <w:tcW w:w="212" w:type="dxa"/>
            <w:shd w:val="clear" w:color="auto" w:fill="auto"/>
          </w:tcPr>
          <w:p w14:paraId="3DD37706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1BD72A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6D97D32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650510.17</w:t>
            </w:r>
          </w:p>
        </w:tc>
        <w:tc>
          <w:tcPr>
            <w:tcW w:w="1134" w:type="dxa"/>
            <w:shd w:val="clear" w:color="auto" w:fill="auto"/>
          </w:tcPr>
          <w:p w14:paraId="748CEF9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1061601.80</w:t>
            </w:r>
          </w:p>
        </w:tc>
        <w:tc>
          <w:tcPr>
            <w:tcW w:w="799" w:type="dxa"/>
            <w:shd w:val="clear" w:color="auto" w:fill="auto"/>
          </w:tcPr>
          <w:p w14:paraId="5DD12F8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3D1931A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1112" w:type="dxa"/>
            <w:shd w:val="clear" w:color="auto" w:fill="auto"/>
          </w:tcPr>
          <w:p w14:paraId="0A9189F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650365.90</w:t>
            </w:r>
          </w:p>
        </w:tc>
        <w:tc>
          <w:tcPr>
            <w:tcW w:w="1130" w:type="dxa"/>
            <w:shd w:val="clear" w:color="auto" w:fill="auto"/>
          </w:tcPr>
          <w:p w14:paraId="0C667D1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1061588.34</w:t>
            </w:r>
          </w:p>
        </w:tc>
        <w:tc>
          <w:tcPr>
            <w:tcW w:w="212" w:type="dxa"/>
            <w:shd w:val="clear" w:color="auto" w:fill="auto"/>
          </w:tcPr>
          <w:p w14:paraId="52DA4D5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3372B7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2879D31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650509.12</w:t>
            </w:r>
          </w:p>
        </w:tc>
        <w:tc>
          <w:tcPr>
            <w:tcW w:w="1134" w:type="dxa"/>
            <w:shd w:val="clear" w:color="auto" w:fill="auto"/>
          </w:tcPr>
          <w:p w14:paraId="64A3216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1061601.87</w:t>
            </w:r>
          </w:p>
        </w:tc>
        <w:tc>
          <w:tcPr>
            <w:tcW w:w="799" w:type="dxa"/>
            <w:shd w:val="clear" w:color="auto" w:fill="auto"/>
          </w:tcPr>
          <w:p w14:paraId="614500F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2F423B47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</w:tc>
        <w:tc>
          <w:tcPr>
            <w:tcW w:w="1112" w:type="dxa"/>
            <w:shd w:val="clear" w:color="auto" w:fill="auto"/>
          </w:tcPr>
          <w:p w14:paraId="1AE8D3D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650365.89</w:t>
            </w:r>
          </w:p>
        </w:tc>
        <w:tc>
          <w:tcPr>
            <w:tcW w:w="1130" w:type="dxa"/>
            <w:shd w:val="clear" w:color="auto" w:fill="auto"/>
          </w:tcPr>
          <w:p w14:paraId="71135F5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1061588.92</w:t>
            </w:r>
          </w:p>
        </w:tc>
        <w:tc>
          <w:tcPr>
            <w:tcW w:w="212" w:type="dxa"/>
            <w:shd w:val="clear" w:color="auto" w:fill="auto"/>
          </w:tcPr>
          <w:p w14:paraId="0F3D084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541A24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shd w:val="clear" w:color="auto" w:fill="auto"/>
          </w:tcPr>
          <w:p w14:paraId="5301F58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650509.14</w:t>
            </w:r>
          </w:p>
        </w:tc>
        <w:tc>
          <w:tcPr>
            <w:tcW w:w="1134" w:type="dxa"/>
            <w:shd w:val="clear" w:color="auto" w:fill="auto"/>
          </w:tcPr>
          <w:p w14:paraId="0D3650B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1061601.37</w:t>
            </w:r>
          </w:p>
        </w:tc>
        <w:tc>
          <w:tcPr>
            <w:tcW w:w="799" w:type="dxa"/>
            <w:shd w:val="clear" w:color="auto" w:fill="auto"/>
          </w:tcPr>
          <w:p w14:paraId="77C3F15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330EADE3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1112" w:type="dxa"/>
            <w:shd w:val="clear" w:color="auto" w:fill="auto"/>
          </w:tcPr>
          <w:p w14:paraId="5531AD1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650365.39</w:t>
            </w:r>
          </w:p>
        </w:tc>
        <w:tc>
          <w:tcPr>
            <w:tcW w:w="1130" w:type="dxa"/>
            <w:shd w:val="clear" w:color="auto" w:fill="auto"/>
          </w:tcPr>
          <w:p w14:paraId="6DCB0E98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1061588.94</w:t>
            </w:r>
          </w:p>
        </w:tc>
        <w:tc>
          <w:tcPr>
            <w:tcW w:w="212" w:type="dxa"/>
            <w:shd w:val="clear" w:color="auto" w:fill="auto"/>
          </w:tcPr>
          <w:p w14:paraId="21FBCDF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2FB6CE3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</w:tcPr>
          <w:p w14:paraId="09FBCD1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650499.79</w:t>
            </w:r>
          </w:p>
        </w:tc>
        <w:tc>
          <w:tcPr>
            <w:tcW w:w="1134" w:type="dxa"/>
            <w:shd w:val="clear" w:color="auto" w:fill="auto"/>
          </w:tcPr>
          <w:p w14:paraId="1BF6CED5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1061600.14</w:t>
            </w:r>
          </w:p>
        </w:tc>
        <w:tc>
          <w:tcPr>
            <w:tcW w:w="799" w:type="dxa"/>
            <w:shd w:val="clear" w:color="auto" w:fill="auto"/>
          </w:tcPr>
          <w:p w14:paraId="66698A0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79E242A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1112" w:type="dxa"/>
            <w:shd w:val="clear" w:color="auto" w:fill="auto"/>
          </w:tcPr>
          <w:p w14:paraId="78230AE1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650365.49</w:t>
            </w:r>
          </w:p>
        </w:tc>
        <w:tc>
          <w:tcPr>
            <w:tcW w:w="1130" w:type="dxa"/>
            <w:shd w:val="clear" w:color="auto" w:fill="auto"/>
          </w:tcPr>
          <w:p w14:paraId="7365454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1061589.93</w:t>
            </w:r>
          </w:p>
        </w:tc>
        <w:tc>
          <w:tcPr>
            <w:tcW w:w="212" w:type="dxa"/>
            <w:shd w:val="clear" w:color="auto" w:fill="auto"/>
          </w:tcPr>
          <w:p w14:paraId="0F1EE7FF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4F6825" w14:paraId="0FD60C2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7" w:type="dxa"/>
            <w:shd w:val="clear" w:color="auto" w:fill="auto"/>
          </w:tcPr>
          <w:p w14:paraId="1312171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650499.73</w:t>
            </w:r>
          </w:p>
        </w:tc>
        <w:tc>
          <w:tcPr>
            <w:tcW w:w="1134" w:type="dxa"/>
            <w:shd w:val="clear" w:color="auto" w:fill="auto"/>
          </w:tcPr>
          <w:p w14:paraId="380D3BB4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1061600.64</w:t>
            </w:r>
          </w:p>
        </w:tc>
        <w:tc>
          <w:tcPr>
            <w:tcW w:w="799" w:type="dxa"/>
            <w:shd w:val="clear" w:color="auto" w:fill="auto"/>
          </w:tcPr>
          <w:p w14:paraId="6EB83A82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627" w:type="dxa"/>
            <w:shd w:val="clear" w:color="auto" w:fill="auto"/>
          </w:tcPr>
          <w:p w14:paraId="2CA9906D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1112" w:type="dxa"/>
            <w:shd w:val="clear" w:color="auto" w:fill="auto"/>
          </w:tcPr>
          <w:p w14:paraId="0016818A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650366.00</w:t>
            </w:r>
          </w:p>
        </w:tc>
        <w:tc>
          <w:tcPr>
            <w:tcW w:w="1130" w:type="dxa"/>
            <w:shd w:val="clear" w:color="auto" w:fill="auto"/>
          </w:tcPr>
          <w:p w14:paraId="7A7439BC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1061589.97</w:t>
            </w:r>
          </w:p>
        </w:tc>
        <w:tc>
          <w:tcPr>
            <w:tcW w:w="212" w:type="dxa"/>
            <w:shd w:val="clear" w:color="auto" w:fill="auto"/>
          </w:tcPr>
          <w:p w14:paraId="57D7E0C0" w14:textId="77777777" w:rsidR="004F6825" w:rsidRDefault="00000000">
            <w:pPr>
              <w:pStyle w:val="Jin0"/>
              <w:framePr w:w="7103" w:h="8323" w:wrap="none" w:vAnchor="page" w:hAnchor="page" w:x="3245" w:y="2862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</w:tbl>
    <w:p w14:paraId="219DFFCE" w14:textId="77777777" w:rsidR="004F6825" w:rsidRDefault="004F6825">
      <w:pPr>
        <w:spacing w:line="1" w:lineRule="exact"/>
        <w:sectPr w:rsidR="004F6825">
          <w:pgSz w:w="13212" w:h="182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6B3310" w14:textId="77777777" w:rsidR="004F6825" w:rsidRDefault="004F6825">
      <w:pPr>
        <w:spacing w:line="1" w:lineRule="exact"/>
      </w:pPr>
    </w:p>
    <w:p w14:paraId="3C92D39D" w14:textId="77777777" w:rsidR="004F6825" w:rsidRDefault="00000000">
      <w:pPr>
        <w:pStyle w:val="Zkladntext90"/>
        <w:framePr w:w="198" w:h="500" w:hRule="exact" w:wrap="none" w:vAnchor="page" w:hAnchor="page" w:x="1344" w:y="10653"/>
        <w:textDirection w:val="tbRl"/>
      </w:pPr>
      <w:r>
        <w:t>709/2.</w:t>
      </w:r>
    </w:p>
    <w:p w14:paraId="67CD0FF7" w14:textId="77777777" w:rsidR="004F6825" w:rsidRDefault="00000000">
      <w:pPr>
        <w:spacing w:line="1" w:lineRule="exact"/>
        <w:sectPr w:rsidR="004F6825">
          <w:pgSz w:w="25337" w:h="19055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5CA6194" wp14:editId="600E2B21">
            <wp:simplePos x="0" y="0"/>
            <wp:positionH relativeFrom="page">
              <wp:posOffset>749935</wp:posOffset>
            </wp:positionH>
            <wp:positionV relativeFrom="page">
              <wp:posOffset>608330</wp:posOffset>
            </wp:positionV>
            <wp:extent cx="14867890" cy="108324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867890" cy="1083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A6014" w14:textId="77777777" w:rsidR="004F6825" w:rsidRDefault="004F6825">
      <w:pPr>
        <w:spacing w:line="1" w:lineRule="exact"/>
      </w:pPr>
    </w:p>
    <w:p w14:paraId="7A74C7F0" w14:textId="77777777" w:rsidR="004F6825" w:rsidRDefault="00000000">
      <w:pPr>
        <w:framePr w:wrap="none" w:vAnchor="page" w:hAnchor="page" w:x="1247" w:y="602"/>
        <w:rPr>
          <w:sz w:val="2"/>
          <w:szCs w:val="2"/>
        </w:rPr>
      </w:pPr>
      <w:r>
        <w:rPr>
          <w:noProof/>
        </w:rPr>
        <w:drawing>
          <wp:inline distT="0" distB="0" distL="0" distR="0" wp14:anchorId="1A996BF4" wp14:editId="0ACF36C0">
            <wp:extent cx="14776450" cy="534606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776450" cy="534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738DF" w14:textId="77777777" w:rsidR="004F6825" w:rsidRDefault="00000000">
      <w:pPr>
        <w:pStyle w:val="Zkladntext50"/>
        <w:framePr w:w="536" w:h="976" w:hRule="exact" w:wrap="none" w:vAnchor="page" w:hAnchor="page" w:x="2607" w:y="9001"/>
        <w:textDirection w:val="btLr"/>
        <w:rPr>
          <w:sz w:val="22"/>
          <w:szCs w:val="22"/>
        </w:rPr>
      </w:pPr>
      <w:r>
        <w:rPr>
          <w:i/>
          <w:iCs/>
          <w:sz w:val="22"/>
          <w:szCs w:val="22"/>
        </w:rPr>
        <w:t>LIST 1</w:t>
      </w:r>
    </w:p>
    <w:p w14:paraId="14BDB86D" w14:textId="77777777" w:rsidR="004F6825" w:rsidRDefault="00000000">
      <w:pPr>
        <w:pStyle w:val="Zkladntext50"/>
        <w:framePr w:w="536" w:h="976" w:hRule="exact" w:wrap="none" w:vAnchor="page" w:hAnchor="page" w:x="2607" w:y="9001"/>
        <w:textDirection w:val="btLr"/>
        <w:rPr>
          <w:sz w:val="22"/>
          <w:szCs w:val="22"/>
        </w:rPr>
      </w:pPr>
      <w:r>
        <w:rPr>
          <w:sz w:val="22"/>
          <w:szCs w:val="22"/>
          <w:lang w:val="cs-CZ" w:eastAsia="cs-CZ" w:bidi="cs-CZ"/>
        </w:rPr>
        <w:t xml:space="preserve">LIŠT2 </w:t>
      </w:r>
      <w:r>
        <w:rPr>
          <w:sz w:val="22"/>
          <w:szCs w:val="22"/>
        </w:rPr>
        <w:t>"</w:t>
      </w:r>
    </w:p>
    <w:p w14:paraId="4D58F95A" w14:textId="77777777" w:rsidR="004F6825" w:rsidRDefault="00000000">
      <w:pPr>
        <w:pStyle w:val="Titulekobrzku0"/>
        <w:framePr w:w="493" w:h="252" w:hRule="exact" w:wrap="none" w:vAnchor="page" w:hAnchor="page" w:x="12468" w:y="9105"/>
        <w:ind w:right="11"/>
        <w:jc w:val="righ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i/>
          <w:iCs/>
          <w:sz w:val="19"/>
          <w:szCs w:val="19"/>
        </w:rPr>
        <w:t>706/U</w:t>
      </w:r>
    </w:p>
    <w:p w14:paraId="6962BDAC" w14:textId="77777777" w:rsidR="004F6825" w:rsidRDefault="00000000">
      <w:pPr>
        <w:spacing w:line="1" w:lineRule="exact"/>
        <w:sectPr w:rsidR="004F6825">
          <w:pgSz w:w="25337" w:h="19055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A7425B0" wp14:editId="64D6A4C8">
            <wp:simplePos x="0" y="0"/>
            <wp:positionH relativeFrom="page">
              <wp:posOffset>491490</wp:posOffset>
            </wp:positionH>
            <wp:positionV relativeFrom="page">
              <wp:posOffset>5904865</wp:posOffset>
            </wp:positionV>
            <wp:extent cx="14923135" cy="590105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923135" cy="590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3505F" w14:textId="77777777" w:rsidR="004F6825" w:rsidRDefault="004F6825">
      <w:pPr>
        <w:spacing w:line="1" w:lineRule="exact"/>
      </w:pPr>
    </w:p>
    <w:p w14:paraId="5BFEFAAB" w14:textId="77777777" w:rsidR="004F6825" w:rsidRDefault="00000000">
      <w:pPr>
        <w:framePr w:wrap="none" w:vAnchor="page" w:hAnchor="page" w:x="1056" w:y="581"/>
        <w:rPr>
          <w:sz w:val="2"/>
          <w:szCs w:val="2"/>
        </w:rPr>
      </w:pPr>
      <w:r>
        <w:rPr>
          <w:noProof/>
        </w:rPr>
        <w:drawing>
          <wp:inline distT="0" distB="0" distL="0" distR="0" wp14:anchorId="197C7050" wp14:editId="55ED76DE">
            <wp:extent cx="2932430" cy="423672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3243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347C3" w14:textId="77777777" w:rsidR="004F6825" w:rsidRDefault="00000000">
      <w:pPr>
        <w:spacing w:line="1" w:lineRule="exact"/>
        <w:sectPr w:rsidR="004F6825">
          <w:pgSz w:w="13212" w:h="18238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1F5F945" wp14:editId="24687EA5">
            <wp:simplePos x="0" y="0"/>
            <wp:positionH relativeFrom="page">
              <wp:posOffset>331470</wp:posOffset>
            </wp:positionH>
            <wp:positionV relativeFrom="page">
              <wp:posOffset>5125085</wp:posOffset>
            </wp:positionV>
            <wp:extent cx="8058785" cy="58153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058785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4F548" w14:textId="77777777" w:rsidR="004F6825" w:rsidRDefault="004F6825">
      <w:pPr>
        <w:spacing w:line="1" w:lineRule="exact"/>
      </w:pPr>
    </w:p>
    <w:p w14:paraId="4982A525" w14:textId="77777777" w:rsidR="004F6825" w:rsidRDefault="00000000">
      <w:pPr>
        <w:pStyle w:val="Zkladntext60"/>
        <w:framePr w:w="220" w:h="680" w:hRule="exact" w:wrap="none" w:vAnchor="page" w:hAnchor="page" w:x="10553" w:y="9141"/>
        <w:jc w:val="both"/>
        <w:textDirection w:val="btLr"/>
      </w:pPr>
      <w:r>
        <w:t>p-OOXM-</w:t>
      </w:r>
      <w:proofErr w:type="spellStart"/>
      <w:r>
        <w:t>i</w:t>
      </w:r>
      <w:proofErr w:type="spellEnd"/>
      <w:r>
        <w:t>)</w:t>
      </w:r>
    </w:p>
    <w:p w14:paraId="34065C0D" w14:textId="77777777" w:rsidR="004F6825" w:rsidRDefault="00000000">
      <w:pPr>
        <w:pStyle w:val="Nadpis10"/>
        <w:framePr w:w="1246" w:h="461" w:hRule="exact" w:wrap="none" w:vAnchor="page" w:hAnchor="page" w:x="9746" w:y="17328"/>
      </w:pPr>
      <w:bookmarkStart w:id="2" w:name="bookmark4"/>
      <w:r>
        <w:t xml:space="preserve">LIST </w:t>
      </w:r>
      <w:r>
        <w:rPr>
          <w:lang w:val="cs-CZ" w:eastAsia="cs-CZ" w:bidi="cs-CZ"/>
        </w:rPr>
        <w:t>3</w:t>
      </w:r>
      <w:bookmarkEnd w:id="2"/>
    </w:p>
    <w:p w14:paraId="73062FDE" w14:textId="77777777" w:rsidR="004F6825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7CF4AB8" wp14:editId="46725953">
            <wp:simplePos x="0" y="0"/>
            <wp:positionH relativeFrom="page">
              <wp:posOffset>523240</wp:posOffset>
            </wp:positionH>
            <wp:positionV relativeFrom="page">
              <wp:posOffset>745490</wp:posOffset>
            </wp:positionV>
            <wp:extent cx="7125970" cy="983869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125970" cy="983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6825">
      <w:pgSz w:w="13212" w:h="182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B8D3" w14:textId="77777777" w:rsidR="00E972D3" w:rsidRDefault="00E972D3">
      <w:r>
        <w:separator/>
      </w:r>
    </w:p>
  </w:endnote>
  <w:endnote w:type="continuationSeparator" w:id="0">
    <w:p w14:paraId="4F2D558D" w14:textId="77777777" w:rsidR="00E972D3" w:rsidRDefault="00E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3771" w14:textId="77777777" w:rsidR="00E972D3" w:rsidRDefault="00E972D3"/>
  </w:footnote>
  <w:footnote w:type="continuationSeparator" w:id="0">
    <w:p w14:paraId="3860F8DC" w14:textId="77777777" w:rsidR="00E972D3" w:rsidRDefault="00E9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3DE5"/>
    <w:multiLevelType w:val="multilevel"/>
    <w:tmpl w:val="87DEF5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9284C"/>
    <w:multiLevelType w:val="multilevel"/>
    <w:tmpl w:val="3BC2DE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9F4086"/>
    <w:multiLevelType w:val="multilevel"/>
    <w:tmpl w:val="25C42B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7964D3"/>
    <w:multiLevelType w:val="multilevel"/>
    <w:tmpl w:val="91E0EC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F6081B"/>
    <w:multiLevelType w:val="multilevel"/>
    <w:tmpl w:val="3E92F0A0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C3ACC"/>
    <w:multiLevelType w:val="multilevel"/>
    <w:tmpl w:val="C98442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6322010">
    <w:abstractNumId w:val="4"/>
  </w:num>
  <w:num w:numId="2" w16cid:durableId="1510946521">
    <w:abstractNumId w:val="0"/>
  </w:num>
  <w:num w:numId="3" w16cid:durableId="107240394">
    <w:abstractNumId w:val="1"/>
  </w:num>
  <w:num w:numId="4" w16cid:durableId="1851216592">
    <w:abstractNumId w:val="3"/>
  </w:num>
  <w:num w:numId="5" w16cid:durableId="1934701760">
    <w:abstractNumId w:val="2"/>
  </w:num>
  <w:num w:numId="6" w16cid:durableId="169437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25"/>
    <w:rsid w:val="004F6825"/>
    <w:rsid w:val="0077180F"/>
    <w:rsid w:val="00CE1020"/>
    <w:rsid w:val="00E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BCDA"/>
  <w15:docId w15:val="{A615A34B-B923-48C4-8349-187640E2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jc w:val="right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pacing w:after="40" w:line="276" w:lineRule="auto"/>
      <w:ind w:firstLine="160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80"/>
      <w:jc w:val="center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after="3250" w:line="288" w:lineRule="auto"/>
      <w:ind w:firstLine="90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Calibri" w:eastAsia="Calibri" w:hAnsi="Calibri" w:cs="Calibri"/>
      <w:b/>
      <w:bCs/>
      <w:sz w:val="32"/>
      <w:szCs w:val="32"/>
      <w:lang w:val="en-US" w:eastAsia="en-US" w:bidi="en-US"/>
    </w:rPr>
  </w:style>
  <w:style w:type="paragraph" w:customStyle="1" w:styleId="Jin0">
    <w:name w:val="Jiné"/>
    <w:basedOn w:val="Normln"/>
    <w:link w:val="Jin"/>
    <w:pPr>
      <w:spacing w:line="322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sz w:val="38"/>
      <w:szCs w:val="3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1673</Words>
  <Characters>9871</Characters>
  <Application>Microsoft Office Word</Application>
  <DocSecurity>0</DocSecurity>
  <Lines>82</Lines>
  <Paragraphs>23</Paragraphs>
  <ScaleCrop>false</ScaleCrop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2025-09-15T08:05:00Z</dcterms:created>
  <dcterms:modified xsi:type="dcterms:W3CDTF">2025-09-15T08:09:00Z</dcterms:modified>
</cp:coreProperties>
</file>