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Smlouva o zajištění vzdělávacího pobytového programu</w:t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Objednatel:</w:t>
      </w:r>
    </w:p>
    <w:p w:rsidR="00000000" w:rsidDel="00000000" w:rsidP="00000000" w:rsidRDefault="00000000" w:rsidRPr="00000000" w14:paraId="00000004">
      <w:pPr>
        <w:spacing w:line="288" w:lineRule="auto"/>
        <w:ind w:left="1410" w:hanging="14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Název: </w:t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05">
      <w:pPr>
        <w:spacing w:line="288" w:lineRule="auto"/>
        <w:ind w:left="1410" w:hanging="141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Sídlo:</w:t>
        <w:tab/>
        <w:t xml:space="preserve">nám. 28. října 1708, Tišnov, PSČ 666 01</w:t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IČ: </w:t>
        <w:tab/>
        <w:tab/>
      </w:r>
      <w:r w:rsidDel="00000000" w:rsidR="00000000" w:rsidRPr="00000000">
        <w:rPr>
          <w:rFonts w:ascii="Arial" w:cs="Arial" w:eastAsia="Arial" w:hAnsi="Arial"/>
          <w:color w:val="2b2b2b"/>
          <w:sz w:val="22"/>
          <w:szCs w:val="22"/>
          <w:rtl w:val="0"/>
        </w:rPr>
        <w:t xml:space="preserve">70 28 39 40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Zastoupený:    PaedDr. Radmilou Zhořovou, ředitelkou školy</w:t>
      </w:r>
    </w:p>
    <w:p w:rsidR="00000000" w:rsidDel="00000000" w:rsidP="00000000" w:rsidRDefault="00000000" w:rsidRPr="00000000" w14:paraId="00000008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Dodavatel: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Název:</w:t>
        <w:tab/>
        <w:tab/>
        <w:t xml:space="preserve">Chaloupky o.p.s. a lesní mateřská škola</w:t>
      </w:r>
    </w:p>
    <w:p w:rsidR="00000000" w:rsidDel="00000000" w:rsidP="00000000" w:rsidRDefault="00000000" w:rsidRPr="00000000" w14:paraId="0000000B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Sídlo:</w:t>
        <w:tab/>
        <w:tab/>
        <w:t xml:space="preserve">č. p.109, 675 29 Kněžice </w:t>
      </w:r>
    </w:p>
    <w:p w:rsidR="00000000" w:rsidDel="00000000" w:rsidP="00000000" w:rsidRDefault="00000000" w:rsidRPr="00000000" w14:paraId="0000000C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IČ: </w:t>
        <w:tab/>
        <w:tab/>
        <w:t xml:space="preserve">25 55 74 75, neplátci DPH.</w:t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Zastoupené: </w:t>
        <w:tab/>
        <w:t xml:space="preserve">RNDr. Jozefem Zeťkem, ředitelem</w:t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Osoba pověřená pro jednání ve věcech smluvních: Mgr. Matěj Man, Ph.D., vedoucí ekocentra</w:t>
      </w:r>
    </w:p>
    <w:p w:rsidR="00000000" w:rsidDel="00000000" w:rsidP="00000000" w:rsidRDefault="00000000" w:rsidRPr="00000000" w14:paraId="0000000F">
      <w:pPr>
        <w:spacing w:line="288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dle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§ 1746 zákona č. 89/2012 Sb., občanský zákoník v platném znění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tuto smlouvu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Dodavatel se zavazuje zajistit vzdělávací pobytový program v objektu ekocentra Chaloupky Kněžice, Kněžice 109: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24" w:right="0" w:hanging="212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Název programu: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Historie všedního dne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24" w:right="0" w:hanging="212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 zahájení: </w:t>
        <w:tab/>
        <w:t xml:space="preserve">dne 2. 3. 2026, příjezd do 12 hodin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Datum ukončení: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dne 6. 3. 2026, odjezd do 14 hodin</w:t>
      </w:r>
    </w:p>
    <w:p w:rsidR="00000000" w:rsidDel="00000000" w:rsidP="00000000" w:rsidRDefault="00000000" w:rsidRPr="00000000" w14:paraId="00000017">
      <w:pPr>
        <w:spacing w:line="288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Počet žáků: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45, 4. tř.</w:t>
      </w:r>
    </w:p>
    <w:p w:rsidR="00000000" w:rsidDel="00000000" w:rsidP="00000000" w:rsidRDefault="00000000" w:rsidRPr="00000000" w14:paraId="00000018">
      <w:pPr>
        <w:spacing w:line="288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Počet dospělých:     3</w:t>
      </w:r>
    </w:p>
    <w:p w:rsidR="00000000" w:rsidDel="00000000" w:rsidP="00000000" w:rsidRDefault="00000000" w:rsidRPr="00000000" w14:paraId="00000019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Vzdělávací pobytový program zahrnuje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 vyučovacích hodin programu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ubytování a stravování.</w:t>
      </w:r>
    </w:p>
    <w:p w:rsidR="00000000" w:rsidDel="00000000" w:rsidP="00000000" w:rsidRDefault="00000000" w:rsidRPr="00000000" w14:paraId="0000001A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(snídaně, dopolední svačina, oběd, odpolední svačina, večeře)</w:t>
      </w:r>
    </w:p>
    <w:p w:rsidR="00000000" w:rsidDel="00000000" w:rsidP="00000000" w:rsidRDefault="00000000" w:rsidRPr="00000000" w14:paraId="0000001B">
      <w:pPr>
        <w:spacing w:line="288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88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88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 Cena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vzdělávacího pobytového programu v rozsahu dle bodu I. 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Cena celkem za žáky: 45 žáků x 4 390 Kč =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197 550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88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(stodevadesátsedmtisícpětsetpadesátkorunčeských)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Programy nad rámec základního programu dle bodu I. budou započítány do celkové ceny – viz článek III. této smlouvy.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za doprovázející osoby bude řešena samostatně.</w:t>
      </w:r>
    </w:p>
    <w:p w:rsidR="00000000" w:rsidDel="00000000" w:rsidP="00000000" w:rsidRDefault="00000000" w:rsidRPr="00000000" w14:paraId="00000022">
      <w:pPr>
        <w:spacing w:line="288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88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8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III. Způsob úhrady</w:t>
      </w:r>
    </w:p>
    <w:p w:rsidR="00000000" w:rsidDel="00000000" w:rsidP="00000000" w:rsidRDefault="00000000" w:rsidRPr="00000000" w14:paraId="00000025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Cena za vzdělávací pobytový program bude uhrazena následujícím způsobem: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88" w:lineRule="auto"/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Záloha 50 %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 ceny celkem za žáky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uvedené v bodě II. této smlouvy bude uhrazena převodem na účet na základě zálohové faktury se splatností 14 dnů.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88" w:lineRule="auto"/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Doplatek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 ukončení programu dle skutečného počtu žáků a realizovaného programu. Dle dohody proběhne úhrada doplatku v hotovosti či převodem na účet dodavatele na základě faktury vystavené dodavatelem.</w:t>
      </w:r>
    </w:p>
    <w:p w:rsidR="00000000" w:rsidDel="00000000" w:rsidP="00000000" w:rsidRDefault="00000000" w:rsidRPr="00000000" w14:paraId="00000028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88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IV. Rezervace a Storno podmínky: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88" w:lineRule="auto"/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Rezervace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pobytu proběhne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 úhradě zálohy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dle bodu III. této smlouvy. Pokud nebude zálohová faktura zaplacena v době splatnosti, dodavatel může začít jednat o náhradní skupině pro termín uvedený v bodě I. této smlouvy.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88" w:lineRule="auto"/>
        <w:ind w:left="36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Storno podmínky:</w:t>
      </w:r>
    </w:p>
    <w:p w:rsidR="00000000" w:rsidDel="00000000" w:rsidP="00000000" w:rsidRDefault="00000000" w:rsidRPr="00000000" w14:paraId="00000030">
      <w:pPr>
        <w:spacing w:line="288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Je-li pobyt zrušen objednatelem 90 a více dnů před zahájením pobytu bude dodavatelem vrácena záloha v plné výši objednateli.</w:t>
      </w:r>
    </w:p>
    <w:p w:rsidR="00000000" w:rsidDel="00000000" w:rsidP="00000000" w:rsidRDefault="00000000" w:rsidRPr="00000000" w14:paraId="00000031">
      <w:pPr>
        <w:spacing w:line="288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Je-li pobyt zrušen objednatelem 30 a více dnů před zahájením pobytu, storno poplatek je 25% z ceny celkem uvedené v bodě II. této smlouvy a dodavatel zůstatek zálohy vrátí objednateli.</w:t>
      </w:r>
    </w:p>
    <w:p w:rsidR="00000000" w:rsidDel="00000000" w:rsidP="00000000" w:rsidRDefault="00000000" w:rsidRPr="00000000" w14:paraId="00000032">
      <w:pPr>
        <w:spacing w:line="288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Je-li pobyt zrušen objednatelem 29 dní a méně dnů před zahájením pobytu, storno poplatek je 50% z ceny celkem uvedené v bodě II. této smlouvy.</w:t>
      </w:r>
    </w:p>
    <w:p w:rsidR="00000000" w:rsidDel="00000000" w:rsidP="00000000" w:rsidRDefault="00000000" w:rsidRPr="00000000" w14:paraId="00000033">
      <w:pPr>
        <w:spacing w:line="288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Stejné storno podmínky platí i pro změny v nahlášeném počtu žáků, pokud jejich skutečný počet bude menší o více než 20% než je počet dle bodu I. této smlouvy.</w:t>
      </w:r>
    </w:p>
    <w:p w:rsidR="00000000" w:rsidDel="00000000" w:rsidP="00000000" w:rsidRDefault="00000000" w:rsidRPr="00000000" w14:paraId="00000034">
      <w:pPr>
        <w:spacing w:line="288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případě, že zrušení pobytu ze strany objednatele bylo zaviněno vyšší mocí nebo okolnostmi objektivně nezaviněnými objednatelem či jeho zřizovatelem, zhotovitel nabídne objednateli náhradní termín, případně vrátí zálohu objednateli v plné výši.</w:t>
      </w:r>
    </w:p>
    <w:p w:rsidR="00000000" w:rsidDel="00000000" w:rsidP="00000000" w:rsidRDefault="00000000" w:rsidRPr="00000000" w14:paraId="00000035">
      <w:pPr>
        <w:spacing w:line="288" w:lineRule="auto"/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případě zrušení programu ze strany dodavatele nabídne dodavatel náhradní termín, případně bude záloha objednateli vrácena v plné výši.</w:t>
      </w:r>
    </w:p>
    <w:p w:rsidR="00000000" w:rsidDel="00000000" w:rsidP="00000000" w:rsidRDefault="00000000" w:rsidRPr="00000000" w14:paraId="00000036">
      <w:pPr>
        <w:spacing w:line="288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88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 Ostatní ujednání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88" w:lineRule="auto"/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xpvflxm8vwdn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Chaloupky o.p.s. jsou Rozhodnutím MŠMT ČR, čj. 18 004/2000-21 zařazeny do sítě škol, předškolních zařízení a školských zařízení s účinností od 1. 5. 2000. Chaloupky o. p. s. zaměstnávají pedagogické pracovníky v souladu se zákonem č. 563/2004 Sb. o pedagogických pracovnících. Pro účely statistiky MŠMT objednatel doloží seznam žáků pobytového vzdělávacího programu dle Přílohy č. 1 této smlouvy.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88" w:lineRule="auto"/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 hlediska zákona č. 258/2000 Sb. o ochraně veřejného zdraví se jedná o školu v přírodě, která netrvá déle než 5 dnů dle § 12.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88" w:lineRule="auto"/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Dodavatel prohlašuje, že uvedený objekt splňuje hygienické podmínky ubytovacího a stravovacího zařízení a podmínky pro zabezpečení výuky v souladu s vyhláškou Ministerstva zdravotnictví č. 106/2001 Sb. v platném znění, dále splňuje nároky bezpečnosti práce a protipožární ochrany.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88" w:lineRule="auto"/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Dodavatel se zavazuje, že jeho lektoři během vzdělávacího programu v rozsahu dle bodu I. této smlouvy nesou zodpovědnost za bezpečnost a ochranu zdraví žáků. Dodavatel prohlašuje, že má sjednáno pojištění odpovědnosti za škodu. 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288" w:lineRule="auto"/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době, kdy neprobíhá vzdělávací program, nesou odpovědnost za bezpečnost a ochranu zdraví žáků doprovázející učitelé či další dospělí, kteří jsou objednatelem pověřeni. Objednatel se zavazuje uhradit případné škody, které účastníci pobytového programu způsobí dodavateli.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288" w:lineRule="auto"/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Účastníci programů jsou povinni dodržovat Pobytový řád ekocentra Chaloupky Kněžice.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dvou vyhotoveních stejné právní závaznosti, z nichž každá ze smluvních stran obdrží po jednom vyhotovení.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Kněžicích dne 15. 9. 2025</w:t>
        <w:tab/>
        <w:t xml:space="preserve">             </w:t>
        <w:tab/>
        <w:t xml:space="preserve">V Tišnově dne ....................,,………</w:t>
      </w:r>
    </w:p>
    <w:p w:rsidR="00000000" w:rsidDel="00000000" w:rsidP="00000000" w:rsidRDefault="00000000" w:rsidRPr="00000000" w14:paraId="00000043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</w:t>
        <w:tab/>
        <w:tab/>
        <w:tab/>
        <w:tab/>
        <w:t xml:space="preserve">………………………………………,,,,,,,</w:t>
      </w:r>
    </w:p>
    <w:p w:rsidR="00000000" w:rsidDel="00000000" w:rsidP="00000000" w:rsidRDefault="00000000" w:rsidRPr="00000000" w14:paraId="00000045">
      <w:pPr>
        <w:spacing w:line="288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Dodavatel:</w:t>
        <w:tab/>
        <w:tab/>
        <w:tab/>
        <w:tab/>
        <w:tab/>
        <w:t xml:space="preserve">  </w:t>
        <w:tab/>
        <w:t xml:space="preserve">Objednatel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851" w:top="851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4781550</wp:posOffset>
          </wp:positionH>
          <wp:positionV relativeFrom="paragraph">
            <wp:posOffset>-236853</wp:posOffset>
          </wp:positionV>
          <wp:extent cx="1628775" cy="47625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775" cy="476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kladntext">
    <w:name w:val="Body Text"/>
    <w:basedOn w:val="Normln"/>
    <w:link w:val="ZkladntextChar"/>
    <w:rsid w:val="00FF61B3"/>
    <w:pPr>
      <w:jc w:val="both"/>
    </w:pPr>
    <w:rPr>
      <w:b w:val="1"/>
      <w:sz w:val="20"/>
    </w:rPr>
  </w:style>
  <w:style w:type="character" w:styleId="ZkladntextChar" w:customStyle="1">
    <w:name w:val="Základní text Char"/>
    <w:basedOn w:val="Standardnpsmoodstavce"/>
    <w:link w:val="Zkladntext"/>
    <w:rsid w:val="00FF61B3"/>
    <w:rPr>
      <w:rFonts w:ascii="Times New Roman" w:cs="Times New Roman" w:eastAsia="Times New Roman" w:hAnsi="Times New Roman"/>
      <w:b w:val="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FF61B3"/>
    <w:pPr>
      <w:jc w:val="both"/>
    </w:pPr>
    <w:rPr>
      <w:sz w:val="20"/>
    </w:rPr>
  </w:style>
  <w:style w:type="character" w:styleId="Zkladntext2Char" w:customStyle="1">
    <w:name w:val="Základní text 2 Char"/>
    <w:basedOn w:val="Standardnpsmoodstavce"/>
    <w:link w:val="Zkladntext2"/>
    <w:rsid w:val="00FF61B3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 w:val="1"/>
    <w:rsid w:val="00FF61B3"/>
    <w:pPr>
      <w:ind w:left="720"/>
      <w:contextualSpacing w:val="1"/>
    </w:pPr>
  </w:style>
  <w:style w:type="paragraph" w:styleId="Zhlav">
    <w:name w:val="header"/>
    <w:basedOn w:val="Normln"/>
    <w:link w:val="ZhlavChar"/>
    <w:uiPriority w:val="99"/>
    <w:unhideWhenUsed w:val="1"/>
    <w:rsid w:val="00FF61B3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FF61B3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FN6xpbeaAkEcEtsgkoOjhcrEAA==">CgMxLjAyDmgueHB2Zmx4bTh2d2RuOAByITEyeFYwOENWb0NnbEdWY2g5OF9tYmlGa0stbGZNUTZ6bw==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2025-09-01T09:48:00Z</dcterms:created>
  <dc:creator>Uživatel systému Windows</dc:creator>
</cp:coreProperties>
</file>