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315" w:rsidRDefault="00FE11C7">
      <w:pPr>
        <w:spacing w:after="0" w:line="259" w:lineRule="auto"/>
        <w:ind w:left="10" w:right="35" w:hanging="10"/>
        <w:jc w:val="right"/>
      </w:pPr>
      <w:r>
        <w:rPr>
          <w:sz w:val="22"/>
        </w:rPr>
        <w:t>DOHODA O ZMĚNĚ SMLOUVY O SDRUŽENÝCH SLUŽBÁCH DODÁVKY ELEKTŘINY/</w:t>
      </w:r>
    </w:p>
    <w:p w:rsidR="00834315" w:rsidRDefault="00FE11C7">
      <w:pPr>
        <w:spacing w:after="0" w:line="259" w:lineRule="auto"/>
        <w:ind w:left="10" w:right="35" w:hanging="10"/>
        <w:jc w:val="right"/>
      </w:pPr>
      <w:r>
        <w:rPr>
          <w:sz w:val="22"/>
        </w:rPr>
        <w:t>DODÁVCE ELEKTŘINY ZE SÍTÍ NN Č. 0203989141 (DÁLE JEN DOHODA)</w:t>
      </w:r>
    </w:p>
    <w:p w:rsidR="00834315" w:rsidRDefault="00FE11C7">
      <w:pPr>
        <w:spacing w:after="2" w:line="259" w:lineRule="auto"/>
        <w:ind w:left="29" w:right="-2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70449" cy="9144"/>
                <wp:effectExtent l="0" t="0" r="0" b="0"/>
                <wp:docPr id="8091" name="Group 8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449" cy="9144"/>
                          <a:chOff x="0" y="0"/>
                          <a:chExt cx="5870449" cy="9144"/>
                        </a:xfrm>
                      </wpg:grpSpPr>
                      <wps:wsp>
                        <wps:cNvPr id="8090" name="Shape 8090"/>
                        <wps:cNvSpPr/>
                        <wps:spPr>
                          <a:xfrm>
                            <a:off x="0" y="0"/>
                            <a:ext cx="58704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9" h="9144">
                                <a:moveTo>
                                  <a:pt x="0" y="4572"/>
                                </a:moveTo>
                                <a:lnTo>
                                  <a:pt x="58704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91" style="width:462.24pt;height:0.720001pt;mso-position-horizontal-relative:char;mso-position-vertical-relative:line" coordsize="58704,91">
                <v:shape id="Shape 8090" style="position:absolute;width:58704;height:91;left:0;top:0;" coordsize="5870449,9144" path="m0,4572l587044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34315" w:rsidRDefault="00FE11C7">
      <w:pPr>
        <w:ind w:left="24" w:right="7"/>
      </w:pPr>
      <w:r>
        <w:t>OBCHODN K</w:t>
      </w:r>
    </w:p>
    <w:p w:rsidR="00834315" w:rsidRDefault="00FE11C7">
      <w:pPr>
        <w:spacing w:after="0" w:line="216" w:lineRule="auto"/>
        <w:ind w:left="1390" w:right="310" w:hanging="1354"/>
      </w:pPr>
      <w:r>
        <w:rPr>
          <w:sz w:val="16"/>
        </w:rPr>
        <w:t>ČEZ Prodej, a.s. Duhová 1/425. 140 53 Praha 4 | IČO: 27232433 | DIČ: CZ27P32433 1 zapsaná v obchodním rejstříku vedeném Městským soudem v Praze, oddíl</w:t>
      </w:r>
      <w:r>
        <w:rPr>
          <w:sz w:val="16"/>
        </w:rPr>
        <w:t xml:space="preserve"> B, vložka 22581 | číslo licence na obchod s elektřinou: 141734603 | číslo registrace u OTE: 714 | bankovn</w:t>
      </w:r>
      <w:r>
        <w:rPr>
          <w:sz w:val="16"/>
        </w:rPr>
        <w:t>i spojeni: Komerční banka, a.s., č. účtu/kód banky: xxxxxxxxxxxxxxxxxx</w:t>
      </w:r>
      <w:bookmarkStart w:id="0" w:name="_GoBack"/>
      <w:bookmarkEnd w:id="0"/>
      <w:r>
        <w:rPr>
          <w:sz w:val="16"/>
        </w:rPr>
        <w:t xml:space="preserve"> | www.cez.cz I www.cez.cz/napiste-narn I Zákaznická linka 800 810 820</w:t>
      </w:r>
    </w:p>
    <w:p w:rsidR="00834315" w:rsidRDefault="00FE11C7">
      <w:pPr>
        <w:spacing w:after="69" w:line="259" w:lineRule="auto"/>
        <w:ind w:left="22" w:right="-22" w:firstLine="0"/>
        <w:jc w:val="left"/>
      </w:pPr>
      <w:r>
        <w:rPr>
          <w:noProof/>
        </w:rPr>
        <w:drawing>
          <wp:inline distT="0" distB="0" distL="0" distR="0">
            <wp:extent cx="5875020" cy="18288"/>
            <wp:effectExtent l="0" t="0" r="0" b="0"/>
            <wp:docPr id="8088" name="Picture 8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8" name="Picture 80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502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315" w:rsidRDefault="00FE11C7">
      <w:pPr>
        <w:tabs>
          <w:tab w:val="center" w:pos="6296"/>
        </w:tabs>
        <w:spacing w:line="265" w:lineRule="auto"/>
        <w:ind w:left="0" w:firstLine="0"/>
        <w:jc w:val="left"/>
      </w:pPr>
      <w:r>
        <w:rPr>
          <w:sz w:val="22"/>
        </w:rPr>
        <w:t>ZÁKAZNÍK</w:t>
      </w:r>
      <w:r>
        <w:rPr>
          <w:sz w:val="22"/>
        </w:rPr>
        <w:tab/>
        <w:t xml:space="preserve">ZAKAZNICKÉ čiSL0: </w:t>
      </w:r>
      <w:proofErr w:type="spellStart"/>
      <w:r w:rsidR="00C477C7">
        <w:rPr>
          <w:sz w:val="22"/>
        </w:rPr>
        <w:t>xxxxxxxxxxx</w:t>
      </w:r>
      <w:proofErr w:type="spellEnd"/>
    </w:p>
    <w:p w:rsidR="00834315" w:rsidRDefault="00FE11C7">
      <w:pPr>
        <w:ind w:left="24" w:right="7"/>
      </w:pPr>
      <w:r>
        <w:t>JMÉNO, PŘÍJMENÍ / OBCHODNÍ FIRMA: Oblastní nemocnice Příbram, a.s.</w:t>
      </w:r>
    </w:p>
    <w:p w:rsidR="00834315" w:rsidRDefault="00FE11C7">
      <w:pPr>
        <w:tabs>
          <w:tab w:val="center" w:pos="3107"/>
          <w:tab w:val="center" w:pos="5609"/>
        </w:tabs>
        <w:spacing w:after="36" w:line="259" w:lineRule="auto"/>
        <w:ind w:left="0" w:firstLine="0"/>
        <w:jc w:val="left"/>
      </w:pPr>
      <w:r>
        <w:rPr>
          <w:sz w:val="20"/>
        </w:rPr>
        <w:t>DATUM NAROZENI:</w:t>
      </w:r>
      <w:r>
        <w:rPr>
          <w:sz w:val="20"/>
        </w:rPr>
        <w:tab/>
      </w:r>
      <w:r>
        <w:rPr>
          <w:sz w:val="20"/>
        </w:rPr>
        <w:t>RODNÉ öiSL0:</w:t>
      </w:r>
      <w:r>
        <w:rPr>
          <w:sz w:val="20"/>
        </w:rPr>
        <w:tab/>
        <w:t>IČO: 27085031</w:t>
      </w:r>
    </w:p>
    <w:p w:rsidR="00834315" w:rsidRDefault="00FE11C7">
      <w:pPr>
        <w:spacing w:after="0" w:line="259" w:lineRule="auto"/>
        <w:ind w:left="31" w:hanging="10"/>
        <w:jc w:val="left"/>
      </w:pPr>
      <w:r>
        <w:rPr>
          <w:sz w:val="20"/>
        </w:rPr>
        <w:t>ADRESA MÍSTA TRVALÉHO POBYTU/ MÍSTA PODNIKÁNÍ / SÍDLA</w:t>
      </w:r>
    </w:p>
    <w:p w:rsidR="00834315" w:rsidRDefault="00FE11C7">
      <w:pPr>
        <w:tabs>
          <w:tab w:val="center" w:pos="5346"/>
          <w:tab w:val="center" w:pos="7610"/>
        </w:tabs>
        <w:ind w:left="0" w:firstLine="0"/>
        <w:jc w:val="left"/>
      </w:pPr>
      <w:r>
        <w:t>ULICE: Gen. R. Tesaříka</w:t>
      </w:r>
      <w:r>
        <w:tab/>
        <w:t>č.p.: 80</w:t>
      </w:r>
      <w:r>
        <w:tab/>
      </w:r>
      <w:r>
        <w:t>pse: 261 01</w:t>
      </w:r>
    </w:p>
    <w:p w:rsidR="00834315" w:rsidRDefault="00FE11C7">
      <w:pPr>
        <w:spacing w:after="17" w:line="259" w:lineRule="auto"/>
        <w:ind w:left="7330" w:firstLine="0"/>
        <w:jc w:val="left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607" name="Picture 3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7" name="Picture 36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315" w:rsidRDefault="00FE11C7">
      <w:pPr>
        <w:tabs>
          <w:tab w:val="center" w:pos="5926"/>
        </w:tabs>
        <w:ind w:left="0" w:firstLine="0"/>
        <w:jc w:val="left"/>
      </w:pPr>
      <w:r>
        <w:t>OBEC: Příbram</w:t>
      </w:r>
      <w:r>
        <w:tab/>
        <w:t>MÍSTNÍ ČÁST: Příbram I</w:t>
      </w:r>
    </w:p>
    <w:p w:rsidR="00834315" w:rsidRDefault="00FE11C7">
      <w:pPr>
        <w:spacing w:after="41"/>
        <w:ind w:left="24" w:right="7"/>
      </w:pPr>
      <w:r>
        <w:t>ZASTOUPENÝ: MUDr. Stanislav Holobrada</w:t>
      </w:r>
    </w:p>
    <w:p w:rsidR="00834315" w:rsidRDefault="00FE11C7">
      <w:pPr>
        <w:spacing w:line="265" w:lineRule="auto"/>
        <w:ind w:left="24" w:hanging="10"/>
        <w:jc w:val="left"/>
      </w:pPr>
      <w:r>
        <w:rPr>
          <w:sz w:val="22"/>
        </w:rPr>
        <w:t>KONTAKTNÍ ÚDAJE PRO ELEKTRONICKOU KOMUNIKACI</w:t>
      </w:r>
    </w:p>
    <w:p w:rsidR="00834315" w:rsidRDefault="00FE11C7">
      <w:pPr>
        <w:tabs>
          <w:tab w:val="center" w:pos="5886"/>
        </w:tabs>
        <w:spacing w:after="38"/>
        <w:ind w:left="0" w:firstLine="0"/>
        <w:jc w:val="left"/>
      </w:pPr>
      <w:r>
        <w:t xml:space="preserve">E-MAIL: </w:t>
      </w:r>
      <w:proofErr w:type="spellStart"/>
      <w:r w:rsidR="00C477C7">
        <w:t>xxxxxxxxxxxxxxxxxxx</w:t>
      </w:r>
      <w:proofErr w:type="spellEnd"/>
      <w:r>
        <w:tab/>
        <w:t xml:space="preserve">TELEFON: </w:t>
      </w:r>
      <w:proofErr w:type="spellStart"/>
      <w:r w:rsidR="00C477C7">
        <w:t>xxxxxxxxxxxx</w:t>
      </w:r>
      <w:proofErr w:type="spellEnd"/>
    </w:p>
    <w:p w:rsidR="00834315" w:rsidRDefault="00FE11C7">
      <w:pPr>
        <w:spacing w:after="0" w:line="259" w:lineRule="auto"/>
        <w:ind w:left="31" w:hanging="10"/>
        <w:jc w:val="left"/>
      </w:pPr>
      <w:r>
        <w:rPr>
          <w:sz w:val="20"/>
        </w:rPr>
        <w:t>ADRESA ODBĚRNÉHO MÍSTA</w:t>
      </w:r>
    </w:p>
    <w:p w:rsidR="00834315" w:rsidRDefault="00FE11C7">
      <w:pPr>
        <w:tabs>
          <w:tab w:val="center" w:pos="5371"/>
          <w:tab w:val="center" w:pos="7618"/>
        </w:tabs>
        <w:spacing w:after="0" w:line="259" w:lineRule="auto"/>
        <w:ind w:left="0" w:firstLine="0"/>
        <w:jc w:val="left"/>
      </w:pPr>
      <w:r>
        <w:rPr>
          <w:sz w:val="20"/>
        </w:rPr>
        <w:t>ULICE: Krásná Hora nad Vltavou</w:t>
      </w:r>
      <w:r>
        <w:rPr>
          <w:sz w:val="20"/>
        </w:rPr>
        <w:tab/>
      </w:r>
      <w:proofErr w:type="spellStart"/>
      <w:r w:rsidR="00C477C7">
        <w:rPr>
          <w:sz w:val="20"/>
        </w:rPr>
        <w:t>č</w:t>
      </w:r>
      <w:r>
        <w:rPr>
          <w:sz w:val="20"/>
        </w:rPr>
        <w:t>.p</w:t>
      </w:r>
      <w:proofErr w:type="spellEnd"/>
      <w:r>
        <w:rPr>
          <w:sz w:val="20"/>
        </w:rPr>
        <w:t>: 192</w:t>
      </w:r>
      <w:r>
        <w:rPr>
          <w:sz w:val="20"/>
        </w:rPr>
        <w:tab/>
        <w:t>PSČ: 262 56</w:t>
      </w:r>
    </w:p>
    <w:p w:rsidR="00834315" w:rsidRDefault="00FE11C7">
      <w:pPr>
        <w:tabs>
          <w:tab w:val="center" w:pos="5576"/>
        </w:tabs>
        <w:spacing w:after="0" w:line="259" w:lineRule="auto"/>
        <w:ind w:left="0" w:firstLine="0"/>
        <w:jc w:val="left"/>
      </w:pPr>
      <w:r>
        <w:rPr>
          <w:sz w:val="20"/>
        </w:rPr>
        <w:t>OBEC: Krásná Hora nad Vltavou</w:t>
      </w:r>
      <w:r>
        <w:rPr>
          <w:sz w:val="20"/>
        </w:rPr>
        <w:tab/>
        <w:t>MÍSTNÍ ČÁST:</w:t>
      </w:r>
    </w:p>
    <w:p w:rsidR="00834315" w:rsidRDefault="00FE11C7">
      <w:pPr>
        <w:spacing w:after="110"/>
        <w:ind w:left="24" w:right="7"/>
      </w:pPr>
      <w:r>
        <w:t>EAN ODBĚRNÉHO MÍSTA: 859182400601698830</w:t>
      </w:r>
    </w:p>
    <w:p w:rsidR="00834315" w:rsidRDefault="00FE11C7">
      <w:pPr>
        <w:spacing w:after="0" w:line="259" w:lineRule="auto"/>
        <w:ind w:left="31" w:hanging="10"/>
        <w:jc w:val="left"/>
      </w:pPr>
      <w:r>
        <w:rPr>
          <w:sz w:val="20"/>
        </w:rPr>
        <w:t>PŘEDMĚT DOHODY</w:t>
      </w:r>
    </w:p>
    <w:p w:rsidR="00834315" w:rsidRDefault="00FE11C7">
      <w:pPr>
        <w:spacing w:after="331"/>
        <w:ind w:left="24" w:right="7"/>
      </w:pPr>
      <w:r>
        <w:t xml:space="preserve">Obchodník a Zákazník uzavírají tuto Dohodu, kterou upravují smlouvu o sdružených službách dodávky elektřiny ze </w:t>
      </w:r>
      <w:r w:rsidR="000A7EFA">
        <w:t>sítí</w:t>
      </w:r>
      <w:r>
        <w:t xml:space="preserve"> NN / dodávce elektřiny („Smlouva”), a sjednávají, že součástí Smlouvy jsou Všeobecné obchodní podmínky dodávky elektřiny účinné od I. I. 202</w:t>
      </w:r>
      <w:r>
        <w:t xml:space="preserve">3, které nahrazují dosavadní podminky. Dohodou </w:t>
      </w:r>
      <w:r w:rsidR="000A7EFA">
        <w:t>nezměněna</w:t>
      </w:r>
      <w:r>
        <w:t xml:space="preserve"> ustanoveni Smlouvy se nemění. Obchodník sjednává se Zákazníkem užití produktu Elektřina FIX na 2 roky takto:</w:t>
      </w:r>
    </w:p>
    <w:p w:rsidR="00834315" w:rsidRDefault="00FE11C7">
      <w:pPr>
        <w:ind w:left="273" w:right="7" w:hanging="252"/>
      </w:pPr>
      <w:proofErr w:type="gramStart"/>
      <w:r>
        <w:t>I .</w:t>
      </w:r>
      <w:proofErr w:type="gramEnd"/>
      <w:r>
        <w:t xml:space="preserve"> </w:t>
      </w:r>
      <w:r w:rsidR="00C477C7">
        <w:t xml:space="preserve">  </w:t>
      </w:r>
      <w:r>
        <w:t xml:space="preserve">Obchodník a Zákazník sjednávají, že po dobu 24 měsíců [dále jen „Doba fixace"l od 15. </w:t>
      </w:r>
      <w:r>
        <w:t xml:space="preserve">8. 2025 bude Zákazník využívat produkt Elektřina Fix na 2 roky. Po uplynutí Doby fixace se produkt Elektřina Fix na 2 roky automaticky </w:t>
      </w:r>
      <w:r w:rsidR="00C477C7">
        <w:t>změnit</w:t>
      </w:r>
      <w:r>
        <w:t xml:space="preserve"> na produkt Elektřina Bez starostí na 2 roky a </w:t>
      </w:r>
      <w:r w:rsidR="00C477C7">
        <w:t>prodlouží</w:t>
      </w:r>
      <w:r>
        <w:t xml:space="preserve"> se platnost a účinnost Smlouvy 0 24 </w:t>
      </w:r>
      <w:r w:rsidR="00C477C7">
        <w:t>měsíců</w:t>
      </w:r>
      <w:r>
        <w:t>, a to i opakovan</w:t>
      </w:r>
      <w:r>
        <w:t>é, pokud nejpozději 3 měsíce před uplynutím Doby fixace jedna ze smluvních stran písemně nevypoví závazek ze Smlouvy.</w:t>
      </w:r>
    </w:p>
    <w:p w:rsidR="00834315" w:rsidRDefault="00FE11C7">
      <w:pPr>
        <w:numPr>
          <w:ilvl w:val="0"/>
          <w:numId w:val="1"/>
        </w:numPr>
        <w:spacing w:after="48"/>
        <w:ind w:right="7" w:hanging="274"/>
      </w:pPr>
      <w:r>
        <w:t>Sjednaný produkt lze změnit písemnou dohodou o změně této Smlouvy nejdříve 4 měsíce a nejpozději IO dnů před uplynutím Doby fixace.</w:t>
      </w:r>
    </w:p>
    <w:p w:rsidR="00834315" w:rsidRDefault="00FE11C7">
      <w:pPr>
        <w:numPr>
          <w:ilvl w:val="0"/>
          <w:numId w:val="1"/>
        </w:numPr>
        <w:ind w:right="7" w:hanging="274"/>
      </w:pPr>
      <w:r>
        <w:t>Zákazn</w:t>
      </w:r>
      <w:r>
        <w:t xml:space="preserve">ík </w:t>
      </w:r>
      <w:r w:rsidR="000A7EFA">
        <w:t>není</w:t>
      </w:r>
      <w:r>
        <w:t xml:space="preserve"> oprávněn ukončit odběr elektřiny dle této Smlouvy nebo umožnit zahájení nebo pokračování dodávky do OM Zákazníka jiným obchodníkem v době platnosti Smlouvy, aniž by došlo k jejímu řádnému ukončení. Pokud Zákazník závazek dle předchozí věty poruší, </w:t>
      </w:r>
      <w:r>
        <w:t xml:space="preserve">má Obchodník právo požadovat po Zákazníkovi smluvní pokutu, jejíž výše se určí jako násobek částky </w:t>
      </w:r>
      <w:proofErr w:type="spellStart"/>
      <w:r w:rsidR="00C477C7">
        <w:t>xxxx</w:t>
      </w:r>
      <w:proofErr w:type="spellEnd"/>
      <w:r w:rsidR="00C477C7">
        <w:t xml:space="preserve"> </w:t>
      </w:r>
      <w:r>
        <w:t xml:space="preserve">Kč včetně DPH </w:t>
      </w:r>
      <w:proofErr w:type="spellStart"/>
      <w:r w:rsidR="00C477C7">
        <w:t>xxxx</w:t>
      </w:r>
      <w:proofErr w:type="spellEnd"/>
      <w:r>
        <w:t xml:space="preserve"> Kč bez DPH) pro </w:t>
      </w:r>
      <w:r w:rsidR="00C477C7">
        <w:t>období</w:t>
      </w:r>
      <w:r>
        <w:t xml:space="preserve"> ode dne uzavřeni této Dohody do uplynutí </w:t>
      </w:r>
      <w:r w:rsidR="00C477C7">
        <w:t>prvních</w:t>
      </w:r>
      <w:r>
        <w:t xml:space="preserve"> 24 měsíců Doby fixace/pro další roky trváni Smlouvy jako ná</w:t>
      </w:r>
      <w:r>
        <w:t xml:space="preserve">sobek částky </w:t>
      </w:r>
      <w:proofErr w:type="spellStart"/>
      <w:r w:rsidR="000A7EFA">
        <w:t>xxx</w:t>
      </w:r>
      <w:proofErr w:type="spellEnd"/>
      <w:r>
        <w:t xml:space="preserve"> Kč včetně DPH (</w:t>
      </w:r>
      <w:proofErr w:type="spellStart"/>
      <w:r w:rsidR="000A7EFA">
        <w:t>xxxx</w:t>
      </w:r>
      <w:proofErr w:type="spellEnd"/>
      <w:r>
        <w:t xml:space="preserve"> Kč bez DPH) a počtu kalendářních měsíců (i započatých) ode dne porušeni tohoto závazku do konce sjednané Doby fixace, nejvýše však </w:t>
      </w:r>
      <w:proofErr w:type="spellStart"/>
      <w:r w:rsidR="000A7EFA">
        <w:t>xx</w:t>
      </w:r>
      <w:proofErr w:type="spellEnd"/>
      <w:r>
        <w:t xml:space="preserve"> % součinu průměrné </w:t>
      </w:r>
      <w:r w:rsidR="00C477C7">
        <w:t>denní</w:t>
      </w:r>
      <w:r>
        <w:t xml:space="preserve"> spotřeby a ceny silové elektřiny bez všech daní, a to za k</w:t>
      </w:r>
      <w:r>
        <w:t>aždý den nedodržení závazku ze Smlouvy.</w:t>
      </w:r>
    </w:p>
    <w:p w:rsidR="00834315" w:rsidRDefault="00FE11C7">
      <w:pPr>
        <w:numPr>
          <w:ilvl w:val="0"/>
          <w:numId w:val="1"/>
        </w:numPr>
        <w:ind w:right="7" w:hanging="274"/>
      </w:pPr>
      <w:r>
        <w:t xml:space="preserve">Cena elektřiny se během Doby fixace řídi Ceníkem produktu Elektřina Fix na 2 roky, který je platný ke dni 15. 8. 2025. Cena elektřiny a podminky užití produktu se po uplynuti Doby fixace budou řídit Ceníkem produktu </w:t>
      </w:r>
      <w:r>
        <w:t xml:space="preserve">Elektřina Bez starosti na </w:t>
      </w:r>
      <w:r w:rsidR="000A7EFA">
        <w:br/>
      </w:r>
      <w:r>
        <w:t>2 roky, který bude uveřejněn na www.cez.cz/ceniky a platný ke dni následujícímu po uplynutí Doby fixace.</w:t>
      </w:r>
    </w:p>
    <w:p w:rsidR="00834315" w:rsidRDefault="00FE11C7">
      <w:pPr>
        <w:numPr>
          <w:ilvl w:val="0"/>
          <w:numId w:val="1"/>
        </w:numPr>
        <w:spacing w:after="26"/>
        <w:ind w:right="7" w:hanging="274"/>
      </w:pPr>
      <w:r>
        <w:t>Obchodník je oprávněn změnit Ceník z důvodu změny ceny elektřiny na velkoobchodním trhu, změny cenových předpisů a rozhodnutí</w:t>
      </w:r>
      <w:r>
        <w:t xml:space="preserve">, změn vyplývajících z platné </w:t>
      </w:r>
      <w:r w:rsidR="000A7EFA">
        <w:t>právní</w:t>
      </w:r>
      <w:r>
        <w:t xml:space="preserve"> úpravy a z důvodu změn technických, provozních, obchodních nebo organizačních podmínek na straně Obchodníka. Změna Ceníku bude účinná až pro </w:t>
      </w:r>
      <w:r w:rsidR="000A7EFA">
        <w:t>období</w:t>
      </w:r>
      <w:r>
        <w:t xml:space="preserve"> následující po uplynutí Doby fixace. Zvýšení ceny za dodávku elektřiny </w:t>
      </w:r>
      <w:r>
        <w:t xml:space="preserve">nebo změnu jiných smluvních podmínek dodávek elektřiny Obchodník </w:t>
      </w:r>
      <w:r w:rsidR="000A7EFA">
        <w:t>oznámí</w:t>
      </w:r>
      <w:r>
        <w:t xml:space="preserve"> podnikající fyzické osobě odebírající </w:t>
      </w:r>
      <w:r w:rsidR="000A7EFA">
        <w:t>elektřinu hladiny</w:t>
      </w:r>
      <w:r>
        <w:t xml:space="preserve"> nízkého napětí nejpozději třicátý den přede dnem její účinnosti.</w:t>
      </w:r>
    </w:p>
    <w:p w:rsidR="00834315" w:rsidRDefault="00FE11C7">
      <w:pPr>
        <w:numPr>
          <w:ilvl w:val="0"/>
          <w:numId w:val="1"/>
        </w:numPr>
        <w:spacing w:after="2853"/>
        <w:ind w:right="7" w:hanging="274"/>
      </w:pPr>
      <w:r>
        <w:t>Ke změně na produkt Elektřina Fix na 2 roky dojde po doručení</w:t>
      </w:r>
      <w:r>
        <w:t xml:space="preserve"> podepsané Dohody do dispozice </w:t>
      </w:r>
      <w:r w:rsidR="000A7EFA">
        <w:t>Obchodníka</w:t>
      </w:r>
      <w:r>
        <w:t xml:space="preserve"> k datu uvedenému v čl. 1. Pokud dojde k doručení podepsané Dohody do dispozice Obchodníka po datu uvedeném v čl. 1. a mezi dnem uvedeným v čl. I. a dnem doručeni dojde u OM k vyúčtováni, bude produkt </w:t>
      </w:r>
      <w:r w:rsidR="000A7EFA">
        <w:t>změněn</w:t>
      </w:r>
      <w:r>
        <w:t xml:space="preserve"> k první</w:t>
      </w:r>
      <w:r>
        <w:t>mu dni nového fakturačního období, a od tohoto data začne běžet Doba fixace.</w:t>
      </w:r>
    </w:p>
    <w:p w:rsidR="00834315" w:rsidRDefault="00FE11C7">
      <w:pPr>
        <w:spacing w:after="168" w:line="259" w:lineRule="auto"/>
        <w:ind w:left="132" w:right="2642" w:hanging="10"/>
        <w:jc w:val="left"/>
      </w:pPr>
      <w:r>
        <w:rPr>
          <w:sz w:val="20"/>
        </w:rPr>
        <w:lastRenderedPageBreak/>
        <w:t>OBCHODNÍK I ČEZ Prodej, a.s.</w:t>
      </w:r>
      <w:r>
        <w:rPr>
          <w:sz w:val="20"/>
        </w:rPr>
        <w:tab/>
        <w:t>ZÁKAZNÍK DATUM:</w:t>
      </w:r>
      <w:r>
        <w:rPr>
          <w:sz w:val="20"/>
        </w:rPr>
        <w:tab/>
        <w:t>DATUM:</w:t>
      </w:r>
    </w:p>
    <w:p w:rsidR="00834315" w:rsidRDefault="00FE11C7">
      <w:pPr>
        <w:tabs>
          <w:tab w:val="center" w:pos="5357"/>
        </w:tabs>
        <w:spacing w:after="421" w:line="265" w:lineRule="auto"/>
        <w:ind w:left="0" w:firstLine="0"/>
        <w:jc w:val="left"/>
      </w:pPr>
      <w:r>
        <w:rPr>
          <w:sz w:val="22"/>
        </w:rPr>
        <w:t>PODPIS:</w:t>
      </w:r>
      <w:r>
        <w:rPr>
          <w:noProof/>
        </w:rPr>
        <w:drawing>
          <wp:inline distT="0" distB="0" distL="0" distR="0">
            <wp:extent cx="9144" cy="4570"/>
            <wp:effectExtent l="0" t="0" r="0" b="0"/>
            <wp:docPr id="4806" name="Picture 4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" name="Picture 48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  <w:t>PODPIS:</w:t>
      </w:r>
    </w:p>
    <w:p w:rsidR="000A7EFA" w:rsidRDefault="000A7EFA">
      <w:pPr>
        <w:tabs>
          <w:tab w:val="right" w:pos="9252"/>
        </w:tabs>
        <w:spacing w:line="265" w:lineRule="auto"/>
        <w:ind w:left="0" w:firstLine="0"/>
        <w:jc w:val="left"/>
        <w:rPr>
          <w:noProof/>
        </w:rPr>
      </w:pPr>
    </w:p>
    <w:p w:rsidR="000A7EFA" w:rsidRDefault="00FE11C7">
      <w:pPr>
        <w:tabs>
          <w:tab w:val="right" w:pos="9252"/>
        </w:tabs>
        <w:spacing w:line="265" w:lineRule="auto"/>
        <w:ind w:left="0" w:firstLine="0"/>
        <w:jc w:val="left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1404620</wp:posOffset>
                </wp:positionV>
                <wp:extent cx="2743200" cy="9140"/>
                <wp:effectExtent l="0" t="0" r="0" b="0"/>
                <wp:wrapSquare wrapText="bothSides"/>
                <wp:docPr id="8095" name="Group 8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9140"/>
                          <a:chOff x="0" y="0"/>
                          <a:chExt cx="2743200" cy="9140"/>
                        </a:xfrm>
                      </wpg:grpSpPr>
                      <wps:wsp>
                        <wps:cNvPr id="8094" name="Shape 8094"/>
                        <wps:cNvSpPr/>
                        <wps:spPr>
                          <a:xfrm>
                            <a:off x="0" y="0"/>
                            <a:ext cx="2743200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9140">
                                <a:moveTo>
                                  <a:pt x="0" y="4570"/>
                                </a:moveTo>
                                <a:lnTo>
                                  <a:pt x="2743200" y="4570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27D49" id="Group 8095" o:spid="_x0000_s1026" style="position:absolute;margin-left:2pt;margin-top:110.6pt;width:3in;height:.7pt;z-index:251659264" coordsize="2743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">
                <v:shape id="Shape 8094" o:spid="_x0000_s1027" style="position:absolute;width:27432;height:91;visibility:visible;mso-wrap-style:square;v-text-anchor:top" coordsize="2743200,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" path="m,4570r2743200,e" filled="f" strokeweight=".25389mm">
                  <v:stroke miterlimit="1" joinstyle="miter"/>
                  <v:path arrowok="t" textboxrect="0,0,2743200,9140"/>
                </v:shape>
                <w10:wrap type="square"/>
              </v:group>
            </w:pict>
          </mc:Fallback>
        </mc:AlternateContent>
      </w:r>
      <w:r>
        <w:rPr>
          <w:sz w:val="22"/>
        </w:rPr>
        <w:t>Tomáš Kadlec,</w:t>
      </w:r>
      <w:r>
        <w:rPr>
          <w:sz w:val="22"/>
        </w:rPr>
        <w:t xml:space="preserve"> na základě plné moci</w:t>
      </w:r>
    </w:p>
    <w:p w:rsidR="000A7EFA" w:rsidRDefault="000A7EFA">
      <w:pPr>
        <w:tabs>
          <w:tab w:val="right" w:pos="9252"/>
        </w:tabs>
        <w:spacing w:line="265" w:lineRule="auto"/>
        <w:ind w:left="0" w:firstLine="0"/>
        <w:jc w:val="left"/>
        <w:rPr>
          <w:sz w:val="22"/>
        </w:rPr>
      </w:pPr>
    </w:p>
    <w:p w:rsidR="00FE11C7" w:rsidRDefault="000A7EFA">
      <w:pPr>
        <w:tabs>
          <w:tab w:val="right" w:pos="9252"/>
        </w:tabs>
        <w:spacing w:line="265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D885AC" wp14:editId="2E8CC8CA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2743200" cy="9140"/>
                <wp:effectExtent l="0" t="0" r="0" b="0"/>
                <wp:wrapSquare wrapText="bothSides"/>
                <wp:docPr id="1" name="Group 8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9140"/>
                          <a:chOff x="0" y="0"/>
                          <a:chExt cx="2743200" cy="9140"/>
                        </a:xfrm>
                      </wpg:grpSpPr>
                      <wps:wsp>
                        <wps:cNvPr id="2" name="Shape 8094"/>
                        <wps:cNvSpPr/>
                        <wps:spPr>
                          <a:xfrm>
                            <a:off x="0" y="0"/>
                            <a:ext cx="2743200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9140">
                                <a:moveTo>
                                  <a:pt x="0" y="4570"/>
                                </a:moveTo>
                                <a:lnTo>
                                  <a:pt x="2743200" y="4570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55D7E" id="Group 8095" o:spid="_x0000_s1026" style="position:absolute;margin-left:0;margin-top:14.95pt;width:3in;height:.7pt;z-index:251661312" coordsize="2743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">
                <v:shape id="Shape 8094" o:spid="_x0000_s1027" style="position:absolute;width:27432;height:91;visibility:visible;mso-wrap-style:square;v-text-anchor:top" coordsize="2743200,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" path="m,4570r2743200,e" filled="f" strokeweight=".25389mm">
                  <v:stroke miterlimit="1" joinstyle="miter"/>
                  <v:path arrowok="t" textboxrect="0,0,2743200,9140"/>
                </v:shape>
                <w10:wrap type="square"/>
              </v:group>
            </w:pict>
          </mc:Fallback>
        </mc:AlternateContent>
      </w:r>
      <w:r w:rsidR="00FE11C7">
        <w:rPr>
          <w:sz w:val="22"/>
        </w:rPr>
        <w:tab/>
      </w:r>
    </w:p>
    <w:p w:rsidR="00FE11C7" w:rsidRPr="00FE11C7" w:rsidRDefault="00FE11C7" w:rsidP="00FE11C7"/>
    <w:p w:rsidR="00FE11C7" w:rsidRPr="00FE11C7" w:rsidRDefault="00FE11C7" w:rsidP="00FE11C7"/>
    <w:p w:rsidR="00FE11C7" w:rsidRPr="00FE11C7" w:rsidRDefault="00FE11C7" w:rsidP="00FE11C7"/>
    <w:p w:rsidR="00FE11C7" w:rsidRPr="00FE11C7" w:rsidRDefault="00FE11C7" w:rsidP="00FE11C7"/>
    <w:p w:rsidR="00FE11C7" w:rsidRPr="00FE11C7" w:rsidRDefault="00FE11C7" w:rsidP="00FE11C7"/>
    <w:p w:rsidR="00FE11C7" w:rsidRPr="00FE11C7" w:rsidRDefault="00FE11C7" w:rsidP="00FE11C7"/>
    <w:p w:rsidR="00FE11C7" w:rsidRPr="00FE11C7" w:rsidRDefault="00FE11C7" w:rsidP="00FE11C7"/>
    <w:p w:rsidR="00834315" w:rsidRDefault="00FE11C7" w:rsidP="00FE11C7">
      <w:pPr>
        <w:rPr>
          <w:sz w:val="22"/>
        </w:rPr>
      </w:pPr>
      <w:r w:rsidRPr="00FE11C7">
        <w:rPr>
          <w:sz w:val="22"/>
        </w:rPr>
        <w:t>MUDr. Stanislav Holobrada, předseda představenstva</w:t>
      </w:r>
      <w:r>
        <w:rPr>
          <w:sz w:val="22"/>
        </w:rPr>
        <w:t xml:space="preserve"> a</w:t>
      </w:r>
    </w:p>
    <w:p w:rsidR="00FE11C7" w:rsidRPr="00FE11C7" w:rsidRDefault="00FE11C7" w:rsidP="00FE11C7">
      <w:pPr>
        <w:rPr>
          <w:sz w:val="22"/>
        </w:rPr>
      </w:pPr>
      <w:r>
        <w:rPr>
          <w:sz w:val="22"/>
        </w:rPr>
        <w:t>Bc. Vít Rosenbaum, MPA, místopředseda představenstva</w:t>
      </w:r>
    </w:p>
    <w:sectPr w:rsidR="00FE11C7" w:rsidRPr="00FE11C7">
      <w:pgSz w:w="11520" w:h="16286"/>
      <w:pgMar w:top="1225" w:right="1109" w:bottom="727" w:left="11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F554F"/>
    <w:multiLevelType w:val="hybridMultilevel"/>
    <w:tmpl w:val="DDD0F40C"/>
    <w:lvl w:ilvl="0" w:tplc="355C96CA">
      <w:start w:val="2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9A7E5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F847CA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6CFCA6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34C276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CEB608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E44EA2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8A44C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4C34CC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15"/>
    <w:rsid w:val="000A7EFA"/>
    <w:rsid w:val="00834315"/>
    <w:rsid w:val="00C477C7"/>
    <w:rsid w:val="00FE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6D4A"/>
  <w15:docId w15:val="{6B5B9B7C-A5A1-4157-BDA7-FF4B2578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51" w:lineRule="auto"/>
      <w:ind w:left="39" w:hanging="3"/>
      <w:jc w:val="both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2025-09-15T08:06:00Z</dcterms:created>
  <dcterms:modified xsi:type="dcterms:W3CDTF">2025-09-15T08:06:00Z</dcterms:modified>
</cp:coreProperties>
</file>