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8F4B" w14:textId="77777777" w:rsidR="00D1664B" w:rsidRPr="00E775C4" w:rsidRDefault="0052790F" w:rsidP="001751CB">
      <w:pPr>
        <w:jc w:val="center"/>
      </w:pPr>
      <w:r w:rsidRPr="0052790F">
        <w:rPr>
          <w:b/>
          <w:sz w:val="36"/>
          <w:szCs w:val="36"/>
        </w:rPr>
        <w:t>SMLOUVA O ÚČASTI NA ŘEŠENÍ PROJEKTU</w:t>
      </w:r>
    </w:p>
    <w:p w14:paraId="64F4E9DD" w14:textId="77777777" w:rsidR="00D1664B" w:rsidRPr="00422F1A" w:rsidRDefault="00D1664B" w:rsidP="00D1664B">
      <w:pPr>
        <w:jc w:val="center"/>
        <w:rPr>
          <w:i/>
          <w:sz w:val="20"/>
        </w:rPr>
      </w:pPr>
    </w:p>
    <w:p w14:paraId="22BCB747" w14:textId="77777777" w:rsidR="00D1664B" w:rsidRPr="00E775C4" w:rsidRDefault="00D1664B" w:rsidP="00D1664B">
      <w:pPr>
        <w:jc w:val="center"/>
        <w:rPr>
          <w:i/>
        </w:rPr>
      </w:pPr>
    </w:p>
    <w:p w14:paraId="3CCFE4A0" w14:textId="77777777" w:rsidR="00F330D0" w:rsidRPr="00E775C4" w:rsidRDefault="00F330D0">
      <w:pPr>
        <w:pStyle w:val="Nadpis2"/>
      </w:pPr>
      <w:r w:rsidRPr="00E775C4">
        <w:t>Článek I.</w:t>
      </w:r>
    </w:p>
    <w:p w14:paraId="0E82B30F" w14:textId="77777777" w:rsidR="00F330D0" w:rsidRPr="00E775C4" w:rsidRDefault="001751CB">
      <w:pPr>
        <w:pStyle w:val="Nadpis2"/>
      </w:pPr>
      <w:r>
        <w:t>Smluvní strany</w:t>
      </w:r>
    </w:p>
    <w:p w14:paraId="471BED43" w14:textId="77777777" w:rsidR="00C93FFE" w:rsidRPr="00E775C4" w:rsidRDefault="00C93FFE" w:rsidP="00C93FFE"/>
    <w:p w14:paraId="156A00A1" w14:textId="60DDC7D2" w:rsidR="006D3217" w:rsidRPr="006D3217" w:rsidRDefault="0074798A" w:rsidP="006D3217">
      <w:pPr>
        <w:pStyle w:val="Odstavecseseznamem"/>
        <w:numPr>
          <w:ilvl w:val="0"/>
          <w:numId w:val="20"/>
        </w:numPr>
        <w:rPr>
          <w:b/>
          <w:lang w:eastAsia="en-US"/>
        </w:rPr>
      </w:pPr>
      <w:r>
        <w:rPr>
          <w:b/>
          <w:lang w:eastAsia="en-US"/>
        </w:rPr>
        <w:t>PROCES – Centrum pro rozvoj obcí a regionů, s.r.o.</w:t>
      </w:r>
    </w:p>
    <w:p w14:paraId="1EA6D970" w14:textId="77777777" w:rsidR="00F90A2A" w:rsidRPr="00E775C4" w:rsidRDefault="00F90A2A" w:rsidP="00F90A2A">
      <w:pPr>
        <w:tabs>
          <w:tab w:val="left" w:pos="2694"/>
        </w:tabs>
        <w:ind w:left="426"/>
        <w:rPr>
          <w:lang w:eastAsia="en-US"/>
        </w:rPr>
      </w:pPr>
      <w:r w:rsidRPr="00E775C4">
        <w:rPr>
          <w:lang w:eastAsia="en-US"/>
        </w:rPr>
        <w:t>se sídlem:</w:t>
      </w:r>
      <w:r w:rsidRPr="00E775C4">
        <w:rPr>
          <w:lang w:eastAsia="en-US"/>
        </w:rPr>
        <w:tab/>
      </w:r>
      <w:r w:rsidRPr="007000C1">
        <w:t>Moravská 758/95, 700 30 Ostrava-Hrabůvka</w:t>
      </w:r>
    </w:p>
    <w:p w14:paraId="01F052F7" w14:textId="2876D1E8" w:rsidR="00F90A2A" w:rsidRPr="00E775C4" w:rsidRDefault="00F90A2A" w:rsidP="00F90A2A">
      <w:pPr>
        <w:tabs>
          <w:tab w:val="left" w:pos="2694"/>
        </w:tabs>
        <w:ind w:left="426"/>
        <w:rPr>
          <w:lang w:eastAsia="en-US"/>
        </w:rPr>
      </w:pPr>
      <w:r w:rsidRPr="00E775C4">
        <w:rPr>
          <w:lang w:eastAsia="en-US"/>
        </w:rPr>
        <w:t>IČ:</w:t>
      </w:r>
      <w:r w:rsidRPr="00E775C4">
        <w:rPr>
          <w:lang w:eastAsia="en-US"/>
        </w:rPr>
        <w:tab/>
      </w:r>
      <w:r w:rsidR="0074798A" w:rsidRPr="0074798A">
        <w:rPr>
          <w:lang w:eastAsia="en-US"/>
        </w:rPr>
        <w:t>28576217</w:t>
      </w:r>
    </w:p>
    <w:p w14:paraId="7BAB86D3" w14:textId="77777777" w:rsidR="00F90A2A" w:rsidRPr="00E775C4" w:rsidRDefault="00F90A2A" w:rsidP="00F90A2A">
      <w:pPr>
        <w:tabs>
          <w:tab w:val="left" w:pos="2694"/>
        </w:tabs>
        <w:ind w:left="426"/>
        <w:rPr>
          <w:lang w:eastAsia="en-US"/>
        </w:rPr>
      </w:pPr>
      <w:r w:rsidRPr="00E775C4">
        <w:rPr>
          <w:lang w:eastAsia="en-US"/>
        </w:rPr>
        <w:t>DIČ:</w:t>
      </w:r>
      <w:r w:rsidRPr="00E775C4">
        <w:rPr>
          <w:lang w:eastAsia="en-US"/>
        </w:rPr>
        <w:tab/>
      </w:r>
      <w:r>
        <w:rPr>
          <w:lang w:eastAsia="en-US"/>
        </w:rPr>
        <w:t>CZ</w:t>
      </w:r>
      <w:r w:rsidR="00A736B1" w:rsidRPr="00A736B1">
        <w:rPr>
          <w:lang w:eastAsia="en-US"/>
        </w:rPr>
        <w:t>28576217</w:t>
      </w:r>
    </w:p>
    <w:p w14:paraId="7E60363A" w14:textId="2B2193C8" w:rsidR="00F90A2A" w:rsidRDefault="00F90A2A" w:rsidP="00F90A2A">
      <w:pPr>
        <w:tabs>
          <w:tab w:val="left" w:pos="2694"/>
        </w:tabs>
        <w:ind w:left="426"/>
      </w:pPr>
      <w:r>
        <w:rPr>
          <w:lang w:eastAsia="en-US"/>
        </w:rPr>
        <w:t>zastoupen</w:t>
      </w:r>
      <w:r w:rsidRPr="00E775C4">
        <w:rPr>
          <w:lang w:eastAsia="en-US"/>
        </w:rPr>
        <w:t>:</w:t>
      </w:r>
      <w:r w:rsidRPr="00E775C4">
        <w:rPr>
          <w:lang w:eastAsia="en-US"/>
        </w:rPr>
        <w:tab/>
      </w:r>
      <w:r w:rsidR="0074798A" w:rsidRPr="0074798A">
        <w:t>PhDr. Andrea Hrušková, jednatelka</w:t>
      </w:r>
    </w:p>
    <w:p w14:paraId="64FB5C86" w14:textId="61AF89A0" w:rsidR="0074798A" w:rsidRDefault="0074798A" w:rsidP="00F90A2A">
      <w:pPr>
        <w:tabs>
          <w:tab w:val="left" w:pos="2694"/>
        </w:tabs>
        <w:ind w:left="426"/>
      </w:pPr>
      <w:r>
        <w:t>prokura:</w:t>
      </w:r>
      <w:r>
        <w:tab/>
      </w:r>
      <w:r w:rsidRPr="0074798A">
        <w:t>Ing. Ivana Foldynová, Ph.D.</w:t>
      </w:r>
    </w:p>
    <w:p w14:paraId="4C0D3D4A" w14:textId="77777777" w:rsidR="00F90A2A" w:rsidRPr="0089446D" w:rsidRDefault="00F90A2A" w:rsidP="00F90A2A">
      <w:pPr>
        <w:tabs>
          <w:tab w:val="left" w:pos="2694"/>
        </w:tabs>
        <w:ind w:left="426"/>
        <w:rPr>
          <w:lang w:eastAsia="en-US"/>
        </w:rPr>
      </w:pPr>
      <w:r w:rsidRPr="0089446D">
        <w:rPr>
          <w:lang w:eastAsia="en-US"/>
        </w:rPr>
        <w:t>bankovní spojení:</w:t>
      </w:r>
      <w:r w:rsidRPr="0089446D">
        <w:rPr>
          <w:lang w:eastAsia="en-US"/>
        </w:rPr>
        <w:tab/>
      </w:r>
      <w:r w:rsidR="0052790F" w:rsidRPr="0052790F">
        <w:rPr>
          <w:lang w:eastAsia="en-US"/>
        </w:rPr>
        <w:t>Česká spořitelna, a.s.</w:t>
      </w:r>
    </w:p>
    <w:p w14:paraId="32F52137" w14:textId="603C037D" w:rsidR="00F90A2A" w:rsidRPr="00E775C4" w:rsidRDefault="00F90A2A" w:rsidP="00F90A2A">
      <w:pPr>
        <w:tabs>
          <w:tab w:val="left" w:pos="2694"/>
        </w:tabs>
        <w:ind w:left="426"/>
        <w:rPr>
          <w:lang w:eastAsia="en-US"/>
        </w:rPr>
      </w:pPr>
      <w:r w:rsidRPr="0089446D">
        <w:rPr>
          <w:lang w:eastAsia="en-US"/>
        </w:rPr>
        <w:t>číslo účtu:</w:t>
      </w:r>
      <w:r w:rsidRPr="0089446D">
        <w:rPr>
          <w:lang w:eastAsia="en-US"/>
        </w:rPr>
        <w:tab/>
      </w:r>
      <w:r w:rsidR="0074798A" w:rsidRPr="0074798A">
        <w:rPr>
          <w:lang w:eastAsia="en-US"/>
        </w:rPr>
        <w:t>3641465389/0800</w:t>
      </w:r>
    </w:p>
    <w:p w14:paraId="010812F3" w14:textId="7FCDA892" w:rsidR="00F90A2A" w:rsidRPr="00E775C4" w:rsidRDefault="00F90A2A" w:rsidP="006D3217">
      <w:pPr>
        <w:tabs>
          <w:tab w:val="left" w:pos="2694"/>
        </w:tabs>
        <w:ind w:left="2694" w:hanging="2268"/>
        <w:rPr>
          <w:lang w:eastAsia="en-US"/>
        </w:rPr>
      </w:pPr>
      <w:r>
        <w:rPr>
          <w:lang w:eastAsia="en-US"/>
        </w:rPr>
        <w:t>z</w:t>
      </w:r>
      <w:r w:rsidRPr="00E775C4">
        <w:rPr>
          <w:lang w:eastAsia="en-US"/>
        </w:rPr>
        <w:t>ápis:</w:t>
      </w:r>
      <w:r w:rsidRPr="00E775C4">
        <w:rPr>
          <w:lang w:eastAsia="en-US"/>
        </w:rPr>
        <w:tab/>
      </w:r>
      <w:r w:rsidR="0074798A" w:rsidRPr="0074798A">
        <w:rPr>
          <w:lang w:eastAsia="en-US"/>
        </w:rPr>
        <w:t>Společnost je zapsána v obchodním rejstříku, vedeném u Krajského soudu v Ostravě, oddíl C, vložka 32793</w:t>
      </w:r>
    </w:p>
    <w:p w14:paraId="2DCBB132" w14:textId="77777777" w:rsidR="00F90A2A" w:rsidRPr="00E775C4" w:rsidRDefault="00F90A2A" w:rsidP="00F90A2A">
      <w:pPr>
        <w:pStyle w:val="Import4"/>
        <w:tabs>
          <w:tab w:val="left" w:pos="2694"/>
        </w:tabs>
        <w:ind w:right="284"/>
        <w:rPr>
          <w:rFonts w:ascii="Times New Roman" w:hAnsi="Times New Roman"/>
          <w:lang w:val="cs-CZ" w:eastAsia="en-US"/>
        </w:rPr>
      </w:pPr>
      <w:r>
        <w:rPr>
          <w:rFonts w:ascii="Times New Roman" w:hAnsi="Times New Roman"/>
          <w:lang w:val="cs-CZ" w:eastAsia="en-US"/>
        </w:rPr>
        <w:tab/>
      </w:r>
    </w:p>
    <w:p w14:paraId="7A59987D" w14:textId="77777777" w:rsidR="00C861A4" w:rsidRPr="00E775C4" w:rsidRDefault="00C861A4" w:rsidP="00C861A4">
      <w:pPr>
        <w:rPr>
          <w:lang w:eastAsia="en-US"/>
        </w:rPr>
      </w:pPr>
    </w:p>
    <w:p w14:paraId="5A3BEA22" w14:textId="77777777" w:rsidR="0052790F" w:rsidRPr="00C778CC" w:rsidRDefault="0052790F" w:rsidP="0052790F">
      <w:pPr>
        <w:rPr>
          <w:rFonts w:ascii="Arial" w:hAnsi="Arial" w:cs="Arial"/>
          <w:sz w:val="22"/>
          <w:szCs w:val="22"/>
        </w:rPr>
      </w:pPr>
      <w:r w:rsidRPr="00C778CC">
        <w:rPr>
          <w:rFonts w:ascii="Arial" w:hAnsi="Arial" w:cs="Arial"/>
          <w:sz w:val="22"/>
          <w:szCs w:val="22"/>
        </w:rPr>
        <w:t>dále jen "</w:t>
      </w:r>
      <w:r w:rsidRPr="00C778CC">
        <w:rPr>
          <w:rFonts w:ascii="Arial" w:hAnsi="Arial" w:cs="Arial"/>
          <w:b/>
          <w:bCs/>
          <w:sz w:val="22"/>
          <w:szCs w:val="22"/>
        </w:rPr>
        <w:t>účastník č. 1</w:t>
      </w:r>
      <w:r w:rsidRPr="00C778CC">
        <w:rPr>
          <w:rFonts w:ascii="Arial" w:hAnsi="Arial" w:cs="Arial"/>
          <w:sz w:val="22"/>
          <w:szCs w:val="22"/>
        </w:rPr>
        <w:t>"</w:t>
      </w:r>
    </w:p>
    <w:p w14:paraId="4792002E" w14:textId="77777777" w:rsidR="00C93FFE" w:rsidRPr="00E775C4" w:rsidRDefault="0052790F">
      <w:pPr>
        <w:pStyle w:val="Zkladntext"/>
      </w:pPr>
      <w:r w:rsidRPr="00E775C4" w:rsidDel="0052790F">
        <w:rPr>
          <w:lang w:eastAsia="en-US"/>
        </w:rPr>
        <w:t xml:space="preserve"> </w:t>
      </w:r>
    </w:p>
    <w:p w14:paraId="471DB8C8" w14:textId="194E9DD5" w:rsidR="009C50CC" w:rsidRPr="00BA5B75" w:rsidRDefault="000C1046" w:rsidP="00E230FD">
      <w:pPr>
        <w:pStyle w:val="Odstavecseseznamem"/>
        <w:numPr>
          <w:ilvl w:val="0"/>
          <w:numId w:val="20"/>
        </w:numPr>
        <w:rPr>
          <w:lang w:eastAsia="en-US"/>
        </w:rPr>
      </w:pPr>
      <w:r w:rsidRPr="00BA5B75">
        <w:rPr>
          <w:b/>
          <w:lang w:eastAsia="en-US"/>
        </w:rPr>
        <w:t>Západočeská univerzita v Plzni</w:t>
      </w:r>
    </w:p>
    <w:p w14:paraId="5A46A2DA" w14:textId="759F3D61" w:rsidR="006D3217" w:rsidRPr="00BA5B75" w:rsidRDefault="006D3217" w:rsidP="00BA5B75">
      <w:pPr>
        <w:tabs>
          <w:tab w:val="left" w:pos="2694"/>
        </w:tabs>
        <w:ind w:left="426"/>
        <w:rPr>
          <w:lang w:eastAsia="en-US"/>
        </w:rPr>
      </w:pPr>
      <w:r w:rsidRPr="00BA5B75">
        <w:rPr>
          <w:lang w:eastAsia="en-US"/>
        </w:rPr>
        <w:t>se sídlem:</w:t>
      </w:r>
      <w:r w:rsidR="000C1046" w:rsidRPr="00BA5B75">
        <w:rPr>
          <w:lang w:eastAsia="en-US"/>
        </w:rPr>
        <w:t xml:space="preserve"> </w:t>
      </w:r>
      <w:r w:rsidR="00BA5B75">
        <w:rPr>
          <w:lang w:eastAsia="en-US"/>
        </w:rPr>
        <w:tab/>
      </w:r>
      <w:r w:rsidR="000C1046" w:rsidRPr="00BA5B75">
        <w:rPr>
          <w:lang w:eastAsia="en-US"/>
        </w:rPr>
        <w:t>Univerzitní 8, 301 00 Plzeň</w:t>
      </w:r>
      <w:r w:rsidRPr="00BA5B75">
        <w:rPr>
          <w:lang w:eastAsia="en-US"/>
        </w:rPr>
        <w:tab/>
      </w:r>
    </w:p>
    <w:p w14:paraId="62E268FF" w14:textId="23D40518" w:rsidR="006D3217" w:rsidRPr="00BA5B75" w:rsidRDefault="006D3217" w:rsidP="006D3217">
      <w:pPr>
        <w:tabs>
          <w:tab w:val="left" w:pos="2694"/>
        </w:tabs>
        <w:ind w:left="426"/>
        <w:rPr>
          <w:lang w:eastAsia="en-US"/>
        </w:rPr>
      </w:pPr>
      <w:r w:rsidRPr="00BA5B75">
        <w:rPr>
          <w:lang w:eastAsia="en-US"/>
        </w:rPr>
        <w:t>IČ:</w:t>
      </w:r>
      <w:r w:rsidR="000C1046" w:rsidRPr="00BA5B75">
        <w:t xml:space="preserve"> </w:t>
      </w:r>
      <w:r w:rsidR="00BA5B75">
        <w:tab/>
      </w:r>
      <w:r w:rsidR="000C1046" w:rsidRPr="00BA5B75">
        <w:rPr>
          <w:rStyle w:val="Siln"/>
          <w:b w:val="0"/>
          <w:bCs w:val="0"/>
        </w:rPr>
        <w:t>49777513</w:t>
      </w:r>
      <w:r w:rsidRPr="00BA5B75">
        <w:rPr>
          <w:lang w:eastAsia="en-US"/>
        </w:rPr>
        <w:tab/>
      </w:r>
    </w:p>
    <w:p w14:paraId="22E2FCBE" w14:textId="2B083E5B" w:rsidR="006D3217" w:rsidRPr="00BA5B75" w:rsidRDefault="006D3217" w:rsidP="006D3217">
      <w:pPr>
        <w:tabs>
          <w:tab w:val="left" w:pos="2694"/>
        </w:tabs>
        <w:ind w:left="426"/>
        <w:rPr>
          <w:lang w:eastAsia="en-US"/>
        </w:rPr>
      </w:pPr>
      <w:r w:rsidRPr="00BA5B75">
        <w:rPr>
          <w:lang w:eastAsia="en-US"/>
        </w:rPr>
        <w:t>DIČ:</w:t>
      </w:r>
      <w:r w:rsidR="000C1046" w:rsidRPr="00BA5B75">
        <w:rPr>
          <w:lang w:eastAsia="en-US"/>
        </w:rPr>
        <w:t xml:space="preserve"> </w:t>
      </w:r>
      <w:r w:rsidR="00BA5B75">
        <w:rPr>
          <w:lang w:eastAsia="en-US"/>
        </w:rPr>
        <w:tab/>
      </w:r>
      <w:r w:rsidR="000C1046" w:rsidRPr="00BA5B75">
        <w:rPr>
          <w:lang w:eastAsia="en-US"/>
        </w:rPr>
        <w:t>CZ</w:t>
      </w:r>
      <w:r w:rsidR="000C1046" w:rsidRPr="00BA5B75">
        <w:rPr>
          <w:rStyle w:val="Siln"/>
          <w:b w:val="0"/>
          <w:bCs w:val="0"/>
        </w:rPr>
        <w:t>49777513</w:t>
      </w:r>
      <w:r w:rsidRPr="00BA5B75">
        <w:rPr>
          <w:lang w:eastAsia="en-US"/>
        </w:rPr>
        <w:tab/>
      </w:r>
    </w:p>
    <w:p w14:paraId="15E8C9BF" w14:textId="085863A6" w:rsidR="006D3217" w:rsidRPr="00BA5B75" w:rsidRDefault="006D3217" w:rsidP="0074798A">
      <w:pPr>
        <w:tabs>
          <w:tab w:val="left" w:pos="2694"/>
        </w:tabs>
        <w:ind w:left="426"/>
        <w:rPr>
          <w:lang w:eastAsia="en-US"/>
        </w:rPr>
      </w:pPr>
      <w:r w:rsidRPr="00BA5B75">
        <w:rPr>
          <w:lang w:eastAsia="en-US"/>
        </w:rPr>
        <w:t>zastoupen</w:t>
      </w:r>
      <w:r w:rsidR="000C1046" w:rsidRPr="00BA5B75">
        <w:rPr>
          <w:lang w:eastAsia="en-US"/>
        </w:rPr>
        <w:t>a</w:t>
      </w:r>
      <w:r w:rsidRPr="00BA5B75">
        <w:rPr>
          <w:lang w:eastAsia="en-US"/>
        </w:rPr>
        <w:t>:</w:t>
      </w:r>
      <w:r w:rsidR="000C1046" w:rsidRPr="00BA5B75">
        <w:rPr>
          <w:lang w:eastAsia="en-US"/>
        </w:rPr>
        <w:t xml:space="preserve"> </w:t>
      </w:r>
      <w:r w:rsidR="00BA5B75">
        <w:rPr>
          <w:lang w:eastAsia="en-US"/>
        </w:rPr>
        <w:tab/>
      </w:r>
      <w:r w:rsidR="000C1046" w:rsidRPr="00BA5B75">
        <w:rPr>
          <w:lang w:eastAsia="en-US"/>
        </w:rPr>
        <w:t>prof. RNDr. Miroslavem Lávičkou, Ph.D., rektorem</w:t>
      </w:r>
      <w:r w:rsidRPr="00BA5B75">
        <w:rPr>
          <w:lang w:eastAsia="en-US"/>
        </w:rPr>
        <w:tab/>
      </w:r>
    </w:p>
    <w:p w14:paraId="1E906833" w14:textId="03E5D0F4" w:rsidR="006D3217" w:rsidRPr="00BA5B75" w:rsidRDefault="006D3217" w:rsidP="006D3217">
      <w:pPr>
        <w:tabs>
          <w:tab w:val="left" w:pos="2694"/>
        </w:tabs>
        <w:ind w:left="426"/>
        <w:rPr>
          <w:lang w:eastAsia="en-US"/>
        </w:rPr>
      </w:pPr>
      <w:r w:rsidRPr="00BA5B75">
        <w:rPr>
          <w:lang w:eastAsia="en-US"/>
        </w:rPr>
        <w:t>bankovní spojení:</w:t>
      </w:r>
      <w:r w:rsidR="00BA5B75">
        <w:rPr>
          <w:lang w:eastAsia="en-US"/>
        </w:rPr>
        <w:t xml:space="preserve"> </w:t>
      </w:r>
      <w:r w:rsidR="00BA5B75">
        <w:rPr>
          <w:lang w:eastAsia="en-US"/>
        </w:rPr>
        <w:tab/>
        <w:t>Česká národní banka, pobočka Plzeň</w:t>
      </w:r>
    </w:p>
    <w:p w14:paraId="24FA2EC4" w14:textId="2D7D4D93" w:rsidR="006D3217" w:rsidRPr="00BA5B75" w:rsidRDefault="006D3217" w:rsidP="00BA5B75">
      <w:pPr>
        <w:tabs>
          <w:tab w:val="left" w:pos="1680"/>
          <w:tab w:val="left" w:pos="1752"/>
          <w:tab w:val="left" w:pos="2694"/>
        </w:tabs>
        <w:ind w:left="426"/>
        <w:rPr>
          <w:lang w:eastAsia="en-US"/>
        </w:rPr>
      </w:pPr>
      <w:r w:rsidRPr="00BA5B75">
        <w:rPr>
          <w:lang w:eastAsia="en-US"/>
        </w:rPr>
        <w:t>číslo účtu:</w:t>
      </w:r>
      <w:r w:rsidRPr="00BA5B75">
        <w:rPr>
          <w:lang w:eastAsia="en-US"/>
        </w:rPr>
        <w:tab/>
      </w:r>
      <w:r w:rsidR="00BA5B75">
        <w:rPr>
          <w:lang w:eastAsia="en-US"/>
        </w:rPr>
        <w:tab/>
      </w:r>
      <w:r w:rsidR="00BA5B75">
        <w:rPr>
          <w:lang w:eastAsia="en-US"/>
        </w:rPr>
        <w:tab/>
        <w:t>20095-64738311/0710</w:t>
      </w:r>
      <w:r w:rsidR="00BA5B75">
        <w:rPr>
          <w:lang w:eastAsia="en-US"/>
        </w:rPr>
        <w:tab/>
      </w:r>
    </w:p>
    <w:p w14:paraId="49C6E71F" w14:textId="77777777" w:rsidR="001E1207" w:rsidRPr="00E775C4" w:rsidRDefault="001E1207" w:rsidP="00D1664B">
      <w:pPr>
        <w:tabs>
          <w:tab w:val="left" w:pos="2694"/>
        </w:tabs>
        <w:ind w:left="426"/>
        <w:rPr>
          <w:lang w:eastAsia="en-US"/>
        </w:rPr>
      </w:pPr>
    </w:p>
    <w:p w14:paraId="6E9D5B90" w14:textId="77777777" w:rsidR="00D1664B" w:rsidRPr="00E775C4" w:rsidRDefault="00D1664B" w:rsidP="00D1664B">
      <w:pPr>
        <w:pStyle w:val="Import4"/>
        <w:tabs>
          <w:tab w:val="clear" w:pos="360"/>
          <w:tab w:val="clear" w:pos="1224"/>
          <w:tab w:val="clear" w:pos="2088"/>
          <w:tab w:val="clear" w:pos="2952"/>
          <w:tab w:val="clear" w:pos="3816"/>
          <w:tab w:val="clear" w:pos="4680"/>
          <w:tab w:val="clear" w:pos="5544"/>
          <w:tab w:val="clear" w:pos="6408"/>
          <w:tab w:val="clear" w:pos="7272"/>
          <w:tab w:val="clear" w:pos="8136"/>
          <w:tab w:val="left" w:pos="2694"/>
        </w:tabs>
        <w:ind w:left="426" w:right="284" w:hanging="426"/>
        <w:rPr>
          <w:rFonts w:ascii="Times New Roman" w:hAnsi="Times New Roman"/>
          <w:lang w:val="cs-CZ" w:eastAsia="en-US"/>
        </w:rPr>
      </w:pPr>
      <w:r w:rsidRPr="00E775C4">
        <w:rPr>
          <w:rFonts w:ascii="Times New Roman" w:hAnsi="Times New Roman"/>
          <w:lang w:val="cs-CZ" w:eastAsia="en-US"/>
        </w:rPr>
        <w:tab/>
      </w:r>
      <w:r w:rsidRPr="00E775C4">
        <w:rPr>
          <w:rFonts w:ascii="Times New Roman" w:hAnsi="Times New Roman"/>
          <w:lang w:val="cs-CZ" w:eastAsia="en-US"/>
        </w:rPr>
        <w:tab/>
      </w:r>
    </w:p>
    <w:p w14:paraId="25CE9235" w14:textId="77777777" w:rsidR="00D1664B" w:rsidRPr="00E775C4" w:rsidRDefault="00383131" w:rsidP="00383131">
      <w:pPr>
        <w:pStyle w:val="Import4"/>
        <w:tabs>
          <w:tab w:val="left" w:pos="2694"/>
        </w:tabs>
        <w:ind w:right="284"/>
        <w:rPr>
          <w:rFonts w:ascii="Times New Roman" w:hAnsi="Times New Roman"/>
          <w:lang w:val="cs-CZ" w:eastAsia="en-US"/>
        </w:rPr>
      </w:pPr>
      <w:r>
        <w:rPr>
          <w:rFonts w:ascii="Times New Roman" w:hAnsi="Times New Roman"/>
          <w:lang w:val="cs-CZ" w:eastAsia="en-US"/>
        </w:rPr>
        <w:tab/>
      </w:r>
      <w:r>
        <w:rPr>
          <w:rFonts w:ascii="Times New Roman" w:hAnsi="Times New Roman"/>
          <w:lang w:val="cs-CZ" w:eastAsia="en-US"/>
        </w:rPr>
        <w:tab/>
      </w:r>
      <w:r>
        <w:rPr>
          <w:rFonts w:ascii="Times New Roman" w:hAnsi="Times New Roman"/>
          <w:lang w:val="cs-CZ" w:eastAsia="en-US"/>
        </w:rPr>
        <w:tab/>
      </w:r>
    </w:p>
    <w:p w14:paraId="00CBCE81" w14:textId="77777777" w:rsidR="0052790F" w:rsidRPr="00C778CC" w:rsidRDefault="0052790F" w:rsidP="0052790F">
      <w:pPr>
        <w:rPr>
          <w:rFonts w:ascii="Arial" w:hAnsi="Arial" w:cs="Arial"/>
          <w:sz w:val="22"/>
          <w:szCs w:val="22"/>
        </w:rPr>
      </w:pPr>
      <w:r w:rsidRPr="00830442">
        <w:rPr>
          <w:rFonts w:ascii="Arial" w:hAnsi="Arial" w:cs="Arial"/>
          <w:sz w:val="22"/>
          <w:szCs w:val="22"/>
        </w:rPr>
        <w:t>dále jen "</w:t>
      </w:r>
      <w:r w:rsidRPr="00830442">
        <w:rPr>
          <w:rFonts w:ascii="Arial" w:hAnsi="Arial" w:cs="Arial"/>
          <w:b/>
          <w:bCs/>
          <w:sz w:val="22"/>
          <w:szCs w:val="22"/>
        </w:rPr>
        <w:t>účastník č. 2</w:t>
      </w:r>
      <w:r w:rsidRPr="00830442">
        <w:rPr>
          <w:rFonts w:ascii="Arial" w:hAnsi="Arial" w:cs="Arial"/>
          <w:sz w:val="22"/>
          <w:szCs w:val="22"/>
        </w:rPr>
        <w:t>"</w:t>
      </w:r>
    </w:p>
    <w:p w14:paraId="25BDD6C6" w14:textId="77777777" w:rsidR="00383131" w:rsidRDefault="0052790F" w:rsidP="00383131">
      <w:r w:rsidRPr="00E775C4" w:rsidDel="0052790F">
        <w:rPr>
          <w:i/>
          <w:lang w:eastAsia="en-US"/>
        </w:rPr>
        <w:t xml:space="preserve"> </w:t>
      </w:r>
    </w:p>
    <w:p w14:paraId="7EE52E56" w14:textId="77777777" w:rsidR="0052790F" w:rsidRPr="00184F20" w:rsidRDefault="0052790F" w:rsidP="0052790F">
      <w:pPr>
        <w:tabs>
          <w:tab w:val="left" w:pos="454"/>
        </w:tabs>
        <w:ind w:left="-426" w:right="-428"/>
        <w:jc w:val="center"/>
        <w:rPr>
          <w:rFonts w:ascii="Arial" w:hAnsi="Arial"/>
          <w:i/>
          <w:sz w:val="22"/>
          <w:szCs w:val="24"/>
        </w:rPr>
      </w:pPr>
      <w:r w:rsidRPr="00184F20">
        <w:rPr>
          <w:rFonts w:ascii="Arial" w:hAnsi="Arial"/>
          <w:i/>
          <w:sz w:val="22"/>
          <w:szCs w:val="24"/>
        </w:rPr>
        <w:t xml:space="preserve">společně uzavírají tuto smlouvu o účasti na řešení projektu </w:t>
      </w:r>
    </w:p>
    <w:p w14:paraId="392F9EBA" w14:textId="68657EDD" w:rsidR="0052790F" w:rsidRPr="005170B1" w:rsidRDefault="0052790F" w:rsidP="0052790F">
      <w:pPr>
        <w:tabs>
          <w:tab w:val="left" w:pos="454"/>
        </w:tabs>
        <w:ind w:left="-426" w:right="-428"/>
        <w:jc w:val="center"/>
        <w:rPr>
          <w:rFonts w:ascii="Arial" w:hAnsi="Arial"/>
          <w:i/>
          <w:sz w:val="22"/>
          <w:szCs w:val="24"/>
        </w:rPr>
      </w:pPr>
      <w:r w:rsidRPr="00184F20">
        <w:rPr>
          <w:rFonts w:ascii="Arial" w:hAnsi="Arial"/>
          <w:i/>
          <w:sz w:val="22"/>
          <w:szCs w:val="24"/>
        </w:rPr>
        <w:t xml:space="preserve">v souladu s § </w:t>
      </w:r>
      <w:r w:rsidR="00A45791">
        <w:rPr>
          <w:rFonts w:ascii="Arial" w:hAnsi="Arial"/>
          <w:i/>
          <w:sz w:val="22"/>
          <w:szCs w:val="24"/>
        </w:rPr>
        <w:t>2716</w:t>
      </w:r>
      <w:r w:rsidR="00A45791" w:rsidRPr="00184F20">
        <w:rPr>
          <w:rFonts w:ascii="Arial" w:hAnsi="Arial"/>
          <w:i/>
          <w:sz w:val="22"/>
          <w:szCs w:val="24"/>
        </w:rPr>
        <w:t xml:space="preserve"> </w:t>
      </w:r>
      <w:r w:rsidRPr="00184F20">
        <w:rPr>
          <w:rFonts w:ascii="Arial" w:hAnsi="Arial"/>
          <w:i/>
          <w:sz w:val="22"/>
          <w:szCs w:val="24"/>
        </w:rPr>
        <w:t>a násl. zákona č. 89/2012</w:t>
      </w:r>
      <w:r>
        <w:rPr>
          <w:rFonts w:ascii="Arial" w:hAnsi="Arial"/>
          <w:i/>
          <w:sz w:val="22"/>
          <w:szCs w:val="24"/>
        </w:rPr>
        <w:t xml:space="preserve"> Sb., občanského</w:t>
      </w:r>
      <w:r w:rsidRPr="00184F20">
        <w:rPr>
          <w:rFonts w:ascii="Arial" w:hAnsi="Arial"/>
          <w:i/>
          <w:sz w:val="22"/>
          <w:szCs w:val="24"/>
        </w:rPr>
        <w:t xml:space="preserve"> zákoník</w:t>
      </w:r>
      <w:r>
        <w:rPr>
          <w:rFonts w:ascii="Arial" w:hAnsi="Arial"/>
          <w:i/>
          <w:sz w:val="22"/>
          <w:szCs w:val="24"/>
        </w:rPr>
        <w:t>u</w:t>
      </w:r>
      <w:r w:rsidRPr="00184F20">
        <w:rPr>
          <w:rFonts w:ascii="Arial" w:hAnsi="Arial"/>
          <w:i/>
          <w:sz w:val="22"/>
          <w:szCs w:val="24"/>
        </w:rPr>
        <w:t>, v</w:t>
      </w:r>
      <w:r>
        <w:rPr>
          <w:rFonts w:ascii="Arial" w:hAnsi="Arial"/>
          <w:i/>
          <w:sz w:val="22"/>
          <w:szCs w:val="24"/>
        </w:rPr>
        <w:t>e</w:t>
      </w:r>
      <w:r w:rsidRPr="00184F20">
        <w:rPr>
          <w:rFonts w:ascii="Arial" w:hAnsi="Arial"/>
          <w:i/>
          <w:sz w:val="22"/>
          <w:szCs w:val="24"/>
        </w:rPr>
        <w:t xml:space="preserve"> znění</w:t>
      </w:r>
      <w:r>
        <w:rPr>
          <w:rFonts w:ascii="Arial" w:hAnsi="Arial"/>
          <w:i/>
          <w:sz w:val="22"/>
          <w:szCs w:val="24"/>
        </w:rPr>
        <w:t xml:space="preserve"> pozdějších předpisů</w:t>
      </w:r>
      <w:r w:rsidRPr="00184F20">
        <w:rPr>
          <w:rFonts w:ascii="Arial" w:hAnsi="Arial"/>
          <w:i/>
          <w:sz w:val="22"/>
          <w:szCs w:val="24"/>
        </w:rPr>
        <w:t>.</w:t>
      </w:r>
    </w:p>
    <w:p w14:paraId="72E92301" w14:textId="77777777" w:rsidR="00383131" w:rsidRPr="00383131" w:rsidRDefault="00383131" w:rsidP="00383131"/>
    <w:p w14:paraId="74F0CA9B" w14:textId="77777777" w:rsidR="00F330D0" w:rsidRPr="00E775C4" w:rsidRDefault="00F330D0">
      <w:pPr>
        <w:pStyle w:val="Nadpis2"/>
      </w:pPr>
      <w:r w:rsidRPr="00E775C4">
        <w:t>Článek II.</w:t>
      </w:r>
    </w:p>
    <w:p w14:paraId="54999637" w14:textId="77777777" w:rsidR="00F330D0" w:rsidRPr="00E775C4" w:rsidRDefault="00F330D0">
      <w:pPr>
        <w:pStyle w:val="Nadpis2"/>
      </w:pPr>
      <w:r w:rsidRPr="00E775C4">
        <w:t>Úvodní ustanovení</w:t>
      </w:r>
    </w:p>
    <w:p w14:paraId="2324AA34" w14:textId="77777777" w:rsidR="00F330D0" w:rsidRPr="00E775C4" w:rsidRDefault="00F330D0"/>
    <w:p w14:paraId="50A247C9" w14:textId="55DA5565" w:rsidR="00912560" w:rsidRPr="00C52F46" w:rsidRDefault="0052790F" w:rsidP="006D3217">
      <w:pPr>
        <w:numPr>
          <w:ilvl w:val="0"/>
          <w:numId w:val="13"/>
        </w:numPr>
        <w:spacing w:before="120" w:line="288" w:lineRule="auto"/>
        <w:jc w:val="both"/>
        <w:rPr>
          <w:szCs w:val="24"/>
        </w:rPr>
      </w:pPr>
      <w:r w:rsidRPr="00C52F46">
        <w:rPr>
          <w:szCs w:val="24"/>
        </w:rPr>
        <w:t>Účastníci</w:t>
      </w:r>
      <w:r w:rsidR="00B13D5F" w:rsidRPr="00C52F46">
        <w:rPr>
          <w:szCs w:val="24"/>
        </w:rPr>
        <w:t xml:space="preserve"> se rozhodli</w:t>
      </w:r>
      <w:r w:rsidR="00A95143" w:rsidRPr="00C52F46">
        <w:rPr>
          <w:szCs w:val="24"/>
        </w:rPr>
        <w:t xml:space="preserve"> uzavřít tuto smlouvu o </w:t>
      </w:r>
      <w:r w:rsidRPr="00C52F46">
        <w:rPr>
          <w:szCs w:val="24"/>
        </w:rPr>
        <w:t>účasti na řešení projektu</w:t>
      </w:r>
      <w:r w:rsidR="00A95143" w:rsidRPr="00C52F46">
        <w:rPr>
          <w:szCs w:val="24"/>
        </w:rPr>
        <w:t>, jejímž účelem je společná účast v</w:t>
      </w:r>
      <w:r w:rsidR="002B1BA5" w:rsidRPr="00C52F46">
        <w:rPr>
          <w:szCs w:val="24"/>
        </w:rPr>
        <w:t xml:space="preserve"> zadávacím </w:t>
      </w:r>
      <w:r w:rsidR="00A95143" w:rsidRPr="00C52F46">
        <w:rPr>
          <w:szCs w:val="24"/>
        </w:rPr>
        <w:t xml:space="preserve">řízení </w:t>
      </w:r>
      <w:r w:rsidRPr="00C52F46">
        <w:rPr>
          <w:szCs w:val="24"/>
        </w:rPr>
        <w:t xml:space="preserve">na přípravě a podání nabídky a řešení projektu v souladu s veřejnou zakázkou zadávanou dle zákona č. 134/2016 Sb., o zadávání veřejných zakázek, ve znění pozdějších předpisů </w:t>
      </w:r>
      <w:r w:rsidR="00A95143" w:rsidRPr="00C52F46">
        <w:rPr>
          <w:szCs w:val="24"/>
        </w:rPr>
        <w:t xml:space="preserve">a vzájemná spolupráce ve veřejné zakázce </w:t>
      </w:r>
      <w:r w:rsidR="002B1BA5" w:rsidRPr="00C52F46">
        <w:rPr>
          <w:szCs w:val="24"/>
        </w:rPr>
        <w:t xml:space="preserve">s názvem </w:t>
      </w:r>
      <w:r w:rsidR="006D3217">
        <w:rPr>
          <w:szCs w:val="24"/>
        </w:rPr>
        <w:t>„</w:t>
      </w:r>
      <w:r w:rsidR="0074798A" w:rsidRPr="0074798A">
        <w:rPr>
          <w:szCs w:val="24"/>
        </w:rPr>
        <w:t>Stanovení metodologie vymezení venkovských funkčních území</w:t>
      </w:r>
      <w:r w:rsidR="006D3217" w:rsidRPr="006D3217">
        <w:rPr>
          <w:szCs w:val="24"/>
        </w:rPr>
        <w:t xml:space="preserve"> (</w:t>
      </w:r>
      <w:r w:rsidR="0074798A" w:rsidRPr="0074798A">
        <w:rPr>
          <w:szCs w:val="24"/>
        </w:rPr>
        <w:t>TTSMMR501</w:t>
      </w:r>
      <w:r w:rsidR="006D3217" w:rsidRPr="006D3217">
        <w:rPr>
          <w:szCs w:val="24"/>
        </w:rPr>
        <w:t>)</w:t>
      </w:r>
      <w:r w:rsidR="006D3217">
        <w:rPr>
          <w:szCs w:val="24"/>
        </w:rPr>
        <w:t>“</w:t>
      </w:r>
      <w:r w:rsidR="00975118" w:rsidRPr="00975118">
        <w:rPr>
          <w:szCs w:val="24"/>
        </w:rPr>
        <w:t xml:space="preserve"> </w:t>
      </w:r>
      <w:r w:rsidR="00975118" w:rsidRPr="00C52F46">
        <w:rPr>
          <w:szCs w:val="24"/>
        </w:rPr>
        <w:t xml:space="preserve">(dále jen </w:t>
      </w:r>
      <w:r w:rsidR="00975118">
        <w:rPr>
          <w:szCs w:val="24"/>
        </w:rPr>
        <w:t xml:space="preserve">„veřejná </w:t>
      </w:r>
      <w:r w:rsidR="00975118" w:rsidRPr="00C52F46">
        <w:rPr>
          <w:szCs w:val="24"/>
        </w:rPr>
        <w:t>zakázka</w:t>
      </w:r>
      <w:r w:rsidR="00975118">
        <w:rPr>
          <w:szCs w:val="24"/>
        </w:rPr>
        <w:t>“ nebo „projekt“</w:t>
      </w:r>
      <w:r w:rsidR="00975118" w:rsidRPr="00C52F46">
        <w:rPr>
          <w:szCs w:val="24"/>
        </w:rPr>
        <w:t>)</w:t>
      </w:r>
      <w:r w:rsidR="00A95143" w:rsidRPr="00C52F46">
        <w:rPr>
          <w:szCs w:val="24"/>
        </w:rPr>
        <w:t xml:space="preserve">. Zadavatelem veřejné zakázky </w:t>
      </w:r>
      <w:r w:rsidR="00DB0245" w:rsidRPr="00C52F46">
        <w:rPr>
          <w:szCs w:val="24"/>
        </w:rPr>
        <w:t xml:space="preserve">je </w:t>
      </w:r>
      <w:r w:rsidR="00E230FD" w:rsidRPr="00C52F46">
        <w:rPr>
          <w:szCs w:val="24"/>
        </w:rPr>
        <w:t xml:space="preserve">ČR </w:t>
      </w:r>
      <w:r w:rsidR="00BA5B75">
        <w:rPr>
          <w:szCs w:val="24"/>
        </w:rPr>
        <w:t>–</w:t>
      </w:r>
      <w:r w:rsidR="00E230FD" w:rsidRPr="00C52F46">
        <w:rPr>
          <w:szCs w:val="24"/>
        </w:rPr>
        <w:t xml:space="preserve"> Technologická a</w:t>
      </w:r>
      <w:r w:rsidR="00034DEE">
        <w:rPr>
          <w:szCs w:val="24"/>
        </w:rPr>
        <w:t>gentura České republiky (TA ČR)</w:t>
      </w:r>
      <w:r w:rsidR="00E230FD" w:rsidRPr="00C52F46">
        <w:rPr>
          <w:szCs w:val="24"/>
        </w:rPr>
        <w:t xml:space="preserve"> se sídlem: Evropská 1692/37, 160 00 Praha 6, IČO: 72050365</w:t>
      </w:r>
      <w:r w:rsidR="00F90A2A" w:rsidRPr="00C52F46">
        <w:rPr>
          <w:szCs w:val="24"/>
        </w:rPr>
        <w:t xml:space="preserve"> </w:t>
      </w:r>
      <w:r w:rsidR="00A95143" w:rsidRPr="00C52F46">
        <w:rPr>
          <w:szCs w:val="24"/>
        </w:rPr>
        <w:t xml:space="preserve">(dále jen </w:t>
      </w:r>
      <w:r w:rsidR="002A0862" w:rsidRPr="00C52F46">
        <w:rPr>
          <w:szCs w:val="24"/>
        </w:rPr>
        <w:t>„zadavatel“</w:t>
      </w:r>
      <w:r w:rsidR="00A95143" w:rsidRPr="00C52F46">
        <w:rPr>
          <w:szCs w:val="24"/>
        </w:rPr>
        <w:t>).</w:t>
      </w:r>
    </w:p>
    <w:p w14:paraId="7CA8BB03" w14:textId="77777777" w:rsidR="00333A54" w:rsidRDefault="00333A54">
      <w:pPr>
        <w:rPr>
          <w:b/>
        </w:rPr>
      </w:pPr>
    </w:p>
    <w:p w14:paraId="701B6FDA" w14:textId="77777777" w:rsidR="00034DEE" w:rsidRDefault="00034DEE">
      <w:pPr>
        <w:rPr>
          <w:b/>
        </w:rPr>
      </w:pPr>
    </w:p>
    <w:p w14:paraId="679EF182" w14:textId="77777777" w:rsidR="00F330D0" w:rsidRPr="00E775C4" w:rsidRDefault="00F330D0" w:rsidP="00912560">
      <w:pPr>
        <w:spacing w:before="120"/>
        <w:jc w:val="center"/>
        <w:rPr>
          <w:b/>
        </w:rPr>
      </w:pPr>
      <w:r w:rsidRPr="00E775C4">
        <w:rPr>
          <w:b/>
        </w:rPr>
        <w:t xml:space="preserve">Článek </w:t>
      </w:r>
      <w:r w:rsidR="005F68EA" w:rsidRPr="00E775C4">
        <w:rPr>
          <w:b/>
        </w:rPr>
        <w:t>III</w:t>
      </w:r>
      <w:r w:rsidRPr="00E775C4">
        <w:rPr>
          <w:b/>
        </w:rPr>
        <w:t>.</w:t>
      </w:r>
    </w:p>
    <w:p w14:paraId="57A3F70B" w14:textId="77777777" w:rsidR="00A95143" w:rsidRPr="00E775C4" w:rsidRDefault="00F330D0" w:rsidP="00B9055C">
      <w:pPr>
        <w:jc w:val="center"/>
        <w:rPr>
          <w:b/>
        </w:rPr>
      </w:pPr>
      <w:r w:rsidRPr="00E775C4">
        <w:rPr>
          <w:b/>
        </w:rPr>
        <w:lastRenderedPageBreak/>
        <w:t>Způsob spolupráce</w:t>
      </w:r>
    </w:p>
    <w:p w14:paraId="484953A3" w14:textId="06F36E45" w:rsidR="00A95143" w:rsidRPr="00C52F46" w:rsidRDefault="0052790F" w:rsidP="00C52F46">
      <w:pPr>
        <w:numPr>
          <w:ilvl w:val="0"/>
          <w:numId w:val="43"/>
        </w:numPr>
        <w:spacing w:before="120" w:line="288" w:lineRule="auto"/>
        <w:jc w:val="both"/>
        <w:rPr>
          <w:szCs w:val="24"/>
        </w:rPr>
      </w:pPr>
      <w:r w:rsidRPr="00C52F46">
        <w:rPr>
          <w:szCs w:val="24"/>
        </w:rPr>
        <w:t>Účastníci</w:t>
      </w:r>
      <w:r w:rsidR="00A95143" w:rsidRPr="00C52F46">
        <w:rPr>
          <w:szCs w:val="24"/>
        </w:rPr>
        <w:t xml:space="preserve"> jmenují své zástupce do společného týmu, který se bude scházet podle potřeby. </w:t>
      </w:r>
      <w:r w:rsidR="00034DEE">
        <w:rPr>
          <w:szCs w:val="24"/>
        </w:rPr>
        <w:t>Vedoucím</w:t>
      </w:r>
      <w:r w:rsidR="00294B4C" w:rsidRPr="00C52F46">
        <w:rPr>
          <w:szCs w:val="24"/>
        </w:rPr>
        <w:t xml:space="preserve"> </w:t>
      </w:r>
      <w:r w:rsidRPr="00C52F46">
        <w:rPr>
          <w:szCs w:val="24"/>
        </w:rPr>
        <w:t xml:space="preserve">účastníkem </w:t>
      </w:r>
      <w:r w:rsidR="00A95143" w:rsidRPr="00C52F46">
        <w:rPr>
          <w:szCs w:val="24"/>
        </w:rPr>
        <w:t xml:space="preserve">a koordinátorem je </w:t>
      </w:r>
      <w:r w:rsidRPr="00C52F46">
        <w:rPr>
          <w:szCs w:val="24"/>
        </w:rPr>
        <w:t>Účastník</w:t>
      </w:r>
      <w:r w:rsidR="00771A2E" w:rsidRPr="00C52F46">
        <w:rPr>
          <w:szCs w:val="24"/>
        </w:rPr>
        <w:t xml:space="preserve"> č. 1</w:t>
      </w:r>
      <w:r w:rsidR="00A95143" w:rsidRPr="00C52F46">
        <w:rPr>
          <w:szCs w:val="24"/>
        </w:rPr>
        <w:t>, kter</w:t>
      </w:r>
      <w:r w:rsidR="00771A2E" w:rsidRPr="00C52F46">
        <w:rPr>
          <w:szCs w:val="24"/>
        </w:rPr>
        <w:t>ý</w:t>
      </w:r>
      <w:r w:rsidR="00A95143" w:rsidRPr="00C52F46">
        <w:rPr>
          <w:szCs w:val="24"/>
        </w:rPr>
        <w:t xml:space="preserve"> </w:t>
      </w:r>
      <w:r w:rsidR="004B4E52" w:rsidRPr="00C52F46">
        <w:rPr>
          <w:szCs w:val="24"/>
        </w:rPr>
        <w:t xml:space="preserve">je pověřen k podání společné nabídky a následně </w:t>
      </w:r>
      <w:r w:rsidR="002B1BA5" w:rsidRPr="00C52F46">
        <w:rPr>
          <w:szCs w:val="24"/>
        </w:rPr>
        <w:t xml:space="preserve">vždy po písemném odsouhlasení </w:t>
      </w:r>
      <w:r w:rsidRPr="00C52F46">
        <w:rPr>
          <w:szCs w:val="24"/>
        </w:rPr>
        <w:t xml:space="preserve">Účastníkem </w:t>
      </w:r>
      <w:r w:rsidR="002B1BA5" w:rsidRPr="00C52F46">
        <w:rPr>
          <w:szCs w:val="24"/>
        </w:rPr>
        <w:t xml:space="preserve">č. 2 </w:t>
      </w:r>
      <w:r w:rsidR="00A95143" w:rsidRPr="00C52F46">
        <w:rPr>
          <w:szCs w:val="24"/>
        </w:rPr>
        <w:t>je pověřen</w:t>
      </w:r>
      <w:r w:rsidR="00771A2E" w:rsidRPr="00C52F46">
        <w:rPr>
          <w:szCs w:val="24"/>
        </w:rPr>
        <w:t xml:space="preserve"> jednáním se zadavatelem</w:t>
      </w:r>
      <w:r w:rsidR="00A95143" w:rsidRPr="00C52F46">
        <w:rPr>
          <w:szCs w:val="24"/>
        </w:rPr>
        <w:t xml:space="preserve"> včetně přípravy a podpisu smlouvy o plnění zakázky</w:t>
      </w:r>
      <w:r w:rsidR="004B4E52" w:rsidRPr="00C52F46">
        <w:rPr>
          <w:szCs w:val="24"/>
        </w:rPr>
        <w:t>.</w:t>
      </w:r>
      <w:r w:rsidR="00A95143" w:rsidRPr="00C52F46">
        <w:rPr>
          <w:szCs w:val="24"/>
        </w:rPr>
        <w:t xml:space="preserve"> </w:t>
      </w:r>
      <w:r w:rsidR="008678E4" w:rsidRPr="00C52F46">
        <w:rPr>
          <w:szCs w:val="24"/>
        </w:rPr>
        <w:t>Účastník</w:t>
      </w:r>
      <w:r w:rsidR="00771A2E" w:rsidRPr="00C52F46">
        <w:rPr>
          <w:szCs w:val="24"/>
        </w:rPr>
        <w:t xml:space="preserve"> č. 1 dále</w:t>
      </w:r>
      <w:r w:rsidR="00A95143" w:rsidRPr="00C52F46">
        <w:rPr>
          <w:szCs w:val="24"/>
        </w:rPr>
        <w:t xml:space="preserve"> nese hlavní zodpovědnost za řádné vedení administrativní agendy a činnosti spojené s</w:t>
      </w:r>
      <w:r w:rsidR="00B9055C" w:rsidRPr="00C52F46">
        <w:rPr>
          <w:szCs w:val="24"/>
        </w:rPr>
        <w:t> </w:t>
      </w:r>
      <w:r w:rsidR="00A95143" w:rsidRPr="00C52F46">
        <w:rPr>
          <w:szCs w:val="24"/>
        </w:rPr>
        <w:t xml:space="preserve">procesními kroky ve vztahu k třetím osobám. </w:t>
      </w:r>
      <w:r w:rsidR="008678E4" w:rsidRPr="00C52F46">
        <w:rPr>
          <w:szCs w:val="24"/>
        </w:rPr>
        <w:t>Účastník</w:t>
      </w:r>
      <w:r w:rsidR="00771A2E" w:rsidRPr="00C52F46">
        <w:rPr>
          <w:szCs w:val="24"/>
        </w:rPr>
        <w:t xml:space="preserve"> č. 2</w:t>
      </w:r>
      <w:r w:rsidR="00A95143" w:rsidRPr="00C52F46">
        <w:rPr>
          <w:szCs w:val="24"/>
        </w:rPr>
        <w:t xml:space="preserve"> se zavazuje, že</w:t>
      </w:r>
      <w:r w:rsidR="00B9055C" w:rsidRPr="00C52F46">
        <w:rPr>
          <w:szCs w:val="24"/>
        </w:rPr>
        <w:t> </w:t>
      </w:r>
      <w:r w:rsidR="00A95143" w:rsidRPr="00C52F46">
        <w:rPr>
          <w:szCs w:val="24"/>
        </w:rPr>
        <w:t xml:space="preserve">poskytne veškerou podporu a součinnost, o kterou ho </w:t>
      </w:r>
      <w:r w:rsidR="008678E4" w:rsidRPr="00C52F46">
        <w:rPr>
          <w:szCs w:val="24"/>
        </w:rPr>
        <w:t>Účastník</w:t>
      </w:r>
      <w:r w:rsidR="00771A2E" w:rsidRPr="00C52F46">
        <w:rPr>
          <w:szCs w:val="24"/>
        </w:rPr>
        <w:t xml:space="preserve"> č. 1</w:t>
      </w:r>
      <w:r w:rsidR="00A95143" w:rsidRPr="00C52F46">
        <w:rPr>
          <w:szCs w:val="24"/>
        </w:rPr>
        <w:t xml:space="preserve"> požádá</w:t>
      </w:r>
      <w:r w:rsidR="00297C3E">
        <w:rPr>
          <w:szCs w:val="24"/>
        </w:rPr>
        <w:t>, a kterou lze po něm spravedlivě požadovat</w:t>
      </w:r>
      <w:r w:rsidR="00A95143" w:rsidRPr="00C52F46">
        <w:rPr>
          <w:szCs w:val="24"/>
        </w:rPr>
        <w:t>.</w:t>
      </w:r>
      <w:r w:rsidR="00A45791">
        <w:rPr>
          <w:szCs w:val="24"/>
        </w:rPr>
        <w:t xml:space="preserve"> Konečné znění společné nabídky podléhá písemnému souhlasu účastníka č. 1. </w:t>
      </w:r>
    </w:p>
    <w:p w14:paraId="401A6A9C" w14:textId="77777777" w:rsidR="00E90607" w:rsidRPr="008678E4" w:rsidRDefault="00E90607" w:rsidP="00033416">
      <w:pPr>
        <w:spacing w:before="60"/>
        <w:ind w:left="720"/>
        <w:jc w:val="both"/>
        <w:rPr>
          <w:highlight w:val="yellow"/>
        </w:rPr>
      </w:pPr>
    </w:p>
    <w:p w14:paraId="5078A6B5" w14:textId="77777777" w:rsidR="008678E4" w:rsidRPr="00394E38" w:rsidRDefault="008678E4" w:rsidP="008678E4">
      <w:pPr>
        <w:keepNext/>
        <w:spacing w:before="480" w:line="288" w:lineRule="auto"/>
        <w:jc w:val="center"/>
        <w:outlineLvl w:val="4"/>
        <w:rPr>
          <w:rFonts w:ascii="Arial" w:hAnsi="Arial"/>
          <w:b/>
          <w:bCs/>
          <w:sz w:val="22"/>
          <w:szCs w:val="24"/>
        </w:rPr>
      </w:pPr>
      <w:r w:rsidRPr="00394E38">
        <w:rPr>
          <w:rFonts w:ascii="Arial" w:hAnsi="Arial"/>
          <w:b/>
          <w:bCs/>
          <w:sz w:val="22"/>
          <w:szCs w:val="24"/>
        </w:rPr>
        <w:t>Článek IV.</w:t>
      </w:r>
    </w:p>
    <w:p w14:paraId="3FA044E5" w14:textId="77777777" w:rsidR="008678E4" w:rsidRPr="00394E38" w:rsidRDefault="008678E4" w:rsidP="008678E4">
      <w:pPr>
        <w:keepNext/>
        <w:spacing w:line="288" w:lineRule="auto"/>
        <w:jc w:val="center"/>
        <w:outlineLvl w:val="4"/>
        <w:rPr>
          <w:b/>
          <w:bCs/>
          <w:sz w:val="22"/>
          <w:szCs w:val="24"/>
        </w:rPr>
      </w:pPr>
      <w:r w:rsidRPr="00394E38">
        <w:rPr>
          <w:rFonts w:ascii="Arial" w:hAnsi="Arial"/>
          <w:b/>
          <w:bCs/>
          <w:sz w:val="22"/>
          <w:szCs w:val="24"/>
        </w:rPr>
        <w:t xml:space="preserve">Plná moc zástupce </w:t>
      </w:r>
    </w:p>
    <w:p w14:paraId="027FE88D" w14:textId="17079574" w:rsidR="008678E4" w:rsidRPr="008678E4" w:rsidRDefault="008678E4" w:rsidP="00C52F46">
      <w:pPr>
        <w:numPr>
          <w:ilvl w:val="0"/>
          <w:numId w:val="44"/>
        </w:numPr>
        <w:spacing w:before="120" w:line="288" w:lineRule="auto"/>
        <w:jc w:val="both"/>
        <w:rPr>
          <w:szCs w:val="24"/>
        </w:rPr>
      </w:pPr>
      <w:r w:rsidRPr="008678E4">
        <w:rPr>
          <w:szCs w:val="24"/>
        </w:rPr>
        <w:t>Účastníci smlouvy zplnomocňují účastníka č. 1 k provedení následujících úkonů:</w:t>
      </w:r>
    </w:p>
    <w:p w14:paraId="00091728" w14:textId="62B1731A" w:rsidR="008678E4" w:rsidRPr="008678E4" w:rsidRDefault="008678E4" w:rsidP="008678E4">
      <w:pPr>
        <w:pStyle w:val="Odstavecseseznamem"/>
        <w:numPr>
          <w:ilvl w:val="0"/>
          <w:numId w:val="37"/>
        </w:numPr>
        <w:spacing w:line="288" w:lineRule="auto"/>
        <w:ind w:left="993"/>
        <w:contextualSpacing/>
        <w:jc w:val="both"/>
        <w:rPr>
          <w:szCs w:val="24"/>
        </w:rPr>
      </w:pPr>
      <w:r w:rsidRPr="008678E4">
        <w:rPr>
          <w:szCs w:val="24"/>
        </w:rPr>
        <w:t xml:space="preserve">vypracování společné nabídky na zhotovení veřejné zakázky </w:t>
      </w:r>
      <w:r w:rsidR="00A45791">
        <w:rPr>
          <w:szCs w:val="24"/>
        </w:rPr>
        <w:t xml:space="preserve">(vč. žádosti o účast apod.) </w:t>
      </w:r>
      <w:r w:rsidRPr="008678E4">
        <w:rPr>
          <w:szCs w:val="24"/>
        </w:rPr>
        <w:t>a k jejímu podpisu</w:t>
      </w:r>
      <w:r w:rsidR="00A45791">
        <w:rPr>
          <w:szCs w:val="24"/>
        </w:rPr>
        <w:t xml:space="preserve"> a podání</w:t>
      </w:r>
      <w:r w:rsidRPr="008678E4">
        <w:rPr>
          <w:szCs w:val="24"/>
        </w:rPr>
        <w:t>,</w:t>
      </w:r>
    </w:p>
    <w:p w14:paraId="77CA1A45" w14:textId="77777777" w:rsidR="008678E4" w:rsidRPr="008678E4" w:rsidRDefault="008678E4" w:rsidP="008678E4">
      <w:pPr>
        <w:pStyle w:val="Odstavecseseznamem"/>
        <w:numPr>
          <w:ilvl w:val="0"/>
          <w:numId w:val="37"/>
        </w:numPr>
        <w:spacing w:line="288" w:lineRule="auto"/>
        <w:ind w:left="993"/>
        <w:contextualSpacing/>
        <w:jc w:val="both"/>
        <w:rPr>
          <w:szCs w:val="24"/>
        </w:rPr>
      </w:pPr>
      <w:r w:rsidRPr="008678E4">
        <w:rPr>
          <w:szCs w:val="24"/>
        </w:rPr>
        <w:t xml:space="preserve">uzavření smlouvy o poskytnutí podpory na řešení programového projektu se zadavatelem veřejné zakázky, </w:t>
      </w:r>
    </w:p>
    <w:p w14:paraId="1F5EB782" w14:textId="77777777" w:rsidR="008678E4" w:rsidRPr="008678E4" w:rsidRDefault="008678E4" w:rsidP="008678E4">
      <w:pPr>
        <w:pStyle w:val="Odstavecseseznamem"/>
        <w:numPr>
          <w:ilvl w:val="0"/>
          <w:numId w:val="37"/>
        </w:numPr>
        <w:spacing w:line="288" w:lineRule="auto"/>
        <w:ind w:left="993"/>
        <w:contextualSpacing/>
        <w:jc w:val="both"/>
        <w:rPr>
          <w:szCs w:val="24"/>
        </w:rPr>
      </w:pPr>
      <w:r w:rsidRPr="008678E4">
        <w:rPr>
          <w:szCs w:val="24"/>
        </w:rPr>
        <w:t>zastupování účastníků smlouvy ve věcech účelu smlouvy podle článku II. vůči zadavateli veřejné zakázky a vůči jakýmkoliv třetím osobám.</w:t>
      </w:r>
    </w:p>
    <w:p w14:paraId="0FB2B518" w14:textId="7C3E7DF9" w:rsidR="008678E4" w:rsidRPr="008678E4" w:rsidRDefault="008678E4" w:rsidP="00C52F46">
      <w:pPr>
        <w:numPr>
          <w:ilvl w:val="0"/>
          <w:numId w:val="44"/>
        </w:numPr>
        <w:spacing w:before="120" w:line="288" w:lineRule="auto"/>
        <w:jc w:val="both"/>
        <w:rPr>
          <w:szCs w:val="24"/>
        </w:rPr>
      </w:pPr>
      <w:r w:rsidRPr="008678E4">
        <w:rPr>
          <w:szCs w:val="24"/>
        </w:rPr>
        <w:t>Zástupce účastníků smlouvy je povinen účastníka č. 2 neprodleně informovat o všech úkonech, které na základě zplnomocnění učinil.</w:t>
      </w:r>
    </w:p>
    <w:p w14:paraId="55DA1C67" w14:textId="15A1A694" w:rsidR="008678E4" w:rsidRDefault="008678E4" w:rsidP="00C52F46">
      <w:pPr>
        <w:numPr>
          <w:ilvl w:val="0"/>
          <w:numId w:val="44"/>
        </w:numPr>
        <w:spacing w:before="120" w:line="288" w:lineRule="auto"/>
        <w:jc w:val="both"/>
        <w:rPr>
          <w:szCs w:val="24"/>
        </w:rPr>
      </w:pPr>
      <w:r w:rsidRPr="008678E4">
        <w:rPr>
          <w:szCs w:val="24"/>
        </w:rPr>
        <w:t>Účastník č. 2 uděluje tímto účastníkovi č. 1 výslovně plnou moc ke shora uvedeným úkonům a účastník č. 1 takovou plnou moc přijímá.</w:t>
      </w:r>
    </w:p>
    <w:p w14:paraId="7580371B" w14:textId="2D72DCF1" w:rsidR="00A45791" w:rsidRPr="008678E4" w:rsidRDefault="00A45791" w:rsidP="00C52F46">
      <w:pPr>
        <w:numPr>
          <w:ilvl w:val="0"/>
          <w:numId w:val="44"/>
        </w:numPr>
        <w:spacing w:before="120" w:line="288" w:lineRule="auto"/>
        <w:jc w:val="both"/>
        <w:rPr>
          <w:szCs w:val="24"/>
        </w:rPr>
      </w:pPr>
      <w:r>
        <w:rPr>
          <w:szCs w:val="24"/>
        </w:rPr>
        <w:t>Konečné znění společné nabídky podléhá písemnému souhlasu účastníka č. 1.</w:t>
      </w:r>
    </w:p>
    <w:p w14:paraId="2B808E96" w14:textId="77777777" w:rsidR="008678E4" w:rsidRDefault="008678E4" w:rsidP="00492D52">
      <w:pPr>
        <w:jc w:val="both"/>
      </w:pPr>
    </w:p>
    <w:p w14:paraId="7DEACAEF" w14:textId="77777777" w:rsidR="00FC059D" w:rsidRPr="00E775C4" w:rsidRDefault="00FC059D" w:rsidP="00912560">
      <w:pPr>
        <w:spacing w:before="120"/>
        <w:jc w:val="center"/>
        <w:rPr>
          <w:b/>
          <w:bCs/>
        </w:rPr>
      </w:pPr>
      <w:r w:rsidRPr="00E775C4">
        <w:rPr>
          <w:b/>
          <w:bCs/>
        </w:rPr>
        <w:t>Článek V.</w:t>
      </w:r>
    </w:p>
    <w:p w14:paraId="337826BD" w14:textId="77777777" w:rsidR="00FC059D" w:rsidRPr="00E775C4" w:rsidRDefault="00FC059D" w:rsidP="00FC059D">
      <w:pPr>
        <w:jc w:val="center"/>
        <w:rPr>
          <w:b/>
          <w:bCs/>
        </w:rPr>
      </w:pPr>
      <w:r w:rsidRPr="00E775C4">
        <w:rPr>
          <w:b/>
          <w:bCs/>
        </w:rPr>
        <w:t xml:space="preserve">Podíly </w:t>
      </w:r>
      <w:r w:rsidR="008678E4">
        <w:rPr>
          <w:b/>
          <w:bCs/>
        </w:rPr>
        <w:t>účastníků</w:t>
      </w:r>
    </w:p>
    <w:p w14:paraId="2372FA80" w14:textId="2D7F3DDA" w:rsidR="00D43959" w:rsidRPr="00085FF9" w:rsidRDefault="00D43959" w:rsidP="00D43959">
      <w:pPr>
        <w:numPr>
          <w:ilvl w:val="0"/>
          <w:numId w:val="18"/>
        </w:numPr>
        <w:spacing w:before="60"/>
        <w:jc w:val="both"/>
        <w:rPr>
          <w:szCs w:val="24"/>
        </w:rPr>
      </w:pPr>
      <w:r w:rsidRPr="00975118">
        <w:rPr>
          <w:szCs w:val="24"/>
        </w:rPr>
        <w:t>Podíl účastníků smlouvy na zhotovení veřejné zakázky a na majetku získaném společnou činností</w:t>
      </w:r>
      <w:r w:rsidRPr="00085FF9">
        <w:rPr>
          <w:szCs w:val="24"/>
        </w:rPr>
        <w:t xml:space="preserve"> je procentuálně stanoven takto:</w:t>
      </w:r>
    </w:p>
    <w:p w14:paraId="0D00D22D" w14:textId="1B1A5C4A" w:rsidR="004E56DB" w:rsidRPr="00280122" w:rsidRDefault="00D43959" w:rsidP="004E56DB">
      <w:pPr>
        <w:pStyle w:val="Odstavecseseznamem"/>
        <w:numPr>
          <w:ilvl w:val="0"/>
          <w:numId w:val="22"/>
        </w:numPr>
        <w:spacing w:before="60"/>
        <w:jc w:val="both"/>
        <w:rPr>
          <w:szCs w:val="24"/>
        </w:rPr>
      </w:pPr>
      <w:r w:rsidRPr="00280122">
        <w:rPr>
          <w:szCs w:val="24"/>
        </w:rPr>
        <w:t xml:space="preserve">Účastník </w:t>
      </w:r>
      <w:r w:rsidR="004E56DB" w:rsidRPr="00280122">
        <w:rPr>
          <w:szCs w:val="24"/>
        </w:rPr>
        <w:t>č. 1:</w:t>
      </w:r>
      <w:r w:rsidR="004E56DB" w:rsidRPr="00280122">
        <w:rPr>
          <w:szCs w:val="24"/>
        </w:rPr>
        <w:tab/>
      </w:r>
      <w:r w:rsidR="0074798A" w:rsidRPr="00280122">
        <w:rPr>
          <w:szCs w:val="24"/>
        </w:rPr>
        <w:t>50</w:t>
      </w:r>
      <w:r w:rsidR="004E56DB" w:rsidRPr="00280122">
        <w:rPr>
          <w:szCs w:val="24"/>
        </w:rPr>
        <w:t xml:space="preserve"> %</w:t>
      </w:r>
    </w:p>
    <w:p w14:paraId="738BBB5F" w14:textId="0DD88B6D" w:rsidR="004E56DB" w:rsidRPr="00280122" w:rsidRDefault="00D43959" w:rsidP="004E56DB">
      <w:pPr>
        <w:pStyle w:val="Odstavecseseznamem"/>
        <w:numPr>
          <w:ilvl w:val="0"/>
          <w:numId w:val="22"/>
        </w:numPr>
        <w:spacing w:before="60"/>
        <w:jc w:val="both"/>
        <w:rPr>
          <w:szCs w:val="24"/>
        </w:rPr>
      </w:pPr>
      <w:r w:rsidRPr="00280122">
        <w:rPr>
          <w:szCs w:val="24"/>
        </w:rPr>
        <w:t xml:space="preserve">Účastník </w:t>
      </w:r>
      <w:r w:rsidR="004E56DB" w:rsidRPr="00280122">
        <w:rPr>
          <w:szCs w:val="24"/>
        </w:rPr>
        <w:t>č. 2:</w:t>
      </w:r>
      <w:r w:rsidR="004E56DB" w:rsidRPr="00280122">
        <w:rPr>
          <w:szCs w:val="24"/>
        </w:rPr>
        <w:tab/>
      </w:r>
      <w:r w:rsidR="0074798A" w:rsidRPr="00280122">
        <w:rPr>
          <w:szCs w:val="24"/>
        </w:rPr>
        <w:t>50</w:t>
      </w:r>
      <w:r w:rsidR="004E56DB" w:rsidRPr="00280122">
        <w:rPr>
          <w:szCs w:val="24"/>
        </w:rPr>
        <w:t xml:space="preserve"> %</w:t>
      </w:r>
    </w:p>
    <w:p w14:paraId="34C76810" w14:textId="1896D0BD" w:rsidR="00A86D1E" w:rsidRPr="00975118" w:rsidRDefault="00A86D1E" w:rsidP="008678E4">
      <w:pPr>
        <w:pStyle w:val="Seznamsodrkami4"/>
        <w:numPr>
          <w:ilvl w:val="0"/>
          <w:numId w:val="40"/>
        </w:numPr>
        <w:ind w:left="426" w:hanging="284"/>
        <w:rPr>
          <w:rFonts w:ascii="Times New Roman" w:hAnsi="Times New Roman"/>
          <w:sz w:val="24"/>
        </w:rPr>
      </w:pPr>
      <w:r w:rsidRPr="00280122">
        <w:rPr>
          <w:rFonts w:ascii="Times New Roman" w:hAnsi="Times New Roman"/>
          <w:sz w:val="24"/>
        </w:rPr>
        <w:t xml:space="preserve">Smluvní </w:t>
      </w:r>
      <w:r w:rsidRPr="00280122">
        <w:rPr>
          <w:rFonts w:ascii="Times New Roman" w:hAnsi="Times New Roman"/>
          <w:sz w:val="24"/>
          <w:shd w:val="clear" w:color="auto" w:fill="FFFFFF"/>
        </w:rPr>
        <w:t>strany</w:t>
      </w:r>
      <w:r w:rsidRPr="00280122">
        <w:rPr>
          <w:rFonts w:ascii="Times New Roman" w:hAnsi="Times New Roman"/>
          <w:sz w:val="24"/>
        </w:rPr>
        <w:t xml:space="preserve"> nepředpokládají, že budou nabývat</w:t>
      </w:r>
      <w:r w:rsidR="00975118">
        <w:rPr>
          <w:rFonts w:ascii="Times New Roman" w:hAnsi="Times New Roman"/>
          <w:sz w:val="24"/>
        </w:rPr>
        <w:t xml:space="preserve"> hmotný</w:t>
      </w:r>
      <w:r w:rsidRPr="00280122">
        <w:rPr>
          <w:rFonts w:ascii="Times New Roman" w:hAnsi="Times New Roman"/>
          <w:sz w:val="24"/>
        </w:rPr>
        <w:t xml:space="preserve"> majetek. Pokud by se tak stalo, bude to v </w:t>
      </w:r>
      <w:r w:rsidRPr="00280122">
        <w:rPr>
          <w:rFonts w:ascii="Times New Roman" w:hAnsi="Times New Roman"/>
          <w:sz w:val="24"/>
          <w:shd w:val="clear" w:color="auto" w:fill="FFFFFF"/>
        </w:rPr>
        <w:t>souvislosti</w:t>
      </w:r>
      <w:r w:rsidRPr="00280122">
        <w:rPr>
          <w:rFonts w:ascii="Times New Roman" w:hAnsi="Times New Roman"/>
          <w:sz w:val="24"/>
        </w:rPr>
        <w:t xml:space="preserve"> s plněním </w:t>
      </w:r>
      <w:r w:rsidR="00975118">
        <w:rPr>
          <w:rFonts w:ascii="Times New Roman" w:hAnsi="Times New Roman"/>
          <w:sz w:val="24"/>
        </w:rPr>
        <w:t>veřejné zakázky</w:t>
      </w:r>
      <w:r w:rsidRPr="00280122">
        <w:rPr>
          <w:rFonts w:ascii="Times New Roman" w:hAnsi="Times New Roman"/>
          <w:sz w:val="24"/>
        </w:rPr>
        <w:t xml:space="preserve"> a správou tohoto majetku je určen ten</w:t>
      </w:r>
      <w:r w:rsidRPr="00280122">
        <w:rPr>
          <w:rFonts w:ascii="Times New Roman" w:hAnsi="Times New Roman"/>
          <w:sz w:val="24"/>
          <w:shd w:val="clear" w:color="auto" w:fill="FFFFFF"/>
        </w:rPr>
        <w:t xml:space="preserve">, kdo si uvedený majetek pořídil nebo ho při </w:t>
      </w:r>
      <w:r w:rsidR="00975118">
        <w:rPr>
          <w:rFonts w:ascii="Times New Roman" w:hAnsi="Times New Roman"/>
          <w:sz w:val="24"/>
          <w:shd w:val="clear" w:color="auto" w:fill="FFFFFF"/>
        </w:rPr>
        <w:t>plnění veřejné zakázky</w:t>
      </w:r>
      <w:r w:rsidRPr="00280122">
        <w:rPr>
          <w:rFonts w:ascii="Times New Roman" w:hAnsi="Times New Roman"/>
          <w:sz w:val="24"/>
          <w:shd w:val="clear" w:color="auto" w:fill="FFFFFF"/>
        </w:rPr>
        <w:t xml:space="preserve"> vytvořil. Byl-li tento majetek pořízen či vytvořen více </w:t>
      </w:r>
      <w:r w:rsidR="00975118">
        <w:rPr>
          <w:rFonts w:ascii="Times New Roman" w:hAnsi="Times New Roman"/>
          <w:sz w:val="24"/>
          <w:shd w:val="clear" w:color="auto" w:fill="FFFFFF"/>
        </w:rPr>
        <w:t>s</w:t>
      </w:r>
      <w:r w:rsidRPr="00280122">
        <w:rPr>
          <w:rFonts w:ascii="Times New Roman" w:hAnsi="Times New Roman"/>
          <w:sz w:val="24"/>
          <w:shd w:val="clear" w:color="auto" w:fill="FFFFFF"/>
        </w:rPr>
        <w:t xml:space="preserve">mluvními stranami společně, </w:t>
      </w:r>
      <w:r w:rsidR="00975118">
        <w:rPr>
          <w:rFonts w:ascii="Times New Roman" w:hAnsi="Times New Roman"/>
          <w:sz w:val="24"/>
          <w:shd w:val="clear" w:color="auto" w:fill="FFFFFF"/>
        </w:rPr>
        <w:t>určí se jejich podíl na hmotném majetku dle velikosti jejich vnosů, nelze-li je určit, jsou podíly smluvních stran stejné.</w:t>
      </w:r>
    </w:p>
    <w:p w14:paraId="52A02019" w14:textId="36C8F219" w:rsidR="008678E4" w:rsidRPr="008678E4" w:rsidRDefault="008678E4" w:rsidP="008678E4">
      <w:pPr>
        <w:pStyle w:val="Seznamsodrkami4"/>
        <w:numPr>
          <w:ilvl w:val="0"/>
          <w:numId w:val="40"/>
        </w:numPr>
        <w:ind w:left="426" w:hanging="284"/>
        <w:rPr>
          <w:rFonts w:ascii="Times New Roman" w:hAnsi="Times New Roman"/>
          <w:sz w:val="24"/>
        </w:rPr>
      </w:pPr>
      <w:r w:rsidRPr="008678E4">
        <w:rPr>
          <w:rFonts w:ascii="Times New Roman" w:hAnsi="Times New Roman"/>
          <w:sz w:val="24"/>
        </w:rPr>
        <w:t xml:space="preserve">Podíl účastníků smlouvy na </w:t>
      </w:r>
      <w:r w:rsidR="00975118">
        <w:rPr>
          <w:rFonts w:ascii="Times New Roman" w:hAnsi="Times New Roman"/>
          <w:sz w:val="24"/>
        </w:rPr>
        <w:t>plnění</w:t>
      </w:r>
      <w:r w:rsidR="00975118" w:rsidRPr="008678E4">
        <w:rPr>
          <w:rFonts w:ascii="Times New Roman" w:hAnsi="Times New Roman"/>
          <w:sz w:val="24"/>
        </w:rPr>
        <w:t xml:space="preserve"> </w:t>
      </w:r>
      <w:r w:rsidRPr="008678E4">
        <w:rPr>
          <w:rFonts w:ascii="Times New Roman" w:hAnsi="Times New Roman"/>
          <w:sz w:val="24"/>
        </w:rPr>
        <w:t xml:space="preserve">veřejné zakázky a na majetku získaném společnou činností, včetně úpravy, řízení a kontroly vnesených práv ve vlastnictví smluvních stran </w:t>
      </w:r>
      <w:r w:rsidR="00975118">
        <w:rPr>
          <w:rFonts w:ascii="Times New Roman" w:hAnsi="Times New Roman"/>
          <w:sz w:val="24"/>
        </w:rPr>
        <w:t xml:space="preserve">a práva k výsledkům projektu </w:t>
      </w:r>
      <w:r w:rsidRPr="008678E4">
        <w:rPr>
          <w:rFonts w:ascii="Times New Roman" w:hAnsi="Times New Roman"/>
          <w:sz w:val="24"/>
        </w:rPr>
        <w:t xml:space="preserve">se budou řídit </w:t>
      </w:r>
      <w:r w:rsidRPr="008678E4">
        <w:rPr>
          <w:rFonts w:ascii="Times New Roman" w:hAnsi="Times New Roman"/>
          <w:b/>
          <w:sz w:val="24"/>
        </w:rPr>
        <w:t>Smlouvou o partnerství</w:t>
      </w:r>
      <w:r w:rsidRPr="008678E4">
        <w:rPr>
          <w:rFonts w:ascii="Times New Roman" w:hAnsi="Times New Roman"/>
          <w:sz w:val="24"/>
        </w:rPr>
        <w:t>, kterou uzavř</w:t>
      </w:r>
      <w:r w:rsidR="00034DEE">
        <w:rPr>
          <w:rFonts w:ascii="Times New Roman" w:hAnsi="Times New Roman"/>
          <w:sz w:val="24"/>
        </w:rPr>
        <w:t xml:space="preserve">e </w:t>
      </w:r>
      <w:r w:rsidR="00034DEE">
        <w:rPr>
          <w:rFonts w:ascii="Times New Roman" w:hAnsi="Times New Roman"/>
          <w:sz w:val="24"/>
        </w:rPr>
        <w:lastRenderedPageBreak/>
        <w:t>účastník č. 1 jako příjemce s </w:t>
      </w:r>
      <w:r w:rsidRPr="008678E4">
        <w:rPr>
          <w:rFonts w:ascii="Times New Roman" w:hAnsi="Times New Roman"/>
          <w:sz w:val="24"/>
        </w:rPr>
        <w:t>účastníkem č. 2 jako dalším účastníkem v případě získání veřejné zakázky.</w:t>
      </w:r>
    </w:p>
    <w:p w14:paraId="61C3DD81" w14:textId="517F9D31" w:rsidR="008678E4" w:rsidRPr="008678E4" w:rsidRDefault="008678E4" w:rsidP="008678E4">
      <w:pPr>
        <w:numPr>
          <w:ilvl w:val="0"/>
          <w:numId w:val="40"/>
        </w:numPr>
        <w:spacing w:before="120" w:line="288" w:lineRule="auto"/>
        <w:ind w:left="426"/>
        <w:jc w:val="both"/>
        <w:rPr>
          <w:szCs w:val="24"/>
        </w:rPr>
      </w:pPr>
      <w:r w:rsidRPr="008678E4">
        <w:rPr>
          <w:szCs w:val="24"/>
        </w:rPr>
        <w:t xml:space="preserve">Práva k výsledkům projektu a jejich využití se dále řídí § 16 zákona č. 130/2002 Sb., zákon o podpoře výzkumu a vývoje, ve znění pozdějších předpisů, a závaznými podmínkami stanovenými zadavatelem pro veřejnou zakázku. </w:t>
      </w:r>
    </w:p>
    <w:p w14:paraId="7DAC39E7" w14:textId="77777777" w:rsidR="00A73C2D" w:rsidRPr="004F07C1" w:rsidRDefault="00A73C2D" w:rsidP="00A73C2D">
      <w:pPr>
        <w:pStyle w:val="Normlnweb"/>
        <w:shd w:val="clear" w:color="auto" w:fill="FFFFFF"/>
        <w:spacing w:before="0" w:beforeAutospacing="0" w:after="0" w:afterAutospacing="0"/>
        <w:ind w:left="360"/>
        <w:rPr>
          <w:rFonts w:asciiTheme="minorHAnsi" w:hAnsiTheme="minorHAnsi" w:cstheme="minorHAnsi"/>
          <w:color w:val="000000"/>
          <w:bdr w:val="none" w:sz="0" w:space="0" w:color="auto" w:frame="1"/>
        </w:rPr>
      </w:pPr>
    </w:p>
    <w:p w14:paraId="53364EEC" w14:textId="77777777" w:rsidR="00FC059D" w:rsidRPr="00E775C4" w:rsidRDefault="00FC059D" w:rsidP="00912560">
      <w:pPr>
        <w:spacing w:before="120"/>
        <w:jc w:val="center"/>
        <w:rPr>
          <w:b/>
          <w:bCs/>
        </w:rPr>
      </w:pPr>
      <w:r w:rsidRPr="00E775C4">
        <w:rPr>
          <w:b/>
          <w:bCs/>
        </w:rPr>
        <w:t>Článek V</w:t>
      </w:r>
      <w:r w:rsidR="00F03029">
        <w:rPr>
          <w:b/>
          <w:bCs/>
        </w:rPr>
        <w:t>I</w:t>
      </w:r>
      <w:r w:rsidRPr="00E775C4">
        <w:rPr>
          <w:b/>
          <w:bCs/>
        </w:rPr>
        <w:t>.</w:t>
      </w:r>
    </w:p>
    <w:p w14:paraId="657EA540" w14:textId="77777777" w:rsidR="00FC059D" w:rsidRPr="00E775C4" w:rsidRDefault="00FC059D" w:rsidP="00FC059D">
      <w:pPr>
        <w:jc w:val="center"/>
        <w:rPr>
          <w:b/>
          <w:bCs/>
        </w:rPr>
      </w:pPr>
      <w:r w:rsidRPr="00E775C4">
        <w:rPr>
          <w:b/>
          <w:bCs/>
        </w:rPr>
        <w:t xml:space="preserve">Odpovědnost </w:t>
      </w:r>
      <w:r w:rsidR="00D43959">
        <w:rPr>
          <w:b/>
          <w:bCs/>
        </w:rPr>
        <w:t>účastníků</w:t>
      </w:r>
    </w:p>
    <w:p w14:paraId="46966935" w14:textId="77777777" w:rsidR="00D43959" w:rsidRPr="00C52F46" w:rsidRDefault="00D43959" w:rsidP="00C52F46">
      <w:pPr>
        <w:numPr>
          <w:ilvl w:val="0"/>
          <w:numId w:val="45"/>
        </w:numPr>
        <w:spacing w:before="120" w:line="288" w:lineRule="auto"/>
        <w:ind w:left="426"/>
        <w:jc w:val="both"/>
        <w:rPr>
          <w:szCs w:val="24"/>
        </w:rPr>
      </w:pPr>
      <w:r w:rsidRPr="00C52F46">
        <w:rPr>
          <w:szCs w:val="24"/>
        </w:rPr>
        <w:t xml:space="preserve">Účastníci </w:t>
      </w:r>
      <w:r w:rsidR="003D4EDF" w:rsidRPr="00C52F46">
        <w:rPr>
          <w:szCs w:val="24"/>
        </w:rPr>
        <w:t xml:space="preserve">se </w:t>
      </w:r>
      <w:r w:rsidR="00057532" w:rsidRPr="00C52F46">
        <w:rPr>
          <w:szCs w:val="24"/>
        </w:rPr>
        <w:t>zavazují</w:t>
      </w:r>
      <w:r w:rsidR="00034DEE">
        <w:rPr>
          <w:szCs w:val="24"/>
        </w:rPr>
        <w:t>,</w:t>
      </w:r>
      <w:r w:rsidR="00AE2E3F" w:rsidRPr="00C52F46">
        <w:rPr>
          <w:szCs w:val="24"/>
        </w:rPr>
        <w:t xml:space="preserve"> že </w:t>
      </w:r>
      <w:r w:rsidR="009A3CB7" w:rsidRPr="00C52F46">
        <w:rPr>
          <w:szCs w:val="24"/>
        </w:rPr>
        <w:t>v</w:t>
      </w:r>
      <w:r w:rsidR="001E01AB" w:rsidRPr="00C52F46">
        <w:rPr>
          <w:szCs w:val="24"/>
        </w:rPr>
        <w:t> </w:t>
      </w:r>
      <w:r w:rsidR="009A3CB7" w:rsidRPr="00C52F46">
        <w:rPr>
          <w:szCs w:val="24"/>
        </w:rPr>
        <w:t>souladu s</w:t>
      </w:r>
      <w:r w:rsidR="001E01AB" w:rsidRPr="00C52F46">
        <w:rPr>
          <w:szCs w:val="24"/>
        </w:rPr>
        <w:t> </w:t>
      </w:r>
      <w:r w:rsidR="009A3CB7" w:rsidRPr="00C52F46">
        <w:rPr>
          <w:szCs w:val="24"/>
        </w:rPr>
        <w:t>ustanovením</w:t>
      </w:r>
      <w:r w:rsidR="00985E61" w:rsidRPr="00C52F46">
        <w:rPr>
          <w:szCs w:val="24"/>
        </w:rPr>
        <w:t>i</w:t>
      </w:r>
      <w:r w:rsidR="009A3CB7" w:rsidRPr="00C52F46">
        <w:rPr>
          <w:szCs w:val="24"/>
        </w:rPr>
        <w:t xml:space="preserve"> zákona č. 13</w:t>
      </w:r>
      <w:r w:rsidR="00985E61" w:rsidRPr="00C52F46">
        <w:rPr>
          <w:szCs w:val="24"/>
        </w:rPr>
        <w:t>4</w:t>
      </w:r>
      <w:r w:rsidR="009A3CB7" w:rsidRPr="00C52F46">
        <w:rPr>
          <w:szCs w:val="24"/>
        </w:rPr>
        <w:t>/20</w:t>
      </w:r>
      <w:r w:rsidR="00985E61" w:rsidRPr="00C52F46">
        <w:rPr>
          <w:szCs w:val="24"/>
        </w:rPr>
        <w:t>1</w:t>
      </w:r>
      <w:r w:rsidR="009A3CB7" w:rsidRPr="00C52F46">
        <w:rPr>
          <w:szCs w:val="24"/>
        </w:rPr>
        <w:t>6 Sb., o veřejných zakázkách, ve znění pozdějších předpisů</w:t>
      </w:r>
      <w:r w:rsidR="00057532" w:rsidRPr="00C52F46">
        <w:rPr>
          <w:szCs w:val="24"/>
        </w:rPr>
        <w:t xml:space="preserve"> (dále i ZVZZ)</w:t>
      </w:r>
      <w:r w:rsidR="009A3CB7" w:rsidRPr="00C52F46">
        <w:rPr>
          <w:szCs w:val="24"/>
        </w:rPr>
        <w:t>,</w:t>
      </w:r>
      <w:r w:rsidR="00AE2E3F" w:rsidRPr="00C52F46">
        <w:rPr>
          <w:szCs w:val="24"/>
        </w:rPr>
        <w:t xml:space="preserve"> budou vůči veřejnému zadavateli a</w:t>
      </w:r>
      <w:r w:rsidR="00263577" w:rsidRPr="00C52F46">
        <w:rPr>
          <w:szCs w:val="24"/>
        </w:rPr>
        <w:t> </w:t>
      </w:r>
      <w:r w:rsidR="00AE2E3F" w:rsidRPr="00C52F46">
        <w:rPr>
          <w:szCs w:val="24"/>
        </w:rPr>
        <w:t>třetím osobám z</w:t>
      </w:r>
      <w:r w:rsidR="001E01AB" w:rsidRPr="00C52F46">
        <w:rPr>
          <w:szCs w:val="24"/>
        </w:rPr>
        <w:t> </w:t>
      </w:r>
      <w:r w:rsidR="00AE2E3F" w:rsidRPr="00C52F46">
        <w:rPr>
          <w:szCs w:val="24"/>
        </w:rPr>
        <w:t>jakýchkoliv právních vztahů vzniklých v</w:t>
      </w:r>
      <w:r w:rsidR="001E01AB" w:rsidRPr="00C52F46">
        <w:rPr>
          <w:szCs w:val="24"/>
        </w:rPr>
        <w:t> </w:t>
      </w:r>
      <w:r w:rsidR="00AE2E3F" w:rsidRPr="00C52F46">
        <w:rPr>
          <w:szCs w:val="24"/>
        </w:rPr>
        <w:t>souvislosti s</w:t>
      </w:r>
      <w:r w:rsidR="001E01AB" w:rsidRPr="00C52F46">
        <w:rPr>
          <w:szCs w:val="24"/>
        </w:rPr>
        <w:t> </w:t>
      </w:r>
      <w:r w:rsidR="00AE2E3F" w:rsidRPr="00C52F46">
        <w:rPr>
          <w:szCs w:val="24"/>
        </w:rPr>
        <w:t>veřejnou zakázkou</w:t>
      </w:r>
      <w:r w:rsidR="00834B59" w:rsidRPr="00C52F46">
        <w:rPr>
          <w:szCs w:val="24"/>
        </w:rPr>
        <w:t>, tzn.</w:t>
      </w:r>
      <w:r w:rsidR="00AE2E3F" w:rsidRPr="00C52F46">
        <w:rPr>
          <w:szCs w:val="24"/>
        </w:rPr>
        <w:t xml:space="preserve"> </w:t>
      </w:r>
      <w:r w:rsidR="0021150C" w:rsidRPr="00C52F46">
        <w:rPr>
          <w:szCs w:val="24"/>
        </w:rPr>
        <w:t>v</w:t>
      </w:r>
      <w:r w:rsidR="001E01AB" w:rsidRPr="00C52F46">
        <w:rPr>
          <w:szCs w:val="24"/>
        </w:rPr>
        <w:t> </w:t>
      </w:r>
      <w:r w:rsidR="00834B59" w:rsidRPr="00C52F46">
        <w:rPr>
          <w:szCs w:val="24"/>
        </w:rPr>
        <w:t>souvislosti s</w:t>
      </w:r>
      <w:r w:rsidR="001E01AB" w:rsidRPr="00C52F46">
        <w:rPr>
          <w:szCs w:val="24"/>
        </w:rPr>
        <w:t> </w:t>
      </w:r>
      <w:r w:rsidR="002E1861" w:rsidRPr="00C52F46">
        <w:rPr>
          <w:szCs w:val="24"/>
        </w:rPr>
        <w:t>plněním předmětu veřejné zakázky či vzniklých v</w:t>
      </w:r>
      <w:r w:rsidR="001E01AB" w:rsidRPr="00C52F46">
        <w:rPr>
          <w:szCs w:val="24"/>
        </w:rPr>
        <w:t> </w:t>
      </w:r>
      <w:r w:rsidR="002E1861" w:rsidRPr="00C52F46">
        <w:rPr>
          <w:szCs w:val="24"/>
        </w:rPr>
        <w:t>důsledku prodlení či jiného porušení smluvních nebo jiných povinností v</w:t>
      </w:r>
      <w:r w:rsidR="001E01AB" w:rsidRPr="00C52F46">
        <w:rPr>
          <w:szCs w:val="24"/>
        </w:rPr>
        <w:t> </w:t>
      </w:r>
      <w:r w:rsidR="002E1861" w:rsidRPr="00C52F46">
        <w:rPr>
          <w:szCs w:val="24"/>
        </w:rPr>
        <w:t>souvislosti s</w:t>
      </w:r>
      <w:r w:rsidR="001E01AB" w:rsidRPr="00C52F46">
        <w:rPr>
          <w:szCs w:val="24"/>
        </w:rPr>
        <w:t> </w:t>
      </w:r>
      <w:r w:rsidR="002E1861" w:rsidRPr="00C52F46">
        <w:rPr>
          <w:szCs w:val="24"/>
        </w:rPr>
        <w:t xml:space="preserve">plněním předmětu veřejné zakázky </w:t>
      </w:r>
      <w:r w:rsidR="00AE2E3F" w:rsidRPr="00C52F46">
        <w:rPr>
          <w:szCs w:val="24"/>
        </w:rPr>
        <w:t>zavázáni společně a nerozdílně, a to po celou dobu plnění veřejné zakázky i po dobu trvání jiných závazků vyplývajících z</w:t>
      </w:r>
      <w:r w:rsidR="001E01AB" w:rsidRPr="00C52F46">
        <w:rPr>
          <w:szCs w:val="24"/>
        </w:rPr>
        <w:t> </w:t>
      </w:r>
      <w:r w:rsidR="00AE2E3F" w:rsidRPr="00C52F46">
        <w:rPr>
          <w:szCs w:val="24"/>
        </w:rPr>
        <w:t>veřejné zakázky</w:t>
      </w:r>
      <w:r w:rsidRPr="00C52F46">
        <w:rPr>
          <w:szCs w:val="24"/>
        </w:rPr>
        <w:t>.</w:t>
      </w:r>
    </w:p>
    <w:p w14:paraId="134EF1BF" w14:textId="77777777" w:rsidR="004E56DB" w:rsidRPr="005166DF" w:rsidRDefault="00057532" w:rsidP="00C52F46">
      <w:pPr>
        <w:numPr>
          <w:ilvl w:val="0"/>
          <w:numId w:val="45"/>
        </w:numPr>
        <w:spacing w:before="120" w:line="288" w:lineRule="auto"/>
        <w:ind w:left="426"/>
        <w:jc w:val="both"/>
        <w:rPr>
          <w:szCs w:val="24"/>
        </w:rPr>
      </w:pPr>
      <w:r w:rsidRPr="00C52F46">
        <w:rPr>
          <w:szCs w:val="24"/>
        </w:rPr>
        <w:t xml:space="preserve">Účastníci se zavazují, že budou čerpat a využívat podporu v souladu s pravidly poskytnutí podpory a Závaznými parametry řešení projektu, zejména využívat podporu na uznané náklady a postupovat v souladu s § 8 odst. 4 zákon č. 130/2002 Sb., o podpoře výzkumu, experimentálního vývoje a inovací z veřejných prostředků a o změně některých souvisejících zákonů (zákon o podpoře výzkumu, experimentálního vývoje a inovací) </w:t>
      </w:r>
      <w:r w:rsidRPr="005166DF">
        <w:rPr>
          <w:szCs w:val="24"/>
        </w:rPr>
        <w:t>podle ZZVZ</w:t>
      </w:r>
      <w:r w:rsidR="00034DEE" w:rsidRPr="005166DF">
        <w:rPr>
          <w:szCs w:val="24"/>
        </w:rPr>
        <w:t>.</w:t>
      </w:r>
    </w:p>
    <w:p w14:paraId="569CD78B" w14:textId="77777777" w:rsidR="00D43959" w:rsidRPr="00C52F46" w:rsidRDefault="00D43959" w:rsidP="00C52F46">
      <w:pPr>
        <w:numPr>
          <w:ilvl w:val="0"/>
          <w:numId w:val="45"/>
        </w:numPr>
        <w:spacing w:before="120" w:line="288" w:lineRule="auto"/>
        <w:ind w:left="426"/>
        <w:jc w:val="both"/>
        <w:rPr>
          <w:szCs w:val="24"/>
        </w:rPr>
      </w:pPr>
      <w:r w:rsidRPr="005166DF">
        <w:rPr>
          <w:szCs w:val="24"/>
        </w:rPr>
        <w:t>V</w:t>
      </w:r>
      <w:r w:rsidRPr="00C52F46">
        <w:rPr>
          <w:szCs w:val="24"/>
        </w:rPr>
        <w:t>e vzájemném vztahu odpovídá každý účastník smlouvy druhému účastníku smlouvy za škody, které porušením svých povinností způsobil. Podle této zásady je tento účastník rovněž povinen převzít svůj podíl na škodě způsobené zadavateli veřejné zakázky nebo jakékoliv třetí osobě.</w:t>
      </w:r>
    </w:p>
    <w:p w14:paraId="5A05E150" w14:textId="77777777" w:rsidR="004E56DB" w:rsidRPr="00C52F46" w:rsidRDefault="00492D52" w:rsidP="00C52F46">
      <w:pPr>
        <w:numPr>
          <w:ilvl w:val="0"/>
          <w:numId w:val="45"/>
        </w:numPr>
        <w:spacing w:before="120" w:line="288" w:lineRule="auto"/>
        <w:ind w:left="426"/>
        <w:jc w:val="both"/>
        <w:rPr>
          <w:szCs w:val="24"/>
        </w:rPr>
      </w:pPr>
      <w:r w:rsidRPr="00C52F46">
        <w:rPr>
          <w:szCs w:val="24"/>
        </w:rPr>
        <w:t xml:space="preserve">Každý </w:t>
      </w:r>
      <w:r w:rsidR="00D43959" w:rsidRPr="00C52F46">
        <w:rPr>
          <w:szCs w:val="24"/>
        </w:rPr>
        <w:t xml:space="preserve">účastník </w:t>
      </w:r>
      <w:r w:rsidRPr="00C52F46">
        <w:rPr>
          <w:szCs w:val="24"/>
        </w:rPr>
        <w:t>je</w:t>
      </w:r>
      <w:r w:rsidR="00FC059D" w:rsidRPr="00C52F46">
        <w:rPr>
          <w:szCs w:val="24"/>
        </w:rPr>
        <w:t xml:space="preserve"> oprávněn prezentovat se výsledkem společné činnosti podle této smlouvy výhradně s</w:t>
      </w:r>
      <w:r w:rsidR="001E01AB" w:rsidRPr="00C52F46">
        <w:rPr>
          <w:szCs w:val="24"/>
        </w:rPr>
        <w:t> </w:t>
      </w:r>
      <w:r w:rsidR="00FC059D" w:rsidRPr="00C52F46">
        <w:rPr>
          <w:szCs w:val="24"/>
        </w:rPr>
        <w:t>poznámkou „ve spolup</w:t>
      </w:r>
      <w:r w:rsidRPr="00C52F46">
        <w:rPr>
          <w:szCs w:val="24"/>
        </w:rPr>
        <w:t xml:space="preserve">ráci s (název </w:t>
      </w:r>
      <w:r w:rsidR="00912560" w:rsidRPr="00C52F46">
        <w:rPr>
          <w:szCs w:val="24"/>
        </w:rPr>
        <w:t>druhého</w:t>
      </w:r>
      <w:r w:rsidR="00FC059D" w:rsidRPr="00C52F46">
        <w:rPr>
          <w:szCs w:val="24"/>
        </w:rPr>
        <w:t xml:space="preserve"> </w:t>
      </w:r>
      <w:r w:rsidR="00D43959" w:rsidRPr="00C52F46">
        <w:rPr>
          <w:szCs w:val="24"/>
        </w:rPr>
        <w:t>účastníka</w:t>
      </w:r>
      <w:r w:rsidR="00FC059D" w:rsidRPr="00C52F46">
        <w:rPr>
          <w:szCs w:val="24"/>
        </w:rPr>
        <w:t>)“.</w:t>
      </w:r>
    </w:p>
    <w:p w14:paraId="2EA19088" w14:textId="77777777" w:rsidR="00F03029" w:rsidRPr="00C52F46" w:rsidRDefault="00F03029" w:rsidP="00C52F46">
      <w:pPr>
        <w:numPr>
          <w:ilvl w:val="0"/>
          <w:numId w:val="45"/>
        </w:numPr>
        <w:spacing w:before="120" w:line="288" w:lineRule="auto"/>
        <w:ind w:left="426"/>
        <w:jc w:val="both"/>
        <w:rPr>
          <w:szCs w:val="24"/>
        </w:rPr>
      </w:pPr>
      <w:r w:rsidRPr="00C52F46">
        <w:rPr>
          <w:szCs w:val="24"/>
        </w:rPr>
        <w:t xml:space="preserve">Účastníci se zavazují ke spolupráci na implementačním plánu k výsledkům </w:t>
      </w:r>
      <w:r w:rsidR="00034DEE">
        <w:rPr>
          <w:szCs w:val="24"/>
        </w:rPr>
        <w:t>řešení a </w:t>
      </w:r>
      <w:r w:rsidRPr="00C52F46">
        <w:rPr>
          <w:szCs w:val="24"/>
        </w:rPr>
        <w:t>předkládání zpráv o implementaci, pokud je implementační plán ze strany zadavatele požadován.</w:t>
      </w:r>
    </w:p>
    <w:p w14:paraId="07327C6A" w14:textId="77777777" w:rsidR="00D43959" w:rsidRPr="00C52F46" w:rsidRDefault="00D43959" w:rsidP="00C52F46">
      <w:pPr>
        <w:numPr>
          <w:ilvl w:val="0"/>
          <w:numId w:val="45"/>
        </w:numPr>
        <w:spacing w:before="120" w:line="288" w:lineRule="auto"/>
        <w:ind w:left="426"/>
        <w:jc w:val="both"/>
        <w:rPr>
          <w:szCs w:val="24"/>
        </w:rPr>
      </w:pPr>
      <w:r w:rsidRPr="00C52F46">
        <w:rPr>
          <w:szCs w:val="24"/>
        </w:rPr>
        <w:t>Smluvní strany jsou povinny zajistit mlčenlivost o údajích, podkladech a vnesených právech, které jim jako důvěrné byly poskytnuty.</w:t>
      </w:r>
    </w:p>
    <w:p w14:paraId="36DB9B2A" w14:textId="77777777" w:rsidR="00D43959" w:rsidRPr="00C52F46" w:rsidRDefault="00D43959" w:rsidP="00C52F46">
      <w:pPr>
        <w:numPr>
          <w:ilvl w:val="0"/>
          <w:numId w:val="45"/>
        </w:numPr>
        <w:spacing w:before="120" w:line="288" w:lineRule="auto"/>
        <w:ind w:left="426"/>
        <w:jc w:val="both"/>
        <w:rPr>
          <w:szCs w:val="24"/>
        </w:rPr>
      </w:pPr>
      <w:r w:rsidRPr="00C52F46">
        <w:rPr>
          <w:szCs w:val="24"/>
        </w:rPr>
        <w:t>Smluvní strany se zavazují k mlčenlivosti ohledně vešker</w:t>
      </w:r>
      <w:r w:rsidR="00034DEE">
        <w:rPr>
          <w:szCs w:val="24"/>
        </w:rPr>
        <w:t>ých informací vztahujících se k </w:t>
      </w:r>
      <w:r w:rsidRPr="00C52F46">
        <w:rPr>
          <w:szCs w:val="24"/>
        </w:rPr>
        <w:t>řešení projektu včetně jeho návrhu tak, aby nebyly ohroženy výsledky a cíle jeho řešení, viz článek 10 Všeobecných podmínek zadavatele veřejné zakázky.</w:t>
      </w:r>
    </w:p>
    <w:p w14:paraId="21DC7DFD" w14:textId="77777777" w:rsidR="00D43959" w:rsidRPr="00D43959" w:rsidRDefault="00D43959" w:rsidP="00034DEE">
      <w:pPr>
        <w:pStyle w:val="Odstavecseseznamem"/>
        <w:ind w:left="454"/>
      </w:pPr>
    </w:p>
    <w:p w14:paraId="22DA23AF" w14:textId="77777777" w:rsidR="00FF28AA" w:rsidRDefault="00FF28AA">
      <w:pPr>
        <w:jc w:val="both"/>
      </w:pPr>
    </w:p>
    <w:p w14:paraId="2597C312" w14:textId="77777777" w:rsidR="00733198" w:rsidRPr="00733198" w:rsidRDefault="00733198" w:rsidP="00733198">
      <w:pPr>
        <w:keepNext/>
        <w:spacing w:before="480" w:line="288" w:lineRule="auto"/>
        <w:jc w:val="center"/>
        <w:outlineLvl w:val="4"/>
        <w:rPr>
          <w:b/>
          <w:bCs/>
          <w:szCs w:val="24"/>
        </w:rPr>
      </w:pPr>
      <w:r w:rsidRPr="00733198">
        <w:rPr>
          <w:b/>
          <w:bCs/>
          <w:szCs w:val="24"/>
        </w:rPr>
        <w:lastRenderedPageBreak/>
        <w:t>Článek VII.</w:t>
      </w:r>
    </w:p>
    <w:p w14:paraId="4A2362DA" w14:textId="77777777" w:rsidR="00733198" w:rsidRPr="00733198" w:rsidRDefault="00733198" w:rsidP="00733198">
      <w:pPr>
        <w:keepNext/>
        <w:spacing w:line="288" w:lineRule="auto"/>
        <w:jc w:val="center"/>
        <w:outlineLvl w:val="4"/>
        <w:rPr>
          <w:b/>
          <w:bCs/>
          <w:szCs w:val="24"/>
        </w:rPr>
      </w:pPr>
      <w:r w:rsidRPr="00733198">
        <w:rPr>
          <w:b/>
          <w:bCs/>
          <w:szCs w:val="24"/>
        </w:rPr>
        <w:t>Ostatní ujednání</w:t>
      </w:r>
    </w:p>
    <w:p w14:paraId="4A9432D1" w14:textId="77777777" w:rsidR="00733198" w:rsidRPr="00733198" w:rsidRDefault="00733198" w:rsidP="00733198">
      <w:pPr>
        <w:pStyle w:val="Seznamsodrkami4"/>
        <w:numPr>
          <w:ilvl w:val="0"/>
          <w:numId w:val="42"/>
        </w:numPr>
        <w:tabs>
          <w:tab w:val="clear" w:pos="454"/>
          <w:tab w:val="num" w:pos="-644"/>
          <w:tab w:val="num" w:pos="426"/>
        </w:tabs>
        <w:ind w:left="426" w:hanging="426"/>
        <w:rPr>
          <w:rFonts w:ascii="Times New Roman" w:hAnsi="Times New Roman"/>
          <w:sz w:val="24"/>
        </w:rPr>
      </w:pPr>
      <w:r w:rsidRPr="00733198">
        <w:rPr>
          <w:rFonts w:ascii="Times New Roman" w:hAnsi="Times New Roman"/>
          <w:sz w:val="24"/>
        </w:rPr>
        <w:t>Účastníci smlouvy se zavazují k dodržování povinností uvedených v článku 4 Všeobecných podmínek zadavatele veřejné zakázky a k poskytnutí veškeré vzájemné potřebné součinnosti za účelem dodržení povinností hlavním příjemcem a dalším účastníkem.</w:t>
      </w:r>
    </w:p>
    <w:p w14:paraId="6A6E944E" w14:textId="707B2997" w:rsidR="00733198" w:rsidRPr="00733198" w:rsidRDefault="00733198" w:rsidP="00280122">
      <w:pPr>
        <w:pStyle w:val="Seznamsodrkami4"/>
        <w:numPr>
          <w:ilvl w:val="0"/>
          <w:numId w:val="42"/>
        </w:numPr>
        <w:tabs>
          <w:tab w:val="clear" w:pos="454"/>
          <w:tab w:val="num" w:pos="-644"/>
          <w:tab w:val="num" w:pos="426"/>
        </w:tabs>
        <w:ind w:left="426" w:hanging="426"/>
        <w:rPr>
          <w:rFonts w:ascii="Times New Roman" w:hAnsi="Times New Roman"/>
          <w:sz w:val="24"/>
        </w:rPr>
      </w:pPr>
      <w:r w:rsidRPr="00733198">
        <w:rPr>
          <w:rFonts w:ascii="Times New Roman" w:hAnsi="Times New Roman"/>
          <w:sz w:val="24"/>
        </w:rPr>
        <w:t xml:space="preserve">Účastník č. 1 se zavazuje k převodu příslušné částky podpory </w:t>
      </w:r>
      <w:r w:rsidR="00975118">
        <w:rPr>
          <w:rFonts w:ascii="Times New Roman" w:hAnsi="Times New Roman"/>
          <w:sz w:val="24"/>
        </w:rPr>
        <w:t xml:space="preserve">určené pro účastníka 2 </w:t>
      </w:r>
      <w:r w:rsidRPr="00733198">
        <w:rPr>
          <w:rFonts w:ascii="Times New Roman" w:hAnsi="Times New Roman"/>
          <w:sz w:val="24"/>
        </w:rPr>
        <w:t>ze svého bankovního účtu na bankovní účet účastníka č. 2</w:t>
      </w:r>
      <w:r w:rsidR="00A86D1E">
        <w:rPr>
          <w:rFonts w:ascii="Times New Roman" w:hAnsi="Times New Roman"/>
          <w:sz w:val="24"/>
        </w:rPr>
        <w:t xml:space="preserve"> </w:t>
      </w:r>
      <w:r w:rsidR="00A4082C">
        <w:rPr>
          <w:rFonts w:ascii="Times New Roman" w:hAnsi="Times New Roman"/>
          <w:sz w:val="24"/>
        </w:rPr>
        <w:t xml:space="preserve">určený v této smlouvě, a to </w:t>
      </w:r>
      <w:r w:rsidR="00A86D1E">
        <w:rPr>
          <w:rFonts w:ascii="Times New Roman" w:hAnsi="Times New Roman"/>
          <w:sz w:val="24"/>
        </w:rPr>
        <w:t xml:space="preserve">do 14 kalendářních dnů </w:t>
      </w:r>
      <w:r w:rsidR="00975118">
        <w:rPr>
          <w:rFonts w:ascii="Times New Roman" w:hAnsi="Times New Roman"/>
          <w:sz w:val="24"/>
        </w:rPr>
        <w:t>od připsání platby od zadavatele</w:t>
      </w:r>
      <w:r w:rsidR="00A86D1E">
        <w:rPr>
          <w:rFonts w:ascii="Times New Roman" w:hAnsi="Times New Roman"/>
          <w:sz w:val="24"/>
        </w:rPr>
        <w:t xml:space="preserve">. </w:t>
      </w:r>
    </w:p>
    <w:p w14:paraId="2F3C5D76" w14:textId="77777777" w:rsidR="00733198" w:rsidRPr="00733198" w:rsidRDefault="00733198" w:rsidP="00733198">
      <w:pPr>
        <w:pStyle w:val="Seznamsodrkami4"/>
        <w:numPr>
          <w:ilvl w:val="0"/>
          <w:numId w:val="42"/>
        </w:numPr>
        <w:tabs>
          <w:tab w:val="clear" w:pos="454"/>
          <w:tab w:val="num" w:pos="-644"/>
          <w:tab w:val="num" w:pos="426"/>
        </w:tabs>
        <w:ind w:left="426" w:hanging="426"/>
        <w:rPr>
          <w:rFonts w:ascii="Times New Roman" w:hAnsi="Times New Roman"/>
          <w:sz w:val="24"/>
        </w:rPr>
      </w:pPr>
      <w:r w:rsidRPr="00733198">
        <w:rPr>
          <w:rFonts w:ascii="Times New Roman" w:hAnsi="Times New Roman"/>
          <w:sz w:val="24"/>
        </w:rPr>
        <w:t>Každý z účastníků smlouvy je povinen při výkonu své činnosti, kterou se podílí na společné činnosti zhotovení veřejné zakázky, postupovat s odbornou péčí a dbát, aby svým jednáním neohrozil účel smlouvy a nezpůsobil újmu nebo škodu ostatním účastníkům a třetím osobám. Zejména je každý z účastníků povinen včas a bez vad předat výsledek své činnosti zástupci účastníka, zadavateli veřejné zakázky nebo jiné, zadavatelem určené osobě.</w:t>
      </w:r>
    </w:p>
    <w:p w14:paraId="57201581" w14:textId="76870CAF" w:rsidR="00A86D1E" w:rsidRDefault="00733198" w:rsidP="00733198">
      <w:pPr>
        <w:pStyle w:val="Seznamsodrkami4"/>
        <w:numPr>
          <w:ilvl w:val="0"/>
          <w:numId w:val="42"/>
        </w:numPr>
        <w:tabs>
          <w:tab w:val="clear" w:pos="454"/>
          <w:tab w:val="num" w:pos="-644"/>
          <w:tab w:val="num" w:pos="426"/>
        </w:tabs>
        <w:ind w:left="426" w:hanging="426"/>
        <w:rPr>
          <w:rFonts w:ascii="Times New Roman" w:hAnsi="Times New Roman"/>
          <w:sz w:val="24"/>
        </w:rPr>
      </w:pPr>
      <w:r w:rsidRPr="00733198">
        <w:rPr>
          <w:rFonts w:ascii="Times New Roman" w:hAnsi="Times New Roman"/>
          <w:sz w:val="24"/>
        </w:rPr>
        <w:t>V případě získání zakázky uzavřou smluvní strany Smlouvou o partnerství, v níž bude specifikován</w:t>
      </w:r>
      <w:r w:rsidR="00A86D1E">
        <w:rPr>
          <w:rFonts w:ascii="Times New Roman" w:hAnsi="Times New Roman"/>
          <w:sz w:val="24"/>
        </w:rPr>
        <w:t>o zejména:</w:t>
      </w:r>
    </w:p>
    <w:p w14:paraId="464128D6" w14:textId="4320E536" w:rsidR="00A86D1E" w:rsidRPr="00280122" w:rsidRDefault="00A86D1E" w:rsidP="00280122">
      <w:pPr>
        <w:pStyle w:val="Default"/>
        <w:numPr>
          <w:ilvl w:val="1"/>
          <w:numId w:val="42"/>
        </w:numPr>
        <w:spacing w:before="120" w:after="120"/>
        <w:jc w:val="both"/>
        <w:rPr>
          <w:rFonts w:ascii="Times New Roman" w:hAnsi="Times New Roman" w:cs="Times New Roman"/>
          <w:shd w:val="clear" w:color="auto" w:fill="FFFFFF"/>
        </w:rPr>
      </w:pPr>
      <w:r w:rsidRPr="00280122">
        <w:rPr>
          <w:rFonts w:ascii="Times New Roman" w:hAnsi="Times New Roman" w:cs="Times New Roman"/>
          <w:shd w:val="clear" w:color="auto" w:fill="FFFFFF"/>
        </w:rPr>
        <w:t xml:space="preserve">rozdělení činností a termíny při řešení </w:t>
      </w:r>
      <w:r w:rsidR="00A4082C">
        <w:rPr>
          <w:rFonts w:ascii="Times New Roman" w:hAnsi="Times New Roman" w:cs="Times New Roman"/>
          <w:shd w:val="clear" w:color="auto" w:fill="FFFFFF"/>
        </w:rPr>
        <w:t>p</w:t>
      </w:r>
      <w:r w:rsidRPr="00280122">
        <w:rPr>
          <w:rFonts w:ascii="Times New Roman" w:hAnsi="Times New Roman" w:cs="Times New Roman"/>
          <w:shd w:val="clear" w:color="auto" w:fill="FFFFFF"/>
        </w:rPr>
        <w:t>rojektu,</w:t>
      </w:r>
    </w:p>
    <w:p w14:paraId="4CC877B4" w14:textId="77777777" w:rsidR="00A86D1E" w:rsidRPr="00280122" w:rsidRDefault="00A86D1E" w:rsidP="00280122">
      <w:pPr>
        <w:pStyle w:val="Default"/>
        <w:numPr>
          <w:ilvl w:val="1"/>
          <w:numId w:val="42"/>
        </w:numPr>
        <w:spacing w:before="120" w:after="120"/>
        <w:jc w:val="both"/>
        <w:rPr>
          <w:rFonts w:ascii="Times New Roman" w:hAnsi="Times New Roman" w:cs="Times New Roman"/>
          <w:shd w:val="clear" w:color="auto" w:fill="FFFFFF"/>
        </w:rPr>
      </w:pPr>
      <w:r w:rsidRPr="00280122">
        <w:rPr>
          <w:rFonts w:ascii="Times New Roman" w:hAnsi="Times New Roman" w:cs="Times New Roman"/>
          <w:shd w:val="clear" w:color="auto" w:fill="FFFFFF"/>
        </w:rPr>
        <w:t>rozdělení finančních prostředků,</w:t>
      </w:r>
    </w:p>
    <w:p w14:paraId="41A505B0" w14:textId="59A228CF" w:rsidR="00A86D1E" w:rsidRPr="00280122" w:rsidRDefault="00A86D1E" w:rsidP="00280122">
      <w:pPr>
        <w:pStyle w:val="Default"/>
        <w:numPr>
          <w:ilvl w:val="1"/>
          <w:numId w:val="42"/>
        </w:numPr>
        <w:spacing w:before="120" w:after="120"/>
        <w:jc w:val="both"/>
        <w:rPr>
          <w:rFonts w:ascii="Times New Roman" w:hAnsi="Times New Roman" w:cs="Times New Roman"/>
          <w:shd w:val="clear" w:color="auto" w:fill="FFFFFF"/>
        </w:rPr>
      </w:pPr>
      <w:r w:rsidRPr="00280122">
        <w:rPr>
          <w:rFonts w:ascii="Times New Roman" w:hAnsi="Times New Roman" w:cs="Times New Roman"/>
          <w:shd w:val="clear" w:color="auto" w:fill="FFFFFF"/>
        </w:rPr>
        <w:t xml:space="preserve">způsobu rozdělení práv k výsledkům </w:t>
      </w:r>
      <w:r w:rsidR="00A4082C">
        <w:rPr>
          <w:rFonts w:ascii="Times New Roman" w:hAnsi="Times New Roman" w:cs="Times New Roman"/>
          <w:shd w:val="clear" w:color="auto" w:fill="FFFFFF"/>
        </w:rPr>
        <w:t>p</w:t>
      </w:r>
      <w:r w:rsidRPr="00280122">
        <w:rPr>
          <w:rFonts w:ascii="Times New Roman" w:hAnsi="Times New Roman" w:cs="Times New Roman"/>
          <w:shd w:val="clear" w:color="auto" w:fill="FFFFFF"/>
        </w:rPr>
        <w:t>rojektu,</w:t>
      </w:r>
    </w:p>
    <w:p w14:paraId="72D80DD9" w14:textId="2118BF28" w:rsidR="00A86D1E" w:rsidRPr="00280122" w:rsidRDefault="00A86D1E" w:rsidP="00A86D1E">
      <w:pPr>
        <w:pStyle w:val="Default"/>
        <w:numPr>
          <w:ilvl w:val="1"/>
          <w:numId w:val="42"/>
        </w:numPr>
        <w:spacing w:before="120" w:after="120"/>
        <w:jc w:val="both"/>
        <w:rPr>
          <w:rFonts w:ascii="Times New Roman" w:hAnsi="Times New Roman" w:cs="Times New Roman"/>
          <w:shd w:val="clear" w:color="auto" w:fill="FFFFFF"/>
        </w:rPr>
      </w:pPr>
      <w:r w:rsidRPr="00280122">
        <w:rPr>
          <w:rFonts w:ascii="Times New Roman" w:hAnsi="Times New Roman" w:cs="Times New Roman"/>
          <w:shd w:val="clear" w:color="auto" w:fill="FFFFFF"/>
        </w:rPr>
        <w:t xml:space="preserve">úpravě, řízení a kontrole vnesených a během řešení </w:t>
      </w:r>
      <w:r w:rsidR="00A4082C">
        <w:rPr>
          <w:rFonts w:ascii="Times New Roman" w:hAnsi="Times New Roman" w:cs="Times New Roman"/>
          <w:shd w:val="clear" w:color="auto" w:fill="FFFFFF"/>
        </w:rPr>
        <w:t>p</w:t>
      </w:r>
      <w:r w:rsidRPr="00280122">
        <w:rPr>
          <w:rFonts w:ascii="Times New Roman" w:hAnsi="Times New Roman" w:cs="Times New Roman"/>
          <w:shd w:val="clear" w:color="auto" w:fill="FFFFFF"/>
        </w:rPr>
        <w:t>rojektu pořízených či vytvořených práv, která jsou nezbytná pro řešení projektu,</w:t>
      </w:r>
    </w:p>
    <w:p w14:paraId="45C79B7B" w14:textId="1490C295" w:rsidR="00A86D1E" w:rsidRPr="00280122" w:rsidRDefault="00A86D1E" w:rsidP="00280122">
      <w:pPr>
        <w:pStyle w:val="Default"/>
        <w:numPr>
          <w:ilvl w:val="1"/>
          <w:numId w:val="42"/>
        </w:numPr>
        <w:spacing w:before="120" w:after="120"/>
        <w:jc w:val="both"/>
        <w:rPr>
          <w:rFonts w:ascii="Times New Roman" w:hAnsi="Times New Roman" w:cs="Times New Roman"/>
          <w:shd w:val="clear" w:color="auto" w:fill="FFFFFF"/>
        </w:rPr>
      </w:pPr>
      <w:r w:rsidRPr="00280122">
        <w:rPr>
          <w:rFonts w:ascii="Times New Roman" w:hAnsi="Times New Roman" w:cs="Times New Roman"/>
          <w:shd w:val="clear" w:color="auto" w:fill="FFFFFF"/>
        </w:rPr>
        <w:t>přístup k výsledkům projektu,</w:t>
      </w:r>
    </w:p>
    <w:p w14:paraId="659820A9" w14:textId="74E8E2E1" w:rsidR="00A86D1E" w:rsidRPr="00280122" w:rsidRDefault="00A86D1E" w:rsidP="00280122">
      <w:pPr>
        <w:pStyle w:val="Default"/>
        <w:numPr>
          <w:ilvl w:val="1"/>
          <w:numId w:val="42"/>
        </w:numPr>
        <w:spacing w:before="120" w:after="120"/>
        <w:jc w:val="both"/>
        <w:rPr>
          <w:rFonts w:ascii="Times New Roman" w:hAnsi="Times New Roman" w:cs="Times New Roman"/>
          <w:shd w:val="clear" w:color="auto" w:fill="FFFFFF"/>
        </w:rPr>
      </w:pPr>
      <w:r w:rsidRPr="00280122">
        <w:rPr>
          <w:rFonts w:ascii="Times New Roman" w:hAnsi="Times New Roman" w:cs="Times New Roman"/>
          <w:shd w:val="clear" w:color="auto" w:fill="FFFFFF"/>
        </w:rPr>
        <w:t xml:space="preserve">spolupráci na implementačním plánu k výsledkům řešení a předkládání zpráv o implementaci v rámci řešení </w:t>
      </w:r>
      <w:r w:rsidR="00A4082C">
        <w:rPr>
          <w:rFonts w:ascii="Times New Roman" w:hAnsi="Times New Roman" w:cs="Times New Roman"/>
          <w:shd w:val="clear" w:color="auto" w:fill="FFFFFF"/>
        </w:rPr>
        <w:t>p</w:t>
      </w:r>
      <w:r w:rsidRPr="00280122">
        <w:rPr>
          <w:rFonts w:ascii="Times New Roman" w:hAnsi="Times New Roman" w:cs="Times New Roman"/>
          <w:shd w:val="clear" w:color="auto" w:fill="FFFFFF"/>
        </w:rPr>
        <w:t>rojektu.</w:t>
      </w:r>
    </w:p>
    <w:p w14:paraId="069488E8" w14:textId="646216EF" w:rsidR="00033416" w:rsidRPr="00033416" w:rsidRDefault="00033416" w:rsidP="00033416">
      <w:pPr>
        <w:pStyle w:val="Seznamsodrkami4"/>
        <w:numPr>
          <w:ilvl w:val="0"/>
          <w:numId w:val="42"/>
        </w:numPr>
        <w:tabs>
          <w:tab w:val="clear" w:pos="454"/>
          <w:tab w:val="num" w:pos="-644"/>
          <w:tab w:val="num" w:pos="426"/>
        </w:tabs>
        <w:ind w:left="426" w:hanging="426"/>
        <w:rPr>
          <w:rFonts w:ascii="Times New Roman" w:hAnsi="Times New Roman"/>
          <w:sz w:val="24"/>
        </w:rPr>
      </w:pPr>
      <w:r w:rsidRPr="00033416">
        <w:rPr>
          <w:rFonts w:ascii="Times New Roman" w:hAnsi="Times New Roman"/>
          <w:sz w:val="24"/>
        </w:rPr>
        <w:t xml:space="preserve">Oba účastníci jsou držiteli vnesených práv. Tato práva byla získána mimo uzavíranou smlouvu, avšak jsou pro řešení projektu nezbytná. </w:t>
      </w:r>
    </w:p>
    <w:p w14:paraId="0B54D3D9" w14:textId="250CB241" w:rsidR="00733198" w:rsidRPr="00733198" w:rsidRDefault="00733198" w:rsidP="00733198">
      <w:pPr>
        <w:pStyle w:val="Seznamsodrkami4"/>
        <w:numPr>
          <w:ilvl w:val="0"/>
          <w:numId w:val="42"/>
        </w:numPr>
        <w:tabs>
          <w:tab w:val="clear" w:pos="454"/>
          <w:tab w:val="num" w:pos="-644"/>
          <w:tab w:val="num" w:pos="426"/>
        </w:tabs>
        <w:ind w:left="426" w:hanging="426"/>
        <w:rPr>
          <w:rFonts w:ascii="Times New Roman" w:hAnsi="Times New Roman"/>
          <w:sz w:val="24"/>
        </w:rPr>
      </w:pPr>
      <w:r w:rsidRPr="00733198">
        <w:rPr>
          <w:rFonts w:ascii="Times New Roman" w:hAnsi="Times New Roman"/>
          <w:sz w:val="24"/>
        </w:rPr>
        <w:t>Oba účastníci mají právo na přístup k </w:t>
      </w:r>
      <w:r w:rsidR="00A86D1E">
        <w:rPr>
          <w:rFonts w:ascii="Times New Roman" w:hAnsi="Times New Roman"/>
          <w:sz w:val="24"/>
        </w:rPr>
        <w:t>vneseným právům</w:t>
      </w:r>
      <w:r w:rsidR="00A86D1E" w:rsidRPr="00733198">
        <w:rPr>
          <w:rFonts w:ascii="Times New Roman" w:hAnsi="Times New Roman"/>
          <w:sz w:val="24"/>
        </w:rPr>
        <w:t xml:space="preserve"> </w:t>
      </w:r>
      <w:r w:rsidR="00A86D1E">
        <w:rPr>
          <w:rFonts w:ascii="Times New Roman" w:hAnsi="Times New Roman"/>
          <w:sz w:val="24"/>
        </w:rPr>
        <w:t>druhého</w:t>
      </w:r>
      <w:r w:rsidR="00A86D1E" w:rsidRPr="00733198">
        <w:rPr>
          <w:rFonts w:ascii="Times New Roman" w:hAnsi="Times New Roman"/>
          <w:sz w:val="24"/>
        </w:rPr>
        <w:t xml:space="preserve"> </w:t>
      </w:r>
      <w:r w:rsidRPr="00733198">
        <w:rPr>
          <w:rFonts w:ascii="Times New Roman" w:hAnsi="Times New Roman"/>
          <w:sz w:val="24"/>
        </w:rPr>
        <w:t>účastníka, kter</w:t>
      </w:r>
      <w:r w:rsidR="00A86D1E">
        <w:rPr>
          <w:rFonts w:ascii="Times New Roman" w:hAnsi="Times New Roman"/>
          <w:sz w:val="24"/>
        </w:rPr>
        <w:t>á</w:t>
      </w:r>
      <w:r w:rsidRPr="00733198">
        <w:rPr>
          <w:rFonts w:ascii="Times New Roman" w:hAnsi="Times New Roman"/>
          <w:sz w:val="24"/>
        </w:rPr>
        <w:t xml:space="preserve"> jsou nezbytn</w:t>
      </w:r>
      <w:r w:rsidR="00A86D1E">
        <w:rPr>
          <w:rFonts w:ascii="Times New Roman" w:hAnsi="Times New Roman"/>
          <w:sz w:val="24"/>
        </w:rPr>
        <w:t>á</w:t>
      </w:r>
      <w:r w:rsidRPr="00733198">
        <w:rPr>
          <w:rFonts w:ascii="Times New Roman" w:hAnsi="Times New Roman"/>
          <w:sz w:val="24"/>
        </w:rPr>
        <w:t xml:space="preserve"> pro jejich práce v rámci projektu. Toto právo je jim vymezeno jako bezplatné</w:t>
      </w:r>
      <w:r w:rsidR="00836FB4">
        <w:rPr>
          <w:rFonts w:ascii="Times New Roman" w:hAnsi="Times New Roman"/>
          <w:sz w:val="24"/>
        </w:rPr>
        <w:t xml:space="preserve"> právo</w:t>
      </w:r>
      <w:r w:rsidRPr="00733198">
        <w:rPr>
          <w:rFonts w:ascii="Times New Roman" w:hAnsi="Times New Roman"/>
          <w:sz w:val="24"/>
        </w:rPr>
        <w:t xml:space="preserve"> na přístup k vneseným právům účastníka č. 1 (v případě účastníka č. 2) a účastníka č. 2 (v případě účastníka č. 1). Právo na přístup za účelem řešení projektu je časově omezeno na dobu řešení projektu.</w:t>
      </w:r>
      <w:r w:rsidR="00836FB4">
        <w:rPr>
          <w:rFonts w:ascii="Times New Roman" w:hAnsi="Times New Roman"/>
          <w:sz w:val="24"/>
        </w:rPr>
        <w:t xml:space="preserve"> Oba účastníci mohou užívat poznatky druhého účastníka výhradně za účelem řešení projektu.</w:t>
      </w:r>
    </w:p>
    <w:p w14:paraId="22ACB195" w14:textId="77777777" w:rsidR="00733198" w:rsidRPr="00733198" w:rsidRDefault="00733198">
      <w:pPr>
        <w:jc w:val="both"/>
        <w:rPr>
          <w:szCs w:val="24"/>
        </w:rPr>
      </w:pPr>
    </w:p>
    <w:p w14:paraId="56255A26" w14:textId="77777777" w:rsidR="00733198" w:rsidRDefault="00733198">
      <w:pPr>
        <w:jc w:val="both"/>
      </w:pPr>
    </w:p>
    <w:p w14:paraId="72004668" w14:textId="77777777" w:rsidR="00034DEE" w:rsidRDefault="00034DEE">
      <w:pPr>
        <w:jc w:val="both"/>
      </w:pPr>
    </w:p>
    <w:p w14:paraId="0F9A057C" w14:textId="77777777" w:rsidR="00034DEE" w:rsidRDefault="00034DEE">
      <w:pPr>
        <w:jc w:val="both"/>
      </w:pPr>
    </w:p>
    <w:p w14:paraId="22D129B6" w14:textId="77777777" w:rsidR="00034DEE" w:rsidRDefault="00034DEE">
      <w:pPr>
        <w:jc w:val="both"/>
      </w:pPr>
    </w:p>
    <w:p w14:paraId="4D39DF6B" w14:textId="77777777" w:rsidR="00034DEE" w:rsidRPr="00E775C4" w:rsidRDefault="00034DEE">
      <w:pPr>
        <w:jc w:val="both"/>
      </w:pPr>
    </w:p>
    <w:p w14:paraId="4B76A80F" w14:textId="77777777" w:rsidR="0030797E" w:rsidRDefault="0030797E">
      <w:pPr>
        <w:rPr>
          <w:b/>
        </w:rPr>
      </w:pPr>
      <w:r>
        <w:rPr>
          <w:b/>
        </w:rPr>
        <w:br w:type="page"/>
      </w:r>
    </w:p>
    <w:p w14:paraId="403CDD78" w14:textId="2CA184F6" w:rsidR="00F330D0" w:rsidRPr="00E775C4" w:rsidRDefault="00F330D0" w:rsidP="00912560">
      <w:pPr>
        <w:spacing w:before="120"/>
        <w:jc w:val="center"/>
        <w:rPr>
          <w:b/>
        </w:rPr>
      </w:pPr>
      <w:r w:rsidRPr="00E775C4">
        <w:rPr>
          <w:b/>
        </w:rPr>
        <w:lastRenderedPageBreak/>
        <w:t xml:space="preserve">Článek </w:t>
      </w:r>
      <w:r w:rsidR="00FC059D" w:rsidRPr="00E775C4">
        <w:rPr>
          <w:b/>
        </w:rPr>
        <w:t>V</w:t>
      </w:r>
      <w:r w:rsidR="005F68EA" w:rsidRPr="00E775C4">
        <w:rPr>
          <w:b/>
        </w:rPr>
        <w:t>I</w:t>
      </w:r>
      <w:r w:rsidR="00733198">
        <w:rPr>
          <w:b/>
        </w:rPr>
        <w:t>II</w:t>
      </w:r>
      <w:r w:rsidRPr="00E775C4">
        <w:rPr>
          <w:b/>
        </w:rPr>
        <w:t>.</w:t>
      </w:r>
    </w:p>
    <w:p w14:paraId="7A091703" w14:textId="77777777" w:rsidR="00F330D0" w:rsidRPr="00E775C4" w:rsidRDefault="00F330D0">
      <w:pPr>
        <w:jc w:val="center"/>
        <w:rPr>
          <w:b/>
        </w:rPr>
      </w:pPr>
      <w:r w:rsidRPr="00E775C4">
        <w:rPr>
          <w:b/>
        </w:rPr>
        <w:t>Závěrečná ujednání</w:t>
      </w:r>
    </w:p>
    <w:p w14:paraId="49C4C6CD" w14:textId="77777777" w:rsidR="00D730D3" w:rsidRPr="00034DEE" w:rsidRDefault="001751CB" w:rsidP="00034DEE">
      <w:pPr>
        <w:pStyle w:val="Seznamsodrkami4"/>
        <w:numPr>
          <w:ilvl w:val="0"/>
          <w:numId w:val="46"/>
        </w:numPr>
        <w:rPr>
          <w:rFonts w:ascii="Times New Roman" w:hAnsi="Times New Roman"/>
          <w:sz w:val="24"/>
        </w:rPr>
      </w:pPr>
      <w:r w:rsidRPr="00C52F46">
        <w:rPr>
          <w:rFonts w:ascii="Times New Roman" w:hAnsi="Times New Roman"/>
          <w:sz w:val="24"/>
        </w:rPr>
        <w:t>Tato smlouva se uzavírá na dobu do skončení všech práv a závazků z této smlouvy vyplývajících.</w:t>
      </w:r>
    </w:p>
    <w:p w14:paraId="1D0B71EE" w14:textId="77777777" w:rsidR="00D730D3" w:rsidRPr="00C52F46" w:rsidRDefault="00D730D3" w:rsidP="00C52F46">
      <w:pPr>
        <w:pStyle w:val="Seznamsodrkami4"/>
        <w:numPr>
          <w:ilvl w:val="0"/>
          <w:numId w:val="46"/>
        </w:numPr>
        <w:rPr>
          <w:rFonts w:ascii="Times New Roman" w:hAnsi="Times New Roman"/>
          <w:sz w:val="24"/>
        </w:rPr>
      </w:pPr>
      <w:r w:rsidRPr="00C52F46">
        <w:rPr>
          <w:rFonts w:ascii="Times New Roman" w:hAnsi="Times New Roman"/>
          <w:sz w:val="24"/>
        </w:rPr>
        <w:t>Změnit nebo doplnit tuto smlouvu, a to v</w:t>
      </w:r>
      <w:r w:rsidR="001E01AB" w:rsidRPr="00C52F46">
        <w:rPr>
          <w:rFonts w:ascii="Times New Roman" w:hAnsi="Times New Roman"/>
          <w:sz w:val="24"/>
        </w:rPr>
        <w:t> </w:t>
      </w:r>
      <w:r w:rsidRPr="00C52F46">
        <w:rPr>
          <w:rFonts w:ascii="Times New Roman" w:hAnsi="Times New Roman"/>
          <w:sz w:val="24"/>
        </w:rPr>
        <w:t xml:space="preserve">kterékoliv části, mohou </w:t>
      </w:r>
      <w:r w:rsidR="001751CB" w:rsidRPr="00C52F46">
        <w:rPr>
          <w:rFonts w:ascii="Times New Roman" w:hAnsi="Times New Roman"/>
          <w:sz w:val="24"/>
        </w:rPr>
        <w:t xml:space="preserve">účastníci </w:t>
      </w:r>
      <w:r w:rsidRPr="00C52F46">
        <w:rPr>
          <w:rFonts w:ascii="Times New Roman" w:hAnsi="Times New Roman"/>
          <w:sz w:val="24"/>
        </w:rPr>
        <w:t>pouze formou písemných dodatků, které budou vzestupně číslovány, výslovně prohlášeny za</w:t>
      </w:r>
      <w:r w:rsidR="00B9055C" w:rsidRPr="00C52F46">
        <w:rPr>
          <w:rFonts w:ascii="Times New Roman" w:hAnsi="Times New Roman"/>
          <w:sz w:val="24"/>
        </w:rPr>
        <w:t> </w:t>
      </w:r>
      <w:r w:rsidRPr="00C52F46">
        <w:rPr>
          <w:rFonts w:ascii="Times New Roman" w:hAnsi="Times New Roman"/>
          <w:sz w:val="24"/>
        </w:rPr>
        <w:t xml:space="preserve">dodatek této smlouvy a podepsány oprávněnými zástupci </w:t>
      </w:r>
      <w:r w:rsidR="001751CB" w:rsidRPr="00C52F46">
        <w:rPr>
          <w:rFonts w:ascii="Times New Roman" w:hAnsi="Times New Roman"/>
          <w:sz w:val="24"/>
        </w:rPr>
        <w:t>účastníků</w:t>
      </w:r>
      <w:r w:rsidRPr="00C52F46">
        <w:rPr>
          <w:rFonts w:ascii="Times New Roman" w:hAnsi="Times New Roman"/>
          <w:sz w:val="24"/>
        </w:rPr>
        <w:t>.</w:t>
      </w:r>
      <w:r w:rsidR="004F4A47" w:rsidRPr="00C52F46">
        <w:rPr>
          <w:rFonts w:ascii="Times New Roman" w:hAnsi="Times New Roman"/>
          <w:sz w:val="24"/>
        </w:rPr>
        <w:t xml:space="preserve"> Za</w:t>
      </w:r>
      <w:r w:rsidR="00B9055C" w:rsidRPr="00C52F46">
        <w:rPr>
          <w:rFonts w:ascii="Times New Roman" w:hAnsi="Times New Roman"/>
          <w:sz w:val="24"/>
        </w:rPr>
        <w:t> </w:t>
      </w:r>
      <w:r w:rsidR="004F4A47" w:rsidRPr="00C52F46">
        <w:rPr>
          <w:rFonts w:ascii="Times New Roman" w:hAnsi="Times New Roman"/>
          <w:sz w:val="24"/>
        </w:rPr>
        <w:t>písemnou formu nebude pro tento účel považována výměna e-mailových či jiných elektronických zpráv.</w:t>
      </w:r>
    </w:p>
    <w:p w14:paraId="5B1E6790" w14:textId="77777777" w:rsidR="009D734A" w:rsidRPr="00034DEE" w:rsidRDefault="001751CB" w:rsidP="00034DEE">
      <w:pPr>
        <w:pStyle w:val="Seznamsodrkami4"/>
        <w:numPr>
          <w:ilvl w:val="0"/>
          <w:numId w:val="46"/>
        </w:numPr>
        <w:rPr>
          <w:rFonts w:ascii="Times New Roman" w:hAnsi="Times New Roman"/>
          <w:sz w:val="24"/>
        </w:rPr>
      </w:pPr>
      <w:r w:rsidRPr="00C52F46">
        <w:rPr>
          <w:rFonts w:ascii="Times New Roman" w:hAnsi="Times New Roman"/>
          <w:sz w:val="24"/>
        </w:rPr>
        <w:t>Veškeré spory, které případně vzniknou z této smlouvy, budou nejprve urovnány smírným jednáním mezi smluvními stranami. Právní vztahy vzniklé na základě této smlouvy se řídí právními předpisy platnými na území České republiky.</w:t>
      </w:r>
    </w:p>
    <w:p w14:paraId="3877F0AE" w14:textId="77777777" w:rsidR="00733198" w:rsidRPr="00C52F46" w:rsidRDefault="00733198" w:rsidP="00C52F46">
      <w:pPr>
        <w:pStyle w:val="Seznamsodrkami4"/>
        <w:numPr>
          <w:ilvl w:val="0"/>
          <w:numId w:val="46"/>
        </w:numPr>
        <w:rPr>
          <w:rFonts w:ascii="Times New Roman" w:hAnsi="Times New Roman"/>
          <w:sz w:val="24"/>
        </w:rPr>
      </w:pPr>
      <w:r w:rsidRPr="00C52F46">
        <w:rPr>
          <w:rFonts w:ascii="Times New Roman" w:hAnsi="Times New Roman"/>
          <w:sz w:val="24"/>
        </w:rPr>
        <w:t xml:space="preserve">Smluvní strany shodně prohlašují, že jsou seznámeny s aktuálním zněním Všeobecných podmínek </w:t>
      </w:r>
      <w:r w:rsidR="00034DEE">
        <w:rPr>
          <w:rFonts w:ascii="Times New Roman" w:hAnsi="Times New Roman"/>
          <w:sz w:val="24"/>
        </w:rPr>
        <w:t>zadavatele veřejné zakázky (</w:t>
      </w:r>
      <w:r w:rsidRPr="00C52F46">
        <w:rPr>
          <w:rFonts w:ascii="Times New Roman" w:hAnsi="Times New Roman"/>
          <w:sz w:val="24"/>
        </w:rPr>
        <w:t>TA ČR</w:t>
      </w:r>
      <w:r w:rsidR="00034DEE">
        <w:rPr>
          <w:rFonts w:ascii="Times New Roman" w:hAnsi="Times New Roman"/>
          <w:sz w:val="24"/>
        </w:rPr>
        <w:t>)</w:t>
      </w:r>
      <w:r w:rsidRPr="00C52F46">
        <w:rPr>
          <w:rFonts w:ascii="Times New Roman" w:hAnsi="Times New Roman"/>
          <w:sz w:val="24"/>
        </w:rPr>
        <w:t xml:space="preserve"> a budou se jimi řídit.</w:t>
      </w:r>
    </w:p>
    <w:p w14:paraId="6C59163B" w14:textId="77777777" w:rsidR="009D734A" w:rsidRPr="00C52F46" w:rsidRDefault="00733198" w:rsidP="00C52F46">
      <w:pPr>
        <w:pStyle w:val="Seznamsodrkami4"/>
        <w:numPr>
          <w:ilvl w:val="0"/>
          <w:numId w:val="46"/>
        </w:numPr>
        <w:rPr>
          <w:rFonts w:ascii="Times New Roman" w:hAnsi="Times New Roman"/>
          <w:sz w:val="24"/>
        </w:rPr>
      </w:pPr>
      <w:r w:rsidRPr="00C52F46">
        <w:rPr>
          <w:rFonts w:ascii="Times New Roman" w:hAnsi="Times New Roman"/>
          <w:sz w:val="24"/>
        </w:rPr>
        <w:t xml:space="preserve">Smluvní strany </w:t>
      </w:r>
      <w:r w:rsidR="00D730D3" w:rsidRPr="00C52F46">
        <w:rPr>
          <w:rFonts w:ascii="Times New Roman" w:hAnsi="Times New Roman"/>
          <w:sz w:val="24"/>
        </w:rPr>
        <w:t>shodně prohlašují, že si tuto smlouvu před jejím podepsáním přečetl</w:t>
      </w:r>
      <w:r w:rsidR="00994558" w:rsidRPr="00C52F46">
        <w:rPr>
          <w:rFonts w:ascii="Times New Roman" w:hAnsi="Times New Roman"/>
          <w:sz w:val="24"/>
        </w:rPr>
        <w:t>i</w:t>
      </w:r>
      <w:r w:rsidR="00D730D3" w:rsidRPr="00C52F46">
        <w:rPr>
          <w:rFonts w:ascii="Times New Roman" w:hAnsi="Times New Roman"/>
          <w:sz w:val="24"/>
        </w:rPr>
        <w:t>, že</w:t>
      </w:r>
      <w:r w:rsidR="00B9055C" w:rsidRPr="00C52F46">
        <w:rPr>
          <w:rFonts w:ascii="Times New Roman" w:hAnsi="Times New Roman"/>
          <w:sz w:val="24"/>
        </w:rPr>
        <w:t> </w:t>
      </w:r>
      <w:r w:rsidR="00D730D3" w:rsidRPr="00C52F46">
        <w:rPr>
          <w:rFonts w:ascii="Times New Roman" w:hAnsi="Times New Roman"/>
          <w:sz w:val="24"/>
        </w:rPr>
        <w:t>byla uzavřena po vzájemném projednání podle jejich pravé a svobodné vůle určitě, vážně a</w:t>
      </w:r>
      <w:r w:rsidR="002A0862" w:rsidRPr="00C52F46">
        <w:rPr>
          <w:rFonts w:ascii="Times New Roman" w:hAnsi="Times New Roman"/>
          <w:sz w:val="24"/>
        </w:rPr>
        <w:t> </w:t>
      </w:r>
      <w:r w:rsidR="00D730D3" w:rsidRPr="00C52F46">
        <w:rPr>
          <w:rFonts w:ascii="Times New Roman" w:hAnsi="Times New Roman"/>
          <w:sz w:val="24"/>
        </w:rPr>
        <w:t>srozumitelně, nikoliv v</w:t>
      </w:r>
      <w:r w:rsidR="001E01AB" w:rsidRPr="00C52F46">
        <w:rPr>
          <w:rFonts w:ascii="Times New Roman" w:hAnsi="Times New Roman"/>
          <w:sz w:val="24"/>
        </w:rPr>
        <w:t> </w:t>
      </w:r>
      <w:r w:rsidR="00D730D3" w:rsidRPr="00C52F46">
        <w:rPr>
          <w:rFonts w:ascii="Times New Roman" w:hAnsi="Times New Roman"/>
          <w:sz w:val="24"/>
        </w:rPr>
        <w:t>tísni nebo za nápadně nevýhodných podmínek a její autentičnost stvrzují svými podpisy.</w:t>
      </w:r>
    </w:p>
    <w:p w14:paraId="30B6B92A" w14:textId="77777777" w:rsidR="003C7754" w:rsidRPr="00C52F46" w:rsidRDefault="00F330D0" w:rsidP="00C52F46">
      <w:pPr>
        <w:pStyle w:val="Seznamsodrkami4"/>
        <w:numPr>
          <w:ilvl w:val="0"/>
          <w:numId w:val="46"/>
        </w:numPr>
        <w:rPr>
          <w:rFonts w:ascii="Times New Roman" w:hAnsi="Times New Roman"/>
          <w:sz w:val="24"/>
        </w:rPr>
      </w:pPr>
      <w:r w:rsidRPr="00C52F46">
        <w:rPr>
          <w:rFonts w:ascii="Times New Roman" w:hAnsi="Times New Roman"/>
          <w:sz w:val="24"/>
        </w:rPr>
        <w:t>Tato smlouva je vyhotovena v</w:t>
      </w:r>
      <w:r w:rsidR="002A0862" w:rsidRPr="00C52F46">
        <w:rPr>
          <w:rFonts w:ascii="Times New Roman" w:hAnsi="Times New Roman"/>
          <w:sz w:val="24"/>
        </w:rPr>
        <w:t>e</w:t>
      </w:r>
      <w:r w:rsidR="00742E82" w:rsidRPr="00C52F46">
        <w:rPr>
          <w:rFonts w:ascii="Times New Roman" w:hAnsi="Times New Roman"/>
          <w:sz w:val="24"/>
        </w:rPr>
        <w:t xml:space="preserve"> </w:t>
      </w:r>
      <w:r w:rsidR="002A0862" w:rsidRPr="00C52F46">
        <w:rPr>
          <w:rFonts w:ascii="Times New Roman" w:hAnsi="Times New Roman"/>
          <w:sz w:val="24"/>
        </w:rPr>
        <w:t>třech</w:t>
      </w:r>
      <w:r w:rsidRPr="00C52F46">
        <w:rPr>
          <w:rFonts w:ascii="Times New Roman" w:hAnsi="Times New Roman"/>
          <w:sz w:val="24"/>
        </w:rPr>
        <w:t xml:space="preserve"> </w:t>
      </w:r>
      <w:r w:rsidR="00FA06A2" w:rsidRPr="00C52F46">
        <w:rPr>
          <w:rFonts w:ascii="Times New Roman" w:hAnsi="Times New Roman"/>
          <w:sz w:val="24"/>
        </w:rPr>
        <w:t>(</w:t>
      </w:r>
      <w:r w:rsidR="002A0862" w:rsidRPr="00C52F46">
        <w:rPr>
          <w:rFonts w:ascii="Times New Roman" w:hAnsi="Times New Roman"/>
          <w:sz w:val="24"/>
        </w:rPr>
        <w:t>3</w:t>
      </w:r>
      <w:r w:rsidR="00E47BD8" w:rsidRPr="00C52F46">
        <w:rPr>
          <w:rFonts w:ascii="Times New Roman" w:hAnsi="Times New Roman"/>
          <w:sz w:val="24"/>
        </w:rPr>
        <w:t xml:space="preserve">) </w:t>
      </w:r>
      <w:r w:rsidRPr="00C52F46">
        <w:rPr>
          <w:rFonts w:ascii="Times New Roman" w:hAnsi="Times New Roman"/>
          <w:sz w:val="24"/>
        </w:rPr>
        <w:t>vyhotoveních</w:t>
      </w:r>
      <w:r w:rsidR="00E47BD8" w:rsidRPr="00C52F46">
        <w:rPr>
          <w:rFonts w:ascii="Times New Roman" w:hAnsi="Times New Roman"/>
          <w:sz w:val="24"/>
        </w:rPr>
        <w:t xml:space="preserve"> s</w:t>
      </w:r>
      <w:r w:rsidR="001E01AB" w:rsidRPr="00C52F46">
        <w:rPr>
          <w:rFonts w:ascii="Times New Roman" w:hAnsi="Times New Roman"/>
          <w:sz w:val="24"/>
        </w:rPr>
        <w:t> </w:t>
      </w:r>
      <w:r w:rsidR="00E47BD8" w:rsidRPr="00C52F46">
        <w:rPr>
          <w:rFonts w:ascii="Times New Roman" w:hAnsi="Times New Roman"/>
          <w:sz w:val="24"/>
        </w:rPr>
        <w:t>platností originálu</w:t>
      </w:r>
      <w:r w:rsidRPr="00C52F46">
        <w:rPr>
          <w:rFonts w:ascii="Times New Roman" w:hAnsi="Times New Roman"/>
          <w:sz w:val="24"/>
        </w:rPr>
        <w:t xml:space="preserve"> podepsaných oprávněnými zástupci </w:t>
      </w:r>
      <w:r w:rsidR="00733198" w:rsidRPr="00C52F46">
        <w:rPr>
          <w:rFonts w:ascii="Times New Roman" w:hAnsi="Times New Roman"/>
          <w:sz w:val="24"/>
        </w:rPr>
        <w:t>účastníků</w:t>
      </w:r>
      <w:r w:rsidRPr="00C52F46">
        <w:rPr>
          <w:rFonts w:ascii="Times New Roman" w:hAnsi="Times New Roman"/>
          <w:sz w:val="24"/>
        </w:rPr>
        <w:t>, přičemž</w:t>
      </w:r>
      <w:r w:rsidR="00615566" w:rsidRPr="00C52F46">
        <w:rPr>
          <w:rFonts w:ascii="Times New Roman" w:hAnsi="Times New Roman"/>
          <w:sz w:val="24"/>
        </w:rPr>
        <w:t xml:space="preserve"> </w:t>
      </w:r>
      <w:r w:rsidR="002A0862" w:rsidRPr="00C52F46">
        <w:rPr>
          <w:rFonts w:ascii="Times New Roman" w:hAnsi="Times New Roman"/>
          <w:sz w:val="24"/>
        </w:rPr>
        <w:t xml:space="preserve">každý </w:t>
      </w:r>
      <w:r w:rsidR="00733198" w:rsidRPr="00C52F46">
        <w:rPr>
          <w:rFonts w:ascii="Times New Roman" w:hAnsi="Times New Roman"/>
          <w:sz w:val="24"/>
        </w:rPr>
        <w:t xml:space="preserve">účastník </w:t>
      </w:r>
      <w:r w:rsidR="00106F24" w:rsidRPr="00C52F46">
        <w:rPr>
          <w:rFonts w:ascii="Times New Roman" w:hAnsi="Times New Roman"/>
          <w:sz w:val="24"/>
        </w:rPr>
        <w:t xml:space="preserve">obdrží </w:t>
      </w:r>
      <w:r w:rsidR="002A0862" w:rsidRPr="00C52F46">
        <w:rPr>
          <w:rFonts w:ascii="Times New Roman" w:hAnsi="Times New Roman"/>
          <w:sz w:val="24"/>
        </w:rPr>
        <w:t>jedno (1) vyhotovení a jedno (1) vyhotovení je přiloženo k</w:t>
      </w:r>
      <w:r w:rsidR="001E01AB" w:rsidRPr="00C52F46">
        <w:rPr>
          <w:rFonts w:ascii="Times New Roman" w:hAnsi="Times New Roman"/>
          <w:sz w:val="24"/>
        </w:rPr>
        <w:t> </w:t>
      </w:r>
      <w:r w:rsidR="002A0862" w:rsidRPr="00C52F46">
        <w:rPr>
          <w:rFonts w:ascii="Times New Roman" w:hAnsi="Times New Roman"/>
          <w:sz w:val="24"/>
        </w:rPr>
        <w:t>nabídce k</w:t>
      </w:r>
      <w:r w:rsidR="001E01AB" w:rsidRPr="00C52F46">
        <w:rPr>
          <w:rFonts w:ascii="Times New Roman" w:hAnsi="Times New Roman"/>
          <w:sz w:val="24"/>
        </w:rPr>
        <w:t> </w:t>
      </w:r>
      <w:r w:rsidR="002A0862" w:rsidRPr="00C52F46">
        <w:rPr>
          <w:rFonts w:ascii="Times New Roman" w:hAnsi="Times New Roman"/>
          <w:sz w:val="24"/>
        </w:rPr>
        <w:t>výše uvedené veřejné zakázce.</w:t>
      </w:r>
    </w:p>
    <w:p w14:paraId="74365245" w14:textId="1BF2C783" w:rsidR="00912560" w:rsidRPr="00A4082C" w:rsidRDefault="00F330D0" w:rsidP="00280122">
      <w:pPr>
        <w:pStyle w:val="Odstavecseseznamem"/>
        <w:numPr>
          <w:ilvl w:val="0"/>
          <w:numId w:val="46"/>
        </w:numPr>
        <w:rPr>
          <w:szCs w:val="24"/>
        </w:rPr>
      </w:pPr>
      <w:r w:rsidRPr="00064070">
        <w:t xml:space="preserve">Tato smlouva nabývá platnosti </w:t>
      </w:r>
      <w:r w:rsidRPr="00A4082C">
        <w:t xml:space="preserve">dnem podpisu </w:t>
      </w:r>
      <w:r w:rsidR="00A83E1A" w:rsidRPr="00A4082C">
        <w:t xml:space="preserve">oprávněnými zástupci obou </w:t>
      </w:r>
      <w:r w:rsidR="00733198" w:rsidRPr="00A4082C">
        <w:t>účastníků</w:t>
      </w:r>
      <w:r w:rsidR="00A4082C" w:rsidRPr="00A4082C">
        <w:t xml:space="preserve"> a účinnosti dnem uveřejnění v registru smluv </w:t>
      </w:r>
      <w:r w:rsidR="00A4082C" w:rsidRPr="00280122">
        <w:rPr>
          <w:szCs w:val="24"/>
          <w:shd w:val="clear" w:color="auto" w:fill="FFFFFF"/>
        </w:rPr>
        <w:t xml:space="preserve">dle zákona č. 340/2015 Sb. Účinnost smlouvy bude ukončena, pokud zadavatel nevybere projekt k podpoře. </w:t>
      </w:r>
    </w:p>
    <w:p w14:paraId="62FF1CC5" w14:textId="77777777" w:rsidR="001751CB" w:rsidRDefault="001751CB" w:rsidP="00A83E1A">
      <w:pPr>
        <w:tabs>
          <w:tab w:val="left" w:pos="5550"/>
        </w:tabs>
        <w:spacing w:before="120"/>
        <w:rPr>
          <w:szCs w:val="24"/>
        </w:rPr>
      </w:pPr>
    </w:p>
    <w:p w14:paraId="6FFFAD92" w14:textId="6D4E174E" w:rsidR="00A33AD6" w:rsidRPr="00E775C4" w:rsidRDefault="008C6B2F" w:rsidP="00A83E1A">
      <w:pPr>
        <w:tabs>
          <w:tab w:val="left" w:pos="5550"/>
        </w:tabs>
        <w:spacing w:before="120"/>
        <w:rPr>
          <w:szCs w:val="24"/>
        </w:rPr>
      </w:pPr>
      <w:r>
        <w:rPr>
          <w:szCs w:val="24"/>
        </w:rPr>
        <w:t>V</w:t>
      </w:r>
      <w:r w:rsidR="001E01AB">
        <w:rPr>
          <w:szCs w:val="24"/>
        </w:rPr>
        <w:t> </w:t>
      </w:r>
      <w:r>
        <w:rPr>
          <w:szCs w:val="24"/>
        </w:rPr>
        <w:t>Ostravě dne</w:t>
      </w:r>
      <w:r w:rsidR="00A33AD6" w:rsidRPr="00BD7600">
        <w:rPr>
          <w:szCs w:val="24"/>
        </w:rPr>
        <w:tab/>
        <w:t>V</w:t>
      </w:r>
      <w:r w:rsidR="001E01AB">
        <w:rPr>
          <w:szCs w:val="24"/>
        </w:rPr>
        <w:t> </w:t>
      </w:r>
      <w:r w:rsidR="00A4082C">
        <w:rPr>
          <w:szCs w:val="24"/>
        </w:rPr>
        <w:t>Plzni</w:t>
      </w:r>
      <w:r w:rsidR="00A4082C" w:rsidRPr="00BD7600">
        <w:rPr>
          <w:szCs w:val="24"/>
        </w:rPr>
        <w:t xml:space="preserve"> </w:t>
      </w:r>
      <w:r w:rsidRPr="00BD7600">
        <w:rPr>
          <w:szCs w:val="24"/>
        </w:rPr>
        <w:t>dne</w:t>
      </w:r>
      <w:r w:rsidR="00D1664B" w:rsidRPr="00BD7600">
        <w:rPr>
          <w:szCs w:val="24"/>
        </w:rPr>
        <w:t xml:space="preserve"> </w:t>
      </w:r>
    </w:p>
    <w:p w14:paraId="3EB2AB7B" w14:textId="77777777" w:rsidR="00912560" w:rsidRPr="00A83E1A" w:rsidRDefault="00912560" w:rsidP="00A33AD6">
      <w:pPr>
        <w:rPr>
          <w:sz w:val="18"/>
          <w:szCs w:val="24"/>
        </w:rPr>
      </w:pPr>
    </w:p>
    <w:p w14:paraId="676967D2" w14:textId="77777777" w:rsidR="00912560" w:rsidRDefault="00912560" w:rsidP="00A33AD6">
      <w:pPr>
        <w:rPr>
          <w:szCs w:val="24"/>
        </w:rPr>
      </w:pPr>
    </w:p>
    <w:p w14:paraId="51C0D0D5" w14:textId="77777777" w:rsidR="00434A05" w:rsidRDefault="00434A05" w:rsidP="00A33AD6">
      <w:pPr>
        <w:rPr>
          <w:szCs w:val="24"/>
        </w:rPr>
      </w:pPr>
    </w:p>
    <w:p w14:paraId="6D186AA5" w14:textId="77777777" w:rsidR="00434A05" w:rsidRPr="00E775C4" w:rsidRDefault="00434A05" w:rsidP="00A33AD6">
      <w:pPr>
        <w:rPr>
          <w:szCs w:val="24"/>
        </w:rPr>
      </w:pPr>
    </w:p>
    <w:p w14:paraId="5CC03207" w14:textId="77777777" w:rsidR="00912560" w:rsidRPr="00E775C4" w:rsidRDefault="00912560" w:rsidP="00A33AD6">
      <w:pPr>
        <w:rPr>
          <w:szCs w:val="24"/>
        </w:rPr>
      </w:pPr>
    </w:p>
    <w:p w14:paraId="544C1A92" w14:textId="77777777" w:rsidR="00A33AD6" w:rsidRPr="00E775C4" w:rsidRDefault="00A33AD6" w:rsidP="00A33AD6">
      <w:pPr>
        <w:rPr>
          <w:szCs w:val="24"/>
        </w:rPr>
      </w:pPr>
    </w:p>
    <w:tbl>
      <w:tblPr>
        <w:tblW w:w="0" w:type="auto"/>
        <w:tblLook w:val="04A0" w:firstRow="1" w:lastRow="0" w:firstColumn="1" w:lastColumn="0" w:noHBand="0" w:noVBand="1"/>
      </w:tblPr>
      <w:tblGrid>
        <w:gridCol w:w="3620"/>
        <w:gridCol w:w="1660"/>
        <w:gridCol w:w="3792"/>
      </w:tblGrid>
      <w:tr w:rsidR="00A33AD6" w:rsidRPr="001751CB" w14:paraId="7FB786E3" w14:textId="77777777" w:rsidTr="00A83E1A">
        <w:trPr>
          <w:trHeight w:val="234"/>
        </w:trPr>
        <w:tc>
          <w:tcPr>
            <w:tcW w:w="3652" w:type="dxa"/>
            <w:hideMark/>
          </w:tcPr>
          <w:p w14:paraId="06A43FB0" w14:textId="77777777" w:rsidR="00A33AD6" w:rsidRPr="00E775C4" w:rsidRDefault="00A33AD6" w:rsidP="003D118D">
            <w:pPr>
              <w:spacing w:after="120"/>
              <w:jc w:val="center"/>
              <w:rPr>
                <w:szCs w:val="24"/>
              </w:rPr>
            </w:pPr>
            <w:r w:rsidRPr="00E775C4">
              <w:rPr>
                <w:szCs w:val="24"/>
              </w:rPr>
              <w:t>…………………………………</w:t>
            </w:r>
          </w:p>
        </w:tc>
        <w:tc>
          <w:tcPr>
            <w:tcW w:w="1820" w:type="dxa"/>
          </w:tcPr>
          <w:p w14:paraId="662C04F3" w14:textId="77777777" w:rsidR="00A33AD6" w:rsidRPr="00E775C4" w:rsidRDefault="00A33AD6" w:rsidP="003D118D">
            <w:pPr>
              <w:spacing w:after="120"/>
              <w:jc w:val="center"/>
              <w:rPr>
                <w:szCs w:val="24"/>
              </w:rPr>
            </w:pPr>
          </w:p>
        </w:tc>
        <w:tc>
          <w:tcPr>
            <w:tcW w:w="3816" w:type="dxa"/>
            <w:hideMark/>
          </w:tcPr>
          <w:p w14:paraId="41C6B917" w14:textId="77777777" w:rsidR="00A33AD6" w:rsidRPr="001751CB" w:rsidRDefault="00A33AD6" w:rsidP="003D118D">
            <w:pPr>
              <w:spacing w:after="120"/>
              <w:jc w:val="center"/>
              <w:rPr>
                <w:szCs w:val="24"/>
              </w:rPr>
            </w:pPr>
            <w:r w:rsidRPr="001751CB">
              <w:rPr>
                <w:szCs w:val="24"/>
              </w:rPr>
              <w:t>……………………………………</w:t>
            </w:r>
          </w:p>
        </w:tc>
      </w:tr>
      <w:tr w:rsidR="00A33AD6" w:rsidRPr="00E775C4" w14:paraId="63D7F5EA" w14:textId="77777777" w:rsidTr="00E14310">
        <w:tc>
          <w:tcPr>
            <w:tcW w:w="3652" w:type="dxa"/>
            <w:hideMark/>
          </w:tcPr>
          <w:p w14:paraId="3EBEA302" w14:textId="55BA4A2F" w:rsidR="003B5C47" w:rsidRPr="003B5C47" w:rsidRDefault="00D1664B" w:rsidP="00F30176">
            <w:pPr>
              <w:jc w:val="center"/>
              <w:rPr>
                <w:szCs w:val="24"/>
              </w:rPr>
            </w:pPr>
            <w:r>
              <w:rPr>
                <w:szCs w:val="24"/>
              </w:rPr>
              <w:br/>
            </w:r>
            <w:r w:rsidR="00F30176">
              <w:rPr>
                <w:szCs w:val="24"/>
              </w:rPr>
              <w:t>Ing. Ivana Foldynová, Ph.D.</w:t>
            </w:r>
          </w:p>
          <w:p w14:paraId="328056F9" w14:textId="0DA0CA12" w:rsidR="003B5C47" w:rsidRPr="003B5C47" w:rsidRDefault="00F30176" w:rsidP="00F30176">
            <w:pPr>
              <w:jc w:val="center"/>
              <w:rPr>
                <w:szCs w:val="24"/>
              </w:rPr>
            </w:pPr>
            <w:r>
              <w:rPr>
                <w:szCs w:val="24"/>
              </w:rPr>
              <w:t>prokurista</w:t>
            </w:r>
          </w:p>
          <w:p w14:paraId="009560BC" w14:textId="77777777" w:rsidR="003B5C47" w:rsidRPr="003B5C47" w:rsidRDefault="003B5C47" w:rsidP="00F30176">
            <w:pPr>
              <w:jc w:val="center"/>
              <w:rPr>
                <w:szCs w:val="24"/>
              </w:rPr>
            </w:pPr>
          </w:p>
          <w:p w14:paraId="640FC597" w14:textId="54B10CF3" w:rsidR="003B5C47" w:rsidRPr="003B5C47" w:rsidRDefault="00F30176" w:rsidP="00F30176">
            <w:pPr>
              <w:jc w:val="center"/>
              <w:rPr>
                <w:szCs w:val="24"/>
              </w:rPr>
            </w:pPr>
            <w:r>
              <w:rPr>
                <w:szCs w:val="24"/>
              </w:rPr>
              <w:t>PROCES – Centrum pro rozvoj obcí a regionů, s.r.o.</w:t>
            </w:r>
          </w:p>
          <w:p w14:paraId="4C1C0C25" w14:textId="77777777" w:rsidR="00A33AD6" w:rsidRPr="00E14310" w:rsidRDefault="003B5C47" w:rsidP="00F30176">
            <w:pPr>
              <w:jc w:val="center"/>
              <w:rPr>
                <w:szCs w:val="24"/>
              </w:rPr>
            </w:pPr>
            <w:r w:rsidRPr="003B5C47">
              <w:rPr>
                <w:szCs w:val="24"/>
              </w:rPr>
              <w:t>za Společníka č. 1</w:t>
            </w:r>
          </w:p>
        </w:tc>
        <w:tc>
          <w:tcPr>
            <w:tcW w:w="1820" w:type="dxa"/>
          </w:tcPr>
          <w:p w14:paraId="6B0ABC8F" w14:textId="77777777" w:rsidR="00A33AD6" w:rsidRPr="00E14310" w:rsidRDefault="00A33AD6" w:rsidP="003D118D">
            <w:pPr>
              <w:spacing w:after="120"/>
              <w:jc w:val="both"/>
              <w:rPr>
                <w:szCs w:val="24"/>
              </w:rPr>
            </w:pPr>
          </w:p>
        </w:tc>
        <w:tc>
          <w:tcPr>
            <w:tcW w:w="3816" w:type="dxa"/>
            <w:hideMark/>
          </w:tcPr>
          <w:p w14:paraId="15F0A0FB" w14:textId="77777777" w:rsidR="001E01AB" w:rsidRPr="00F30176" w:rsidRDefault="001E01AB" w:rsidP="00F30176">
            <w:pPr>
              <w:jc w:val="center"/>
              <w:rPr>
                <w:szCs w:val="24"/>
              </w:rPr>
            </w:pPr>
          </w:p>
          <w:p w14:paraId="754E5A9C" w14:textId="2DB76769" w:rsidR="00F30176" w:rsidRPr="00280122" w:rsidRDefault="00A4082C" w:rsidP="00F30176">
            <w:pPr>
              <w:jc w:val="center"/>
              <w:rPr>
                <w:szCs w:val="24"/>
              </w:rPr>
            </w:pPr>
            <w:r w:rsidRPr="00280122">
              <w:rPr>
                <w:szCs w:val="24"/>
              </w:rPr>
              <w:t>prof. RNDr. Miroslav Lávička, Ph.D., rektor</w:t>
            </w:r>
          </w:p>
          <w:p w14:paraId="28DC1AAA" w14:textId="77777777" w:rsidR="00F30176" w:rsidRPr="00280122" w:rsidRDefault="00F30176" w:rsidP="00F30176">
            <w:pPr>
              <w:jc w:val="center"/>
              <w:rPr>
                <w:szCs w:val="24"/>
              </w:rPr>
            </w:pPr>
          </w:p>
          <w:p w14:paraId="35539DC2" w14:textId="50CEB041" w:rsidR="00A33AD6" w:rsidRPr="00F30176" w:rsidRDefault="00A4082C" w:rsidP="00F30176">
            <w:pPr>
              <w:jc w:val="center"/>
              <w:rPr>
                <w:szCs w:val="24"/>
              </w:rPr>
            </w:pPr>
            <w:r w:rsidRPr="00280122">
              <w:rPr>
                <w:szCs w:val="24"/>
              </w:rPr>
              <w:t>Západočeská univerzita v Plzni</w:t>
            </w:r>
          </w:p>
        </w:tc>
      </w:tr>
    </w:tbl>
    <w:p w14:paraId="6F01F50F" w14:textId="77777777" w:rsidR="00A33AD6" w:rsidRDefault="00A33AD6" w:rsidP="00912560">
      <w:pPr>
        <w:jc w:val="both"/>
      </w:pPr>
    </w:p>
    <w:sectPr w:rsidR="00A33AD6" w:rsidSect="00912560">
      <w:footerReference w:type="default" r:id="rId8"/>
      <w:pgSz w:w="11906" w:h="16838"/>
      <w:pgMar w:top="1134" w:right="1417" w:bottom="1134" w:left="1417" w:header="708"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0700" w14:textId="77777777" w:rsidR="00862432" w:rsidRDefault="00862432">
      <w:r>
        <w:separator/>
      </w:r>
    </w:p>
  </w:endnote>
  <w:endnote w:type="continuationSeparator" w:id="0">
    <w:p w14:paraId="039E0188" w14:textId="77777777" w:rsidR="00862432" w:rsidRDefault="0086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Calibri"/>
    <w:panose1 w:val="05010000000000000000"/>
    <w:charset w:val="01"/>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001300"/>
      <w:docPartObj>
        <w:docPartGallery w:val="Page Numbers (Bottom of Page)"/>
        <w:docPartUnique/>
      </w:docPartObj>
    </w:sdtPr>
    <w:sdtContent>
      <w:sdt>
        <w:sdtPr>
          <w:rPr>
            <w:szCs w:val="24"/>
          </w:rPr>
          <w:id w:val="-1135329368"/>
          <w:docPartObj>
            <w:docPartGallery w:val="Page Numbers (Bottom of Page)"/>
            <w:docPartUnique/>
          </w:docPartObj>
        </w:sdtPr>
        <w:sdtContent>
          <w:p w14:paraId="4D2CAB65" w14:textId="0466CD34" w:rsidR="00912560" w:rsidRPr="009A3CB7" w:rsidRDefault="009A3CB7" w:rsidP="009A3CB7">
            <w:pPr>
              <w:tabs>
                <w:tab w:val="center" w:pos="4536"/>
                <w:tab w:val="right" w:pos="9072"/>
              </w:tabs>
              <w:jc w:val="center"/>
            </w:pPr>
            <w:r w:rsidRPr="005736FC">
              <w:rPr>
                <w:szCs w:val="24"/>
              </w:rPr>
              <w:fldChar w:fldCharType="begin"/>
            </w:r>
            <w:r w:rsidRPr="005736FC">
              <w:rPr>
                <w:szCs w:val="24"/>
              </w:rPr>
              <w:instrText>PAGE   \* MERGEFORMAT</w:instrText>
            </w:r>
            <w:r w:rsidRPr="005736FC">
              <w:rPr>
                <w:szCs w:val="24"/>
              </w:rPr>
              <w:fldChar w:fldCharType="separate"/>
            </w:r>
            <w:r w:rsidR="003B5C47">
              <w:rPr>
                <w:noProof/>
                <w:szCs w:val="24"/>
              </w:rPr>
              <w:t>4</w:t>
            </w:r>
            <w:r w:rsidRPr="005736FC">
              <w:rPr>
                <w:szCs w:val="24"/>
              </w:rPr>
              <w:fldChar w:fldCharType="end"/>
            </w:r>
            <w:r w:rsidRPr="005736FC">
              <w:rPr>
                <w:szCs w:val="24"/>
              </w:rPr>
              <w:t xml:space="preserve"> / </w:t>
            </w:r>
            <w:r w:rsidRPr="005736FC">
              <w:rPr>
                <w:szCs w:val="24"/>
              </w:rPr>
              <w:fldChar w:fldCharType="begin"/>
            </w:r>
            <w:r w:rsidRPr="005736FC">
              <w:rPr>
                <w:szCs w:val="24"/>
              </w:rPr>
              <w:instrText xml:space="preserve"> SECTIONPAGES   \* MERGEFORMAT </w:instrText>
            </w:r>
            <w:r w:rsidRPr="005736FC">
              <w:rPr>
                <w:szCs w:val="24"/>
              </w:rPr>
              <w:fldChar w:fldCharType="separate"/>
            </w:r>
            <w:r w:rsidR="00301D61">
              <w:rPr>
                <w:noProof/>
                <w:szCs w:val="24"/>
              </w:rPr>
              <w:t>5</w:t>
            </w:r>
            <w:r w:rsidRPr="005736FC">
              <w:rPr>
                <w:noProof/>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8597" w14:textId="77777777" w:rsidR="00862432" w:rsidRDefault="00862432">
      <w:r>
        <w:separator/>
      </w:r>
    </w:p>
  </w:footnote>
  <w:footnote w:type="continuationSeparator" w:id="0">
    <w:p w14:paraId="7B7AE862" w14:textId="77777777" w:rsidR="00862432" w:rsidRDefault="00862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AD0"/>
    <w:multiLevelType w:val="hybridMultilevel"/>
    <w:tmpl w:val="6DAA865A"/>
    <w:lvl w:ilvl="0" w:tplc="E99C8A8A">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1" w15:restartNumberingAfterBreak="0">
    <w:nsid w:val="023B2DBE"/>
    <w:multiLevelType w:val="hybridMultilevel"/>
    <w:tmpl w:val="CC28BA90"/>
    <w:lvl w:ilvl="0" w:tplc="0405000F">
      <w:start w:val="1"/>
      <w:numFmt w:val="decimal"/>
      <w:lvlText w:val="%1."/>
      <w:lvlJc w:val="left"/>
      <w:pPr>
        <w:tabs>
          <w:tab w:val="num" w:pos="738"/>
        </w:tabs>
        <w:ind w:left="738" w:hanging="454"/>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0B6592"/>
    <w:multiLevelType w:val="hybridMultilevel"/>
    <w:tmpl w:val="F67A6C94"/>
    <w:lvl w:ilvl="0" w:tplc="F830144C">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3" w15:restartNumberingAfterBreak="0">
    <w:nsid w:val="07880A41"/>
    <w:multiLevelType w:val="multilevel"/>
    <w:tmpl w:val="32601D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2160" w:hanging="360"/>
      </w:pPr>
      <w:rPr>
        <w:rFonts w:ascii="Symbol" w:hAnsi="Symbol" w:cs="Symbol"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Wingdings" w:hAnsi="Wingdings" w:cs="Wingdings" w:hint="default"/>
      </w:rPr>
    </w:lvl>
    <w:lvl w:ilvl="6">
      <w:start w:val="1"/>
      <w:numFmt w:val="bullet"/>
      <w:lvlText w:val=""/>
      <w:lvlJc w:val="left"/>
      <w:pPr>
        <w:tabs>
          <w:tab w:val="num" w:pos="0"/>
        </w:tabs>
        <w:ind w:left="4320" w:hanging="360"/>
      </w:pPr>
      <w:rPr>
        <w:rFonts w:ascii="Symbol" w:hAnsi="Symbol" w:cs="Symbol"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Wingdings" w:hAnsi="Wingdings" w:cs="Wingdings" w:hint="default"/>
      </w:rPr>
    </w:lvl>
  </w:abstractNum>
  <w:abstractNum w:abstractNumId="4" w15:restartNumberingAfterBreak="0">
    <w:nsid w:val="095106F6"/>
    <w:multiLevelType w:val="hybridMultilevel"/>
    <w:tmpl w:val="5C3C03E8"/>
    <w:lvl w:ilvl="0" w:tplc="0405000F">
      <w:start w:val="1"/>
      <w:numFmt w:val="decimal"/>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5" w15:restartNumberingAfterBreak="0">
    <w:nsid w:val="0AB859EE"/>
    <w:multiLevelType w:val="multilevel"/>
    <w:tmpl w:val="B0286898"/>
    <w:lvl w:ilvl="0">
      <w:start w:val="1"/>
      <w:numFmt w:val="decimal"/>
      <w:lvlText w:val="%1."/>
      <w:lvlJc w:val="left"/>
      <w:pPr>
        <w:tabs>
          <w:tab w:val="num" w:pos="360"/>
        </w:tabs>
        <w:ind w:left="340" w:hanging="34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EF56D9E"/>
    <w:multiLevelType w:val="hybridMultilevel"/>
    <w:tmpl w:val="0E8C7B18"/>
    <w:lvl w:ilvl="0" w:tplc="DCCE7BEE">
      <w:start w:val="1"/>
      <w:numFmt w:val="decimal"/>
      <w:lvlText w:val="%1."/>
      <w:lvlJc w:val="left"/>
      <w:pPr>
        <w:tabs>
          <w:tab w:val="num" w:pos="454"/>
        </w:tabs>
        <w:ind w:left="454" w:hanging="454"/>
      </w:pPr>
      <w:rPr>
        <w:rFonts w:ascii="Arial" w:hAnsi="Arial" w:hint="default"/>
        <w:b w:val="0"/>
        <w:i w:val="0"/>
        <w:sz w:val="22"/>
      </w:rPr>
    </w:lvl>
    <w:lvl w:ilvl="1" w:tplc="F468CDFA" w:tentative="1">
      <w:start w:val="1"/>
      <w:numFmt w:val="lowerLetter"/>
      <w:lvlText w:val="%2."/>
      <w:lvlJc w:val="left"/>
      <w:pPr>
        <w:tabs>
          <w:tab w:val="num" w:pos="1440"/>
        </w:tabs>
        <w:ind w:left="1440" w:hanging="360"/>
      </w:pPr>
    </w:lvl>
    <w:lvl w:ilvl="2" w:tplc="94F85264" w:tentative="1">
      <w:start w:val="1"/>
      <w:numFmt w:val="lowerRoman"/>
      <w:lvlText w:val="%3."/>
      <w:lvlJc w:val="right"/>
      <w:pPr>
        <w:tabs>
          <w:tab w:val="num" w:pos="2160"/>
        </w:tabs>
        <w:ind w:left="2160" w:hanging="180"/>
      </w:pPr>
    </w:lvl>
    <w:lvl w:ilvl="3" w:tplc="37FAD506" w:tentative="1">
      <w:start w:val="1"/>
      <w:numFmt w:val="decimal"/>
      <w:lvlText w:val="%4."/>
      <w:lvlJc w:val="left"/>
      <w:pPr>
        <w:tabs>
          <w:tab w:val="num" w:pos="2880"/>
        </w:tabs>
        <w:ind w:left="2880" w:hanging="360"/>
      </w:pPr>
    </w:lvl>
    <w:lvl w:ilvl="4" w:tplc="E1ECA19A" w:tentative="1">
      <w:start w:val="1"/>
      <w:numFmt w:val="lowerLetter"/>
      <w:lvlText w:val="%5."/>
      <w:lvlJc w:val="left"/>
      <w:pPr>
        <w:tabs>
          <w:tab w:val="num" w:pos="3600"/>
        </w:tabs>
        <w:ind w:left="3600" w:hanging="360"/>
      </w:pPr>
    </w:lvl>
    <w:lvl w:ilvl="5" w:tplc="3BFC7D3A" w:tentative="1">
      <w:start w:val="1"/>
      <w:numFmt w:val="lowerRoman"/>
      <w:lvlText w:val="%6."/>
      <w:lvlJc w:val="right"/>
      <w:pPr>
        <w:tabs>
          <w:tab w:val="num" w:pos="4320"/>
        </w:tabs>
        <w:ind w:left="4320" w:hanging="180"/>
      </w:pPr>
    </w:lvl>
    <w:lvl w:ilvl="6" w:tplc="9934D526" w:tentative="1">
      <w:start w:val="1"/>
      <w:numFmt w:val="decimal"/>
      <w:lvlText w:val="%7."/>
      <w:lvlJc w:val="left"/>
      <w:pPr>
        <w:tabs>
          <w:tab w:val="num" w:pos="5040"/>
        </w:tabs>
        <w:ind w:left="5040" w:hanging="360"/>
      </w:pPr>
    </w:lvl>
    <w:lvl w:ilvl="7" w:tplc="892E33E0" w:tentative="1">
      <w:start w:val="1"/>
      <w:numFmt w:val="lowerLetter"/>
      <w:lvlText w:val="%8."/>
      <w:lvlJc w:val="left"/>
      <w:pPr>
        <w:tabs>
          <w:tab w:val="num" w:pos="5760"/>
        </w:tabs>
        <w:ind w:left="5760" w:hanging="360"/>
      </w:pPr>
    </w:lvl>
    <w:lvl w:ilvl="8" w:tplc="97FE6474" w:tentative="1">
      <w:start w:val="1"/>
      <w:numFmt w:val="lowerRoman"/>
      <w:lvlText w:val="%9."/>
      <w:lvlJc w:val="right"/>
      <w:pPr>
        <w:tabs>
          <w:tab w:val="num" w:pos="6480"/>
        </w:tabs>
        <w:ind w:left="6480" w:hanging="180"/>
      </w:pPr>
    </w:lvl>
  </w:abstractNum>
  <w:abstractNum w:abstractNumId="7" w15:restartNumberingAfterBreak="0">
    <w:nsid w:val="102E7026"/>
    <w:multiLevelType w:val="multilevel"/>
    <w:tmpl w:val="43A817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26674F7"/>
    <w:multiLevelType w:val="singleLevel"/>
    <w:tmpl w:val="9690B5BC"/>
    <w:lvl w:ilvl="0">
      <w:start w:val="1"/>
      <w:numFmt w:val="decimal"/>
      <w:lvlText w:val="%1."/>
      <w:lvlJc w:val="left"/>
      <w:pPr>
        <w:tabs>
          <w:tab w:val="num" w:pos="360"/>
        </w:tabs>
        <w:ind w:left="360" w:hanging="360"/>
      </w:pPr>
      <w:rPr>
        <w:rFonts w:hint="default"/>
      </w:rPr>
    </w:lvl>
  </w:abstractNum>
  <w:abstractNum w:abstractNumId="9" w15:restartNumberingAfterBreak="0">
    <w:nsid w:val="17E14E43"/>
    <w:multiLevelType w:val="hybridMultilevel"/>
    <w:tmpl w:val="0E8C7B18"/>
    <w:lvl w:ilvl="0" w:tplc="DCCE7BEE">
      <w:start w:val="1"/>
      <w:numFmt w:val="decimal"/>
      <w:lvlText w:val="%1."/>
      <w:lvlJc w:val="left"/>
      <w:pPr>
        <w:tabs>
          <w:tab w:val="num" w:pos="454"/>
        </w:tabs>
        <w:ind w:left="454" w:hanging="454"/>
      </w:pPr>
      <w:rPr>
        <w:rFonts w:ascii="Arial" w:hAnsi="Arial" w:hint="default"/>
        <w:b w:val="0"/>
        <w:i w:val="0"/>
        <w:sz w:val="22"/>
      </w:rPr>
    </w:lvl>
    <w:lvl w:ilvl="1" w:tplc="F468CDFA" w:tentative="1">
      <w:start w:val="1"/>
      <w:numFmt w:val="lowerLetter"/>
      <w:lvlText w:val="%2."/>
      <w:lvlJc w:val="left"/>
      <w:pPr>
        <w:tabs>
          <w:tab w:val="num" w:pos="1440"/>
        </w:tabs>
        <w:ind w:left="1440" w:hanging="360"/>
      </w:pPr>
    </w:lvl>
    <w:lvl w:ilvl="2" w:tplc="94F85264" w:tentative="1">
      <w:start w:val="1"/>
      <w:numFmt w:val="lowerRoman"/>
      <w:lvlText w:val="%3."/>
      <w:lvlJc w:val="right"/>
      <w:pPr>
        <w:tabs>
          <w:tab w:val="num" w:pos="2160"/>
        </w:tabs>
        <w:ind w:left="2160" w:hanging="180"/>
      </w:pPr>
    </w:lvl>
    <w:lvl w:ilvl="3" w:tplc="37FAD506" w:tentative="1">
      <w:start w:val="1"/>
      <w:numFmt w:val="decimal"/>
      <w:lvlText w:val="%4."/>
      <w:lvlJc w:val="left"/>
      <w:pPr>
        <w:tabs>
          <w:tab w:val="num" w:pos="2880"/>
        </w:tabs>
        <w:ind w:left="2880" w:hanging="360"/>
      </w:pPr>
    </w:lvl>
    <w:lvl w:ilvl="4" w:tplc="E1ECA19A" w:tentative="1">
      <w:start w:val="1"/>
      <w:numFmt w:val="lowerLetter"/>
      <w:lvlText w:val="%5."/>
      <w:lvlJc w:val="left"/>
      <w:pPr>
        <w:tabs>
          <w:tab w:val="num" w:pos="3600"/>
        </w:tabs>
        <w:ind w:left="3600" w:hanging="360"/>
      </w:pPr>
    </w:lvl>
    <w:lvl w:ilvl="5" w:tplc="3BFC7D3A" w:tentative="1">
      <w:start w:val="1"/>
      <w:numFmt w:val="lowerRoman"/>
      <w:lvlText w:val="%6."/>
      <w:lvlJc w:val="right"/>
      <w:pPr>
        <w:tabs>
          <w:tab w:val="num" w:pos="4320"/>
        </w:tabs>
        <w:ind w:left="4320" w:hanging="180"/>
      </w:pPr>
    </w:lvl>
    <w:lvl w:ilvl="6" w:tplc="9934D526" w:tentative="1">
      <w:start w:val="1"/>
      <w:numFmt w:val="decimal"/>
      <w:lvlText w:val="%7."/>
      <w:lvlJc w:val="left"/>
      <w:pPr>
        <w:tabs>
          <w:tab w:val="num" w:pos="5040"/>
        </w:tabs>
        <w:ind w:left="5040" w:hanging="360"/>
      </w:pPr>
    </w:lvl>
    <w:lvl w:ilvl="7" w:tplc="892E33E0" w:tentative="1">
      <w:start w:val="1"/>
      <w:numFmt w:val="lowerLetter"/>
      <w:lvlText w:val="%8."/>
      <w:lvlJc w:val="left"/>
      <w:pPr>
        <w:tabs>
          <w:tab w:val="num" w:pos="5760"/>
        </w:tabs>
        <w:ind w:left="5760" w:hanging="360"/>
      </w:pPr>
    </w:lvl>
    <w:lvl w:ilvl="8" w:tplc="97FE6474" w:tentative="1">
      <w:start w:val="1"/>
      <w:numFmt w:val="lowerRoman"/>
      <w:lvlText w:val="%9."/>
      <w:lvlJc w:val="right"/>
      <w:pPr>
        <w:tabs>
          <w:tab w:val="num" w:pos="6480"/>
        </w:tabs>
        <w:ind w:left="6480" w:hanging="180"/>
      </w:pPr>
    </w:lvl>
  </w:abstractNum>
  <w:abstractNum w:abstractNumId="10" w15:restartNumberingAfterBreak="0">
    <w:nsid w:val="19783A03"/>
    <w:multiLevelType w:val="multilevel"/>
    <w:tmpl w:val="7C96F378"/>
    <w:lvl w:ilvl="0">
      <w:start w:val="1"/>
      <w:numFmt w:val="lowerLetter"/>
      <w:lvlText w:val="%1)"/>
      <w:lvlJc w:val="left"/>
      <w:pPr>
        <w:tabs>
          <w:tab w:val="num" w:pos="0"/>
        </w:tabs>
        <w:ind w:left="1021" w:hanging="56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A333B85"/>
    <w:multiLevelType w:val="multilevel"/>
    <w:tmpl w:val="CF7C43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A741BDF"/>
    <w:multiLevelType w:val="hybridMultilevel"/>
    <w:tmpl w:val="0E8C7B18"/>
    <w:lvl w:ilvl="0" w:tplc="DCCE7BEE">
      <w:start w:val="1"/>
      <w:numFmt w:val="decimal"/>
      <w:lvlText w:val="%1."/>
      <w:lvlJc w:val="left"/>
      <w:pPr>
        <w:tabs>
          <w:tab w:val="num" w:pos="454"/>
        </w:tabs>
        <w:ind w:left="454" w:hanging="454"/>
      </w:pPr>
      <w:rPr>
        <w:rFonts w:ascii="Arial" w:hAnsi="Arial" w:hint="default"/>
        <w:b w:val="0"/>
        <w:i w:val="0"/>
        <w:sz w:val="22"/>
      </w:rPr>
    </w:lvl>
    <w:lvl w:ilvl="1" w:tplc="F468CDFA" w:tentative="1">
      <w:start w:val="1"/>
      <w:numFmt w:val="lowerLetter"/>
      <w:lvlText w:val="%2."/>
      <w:lvlJc w:val="left"/>
      <w:pPr>
        <w:tabs>
          <w:tab w:val="num" w:pos="1440"/>
        </w:tabs>
        <w:ind w:left="1440" w:hanging="360"/>
      </w:pPr>
    </w:lvl>
    <w:lvl w:ilvl="2" w:tplc="94F85264" w:tentative="1">
      <w:start w:val="1"/>
      <w:numFmt w:val="lowerRoman"/>
      <w:lvlText w:val="%3."/>
      <w:lvlJc w:val="right"/>
      <w:pPr>
        <w:tabs>
          <w:tab w:val="num" w:pos="2160"/>
        </w:tabs>
        <w:ind w:left="2160" w:hanging="180"/>
      </w:pPr>
    </w:lvl>
    <w:lvl w:ilvl="3" w:tplc="37FAD506" w:tentative="1">
      <w:start w:val="1"/>
      <w:numFmt w:val="decimal"/>
      <w:lvlText w:val="%4."/>
      <w:lvlJc w:val="left"/>
      <w:pPr>
        <w:tabs>
          <w:tab w:val="num" w:pos="2880"/>
        </w:tabs>
        <w:ind w:left="2880" w:hanging="360"/>
      </w:pPr>
    </w:lvl>
    <w:lvl w:ilvl="4" w:tplc="E1ECA19A" w:tentative="1">
      <w:start w:val="1"/>
      <w:numFmt w:val="lowerLetter"/>
      <w:lvlText w:val="%5."/>
      <w:lvlJc w:val="left"/>
      <w:pPr>
        <w:tabs>
          <w:tab w:val="num" w:pos="3600"/>
        </w:tabs>
        <w:ind w:left="3600" w:hanging="360"/>
      </w:pPr>
    </w:lvl>
    <w:lvl w:ilvl="5" w:tplc="3BFC7D3A" w:tentative="1">
      <w:start w:val="1"/>
      <w:numFmt w:val="lowerRoman"/>
      <w:lvlText w:val="%6."/>
      <w:lvlJc w:val="right"/>
      <w:pPr>
        <w:tabs>
          <w:tab w:val="num" w:pos="4320"/>
        </w:tabs>
        <w:ind w:left="4320" w:hanging="180"/>
      </w:pPr>
    </w:lvl>
    <w:lvl w:ilvl="6" w:tplc="9934D526" w:tentative="1">
      <w:start w:val="1"/>
      <w:numFmt w:val="decimal"/>
      <w:lvlText w:val="%7."/>
      <w:lvlJc w:val="left"/>
      <w:pPr>
        <w:tabs>
          <w:tab w:val="num" w:pos="5040"/>
        </w:tabs>
        <w:ind w:left="5040" w:hanging="360"/>
      </w:pPr>
    </w:lvl>
    <w:lvl w:ilvl="7" w:tplc="892E33E0" w:tentative="1">
      <w:start w:val="1"/>
      <w:numFmt w:val="lowerLetter"/>
      <w:lvlText w:val="%8."/>
      <w:lvlJc w:val="left"/>
      <w:pPr>
        <w:tabs>
          <w:tab w:val="num" w:pos="5760"/>
        </w:tabs>
        <w:ind w:left="5760" w:hanging="360"/>
      </w:pPr>
    </w:lvl>
    <w:lvl w:ilvl="8" w:tplc="97FE6474" w:tentative="1">
      <w:start w:val="1"/>
      <w:numFmt w:val="lowerRoman"/>
      <w:lvlText w:val="%9."/>
      <w:lvlJc w:val="right"/>
      <w:pPr>
        <w:tabs>
          <w:tab w:val="num" w:pos="6480"/>
        </w:tabs>
        <w:ind w:left="6480" w:hanging="180"/>
      </w:pPr>
    </w:lvl>
  </w:abstractNum>
  <w:abstractNum w:abstractNumId="13" w15:restartNumberingAfterBreak="0">
    <w:nsid w:val="1A9B6B4F"/>
    <w:multiLevelType w:val="hybridMultilevel"/>
    <w:tmpl w:val="F852FFA2"/>
    <w:lvl w:ilvl="0" w:tplc="1E38C98E">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AAA31FC"/>
    <w:multiLevelType w:val="hybridMultilevel"/>
    <w:tmpl w:val="993C11DA"/>
    <w:lvl w:ilvl="0" w:tplc="6246A63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AB147E"/>
    <w:multiLevelType w:val="hybridMultilevel"/>
    <w:tmpl w:val="0B3EAF2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0867F5E"/>
    <w:multiLevelType w:val="hybridMultilevel"/>
    <w:tmpl w:val="346A0EC6"/>
    <w:lvl w:ilvl="0" w:tplc="226033E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3157BD"/>
    <w:multiLevelType w:val="hybridMultilevel"/>
    <w:tmpl w:val="28D25B5C"/>
    <w:lvl w:ilvl="0" w:tplc="F21E16E0">
      <w:start w:val="1"/>
      <w:numFmt w:val="decimal"/>
      <w:lvlText w:val="%1."/>
      <w:lvlJc w:val="left"/>
      <w:pPr>
        <w:tabs>
          <w:tab w:val="num" w:pos="454"/>
        </w:tabs>
        <w:ind w:left="454" w:hanging="454"/>
      </w:pPr>
      <w:rPr>
        <w:rFonts w:ascii="Times New Roman" w:hAnsi="Times New Roman" w:cs="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534680C"/>
    <w:multiLevelType w:val="singleLevel"/>
    <w:tmpl w:val="0405000F"/>
    <w:lvl w:ilvl="0">
      <w:start w:val="1"/>
      <w:numFmt w:val="decimal"/>
      <w:lvlText w:val="%1."/>
      <w:lvlJc w:val="left"/>
      <w:pPr>
        <w:ind w:left="720" w:hanging="360"/>
      </w:pPr>
    </w:lvl>
  </w:abstractNum>
  <w:abstractNum w:abstractNumId="19" w15:restartNumberingAfterBreak="0">
    <w:nsid w:val="27D66E30"/>
    <w:multiLevelType w:val="hybridMultilevel"/>
    <w:tmpl w:val="2A9A9F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A460D3"/>
    <w:multiLevelType w:val="multilevel"/>
    <w:tmpl w:val="8460FE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90D6D89"/>
    <w:multiLevelType w:val="multilevel"/>
    <w:tmpl w:val="D8749D56"/>
    <w:lvl w:ilvl="0">
      <w:start w:val="1"/>
      <w:numFmt w:val="decimal"/>
      <w:lvlText w:val="%1."/>
      <w:lvlJc w:val="left"/>
      <w:pPr>
        <w:tabs>
          <w:tab w:val="num" w:pos="360"/>
        </w:tabs>
        <w:ind w:left="360" w:hanging="360"/>
      </w:pPr>
      <w:rPr>
        <w:rFonts w:ascii="Times New Roman" w:hAnsi="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3E44A47"/>
    <w:multiLevelType w:val="hybridMultilevel"/>
    <w:tmpl w:val="BFB03BC2"/>
    <w:lvl w:ilvl="0" w:tplc="0B506C3C">
      <w:start w:val="3"/>
      <w:numFmt w:val="bullet"/>
      <w:lvlText w:val="-"/>
      <w:lvlJc w:val="left"/>
      <w:pPr>
        <w:ind w:left="720" w:hanging="360"/>
      </w:pPr>
      <w:rPr>
        <w:rFonts w:ascii="Arial" w:eastAsia="Times New Roman" w:hAnsi="Arial" w:hint="default"/>
        <w:color w:val="000000"/>
        <w:sz w:val="18"/>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5150A5"/>
    <w:multiLevelType w:val="hybridMultilevel"/>
    <w:tmpl w:val="19DED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8473D9"/>
    <w:multiLevelType w:val="multilevel"/>
    <w:tmpl w:val="F5F4545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7357455"/>
    <w:multiLevelType w:val="hybridMultilevel"/>
    <w:tmpl w:val="E362CA06"/>
    <w:lvl w:ilvl="0" w:tplc="D340C8A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6A0746"/>
    <w:multiLevelType w:val="hybridMultilevel"/>
    <w:tmpl w:val="28D25B5C"/>
    <w:lvl w:ilvl="0" w:tplc="F21E16E0">
      <w:start w:val="1"/>
      <w:numFmt w:val="decimal"/>
      <w:lvlText w:val="%1."/>
      <w:lvlJc w:val="left"/>
      <w:pPr>
        <w:tabs>
          <w:tab w:val="num" w:pos="454"/>
        </w:tabs>
        <w:ind w:left="454" w:hanging="454"/>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722277"/>
    <w:multiLevelType w:val="hybridMultilevel"/>
    <w:tmpl w:val="7F8A4D58"/>
    <w:lvl w:ilvl="0" w:tplc="E318A578">
      <w:start w:val="3"/>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F2B5F06"/>
    <w:multiLevelType w:val="hybridMultilevel"/>
    <w:tmpl w:val="3878DE20"/>
    <w:lvl w:ilvl="0" w:tplc="04050011">
      <w:start w:val="2"/>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35955CB"/>
    <w:multiLevelType w:val="hybridMultilevel"/>
    <w:tmpl w:val="FC24B610"/>
    <w:lvl w:ilvl="0" w:tplc="60B8F7D6">
      <w:start w:val="1"/>
      <w:numFmt w:val="bullet"/>
      <w:lvlText w:val=""/>
      <w:lvlJc w:val="left"/>
      <w:pPr>
        <w:tabs>
          <w:tab w:val="num" w:pos="907"/>
        </w:tabs>
        <w:ind w:left="907" w:hanging="453"/>
      </w:pPr>
      <w:rPr>
        <w:rFonts w:ascii="Symbol" w:hAnsi="Symbol" w:hint="default"/>
        <w:b w:val="0"/>
        <w:i w:val="0"/>
        <w:sz w:val="22"/>
      </w:rPr>
    </w:lvl>
    <w:lvl w:ilvl="1" w:tplc="6E763554">
      <w:start w:val="1"/>
      <w:numFmt w:val="bullet"/>
      <w:lvlText w:val=""/>
      <w:lvlJc w:val="left"/>
      <w:pPr>
        <w:tabs>
          <w:tab w:val="num" w:pos="1069"/>
        </w:tabs>
        <w:ind w:left="1021" w:hanging="312"/>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224DB6"/>
    <w:multiLevelType w:val="hybridMultilevel"/>
    <w:tmpl w:val="040CB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CE21317"/>
    <w:multiLevelType w:val="multilevel"/>
    <w:tmpl w:val="FE269B72"/>
    <w:lvl w:ilvl="0">
      <w:start w:val="1"/>
      <w:numFmt w:val="bullet"/>
      <w:lvlText w:val=""/>
      <w:lvlJc w:val="left"/>
      <w:pPr>
        <w:tabs>
          <w:tab w:val="num" w:pos="567"/>
        </w:tabs>
        <w:ind w:left="567" w:hanging="360"/>
      </w:pPr>
      <w:rPr>
        <w:rFonts w:ascii="Symbol" w:hAnsi="Symbol" w:cs="Symbol" w:hint="default"/>
      </w:rPr>
    </w:lvl>
    <w:lvl w:ilvl="1">
      <w:start w:val="1"/>
      <w:numFmt w:val="bullet"/>
      <w:lvlText w:val="◦"/>
      <w:lvlJc w:val="left"/>
      <w:pPr>
        <w:tabs>
          <w:tab w:val="num" w:pos="927"/>
        </w:tabs>
        <w:ind w:left="927" w:hanging="360"/>
      </w:pPr>
      <w:rPr>
        <w:rFonts w:ascii="OpenSymbol" w:hAnsi="OpenSymbol" w:cs="OpenSymbol" w:hint="default"/>
      </w:rPr>
    </w:lvl>
    <w:lvl w:ilvl="2">
      <w:start w:val="1"/>
      <w:numFmt w:val="bullet"/>
      <w:lvlText w:val="▪"/>
      <w:lvlJc w:val="left"/>
      <w:pPr>
        <w:tabs>
          <w:tab w:val="num" w:pos="1287"/>
        </w:tabs>
        <w:ind w:left="1287" w:hanging="360"/>
      </w:pPr>
      <w:rPr>
        <w:rFonts w:ascii="OpenSymbol" w:hAnsi="OpenSymbol" w:cs="OpenSymbol" w:hint="default"/>
      </w:rPr>
    </w:lvl>
    <w:lvl w:ilvl="3">
      <w:start w:val="1"/>
      <w:numFmt w:val="bullet"/>
      <w:lvlText w:val=""/>
      <w:lvlJc w:val="left"/>
      <w:pPr>
        <w:tabs>
          <w:tab w:val="num" w:pos="1647"/>
        </w:tabs>
        <w:ind w:left="1647" w:hanging="360"/>
      </w:pPr>
      <w:rPr>
        <w:rFonts w:ascii="Symbol" w:hAnsi="Symbol" w:cs="Symbol" w:hint="default"/>
      </w:rPr>
    </w:lvl>
    <w:lvl w:ilvl="4">
      <w:start w:val="1"/>
      <w:numFmt w:val="bullet"/>
      <w:lvlText w:val="◦"/>
      <w:lvlJc w:val="left"/>
      <w:pPr>
        <w:tabs>
          <w:tab w:val="num" w:pos="2007"/>
        </w:tabs>
        <w:ind w:left="2007" w:hanging="360"/>
      </w:pPr>
      <w:rPr>
        <w:rFonts w:ascii="OpenSymbol" w:hAnsi="OpenSymbol" w:cs="OpenSymbol" w:hint="default"/>
      </w:rPr>
    </w:lvl>
    <w:lvl w:ilvl="5">
      <w:start w:val="1"/>
      <w:numFmt w:val="bullet"/>
      <w:lvlText w:val="▪"/>
      <w:lvlJc w:val="left"/>
      <w:pPr>
        <w:tabs>
          <w:tab w:val="num" w:pos="2367"/>
        </w:tabs>
        <w:ind w:left="2367" w:hanging="360"/>
      </w:pPr>
      <w:rPr>
        <w:rFonts w:ascii="OpenSymbol" w:hAnsi="OpenSymbol" w:cs="OpenSymbol" w:hint="default"/>
      </w:rPr>
    </w:lvl>
    <w:lvl w:ilvl="6">
      <w:start w:val="1"/>
      <w:numFmt w:val="bullet"/>
      <w:lvlText w:val=""/>
      <w:lvlJc w:val="left"/>
      <w:pPr>
        <w:tabs>
          <w:tab w:val="num" w:pos="2727"/>
        </w:tabs>
        <w:ind w:left="2727" w:hanging="360"/>
      </w:pPr>
      <w:rPr>
        <w:rFonts w:ascii="Symbol" w:hAnsi="Symbol" w:cs="Symbol" w:hint="default"/>
      </w:rPr>
    </w:lvl>
    <w:lvl w:ilvl="7">
      <w:start w:val="1"/>
      <w:numFmt w:val="bullet"/>
      <w:lvlText w:val="◦"/>
      <w:lvlJc w:val="left"/>
      <w:pPr>
        <w:tabs>
          <w:tab w:val="num" w:pos="3087"/>
        </w:tabs>
        <w:ind w:left="3087" w:hanging="360"/>
      </w:pPr>
      <w:rPr>
        <w:rFonts w:ascii="OpenSymbol" w:hAnsi="OpenSymbol" w:cs="OpenSymbol" w:hint="default"/>
      </w:rPr>
    </w:lvl>
    <w:lvl w:ilvl="8">
      <w:start w:val="1"/>
      <w:numFmt w:val="bullet"/>
      <w:lvlText w:val="▪"/>
      <w:lvlJc w:val="left"/>
      <w:pPr>
        <w:tabs>
          <w:tab w:val="num" w:pos="3447"/>
        </w:tabs>
        <w:ind w:left="3447" w:hanging="360"/>
      </w:pPr>
      <w:rPr>
        <w:rFonts w:ascii="OpenSymbol" w:hAnsi="OpenSymbol" w:cs="OpenSymbol" w:hint="default"/>
      </w:rPr>
    </w:lvl>
  </w:abstractNum>
  <w:abstractNum w:abstractNumId="32" w15:restartNumberingAfterBreak="0">
    <w:nsid w:val="5D8A4D71"/>
    <w:multiLevelType w:val="multilevel"/>
    <w:tmpl w:val="07DE1CB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25C20B2"/>
    <w:multiLevelType w:val="hybridMultilevel"/>
    <w:tmpl w:val="E498531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6A686685"/>
    <w:multiLevelType w:val="hybridMultilevel"/>
    <w:tmpl w:val="2CBA39B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F514F47"/>
    <w:multiLevelType w:val="hybridMultilevel"/>
    <w:tmpl w:val="28D25B5C"/>
    <w:lvl w:ilvl="0" w:tplc="F21E16E0">
      <w:start w:val="1"/>
      <w:numFmt w:val="decimal"/>
      <w:lvlText w:val="%1."/>
      <w:lvlJc w:val="left"/>
      <w:pPr>
        <w:tabs>
          <w:tab w:val="num" w:pos="454"/>
        </w:tabs>
        <w:ind w:left="454" w:hanging="454"/>
      </w:pPr>
      <w:rPr>
        <w:rFonts w:ascii="Times New Roman" w:hAnsi="Times New Roman" w:cs="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4B060AC"/>
    <w:multiLevelType w:val="singleLevel"/>
    <w:tmpl w:val="9690B5BC"/>
    <w:lvl w:ilvl="0">
      <w:start w:val="1"/>
      <w:numFmt w:val="decimal"/>
      <w:lvlText w:val="%1."/>
      <w:lvlJc w:val="left"/>
      <w:pPr>
        <w:tabs>
          <w:tab w:val="num" w:pos="360"/>
        </w:tabs>
        <w:ind w:left="360" w:hanging="360"/>
      </w:pPr>
      <w:rPr>
        <w:rFonts w:hint="default"/>
      </w:rPr>
    </w:lvl>
  </w:abstractNum>
  <w:abstractNum w:abstractNumId="37" w15:restartNumberingAfterBreak="0">
    <w:nsid w:val="753C54D0"/>
    <w:multiLevelType w:val="multilevel"/>
    <w:tmpl w:val="F838FE26"/>
    <w:lvl w:ilvl="0">
      <w:start w:val="1"/>
      <w:numFmt w:val="bullet"/>
      <w:lvlText w:val=""/>
      <w:lvlJc w:val="left"/>
      <w:pPr>
        <w:tabs>
          <w:tab w:val="num" w:pos="717"/>
        </w:tabs>
        <w:ind w:left="717" w:hanging="360"/>
      </w:pPr>
      <w:rPr>
        <w:rFonts w:ascii="Symbol" w:hAnsi="Symbol" w:cs="Symbol" w:hint="default"/>
      </w:rPr>
    </w:lvl>
    <w:lvl w:ilvl="1">
      <w:start w:val="1"/>
      <w:numFmt w:val="bullet"/>
      <w:lvlText w:val="◦"/>
      <w:lvlJc w:val="left"/>
      <w:pPr>
        <w:tabs>
          <w:tab w:val="num" w:pos="1077"/>
        </w:tabs>
        <w:ind w:left="1077" w:hanging="360"/>
      </w:pPr>
      <w:rPr>
        <w:rFonts w:ascii="OpenSymbol" w:hAnsi="OpenSymbol" w:cs="OpenSymbol" w:hint="default"/>
      </w:rPr>
    </w:lvl>
    <w:lvl w:ilvl="2">
      <w:start w:val="1"/>
      <w:numFmt w:val="bullet"/>
      <w:lvlText w:val="▪"/>
      <w:lvlJc w:val="left"/>
      <w:pPr>
        <w:tabs>
          <w:tab w:val="num" w:pos="1437"/>
        </w:tabs>
        <w:ind w:left="1437" w:hanging="360"/>
      </w:pPr>
      <w:rPr>
        <w:rFonts w:ascii="OpenSymbol" w:hAnsi="OpenSymbol" w:cs="OpenSymbol" w:hint="default"/>
      </w:rPr>
    </w:lvl>
    <w:lvl w:ilvl="3">
      <w:start w:val="1"/>
      <w:numFmt w:val="bullet"/>
      <w:lvlText w:val=""/>
      <w:lvlJc w:val="left"/>
      <w:pPr>
        <w:tabs>
          <w:tab w:val="num" w:pos="1797"/>
        </w:tabs>
        <w:ind w:left="1797" w:hanging="360"/>
      </w:pPr>
      <w:rPr>
        <w:rFonts w:ascii="Symbol" w:hAnsi="Symbol" w:cs="Symbol" w:hint="default"/>
      </w:rPr>
    </w:lvl>
    <w:lvl w:ilvl="4">
      <w:start w:val="1"/>
      <w:numFmt w:val="bullet"/>
      <w:lvlText w:val="◦"/>
      <w:lvlJc w:val="left"/>
      <w:pPr>
        <w:tabs>
          <w:tab w:val="num" w:pos="2157"/>
        </w:tabs>
        <w:ind w:left="2157" w:hanging="360"/>
      </w:pPr>
      <w:rPr>
        <w:rFonts w:ascii="OpenSymbol" w:hAnsi="OpenSymbol" w:cs="OpenSymbol" w:hint="default"/>
      </w:rPr>
    </w:lvl>
    <w:lvl w:ilvl="5">
      <w:start w:val="1"/>
      <w:numFmt w:val="bullet"/>
      <w:lvlText w:val="▪"/>
      <w:lvlJc w:val="left"/>
      <w:pPr>
        <w:tabs>
          <w:tab w:val="num" w:pos="2517"/>
        </w:tabs>
        <w:ind w:left="2517" w:hanging="360"/>
      </w:pPr>
      <w:rPr>
        <w:rFonts w:ascii="OpenSymbol" w:hAnsi="OpenSymbol" w:cs="OpenSymbol" w:hint="default"/>
      </w:rPr>
    </w:lvl>
    <w:lvl w:ilvl="6">
      <w:start w:val="1"/>
      <w:numFmt w:val="bullet"/>
      <w:lvlText w:val=""/>
      <w:lvlJc w:val="left"/>
      <w:pPr>
        <w:tabs>
          <w:tab w:val="num" w:pos="2877"/>
        </w:tabs>
        <w:ind w:left="2877" w:hanging="360"/>
      </w:pPr>
      <w:rPr>
        <w:rFonts w:ascii="Symbol" w:hAnsi="Symbol" w:cs="Symbol" w:hint="default"/>
      </w:rPr>
    </w:lvl>
    <w:lvl w:ilvl="7">
      <w:start w:val="1"/>
      <w:numFmt w:val="bullet"/>
      <w:lvlText w:val="◦"/>
      <w:lvlJc w:val="left"/>
      <w:pPr>
        <w:tabs>
          <w:tab w:val="num" w:pos="3237"/>
        </w:tabs>
        <w:ind w:left="3237" w:hanging="360"/>
      </w:pPr>
      <w:rPr>
        <w:rFonts w:ascii="OpenSymbol" w:hAnsi="OpenSymbol" w:cs="OpenSymbol" w:hint="default"/>
      </w:rPr>
    </w:lvl>
    <w:lvl w:ilvl="8">
      <w:start w:val="1"/>
      <w:numFmt w:val="bullet"/>
      <w:lvlText w:val="▪"/>
      <w:lvlJc w:val="left"/>
      <w:pPr>
        <w:tabs>
          <w:tab w:val="num" w:pos="3597"/>
        </w:tabs>
        <w:ind w:left="3597" w:hanging="360"/>
      </w:pPr>
      <w:rPr>
        <w:rFonts w:ascii="OpenSymbol" w:hAnsi="OpenSymbol" w:cs="OpenSymbol" w:hint="default"/>
      </w:rPr>
    </w:lvl>
  </w:abstractNum>
  <w:abstractNum w:abstractNumId="38" w15:restartNumberingAfterBreak="0">
    <w:nsid w:val="761E2FC6"/>
    <w:multiLevelType w:val="singleLevel"/>
    <w:tmpl w:val="9690B5BC"/>
    <w:lvl w:ilvl="0">
      <w:start w:val="1"/>
      <w:numFmt w:val="decimal"/>
      <w:lvlText w:val="%1."/>
      <w:lvlJc w:val="left"/>
      <w:pPr>
        <w:tabs>
          <w:tab w:val="num" w:pos="360"/>
        </w:tabs>
        <w:ind w:left="360" w:hanging="360"/>
      </w:pPr>
      <w:rPr>
        <w:rFonts w:hint="default"/>
      </w:rPr>
    </w:lvl>
  </w:abstractNum>
  <w:abstractNum w:abstractNumId="39" w15:restartNumberingAfterBreak="0">
    <w:nsid w:val="76F14811"/>
    <w:multiLevelType w:val="multilevel"/>
    <w:tmpl w:val="FAF2E2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90638C2"/>
    <w:multiLevelType w:val="multilevel"/>
    <w:tmpl w:val="753AB8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C7147D4"/>
    <w:multiLevelType w:val="hybridMultilevel"/>
    <w:tmpl w:val="1EAE4A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8815B9"/>
    <w:multiLevelType w:val="hybridMultilevel"/>
    <w:tmpl w:val="DB584FC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107118401">
    <w:abstractNumId w:val="32"/>
  </w:num>
  <w:num w:numId="2" w16cid:durableId="1533805997">
    <w:abstractNumId w:val="11"/>
  </w:num>
  <w:num w:numId="3" w16cid:durableId="730812740">
    <w:abstractNumId w:val="24"/>
  </w:num>
  <w:num w:numId="4" w16cid:durableId="766387479">
    <w:abstractNumId w:val="39"/>
  </w:num>
  <w:num w:numId="5" w16cid:durableId="902253158">
    <w:abstractNumId w:val="5"/>
  </w:num>
  <w:num w:numId="6" w16cid:durableId="1171485487">
    <w:abstractNumId w:val="21"/>
  </w:num>
  <w:num w:numId="7" w16cid:durableId="329724901">
    <w:abstractNumId w:val="20"/>
  </w:num>
  <w:num w:numId="8" w16cid:durableId="1419058198">
    <w:abstractNumId w:val="8"/>
  </w:num>
  <w:num w:numId="9" w16cid:durableId="1799570979">
    <w:abstractNumId w:val="38"/>
  </w:num>
  <w:num w:numId="10" w16cid:durableId="73090096">
    <w:abstractNumId w:val="36"/>
  </w:num>
  <w:num w:numId="11" w16cid:durableId="1068116954">
    <w:abstractNumId w:val="18"/>
  </w:num>
  <w:num w:numId="12" w16cid:durableId="1274285168">
    <w:abstractNumId w:val="34"/>
  </w:num>
  <w:num w:numId="13" w16cid:durableId="1207522289">
    <w:abstractNumId w:val="12"/>
  </w:num>
  <w:num w:numId="14" w16cid:durableId="1067193187">
    <w:abstractNumId w:val="23"/>
  </w:num>
  <w:num w:numId="15" w16cid:durableId="1034040259">
    <w:abstractNumId w:val="26"/>
  </w:num>
  <w:num w:numId="16" w16cid:durableId="13154045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5093043">
    <w:abstractNumId w:val="29"/>
  </w:num>
  <w:num w:numId="18" w16cid:durableId="843516811">
    <w:abstractNumId w:val="26"/>
  </w:num>
  <w:num w:numId="19" w16cid:durableId="1507675047">
    <w:abstractNumId w:val="26"/>
  </w:num>
  <w:num w:numId="20" w16cid:durableId="1561668814">
    <w:abstractNumId w:val="16"/>
  </w:num>
  <w:num w:numId="21" w16cid:durableId="991329570">
    <w:abstractNumId w:val="0"/>
  </w:num>
  <w:num w:numId="22" w16cid:durableId="833839961">
    <w:abstractNumId w:val="2"/>
  </w:num>
  <w:num w:numId="23" w16cid:durableId="189144740">
    <w:abstractNumId w:val="27"/>
  </w:num>
  <w:num w:numId="24" w16cid:durableId="1148983113">
    <w:abstractNumId w:val="13"/>
  </w:num>
  <w:num w:numId="25" w16cid:durableId="1969823560">
    <w:abstractNumId w:val="22"/>
  </w:num>
  <w:num w:numId="26" w16cid:durableId="604458075">
    <w:abstractNumId w:val="30"/>
  </w:num>
  <w:num w:numId="27" w16cid:durableId="1305231321">
    <w:abstractNumId w:val="28"/>
  </w:num>
  <w:num w:numId="28" w16cid:durableId="260191282">
    <w:abstractNumId w:val="42"/>
  </w:num>
  <w:num w:numId="29" w16cid:durableId="1640570874">
    <w:abstractNumId w:val="15"/>
  </w:num>
  <w:num w:numId="30" w16cid:durableId="877670486">
    <w:abstractNumId w:val="7"/>
  </w:num>
  <w:num w:numId="31" w16cid:durableId="1214389964">
    <w:abstractNumId w:val="3"/>
  </w:num>
  <w:num w:numId="32" w16cid:durableId="1472479361">
    <w:abstractNumId w:val="40"/>
  </w:num>
  <w:num w:numId="33" w16cid:durableId="605426501">
    <w:abstractNumId w:val="10"/>
  </w:num>
  <w:num w:numId="34" w16cid:durableId="1173180753">
    <w:abstractNumId w:val="37"/>
  </w:num>
  <w:num w:numId="35" w16cid:durableId="2010021582">
    <w:abstractNumId w:val="31"/>
  </w:num>
  <w:num w:numId="36" w16cid:durableId="658074764">
    <w:abstractNumId w:val="19"/>
  </w:num>
  <w:num w:numId="37" w16cid:durableId="7873934">
    <w:abstractNumId w:val="33"/>
  </w:num>
  <w:num w:numId="38" w16cid:durableId="938024995">
    <w:abstractNumId w:val="1"/>
  </w:num>
  <w:num w:numId="39" w16cid:durableId="452947367">
    <w:abstractNumId w:val="4"/>
  </w:num>
  <w:num w:numId="40" w16cid:durableId="1338387149">
    <w:abstractNumId w:val="14"/>
  </w:num>
  <w:num w:numId="41" w16cid:durableId="843059169">
    <w:abstractNumId w:val="17"/>
  </w:num>
  <w:num w:numId="42" w16cid:durableId="1062214921">
    <w:abstractNumId w:val="26"/>
    <w:lvlOverride w:ilvl="0">
      <w:startOverride w:val="1"/>
    </w:lvlOverride>
  </w:num>
  <w:num w:numId="43" w16cid:durableId="1837988281">
    <w:abstractNumId w:val="6"/>
  </w:num>
  <w:num w:numId="44" w16cid:durableId="1542135193">
    <w:abstractNumId w:val="9"/>
  </w:num>
  <w:num w:numId="45" w16cid:durableId="450779619">
    <w:abstractNumId w:val="25"/>
  </w:num>
  <w:num w:numId="46" w16cid:durableId="1917209027">
    <w:abstractNumId w:val="35"/>
  </w:num>
  <w:num w:numId="47" w16cid:durableId="135700120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D0"/>
    <w:rsid w:val="0000124B"/>
    <w:rsid w:val="000074F7"/>
    <w:rsid w:val="000077E1"/>
    <w:rsid w:val="00014D0F"/>
    <w:rsid w:val="00020948"/>
    <w:rsid w:val="000227ED"/>
    <w:rsid w:val="0002796F"/>
    <w:rsid w:val="00031233"/>
    <w:rsid w:val="0003254D"/>
    <w:rsid w:val="00033416"/>
    <w:rsid w:val="00033EB0"/>
    <w:rsid w:val="00034C03"/>
    <w:rsid w:val="00034DEE"/>
    <w:rsid w:val="0004064B"/>
    <w:rsid w:val="00050AFC"/>
    <w:rsid w:val="00052152"/>
    <w:rsid w:val="0005299D"/>
    <w:rsid w:val="00057532"/>
    <w:rsid w:val="000621F0"/>
    <w:rsid w:val="00064070"/>
    <w:rsid w:val="00065D89"/>
    <w:rsid w:val="000678F4"/>
    <w:rsid w:val="00080010"/>
    <w:rsid w:val="00085FF9"/>
    <w:rsid w:val="000864E2"/>
    <w:rsid w:val="00097810"/>
    <w:rsid w:val="000A6086"/>
    <w:rsid w:val="000B48EB"/>
    <w:rsid w:val="000C1046"/>
    <w:rsid w:val="000D1310"/>
    <w:rsid w:val="000D4DE5"/>
    <w:rsid w:val="000E239F"/>
    <w:rsid w:val="00104D4D"/>
    <w:rsid w:val="00106F24"/>
    <w:rsid w:val="00107669"/>
    <w:rsid w:val="0011132F"/>
    <w:rsid w:val="001116D5"/>
    <w:rsid w:val="00117343"/>
    <w:rsid w:val="00125E05"/>
    <w:rsid w:val="00131124"/>
    <w:rsid w:val="00144491"/>
    <w:rsid w:val="001509EE"/>
    <w:rsid w:val="0015380A"/>
    <w:rsid w:val="001745DC"/>
    <w:rsid w:val="001751CB"/>
    <w:rsid w:val="00197AB5"/>
    <w:rsid w:val="001A04E5"/>
    <w:rsid w:val="001A1E8D"/>
    <w:rsid w:val="001C1C99"/>
    <w:rsid w:val="001C214B"/>
    <w:rsid w:val="001C2905"/>
    <w:rsid w:val="001C440A"/>
    <w:rsid w:val="001C61D7"/>
    <w:rsid w:val="001D6DE3"/>
    <w:rsid w:val="001E01AB"/>
    <w:rsid w:val="001E1207"/>
    <w:rsid w:val="001E28F8"/>
    <w:rsid w:val="001E2D34"/>
    <w:rsid w:val="001E4944"/>
    <w:rsid w:val="00200538"/>
    <w:rsid w:val="00204175"/>
    <w:rsid w:val="0021150C"/>
    <w:rsid w:val="00211A11"/>
    <w:rsid w:val="00211CA4"/>
    <w:rsid w:val="00213344"/>
    <w:rsid w:val="002206B7"/>
    <w:rsid w:val="00220990"/>
    <w:rsid w:val="0023244B"/>
    <w:rsid w:val="00243DF0"/>
    <w:rsid w:val="00246686"/>
    <w:rsid w:val="00263577"/>
    <w:rsid w:val="00274258"/>
    <w:rsid w:val="00280122"/>
    <w:rsid w:val="00282B63"/>
    <w:rsid w:val="00285920"/>
    <w:rsid w:val="00287F5F"/>
    <w:rsid w:val="00294B4C"/>
    <w:rsid w:val="00297AE7"/>
    <w:rsid w:val="00297C3E"/>
    <w:rsid w:val="002A0862"/>
    <w:rsid w:val="002A5284"/>
    <w:rsid w:val="002A6BC0"/>
    <w:rsid w:val="002B1BA5"/>
    <w:rsid w:val="002B5A6C"/>
    <w:rsid w:val="002C442B"/>
    <w:rsid w:val="002D04C6"/>
    <w:rsid w:val="002D4969"/>
    <w:rsid w:val="002D4C7C"/>
    <w:rsid w:val="002D66EC"/>
    <w:rsid w:val="002E1861"/>
    <w:rsid w:val="002E7FF2"/>
    <w:rsid w:val="002F2DD6"/>
    <w:rsid w:val="002F5893"/>
    <w:rsid w:val="002F6124"/>
    <w:rsid w:val="00301D61"/>
    <w:rsid w:val="0030797E"/>
    <w:rsid w:val="0031152A"/>
    <w:rsid w:val="0031601A"/>
    <w:rsid w:val="00316D3B"/>
    <w:rsid w:val="0033282C"/>
    <w:rsid w:val="00333A54"/>
    <w:rsid w:val="00340126"/>
    <w:rsid w:val="00341DDA"/>
    <w:rsid w:val="00355525"/>
    <w:rsid w:val="003556C4"/>
    <w:rsid w:val="003571C3"/>
    <w:rsid w:val="0036620D"/>
    <w:rsid w:val="003721A2"/>
    <w:rsid w:val="00372A2B"/>
    <w:rsid w:val="00373BE8"/>
    <w:rsid w:val="003772B6"/>
    <w:rsid w:val="00383131"/>
    <w:rsid w:val="00383D39"/>
    <w:rsid w:val="00385045"/>
    <w:rsid w:val="003915A8"/>
    <w:rsid w:val="00391F65"/>
    <w:rsid w:val="00392828"/>
    <w:rsid w:val="0039508F"/>
    <w:rsid w:val="00395C15"/>
    <w:rsid w:val="003A21B8"/>
    <w:rsid w:val="003A30D1"/>
    <w:rsid w:val="003A3EA0"/>
    <w:rsid w:val="003B29AC"/>
    <w:rsid w:val="003B3AA0"/>
    <w:rsid w:val="003B5819"/>
    <w:rsid w:val="003B5C47"/>
    <w:rsid w:val="003C0935"/>
    <w:rsid w:val="003C7754"/>
    <w:rsid w:val="003D118D"/>
    <w:rsid w:val="003D4EDF"/>
    <w:rsid w:val="003E3A3F"/>
    <w:rsid w:val="003F2EA7"/>
    <w:rsid w:val="003F3BFF"/>
    <w:rsid w:val="003F3E8B"/>
    <w:rsid w:val="003F4807"/>
    <w:rsid w:val="004101D5"/>
    <w:rsid w:val="00416CE0"/>
    <w:rsid w:val="00421D76"/>
    <w:rsid w:val="004269D7"/>
    <w:rsid w:val="00434A05"/>
    <w:rsid w:val="00443FF6"/>
    <w:rsid w:val="004479BA"/>
    <w:rsid w:val="00454901"/>
    <w:rsid w:val="0045573F"/>
    <w:rsid w:val="004600F5"/>
    <w:rsid w:val="00464A38"/>
    <w:rsid w:val="00467CB3"/>
    <w:rsid w:val="00477189"/>
    <w:rsid w:val="00480DC8"/>
    <w:rsid w:val="00481828"/>
    <w:rsid w:val="00482E3B"/>
    <w:rsid w:val="004924F9"/>
    <w:rsid w:val="00492D52"/>
    <w:rsid w:val="004B30AB"/>
    <w:rsid w:val="004B3E79"/>
    <w:rsid w:val="004B4E52"/>
    <w:rsid w:val="004D0B44"/>
    <w:rsid w:val="004D2938"/>
    <w:rsid w:val="004D2B59"/>
    <w:rsid w:val="004E1F11"/>
    <w:rsid w:val="004E56DB"/>
    <w:rsid w:val="004E59DC"/>
    <w:rsid w:val="004F3998"/>
    <w:rsid w:val="004F4A47"/>
    <w:rsid w:val="004F5158"/>
    <w:rsid w:val="004F6C41"/>
    <w:rsid w:val="005035B8"/>
    <w:rsid w:val="00505D2E"/>
    <w:rsid w:val="005166DF"/>
    <w:rsid w:val="0052097C"/>
    <w:rsid w:val="00525F6A"/>
    <w:rsid w:val="00527559"/>
    <w:rsid w:val="0052790F"/>
    <w:rsid w:val="00530E35"/>
    <w:rsid w:val="00533A1F"/>
    <w:rsid w:val="005364D9"/>
    <w:rsid w:val="005376A9"/>
    <w:rsid w:val="005521BC"/>
    <w:rsid w:val="00556382"/>
    <w:rsid w:val="00566C70"/>
    <w:rsid w:val="005670CF"/>
    <w:rsid w:val="00573677"/>
    <w:rsid w:val="00573A4D"/>
    <w:rsid w:val="005A1C15"/>
    <w:rsid w:val="005B5005"/>
    <w:rsid w:val="005B7655"/>
    <w:rsid w:val="005C518B"/>
    <w:rsid w:val="005E0A88"/>
    <w:rsid w:val="005F1065"/>
    <w:rsid w:val="005F1B5D"/>
    <w:rsid w:val="005F1F95"/>
    <w:rsid w:val="005F2E48"/>
    <w:rsid w:val="005F37FC"/>
    <w:rsid w:val="005F641B"/>
    <w:rsid w:val="005F68EA"/>
    <w:rsid w:val="005F7765"/>
    <w:rsid w:val="0061075E"/>
    <w:rsid w:val="00615566"/>
    <w:rsid w:val="00616025"/>
    <w:rsid w:val="00617B4E"/>
    <w:rsid w:val="00641E49"/>
    <w:rsid w:val="00650B4A"/>
    <w:rsid w:val="00660F07"/>
    <w:rsid w:val="00662224"/>
    <w:rsid w:val="00680F3D"/>
    <w:rsid w:val="00680F82"/>
    <w:rsid w:val="0068792E"/>
    <w:rsid w:val="00697C17"/>
    <w:rsid w:val="00697CC1"/>
    <w:rsid w:val="006A0F91"/>
    <w:rsid w:val="006A364D"/>
    <w:rsid w:val="006A521B"/>
    <w:rsid w:val="006B5962"/>
    <w:rsid w:val="006B71BB"/>
    <w:rsid w:val="006C0D68"/>
    <w:rsid w:val="006C4042"/>
    <w:rsid w:val="006D3217"/>
    <w:rsid w:val="006E5B5B"/>
    <w:rsid w:val="006F04FE"/>
    <w:rsid w:val="006F1413"/>
    <w:rsid w:val="006F2320"/>
    <w:rsid w:val="006F3308"/>
    <w:rsid w:val="006F6EBA"/>
    <w:rsid w:val="007000C1"/>
    <w:rsid w:val="00700E53"/>
    <w:rsid w:val="0070493A"/>
    <w:rsid w:val="007111BE"/>
    <w:rsid w:val="00711289"/>
    <w:rsid w:val="00712FFC"/>
    <w:rsid w:val="007144DA"/>
    <w:rsid w:val="00722674"/>
    <w:rsid w:val="007226E9"/>
    <w:rsid w:val="00722A5C"/>
    <w:rsid w:val="00733198"/>
    <w:rsid w:val="00736031"/>
    <w:rsid w:val="00742A36"/>
    <w:rsid w:val="00742E82"/>
    <w:rsid w:val="00744666"/>
    <w:rsid w:val="0074798A"/>
    <w:rsid w:val="007510E9"/>
    <w:rsid w:val="007539DF"/>
    <w:rsid w:val="0076178B"/>
    <w:rsid w:val="00764FB1"/>
    <w:rsid w:val="00771A2E"/>
    <w:rsid w:val="00771AE9"/>
    <w:rsid w:val="00772C49"/>
    <w:rsid w:val="00797487"/>
    <w:rsid w:val="007A0258"/>
    <w:rsid w:val="007A3F30"/>
    <w:rsid w:val="007B04D4"/>
    <w:rsid w:val="007B425E"/>
    <w:rsid w:val="007B7D65"/>
    <w:rsid w:val="007C7F10"/>
    <w:rsid w:val="007D4947"/>
    <w:rsid w:val="007D4DB5"/>
    <w:rsid w:val="007E2E1A"/>
    <w:rsid w:val="007E4A01"/>
    <w:rsid w:val="007F2B36"/>
    <w:rsid w:val="007F43B9"/>
    <w:rsid w:val="007F59C9"/>
    <w:rsid w:val="00800C55"/>
    <w:rsid w:val="008024DA"/>
    <w:rsid w:val="00806281"/>
    <w:rsid w:val="00820601"/>
    <w:rsid w:val="00821D25"/>
    <w:rsid w:val="00825168"/>
    <w:rsid w:val="0083216A"/>
    <w:rsid w:val="008328FD"/>
    <w:rsid w:val="00834B59"/>
    <w:rsid w:val="00836FB4"/>
    <w:rsid w:val="0084267E"/>
    <w:rsid w:val="00843987"/>
    <w:rsid w:val="00854D64"/>
    <w:rsid w:val="0085585E"/>
    <w:rsid w:val="008610B3"/>
    <w:rsid w:val="0086162D"/>
    <w:rsid w:val="00862432"/>
    <w:rsid w:val="00866685"/>
    <w:rsid w:val="008678E4"/>
    <w:rsid w:val="00871066"/>
    <w:rsid w:val="00871FF2"/>
    <w:rsid w:val="0087451E"/>
    <w:rsid w:val="00884EB5"/>
    <w:rsid w:val="008941B1"/>
    <w:rsid w:val="0089446D"/>
    <w:rsid w:val="008B28C8"/>
    <w:rsid w:val="008B4768"/>
    <w:rsid w:val="008B764E"/>
    <w:rsid w:val="008C30FA"/>
    <w:rsid w:val="008C4E00"/>
    <w:rsid w:val="008C6B2F"/>
    <w:rsid w:val="008F5B21"/>
    <w:rsid w:val="008F7E78"/>
    <w:rsid w:val="00902E75"/>
    <w:rsid w:val="00905B00"/>
    <w:rsid w:val="00906B7B"/>
    <w:rsid w:val="00911A95"/>
    <w:rsid w:val="00912560"/>
    <w:rsid w:val="00920B13"/>
    <w:rsid w:val="00944767"/>
    <w:rsid w:val="00944F86"/>
    <w:rsid w:val="0095206B"/>
    <w:rsid w:val="00954C33"/>
    <w:rsid w:val="0095616F"/>
    <w:rsid w:val="00957D36"/>
    <w:rsid w:val="00961135"/>
    <w:rsid w:val="009705D2"/>
    <w:rsid w:val="0097133D"/>
    <w:rsid w:val="00975118"/>
    <w:rsid w:val="00976A66"/>
    <w:rsid w:val="009849CE"/>
    <w:rsid w:val="00985E61"/>
    <w:rsid w:val="00987CA5"/>
    <w:rsid w:val="00990F48"/>
    <w:rsid w:val="00991402"/>
    <w:rsid w:val="00994558"/>
    <w:rsid w:val="009A3CB7"/>
    <w:rsid w:val="009B532E"/>
    <w:rsid w:val="009C0669"/>
    <w:rsid w:val="009C50CC"/>
    <w:rsid w:val="009C5405"/>
    <w:rsid w:val="009D2D51"/>
    <w:rsid w:val="009D70FD"/>
    <w:rsid w:val="009D734A"/>
    <w:rsid w:val="009E3736"/>
    <w:rsid w:val="00A00016"/>
    <w:rsid w:val="00A13285"/>
    <w:rsid w:val="00A21521"/>
    <w:rsid w:val="00A26284"/>
    <w:rsid w:val="00A310B7"/>
    <w:rsid w:val="00A32D74"/>
    <w:rsid w:val="00A33AD6"/>
    <w:rsid w:val="00A33DED"/>
    <w:rsid w:val="00A36D92"/>
    <w:rsid w:val="00A4082C"/>
    <w:rsid w:val="00A409F9"/>
    <w:rsid w:val="00A45791"/>
    <w:rsid w:val="00A507CA"/>
    <w:rsid w:val="00A62991"/>
    <w:rsid w:val="00A736B1"/>
    <w:rsid w:val="00A73794"/>
    <w:rsid w:val="00A73C2D"/>
    <w:rsid w:val="00A81D17"/>
    <w:rsid w:val="00A82B7C"/>
    <w:rsid w:val="00A83E1A"/>
    <w:rsid w:val="00A8445D"/>
    <w:rsid w:val="00A86D1E"/>
    <w:rsid w:val="00A910D2"/>
    <w:rsid w:val="00A95143"/>
    <w:rsid w:val="00AA0E72"/>
    <w:rsid w:val="00AA3E26"/>
    <w:rsid w:val="00AB1B98"/>
    <w:rsid w:val="00AC0D3F"/>
    <w:rsid w:val="00AD7D6F"/>
    <w:rsid w:val="00AD7EF3"/>
    <w:rsid w:val="00AE2E3F"/>
    <w:rsid w:val="00AE682A"/>
    <w:rsid w:val="00AE7DC1"/>
    <w:rsid w:val="00B052AA"/>
    <w:rsid w:val="00B13D5F"/>
    <w:rsid w:val="00B40018"/>
    <w:rsid w:val="00B41252"/>
    <w:rsid w:val="00B43CD4"/>
    <w:rsid w:val="00B44F75"/>
    <w:rsid w:val="00B45988"/>
    <w:rsid w:val="00B46816"/>
    <w:rsid w:val="00B5118E"/>
    <w:rsid w:val="00B629D8"/>
    <w:rsid w:val="00B64382"/>
    <w:rsid w:val="00B82AF8"/>
    <w:rsid w:val="00B83B69"/>
    <w:rsid w:val="00B843C1"/>
    <w:rsid w:val="00B84AD1"/>
    <w:rsid w:val="00B87CAC"/>
    <w:rsid w:val="00B9055C"/>
    <w:rsid w:val="00B9339B"/>
    <w:rsid w:val="00BA30D4"/>
    <w:rsid w:val="00BA5B75"/>
    <w:rsid w:val="00BA673E"/>
    <w:rsid w:val="00BA7A1E"/>
    <w:rsid w:val="00BB611C"/>
    <w:rsid w:val="00BB7E94"/>
    <w:rsid w:val="00BC0307"/>
    <w:rsid w:val="00BC15BE"/>
    <w:rsid w:val="00BC7E3E"/>
    <w:rsid w:val="00BD5E04"/>
    <w:rsid w:val="00BD630E"/>
    <w:rsid w:val="00BD7600"/>
    <w:rsid w:val="00BE0B78"/>
    <w:rsid w:val="00BE2F44"/>
    <w:rsid w:val="00BE3207"/>
    <w:rsid w:val="00BE43E3"/>
    <w:rsid w:val="00BE6BD6"/>
    <w:rsid w:val="00BF0E79"/>
    <w:rsid w:val="00BF1AB4"/>
    <w:rsid w:val="00C1437D"/>
    <w:rsid w:val="00C222A5"/>
    <w:rsid w:val="00C23522"/>
    <w:rsid w:val="00C2696D"/>
    <w:rsid w:val="00C3273B"/>
    <w:rsid w:val="00C36EA5"/>
    <w:rsid w:val="00C439AA"/>
    <w:rsid w:val="00C52F46"/>
    <w:rsid w:val="00C538DB"/>
    <w:rsid w:val="00C53C0D"/>
    <w:rsid w:val="00C55A76"/>
    <w:rsid w:val="00C641F6"/>
    <w:rsid w:val="00C75E12"/>
    <w:rsid w:val="00C77DFA"/>
    <w:rsid w:val="00C861A4"/>
    <w:rsid w:val="00C918AC"/>
    <w:rsid w:val="00C93FFE"/>
    <w:rsid w:val="00C97734"/>
    <w:rsid w:val="00CB5BE5"/>
    <w:rsid w:val="00CC20F1"/>
    <w:rsid w:val="00CC3801"/>
    <w:rsid w:val="00CC70B4"/>
    <w:rsid w:val="00CD39BE"/>
    <w:rsid w:val="00CD444F"/>
    <w:rsid w:val="00CD7685"/>
    <w:rsid w:val="00CE4C04"/>
    <w:rsid w:val="00CF0035"/>
    <w:rsid w:val="00CF64B3"/>
    <w:rsid w:val="00D10540"/>
    <w:rsid w:val="00D131E3"/>
    <w:rsid w:val="00D1664B"/>
    <w:rsid w:val="00D20901"/>
    <w:rsid w:val="00D24419"/>
    <w:rsid w:val="00D26477"/>
    <w:rsid w:val="00D30421"/>
    <w:rsid w:val="00D360B9"/>
    <w:rsid w:val="00D3642A"/>
    <w:rsid w:val="00D43959"/>
    <w:rsid w:val="00D50B25"/>
    <w:rsid w:val="00D5166C"/>
    <w:rsid w:val="00D603E7"/>
    <w:rsid w:val="00D620AC"/>
    <w:rsid w:val="00D64474"/>
    <w:rsid w:val="00D730D3"/>
    <w:rsid w:val="00D731AB"/>
    <w:rsid w:val="00D76475"/>
    <w:rsid w:val="00D8650C"/>
    <w:rsid w:val="00D86619"/>
    <w:rsid w:val="00DA1C95"/>
    <w:rsid w:val="00DB0245"/>
    <w:rsid w:val="00DC479E"/>
    <w:rsid w:val="00DC6338"/>
    <w:rsid w:val="00DD7BB3"/>
    <w:rsid w:val="00DE5DA5"/>
    <w:rsid w:val="00DF0103"/>
    <w:rsid w:val="00DF1F43"/>
    <w:rsid w:val="00DF2CD8"/>
    <w:rsid w:val="00DF62AA"/>
    <w:rsid w:val="00DF7C55"/>
    <w:rsid w:val="00E02FB6"/>
    <w:rsid w:val="00E0781E"/>
    <w:rsid w:val="00E130F4"/>
    <w:rsid w:val="00E14310"/>
    <w:rsid w:val="00E1522F"/>
    <w:rsid w:val="00E17DBD"/>
    <w:rsid w:val="00E22773"/>
    <w:rsid w:val="00E230FD"/>
    <w:rsid w:val="00E26C3F"/>
    <w:rsid w:val="00E30519"/>
    <w:rsid w:val="00E41F81"/>
    <w:rsid w:val="00E437CE"/>
    <w:rsid w:val="00E46A7A"/>
    <w:rsid w:val="00E47233"/>
    <w:rsid w:val="00E47BD8"/>
    <w:rsid w:val="00E500A1"/>
    <w:rsid w:val="00E50136"/>
    <w:rsid w:val="00E506E5"/>
    <w:rsid w:val="00E55598"/>
    <w:rsid w:val="00E558C3"/>
    <w:rsid w:val="00E56DC6"/>
    <w:rsid w:val="00E60269"/>
    <w:rsid w:val="00E60C63"/>
    <w:rsid w:val="00E7009D"/>
    <w:rsid w:val="00E70C1E"/>
    <w:rsid w:val="00E775C4"/>
    <w:rsid w:val="00E90607"/>
    <w:rsid w:val="00EA56B6"/>
    <w:rsid w:val="00EB28C5"/>
    <w:rsid w:val="00EB2A8E"/>
    <w:rsid w:val="00EB2B2B"/>
    <w:rsid w:val="00EB31BC"/>
    <w:rsid w:val="00EB3CAE"/>
    <w:rsid w:val="00EC0089"/>
    <w:rsid w:val="00EC4D2F"/>
    <w:rsid w:val="00ED1840"/>
    <w:rsid w:val="00EF32EF"/>
    <w:rsid w:val="00EF4220"/>
    <w:rsid w:val="00EF7695"/>
    <w:rsid w:val="00EF7B1A"/>
    <w:rsid w:val="00F03029"/>
    <w:rsid w:val="00F03AF4"/>
    <w:rsid w:val="00F14F23"/>
    <w:rsid w:val="00F17FAE"/>
    <w:rsid w:val="00F21E50"/>
    <w:rsid w:val="00F22CC0"/>
    <w:rsid w:val="00F30176"/>
    <w:rsid w:val="00F30D47"/>
    <w:rsid w:val="00F330D0"/>
    <w:rsid w:val="00F40121"/>
    <w:rsid w:val="00F431DB"/>
    <w:rsid w:val="00F5104C"/>
    <w:rsid w:val="00F522A3"/>
    <w:rsid w:val="00F52812"/>
    <w:rsid w:val="00F6605E"/>
    <w:rsid w:val="00F670B6"/>
    <w:rsid w:val="00F6733D"/>
    <w:rsid w:val="00F709D8"/>
    <w:rsid w:val="00F70BC7"/>
    <w:rsid w:val="00F77EF6"/>
    <w:rsid w:val="00F80D89"/>
    <w:rsid w:val="00F90A2A"/>
    <w:rsid w:val="00F930A2"/>
    <w:rsid w:val="00F96A66"/>
    <w:rsid w:val="00FA06A2"/>
    <w:rsid w:val="00FA4B77"/>
    <w:rsid w:val="00FB5341"/>
    <w:rsid w:val="00FC059D"/>
    <w:rsid w:val="00FC1019"/>
    <w:rsid w:val="00FC4718"/>
    <w:rsid w:val="00FC5782"/>
    <w:rsid w:val="00FD090A"/>
    <w:rsid w:val="00FE228E"/>
    <w:rsid w:val="00FF28AA"/>
    <w:rsid w:val="00FF5441"/>
    <w:rsid w:val="00FF55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93EC0"/>
  <w15:docId w15:val="{B470372B-8E08-47E1-AD84-18476B11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90A2A"/>
    <w:rPr>
      <w:sz w:val="24"/>
    </w:rPr>
  </w:style>
  <w:style w:type="paragraph" w:styleId="Nadpis1">
    <w:name w:val="heading 1"/>
    <w:basedOn w:val="Normln"/>
    <w:next w:val="Normln"/>
    <w:link w:val="Nadpis1Char"/>
    <w:qFormat/>
    <w:pPr>
      <w:keepNext/>
      <w:jc w:val="center"/>
      <w:outlineLvl w:val="0"/>
    </w:pPr>
    <w:rPr>
      <w:sz w:val="32"/>
      <w:lang w:val="en-US"/>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jc w:val="both"/>
      <w:textAlignment w:val="baseline"/>
    </w:pPr>
    <w:rPr>
      <w14:shadow w14:blurRad="50800" w14:dist="38100" w14:dir="2700000" w14:sx="100000" w14:sy="100000" w14:kx="0" w14:ky="0" w14:algn="tl">
        <w14:srgbClr w14:val="000000">
          <w14:alpha w14:val="60000"/>
        </w14:srgbClr>
      </w14:shadow>
    </w:rPr>
  </w:style>
  <w:style w:type="paragraph" w:styleId="Zkladntextodsazen">
    <w:name w:val="Body Text Indent"/>
    <w:basedOn w:val="Normln"/>
    <w:pPr>
      <w:ind w:left="284"/>
      <w:jc w:val="both"/>
    </w:p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tyle>
  <w:style w:type="character" w:styleId="Hypertextovodkaz">
    <w:name w:val="Hyperlink"/>
    <w:rPr>
      <w:color w:val="0000FF"/>
      <w:u w:val="single"/>
    </w:rPr>
  </w:style>
  <w:style w:type="paragraph" w:customStyle="1" w:styleId="1">
    <w:name w:val="1)"/>
    <w:basedOn w:val="Normln"/>
    <w:pPr>
      <w:overflowPunct w:val="0"/>
      <w:autoSpaceDE w:val="0"/>
      <w:autoSpaceDN w:val="0"/>
      <w:adjustRightInd w:val="0"/>
      <w:spacing w:before="60" w:after="60"/>
      <w:ind w:left="284" w:hanging="284"/>
      <w:jc w:val="both"/>
      <w:textAlignment w:val="baseline"/>
    </w:pPr>
    <w:rPr>
      <w:sz w:val="20"/>
    </w:rPr>
  </w:style>
  <w:style w:type="character" w:customStyle="1" w:styleId="platne1">
    <w:name w:val="platne1"/>
    <w:basedOn w:val="Standardnpsmoodstavce"/>
  </w:style>
  <w:style w:type="paragraph" w:customStyle="1" w:styleId="Rozvrendokumentu">
    <w:name w:val="Rozvržení dokumentu"/>
    <w:basedOn w:val="Normln"/>
    <w:semiHidden/>
    <w:pPr>
      <w:shd w:val="clear" w:color="auto" w:fill="000080"/>
    </w:pPr>
    <w:rPr>
      <w:rFonts w:ascii="Tahoma" w:hAnsi="Tahoma" w:cs="Tahoma"/>
      <w:sz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rPr>
  </w:style>
  <w:style w:type="paragraph" w:customStyle="1" w:styleId="Pedmtkomente1">
    <w:name w:val="Předmět komentáře1"/>
    <w:basedOn w:val="Textkomente"/>
    <w:next w:val="Textkomente"/>
    <w:semiHidden/>
    <w:rPr>
      <w:b/>
      <w:bCs/>
    </w:rPr>
  </w:style>
  <w:style w:type="paragraph" w:customStyle="1" w:styleId="Textbubliny1">
    <w:name w:val="Text bubliny1"/>
    <w:basedOn w:val="Normln"/>
    <w:semiHidden/>
    <w:rPr>
      <w:rFonts w:ascii="Tahoma" w:hAnsi="Tahoma" w:cs="Tahoma"/>
      <w:sz w:val="16"/>
      <w:szCs w:val="16"/>
    </w:rPr>
  </w:style>
  <w:style w:type="paragraph" w:customStyle="1" w:styleId="NoteHead">
    <w:name w:val="NoteHead"/>
    <w:basedOn w:val="Normln"/>
    <w:next w:val="Normln"/>
    <w:rsid w:val="00CD39BE"/>
    <w:pPr>
      <w:spacing w:before="720" w:after="720" w:line="288" w:lineRule="auto"/>
      <w:jc w:val="center"/>
    </w:pPr>
    <w:rPr>
      <w:b/>
      <w:smallCaps/>
      <w:sz w:val="22"/>
      <w:lang w:val="en-GB"/>
    </w:rPr>
  </w:style>
  <w:style w:type="paragraph" w:customStyle="1" w:styleId="a">
    <w:basedOn w:val="Normln"/>
    <w:rsid w:val="001C1C99"/>
    <w:pPr>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semiHidden/>
    <w:rsid w:val="00E90607"/>
    <w:rPr>
      <w:rFonts w:ascii="Tahoma" w:hAnsi="Tahoma" w:cs="Tahoma"/>
      <w:sz w:val="16"/>
      <w:szCs w:val="16"/>
    </w:rPr>
  </w:style>
  <w:style w:type="paragraph" w:styleId="Zhlav">
    <w:name w:val="header"/>
    <w:basedOn w:val="Normln"/>
    <w:rsid w:val="00F77EF6"/>
    <w:pPr>
      <w:tabs>
        <w:tab w:val="center" w:pos="4536"/>
        <w:tab w:val="right" w:pos="9072"/>
      </w:tabs>
    </w:pPr>
  </w:style>
  <w:style w:type="paragraph" w:customStyle="1" w:styleId="Import4">
    <w:name w:val="Import 4"/>
    <w:rsid w:val="004B30AB"/>
    <w:pPr>
      <w:tabs>
        <w:tab w:val="left" w:pos="360"/>
        <w:tab w:val="left" w:pos="1224"/>
        <w:tab w:val="left" w:pos="2088"/>
        <w:tab w:val="left" w:pos="2952"/>
        <w:tab w:val="left" w:pos="3816"/>
        <w:tab w:val="left" w:pos="4680"/>
        <w:tab w:val="left" w:pos="5544"/>
        <w:tab w:val="left" w:pos="6408"/>
        <w:tab w:val="left" w:pos="7272"/>
        <w:tab w:val="left" w:pos="8136"/>
      </w:tabs>
      <w:suppressAutoHyphens/>
    </w:pPr>
    <w:rPr>
      <w:rFonts w:ascii="Courier New" w:hAnsi="Courier New"/>
      <w:sz w:val="24"/>
      <w:lang w:val="en-US" w:eastAsia="ar-SA"/>
    </w:rPr>
  </w:style>
  <w:style w:type="paragraph" w:styleId="Odstavecseseznamem">
    <w:name w:val="List Paragraph"/>
    <w:basedOn w:val="Normln"/>
    <w:uiPriority w:val="34"/>
    <w:qFormat/>
    <w:rsid w:val="00204175"/>
    <w:pPr>
      <w:ind w:left="708"/>
    </w:pPr>
  </w:style>
  <w:style w:type="character" w:customStyle="1" w:styleId="ZpatChar">
    <w:name w:val="Zápatí Char"/>
    <w:link w:val="Zpat"/>
    <w:uiPriority w:val="99"/>
    <w:rsid w:val="00E46A7A"/>
    <w:rPr>
      <w:sz w:val="24"/>
    </w:rPr>
  </w:style>
  <w:style w:type="paragraph" w:styleId="Pedmtkomente">
    <w:name w:val="annotation subject"/>
    <w:basedOn w:val="Textkomente"/>
    <w:next w:val="Textkomente"/>
    <w:link w:val="PedmtkomenteChar"/>
    <w:rsid w:val="009849CE"/>
    <w:rPr>
      <w:b/>
      <w:bCs/>
    </w:rPr>
  </w:style>
  <w:style w:type="character" w:customStyle="1" w:styleId="TextkomenteChar">
    <w:name w:val="Text komentáře Char"/>
    <w:basedOn w:val="Standardnpsmoodstavce"/>
    <w:link w:val="Textkomente"/>
    <w:uiPriority w:val="99"/>
    <w:semiHidden/>
    <w:rsid w:val="009849CE"/>
  </w:style>
  <w:style w:type="character" w:customStyle="1" w:styleId="PedmtkomenteChar">
    <w:name w:val="Předmět komentáře Char"/>
    <w:link w:val="Pedmtkomente"/>
    <w:rsid w:val="009849CE"/>
    <w:rPr>
      <w:b/>
      <w:bCs/>
    </w:rPr>
  </w:style>
  <w:style w:type="paragraph" w:styleId="Seznamsodrkami4">
    <w:name w:val="List Bullet 4"/>
    <w:basedOn w:val="Normln"/>
    <w:rsid w:val="00FC059D"/>
    <w:pPr>
      <w:spacing w:before="120" w:line="288" w:lineRule="auto"/>
      <w:jc w:val="both"/>
    </w:pPr>
    <w:rPr>
      <w:rFonts w:ascii="Arial" w:hAnsi="Arial"/>
      <w:sz w:val="22"/>
      <w:szCs w:val="24"/>
    </w:rPr>
  </w:style>
  <w:style w:type="character" w:customStyle="1" w:styleId="Nadpis1Char">
    <w:name w:val="Nadpis 1 Char"/>
    <w:basedOn w:val="Standardnpsmoodstavce"/>
    <w:link w:val="Nadpis1"/>
    <w:qFormat/>
    <w:rsid w:val="00573677"/>
    <w:rPr>
      <w:sz w:val="32"/>
      <w:lang w:val="en-US"/>
    </w:rPr>
  </w:style>
  <w:style w:type="paragraph" w:styleId="Revize">
    <w:name w:val="Revision"/>
    <w:hidden/>
    <w:uiPriority w:val="99"/>
    <w:semiHidden/>
    <w:rsid w:val="003571C3"/>
    <w:rPr>
      <w:sz w:val="24"/>
    </w:rPr>
  </w:style>
  <w:style w:type="paragraph" w:styleId="Normlnweb">
    <w:name w:val="Normal (Web)"/>
    <w:basedOn w:val="Normln"/>
    <w:uiPriority w:val="99"/>
    <w:unhideWhenUsed/>
    <w:rsid w:val="00A73C2D"/>
    <w:pPr>
      <w:spacing w:before="100" w:beforeAutospacing="1" w:after="100" w:afterAutospacing="1"/>
    </w:pPr>
    <w:rPr>
      <w:szCs w:val="24"/>
    </w:rPr>
  </w:style>
  <w:style w:type="character" w:customStyle="1" w:styleId="cf01">
    <w:name w:val="cf01"/>
    <w:basedOn w:val="Standardnpsmoodstavce"/>
    <w:rsid w:val="00C23522"/>
    <w:rPr>
      <w:rFonts w:ascii="Segoe UI" w:hAnsi="Segoe UI" w:cs="Segoe UI" w:hint="default"/>
      <w:sz w:val="18"/>
      <w:szCs w:val="18"/>
    </w:rPr>
  </w:style>
  <w:style w:type="paragraph" w:customStyle="1" w:styleId="Default">
    <w:name w:val="Default"/>
    <w:rsid w:val="00A86D1E"/>
    <w:pPr>
      <w:autoSpaceDE w:val="0"/>
      <w:autoSpaceDN w:val="0"/>
      <w:adjustRightInd w:val="0"/>
    </w:pPr>
    <w:rPr>
      <w:rFonts w:ascii="Cambria" w:eastAsiaTheme="minorHAnsi" w:hAnsi="Cambria" w:cs="Cambria"/>
      <w:color w:val="000000"/>
      <w:sz w:val="24"/>
      <w:szCs w:val="24"/>
      <w:lang w:eastAsia="en-US"/>
    </w:rPr>
  </w:style>
  <w:style w:type="character" w:styleId="Siln">
    <w:name w:val="Strong"/>
    <w:basedOn w:val="Standardnpsmoodstavce"/>
    <w:uiPriority w:val="22"/>
    <w:qFormat/>
    <w:rsid w:val="000C10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47500">
      <w:bodyDiv w:val="1"/>
      <w:marLeft w:val="0"/>
      <w:marRight w:val="0"/>
      <w:marTop w:val="0"/>
      <w:marBottom w:val="0"/>
      <w:divBdr>
        <w:top w:val="none" w:sz="0" w:space="0" w:color="auto"/>
        <w:left w:val="none" w:sz="0" w:space="0" w:color="auto"/>
        <w:bottom w:val="none" w:sz="0" w:space="0" w:color="auto"/>
        <w:right w:val="none" w:sz="0" w:space="0" w:color="auto"/>
      </w:divBdr>
    </w:div>
    <w:div w:id="826945166">
      <w:bodyDiv w:val="1"/>
      <w:marLeft w:val="0"/>
      <w:marRight w:val="0"/>
      <w:marTop w:val="0"/>
      <w:marBottom w:val="0"/>
      <w:divBdr>
        <w:top w:val="none" w:sz="0" w:space="0" w:color="auto"/>
        <w:left w:val="none" w:sz="0" w:space="0" w:color="auto"/>
        <w:bottom w:val="none" w:sz="0" w:space="0" w:color="auto"/>
        <w:right w:val="none" w:sz="0" w:space="0" w:color="auto"/>
      </w:divBdr>
    </w:div>
    <w:div w:id="900360869">
      <w:bodyDiv w:val="1"/>
      <w:marLeft w:val="0"/>
      <w:marRight w:val="0"/>
      <w:marTop w:val="0"/>
      <w:marBottom w:val="0"/>
      <w:divBdr>
        <w:top w:val="none" w:sz="0" w:space="0" w:color="auto"/>
        <w:left w:val="none" w:sz="0" w:space="0" w:color="auto"/>
        <w:bottom w:val="none" w:sz="0" w:space="0" w:color="auto"/>
        <w:right w:val="none" w:sz="0" w:space="0" w:color="auto"/>
      </w:divBdr>
    </w:div>
    <w:div w:id="931889025">
      <w:bodyDiv w:val="1"/>
      <w:marLeft w:val="0"/>
      <w:marRight w:val="0"/>
      <w:marTop w:val="0"/>
      <w:marBottom w:val="0"/>
      <w:divBdr>
        <w:top w:val="none" w:sz="0" w:space="0" w:color="auto"/>
        <w:left w:val="none" w:sz="0" w:space="0" w:color="auto"/>
        <w:bottom w:val="none" w:sz="0" w:space="0" w:color="auto"/>
        <w:right w:val="none" w:sz="0" w:space="0" w:color="auto"/>
      </w:divBdr>
    </w:div>
    <w:div w:id="1468426779">
      <w:bodyDiv w:val="1"/>
      <w:marLeft w:val="0"/>
      <w:marRight w:val="0"/>
      <w:marTop w:val="0"/>
      <w:marBottom w:val="0"/>
      <w:divBdr>
        <w:top w:val="none" w:sz="0" w:space="0" w:color="auto"/>
        <w:left w:val="none" w:sz="0" w:space="0" w:color="auto"/>
        <w:bottom w:val="none" w:sz="0" w:space="0" w:color="auto"/>
        <w:right w:val="none" w:sz="0" w:space="0" w:color="auto"/>
      </w:divBdr>
    </w:div>
    <w:div w:id="1641574282">
      <w:bodyDiv w:val="1"/>
      <w:marLeft w:val="0"/>
      <w:marRight w:val="0"/>
      <w:marTop w:val="0"/>
      <w:marBottom w:val="0"/>
      <w:divBdr>
        <w:top w:val="none" w:sz="0" w:space="0" w:color="auto"/>
        <w:left w:val="none" w:sz="0" w:space="0" w:color="auto"/>
        <w:bottom w:val="none" w:sz="0" w:space="0" w:color="auto"/>
        <w:right w:val="none" w:sz="0" w:space="0" w:color="auto"/>
      </w:divBdr>
    </w:div>
    <w:div w:id="1865439969">
      <w:bodyDiv w:val="1"/>
      <w:marLeft w:val="0"/>
      <w:marRight w:val="0"/>
      <w:marTop w:val="0"/>
      <w:marBottom w:val="0"/>
      <w:divBdr>
        <w:top w:val="none" w:sz="0" w:space="0" w:color="auto"/>
        <w:left w:val="none" w:sz="0" w:space="0" w:color="auto"/>
        <w:bottom w:val="none" w:sz="0" w:space="0" w:color="auto"/>
        <w:right w:val="none" w:sz="0" w:space="0" w:color="auto"/>
      </w:divBdr>
    </w:div>
    <w:div w:id="1869904949">
      <w:bodyDiv w:val="1"/>
      <w:marLeft w:val="0"/>
      <w:marRight w:val="0"/>
      <w:marTop w:val="0"/>
      <w:marBottom w:val="0"/>
      <w:divBdr>
        <w:top w:val="none" w:sz="0" w:space="0" w:color="auto"/>
        <w:left w:val="none" w:sz="0" w:space="0" w:color="auto"/>
        <w:bottom w:val="none" w:sz="0" w:space="0" w:color="auto"/>
        <w:right w:val="none" w:sz="0" w:space="0" w:color="auto"/>
      </w:divBdr>
    </w:div>
    <w:div w:id="214102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EF88C-8E95-4F19-8E47-E87FEFF1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8809</Characters>
  <Application>Microsoft Office Word</Application>
  <DocSecurity>0</DocSecurity>
  <Lines>73</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konsorciu</vt:lpstr>
      <vt:lpstr>Smlouva o konsorciu </vt:lpstr>
    </vt:vector>
  </TitlesOfParts>
  <Company>afa</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konsorciu</dc:title>
  <dc:creator>qqe</dc:creator>
  <cp:lastModifiedBy>Blanka Grebeňová</cp:lastModifiedBy>
  <cp:revision>2</cp:revision>
  <cp:lastPrinted>2020-10-09T13:58:00Z</cp:lastPrinted>
  <dcterms:created xsi:type="dcterms:W3CDTF">2025-09-15T07:36:00Z</dcterms:created>
  <dcterms:modified xsi:type="dcterms:W3CDTF">2025-09-15T07:36:00Z</dcterms:modified>
</cp:coreProperties>
</file>