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90B3" w14:textId="77777777" w:rsidR="00BC221C" w:rsidRPr="00B16DE9" w:rsidRDefault="00BC221C" w:rsidP="00BF2C3F">
      <w:pPr>
        <w:spacing w:line="276" w:lineRule="auto"/>
        <w:jc w:val="both"/>
        <w:rPr>
          <w:rFonts w:cs="Times New Roman"/>
          <w:sz w:val="24"/>
          <w:szCs w:val="24"/>
        </w:rPr>
      </w:pPr>
    </w:p>
    <w:p w14:paraId="340F15BE" w14:textId="77777777" w:rsidR="00DB0698" w:rsidRPr="00B16DE9" w:rsidRDefault="00DB0698" w:rsidP="00BF2C3F">
      <w:pPr>
        <w:spacing w:line="276" w:lineRule="auto"/>
        <w:jc w:val="both"/>
        <w:rPr>
          <w:rFonts w:cs="Times New Roman"/>
        </w:rPr>
      </w:pPr>
      <w:r w:rsidRPr="00B16DE9">
        <w:rPr>
          <w:rFonts w:cs="Times New Roman"/>
        </w:rPr>
        <w:t>Níže uvedeného dne, měsíce a roku uzavřeli</w:t>
      </w:r>
      <w:r w:rsidR="00522DAD" w:rsidRPr="00B16DE9">
        <w:rPr>
          <w:rFonts w:cs="Times New Roman"/>
        </w:rPr>
        <w:t xml:space="preserve"> </w:t>
      </w:r>
    </w:p>
    <w:p w14:paraId="41C1F762" w14:textId="77777777" w:rsidR="00DB0698" w:rsidRPr="00B16DE9" w:rsidRDefault="00DB0698" w:rsidP="00BF2C3F">
      <w:pPr>
        <w:pStyle w:val="Nadpis1"/>
        <w:spacing w:after="120" w:line="276" w:lineRule="auto"/>
        <w:ind w:left="284" w:hanging="284"/>
        <w:jc w:val="both"/>
        <w:rPr>
          <w:rFonts w:ascii="Times New Roman" w:hAnsi="Times New Roman" w:cs="Times New Roman"/>
          <w:sz w:val="22"/>
          <w:szCs w:val="22"/>
        </w:rPr>
      </w:pPr>
      <w:r w:rsidRPr="00B16DE9">
        <w:rPr>
          <w:rFonts w:ascii="Times New Roman" w:hAnsi="Times New Roman" w:cs="Times New Roman"/>
          <w:sz w:val="22"/>
          <w:szCs w:val="22"/>
        </w:rPr>
        <w:t>Institut plánování a rozvoje hlavního města Prahy, příspěvková organizace</w:t>
      </w:r>
    </w:p>
    <w:p w14:paraId="493C50E1" w14:textId="77777777" w:rsidR="00DB0698" w:rsidRPr="00B16DE9" w:rsidRDefault="00DB0698" w:rsidP="00BF2C3F">
      <w:pPr>
        <w:spacing w:line="276" w:lineRule="auto"/>
        <w:ind w:left="284"/>
        <w:jc w:val="both"/>
        <w:rPr>
          <w:rFonts w:cs="Times New Roman"/>
          <w:bCs/>
        </w:rPr>
      </w:pPr>
      <w:r w:rsidRPr="00B16DE9">
        <w:rPr>
          <w:rFonts w:cs="Times New Roman"/>
          <w:bCs/>
        </w:rPr>
        <w:t xml:space="preserve">zastoupený: </w:t>
      </w:r>
      <w:r w:rsidR="00676970" w:rsidRPr="00B16DE9">
        <w:rPr>
          <w:rFonts w:cs="Times New Roman"/>
          <w:bCs/>
        </w:rPr>
        <w:t>Mgr. Adamem Švejdou, zástupcem ředitele pro provozní a ekonomickou činnost</w:t>
      </w:r>
    </w:p>
    <w:p w14:paraId="29F79F42" w14:textId="77777777" w:rsidR="00DB0698" w:rsidRPr="00B16DE9" w:rsidRDefault="00DB0698" w:rsidP="00BF2C3F">
      <w:pPr>
        <w:spacing w:line="276" w:lineRule="auto"/>
        <w:ind w:left="284"/>
        <w:jc w:val="both"/>
        <w:rPr>
          <w:rFonts w:cs="Times New Roman"/>
          <w:bCs/>
        </w:rPr>
      </w:pPr>
      <w:r w:rsidRPr="00B16DE9">
        <w:rPr>
          <w:rFonts w:cs="Times New Roman"/>
          <w:bCs/>
        </w:rPr>
        <w:t>sídlo: Vyšehradská 57, 128 00 Praha 2</w:t>
      </w:r>
    </w:p>
    <w:p w14:paraId="1BA56073" w14:textId="77777777" w:rsidR="00DB0698" w:rsidRPr="00B16DE9" w:rsidRDefault="00DB0698" w:rsidP="00BF2C3F">
      <w:pPr>
        <w:spacing w:line="276" w:lineRule="auto"/>
        <w:ind w:left="284"/>
        <w:jc w:val="both"/>
        <w:rPr>
          <w:rFonts w:cs="Times New Roman"/>
          <w:bCs/>
        </w:rPr>
      </w:pPr>
      <w:r w:rsidRPr="00B16DE9">
        <w:rPr>
          <w:rFonts w:cs="Times New Roman"/>
          <w:bCs/>
        </w:rPr>
        <w:t>zapsaný: v obchodním rejstříku vedeném Městským soudem v Praze, oddíl Pr, vložka 63</w:t>
      </w:r>
    </w:p>
    <w:p w14:paraId="3271DB78" w14:textId="77777777" w:rsidR="00DB0698" w:rsidRPr="00B16DE9" w:rsidRDefault="00DB0698" w:rsidP="00BF2C3F">
      <w:pPr>
        <w:spacing w:line="276" w:lineRule="auto"/>
        <w:ind w:left="284"/>
        <w:jc w:val="both"/>
        <w:rPr>
          <w:rFonts w:cs="Times New Roman"/>
          <w:bCs/>
        </w:rPr>
      </w:pPr>
      <w:r w:rsidRPr="00B16DE9">
        <w:rPr>
          <w:rFonts w:cs="Times New Roman"/>
          <w:bCs/>
        </w:rPr>
        <w:t>IČO: 70883858</w:t>
      </w:r>
    </w:p>
    <w:p w14:paraId="54FD4D34" w14:textId="77777777" w:rsidR="00DB0698" w:rsidRPr="00B16DE9" w:rsidRDefault="00DB0698" w:rsidP="00BF2C3F">
      <w:pPr>
        <w:spacing w:line="276" w:lineRule="auto"/>
        <w:ind w:left="284"/>
        <w:jc w:val="both"/>
        <w:rPr>
          <w:rFonts w:cs="Times New Roman"/>
          <w:bCs/>
        </w:rPr>
      </w:pPr>
      <w:r w:rsidRPr="00B16DE9">
        <w:rPr>
          <w:rFonts w:cs="Times New Roman"/>
          <w:bCs/>
        </w:rPr>
        <w:t>DIČ: CZ70883858</w:t>
      </w:r>
    </w:p>
    <w:p w14:paraId="347B20EC" w14:textId="6F26BCE4" w:rsidR="00DB0698" w:rsidRPr="00B16DE9" w:rsidRDefault="00DB0698" w:rsidP="00D86FFA">
      <w:pPr>
        <w:spacing w:line="276" w:lineRule="auto"/>
        <w:ind w:left="284"/>
        <w:jc w:val="both"/>
        <w:rPr>
          <w:rFonts w:cs="Times New Roman"/>
          <w:bCs/>
        </w:rPr>
      </w:pPr>
      <w:r w:rsidRPr="00B16DE9">
        <w:rPr>
          <w:rFonts w:cs="Times New Roman"/>
          <w:bCs/>
        </w:rPr>
        <w:t xml:space="preserve">bankovní spojení: </w:t>
      </w:r>
      <w:proofErr w:type="spellStart"/>
      <w:r w:rsidR="00D86FFA">
        <w:rPr>
          <w:rFonts w:cs="Times New Roman"/>
          <w:bCs/>
        </w:rPr>
        <w:t>xxxxxxxxxx</w:t>
      </w:r>
      <w:proofErr w:type="spellEnd"/>
    </w:p>
    <w:p w14:paraId="72AACAE8" w14:textId="23AEA8AD" w:rsidR="00DB0698" w:rsidRPr="00B16DE9" w:rsidRDefault="00DB0698" w:rsidP="00BF2C3F">
      <w:pPr>
        <w:pStyle w:val="Zkladntext"/>
        <w:spacing w:line="276" w:lineRule="auto"/>
        <w:ind w:left="284"/>
        <w:rPr>
          <w:rFonts w:cs="Times New Roman"/>
          <w:bCs/>
        </w:rPr>
      </w:pPr>
      <w:r w:rsidRPr="00B16DE9">
        <w:rPr>
          <w:rFonts w:cs="Times New Roman"/>
          <w:bCs/>
        </w:rPr>
        <w:t xml:space="preserve">číslo účtu: </w:t>
      </w:r>
      <w:proofErr w:type="spellStart"/>
      <w:r w:rsidR="00D86FFA">
        <w:rPr>
          <w:rFonts w:cs="Times New Roman"/>
          <w:bCs/>
        </w:rPr>
        <w:t>xxxxxxxxx</w:t>
      </w:r>
      <w:proofErr w:type="spellEnd"/>
    </w:p>
    <w:p w14:paraId="1D3729EF" w14:textId="77777777" w:rsidR="003B690B" w:rsidRPr="00B16DE9" w:rsidRDefault="003B690B" w:rsidP="00BF2C3F">
      <w:pPr>
        <w:pStyle w:val="Zkladntext"/>
        <w:spacing w:line="276" w:lineRule="auto"/>
        <w:ind w:left="284"/>
        <w:rPr>
          <w:rFonts w:cs="Times New Roman"/>
        </w:rPr>
      </w:pPr>
    </w:p>
    <w:p w14:paraId="68506ED8" w14:textId="77777777" w:rsidR="00DB0698" w:rsidRPr="00B16DE9" w:rsidRDefault="00DB0698" w:rsidP="00BF2C3F">
      <w:pPr>
        <w:pStyle w:val="Zkladntext"/>
        <w:spacing w:line="276" w:lineRule="auto"/>
        <w:ind w:left="284"/>
        <w:rPr>
          <w:rFonts w:cs="Times New Roman"/>
        </w:rPr>
      </w:pPr>
      <w:r w:rsidRPr="00B16DE9">
        <w:rPr>
          <w:rFonts w:cs="Times New Roman"/>
        </w:rPr>
        <w:t>(dále jen „</w:t>
      </w:r>
      <w:r w:rsidRPr="00B16DE9">
        <w:rPr>
          <w:rFonts w:cs="Times New Roman"/>
          <w:b/>
        </w:rPr>
        <w:t>objednatel</w:t>
      </w:r>
      <w:r w:rsidRPr="00B16DE9">
        <w:rPr>
          <w:rFonts w:cs="Times New Roman"/>
        </w:rPr>
        <w:t>“)</w:t>
      </w:r>
    </w:p>
    <w:p w14:paraId="70B93712" w14:textId="77777777" w:rsidR="00DB0698" w:rsidRPr="00B16DE9" w:rsidRDefault="00DB0698" w:rsidP="00BF2C3F">
      <w:pPr>
        <w:pStyle w:val="Zkladntext"/>
        <w:spacing w:line="276" w:lineRule="auto"/>
        <w:ind w:left="187"/>
        <w:rPr>
          <w:rFonts w:cs="Times New Roman"/>
        </w:rPr>
      </w:pPr>
    </w:p>
    <w:p w14:paraId="0C82AF3E" w14:textId="77777777" w:rsidR="00DB0698" w:rsidRPr="00B16DE9" w:rsidRDefault="00DB0698" w:rsidP="00BF2C3F">
      <w:pPr>
        <w:tabs>
          <w:tab w:val="left" w:pos="5812"/>
        </w:tabs>
        <w:spacing w:line="276" w:lineRule="auto"/>
        <w:jc w:val="both"/>
        <w:rPr>
          <w:rFonts w:cs="Times New Roman"/>
        </w:rPr>
      </w:pPr>
      <w:r w:rsidRPr="00B16DE9">
        <w:rPr>
          <w:rFonts w:cs="Times New Roman"/>
          <w:b/>
          <w:bCs/>
        </w:rPr>
        <w:t>a</w:t>
      </w:r>
    </w:p>
    <w:p w14:paraId="0C89A130" w14:textId="77777777" w:rsidR="00D353D9" w:rsidRPr="00B16DE9" w:rsidRDefault="00D353D9" w:rsidP="00BF2C3F">
      <w:pPr>
        <w:spacing w:line="276" w:lineRule="auto"/>
        <w:rPr>
          <w:rFonts w:cs="Times New Roman"/>
          <w:bCs/>
        </w:rPr>
      </w:pPr>
    </w:p>
    <w:p w14:paraId="5A47BF51" w14:textId="77777777" w:rsidR="00D3709C" w:rsidRPr="00D3709C" w:rsidRDefault="00D3709C" w:rsidP="00D3709C">
      <w:pPr>
        <w:spacing w:line="276" w:lineRule="auto"/>
        <w:ind w:left="284"/>
        <w:rPr>
          <w:rFonts w:cs="Times New Roman"/>
          <w:b/>
          <w:bCs/>
        </w:rPr>
      </w:pPr>
      <w:r w:rsidRPr="00D3709C">
        <w:rPr>
          <w:rFonts w:cs="Times New Roman"/>
          <w:b/>
          <w:bCs/>
        </w:rPr>
        <w:t xml:space="preserve">QUENTIN, spol. s r. o. </w:t>
      </w:r>
    </w:p>
    <w:p w14:paraId="368D8C4E" w14:textId="3AAF7047" w:rsidR="00D3709C" w:rsidRPr="00D3709C" w:rsidRDefault="00D3709C" w:rsidP="00D3709C">
      <w:pPr>
        <w:spacing w:line="276" w:lineRule="auto"/>
        <w:ind w:left="284"/>
        <w:rPr>
          <w:rFonts w:cs="Times New Roman"/>
        </w:rPr>
      </w:pPr>
      <w:r>
        <w:rPr>
          <w:rFonts w:cs="Times New Roman"/>
        </w:rPr>
        <w:t>z</w:t>
      </w:r>
      <w:r w:rsidRPr="00D3709C">
        <w:rPr>
          <w:rFonts w:cs="Times New Roman"/>
        </w:rPr>
        <w:t xml:space="preserve">astoupený: </w:t>
      </w:r>
      <w:r>
        <w:rPr>
          <w:rFonts w:cs="Times New Roman"/>
        </w:rPr>
        <w:t>j</w:t>
      </w:r>
      <w:r w:rsidRPr="00D3709C">
        <w:rPr>
          <w:rFonts w:cs="Times New Roman"/>
        </w:rPr>
        <w:t xml:space="preserve">ednatel Ing. David Černý </w:t>
      </w:r>
    </w:p>
    <w:p w14:paraId="6F4C5CF5" w14:textId="57EA05F1" w:rsidR="00D3709C" w:rsidRPr="00D3709C" w:rsidRDefault="00D3709C" w:rsidP="00D3709C">
      <w:pPr>
        <w:spacing w:line="276" w:lineRule="auto"/>
        <w:ind w:left="284"/>
        <w:rPr>
          <w:rFonts w:cs="Times New Roman"/>
        </w:rPr>
      </w:pPr>
      <w:r>
        <w:rPr>
          <w:rFonts w:cs="Times New Roman"/>
        </w:rPr>
        <w:t>s</w:t>
      </w:r>
      <w:r w:rsidRPr="00D3709C">
        <w:rPr>
          <w:rFonts w:cs="Times New Roman"/>
        </w:rPr>
        <w:t xml:space="preserve">ídlo: Sokolovská 100/94, Praha 8, 186 00 </w:t>
      </w:r>
    </w:p>
    <w:p w14:paraId="5F970DED" w14:textId="1965491F" w:rsidR="00D3709C" w:rsidRPr="00D3709C" w:rsidRDefault="00D3709C" w:rsidP="00D3709C">
      <w:pPr>
        <w:spacing w:line="276" w:lineRule="auto"/>
        <w:ind w:left="284"/>
        <w:rPr>
          <w:rFonts w:cs="Times New Roman"/>
        </w:rPr>
      </w:pPr>
      <w:r>
        <w:rPr>
          <w:rFonts w:cs="Times New Roman"/>
        </w:rPr>
        <w:t>z</w:t>
      </w:r>
      <w:r w:rsidRPr="00D3709C">
        <w:rPr>
          <w:rFonts w:cs="Times New Roman"/>
        </w:rPr>
        <w:t xml:space="preserve">apsaný: </w:t>
      </w:r>
      <w:proofErr w:type="spellStart"/>
      <w:r>
        <w:rPr>
          <w:rFonts w:cs="Times New Roman"/>
        </w:rPr>
        <w:t>s</w:t>
      </w:r>
      <w:r w:rsidRPr="00D3709C">
        <w:rPr>
          <w:rFonts w:cs="Times New Roman"/>
        </w:rPr>
        <w:t>p</w:t>
      </w:r>
      <w:proofErr w:type="spellEnd"/>
      <w:r w:rsidRPr="00D3709C">
        <w:rPr>
          <w:rFonts w:cs="Times New Roman"/>
        </w:rPr>
        <w:t xml:space="preserve">. zn.: C. 41423 vedená u rejstříkového soudu v Praze </w:t>
      </w:r>
    </w:p>
    <w:p w14:paraId="40FE1EBB" w14:textId="77777777" w:rsidR="00D3709C" w:rsidRPr="00D3709C" w:rsidRDefault="00D3709C" w:rsidP="00D3709C">
      <w:pPr>
        <w:spacing w:line="276" w:lineRule="auto"/>
        <w:ind w:left="284"/>
        <w:rPr>
          <w:rFonts w:cs="Times New Roman"/>
        </w:rPr>
      </w:pPr>
      <w:r w:rsidRPr="00D3709C">
        <w:rPr>
          <w:rFonts w:cs="Times New Roman"/>
        </w:rPr>
        <w:t xml:space="preserve">IČO: 64576507 </w:t>
      </w:r>
    </w:p>
    <w:p w14:paraId="6FEDB968" w14:textId="77777777" w:rsidR="00D3709C" w:rsidRPr="00D3709C" w:rsidRDefault="00D3709C" w:rsidP="00D3709C">
      <w:pPr>
        <w:spacing w:line="276" w:lineRule="auto"/>
        <w:ind w:left="284"/>
        <w:rPr>
          <w:rFonts w:cs="Times New Roman"/>
        </w:rPr>
      </w:pPr>
      <w:r w:rsidRPr="00D3709C">
        <w:rPr>
          <w:rFonts w:cs="Times New Roman"/>
        </w:rPr>
        <w:t xml:space="preserve">DIČ: CZ64576507    </w:t>
      </w:r>
    </w:p>
    <w:p w14:paraId="0DEEC3F2" w14:textId="503D7BB4" w:rsidR="00D3709C" w:rsidRPr="00D3709C" w:rsidRDefault="00D3709C" w:rsidP="00D3709C">
      <w:pPr>
        <w:spacing w:line="276" w:lineRule="auto"/>
        <w:ind w:left="284"/>
        <w:rPr>
          <w:rFonts w:cs="Times New Roman"/>
        </w:rPr>
      </w:pPr>
      <w:r>
        <w:rPr>
          <w:rFonts w:cs="Times New Roman"/>
        </w:rPr>
        <w:t>b</w:t>
      </w:r>
      <w:r w:rsidRPr="00D3709C">
        <w:rPr>
          <w:rFonts w:cs="Times New Roman"/>
        </w:rPr>
        <w:t xml:space="preserve">ankovní spojení: </w:t>
      </w:r>
      <w:proofErr w:type="spellStart"/>
      <w:r w:rsidR="00D86FFA">
        <w:rPr>
          <w:rFonts w:cs="Times New Roman"/>
        </w:rPr>
        <w:t>xxxxxxxxx</w:t>
      </w:r>
      <w:proofErr w:type="spellEnd"/>
    </w:p>
    <w:p w14:paraId="3E6F48C5" w14:textId="7BA7F93F" w:rsidR="003F5976" w:rsidRPr="00B16DE9" w:rsidRDefault="00D3709C" w:rsidP="00D3709C">
      <w:pPr>
        <w:spacing w:line="276" w:lineRule="auto"/>
        <w:ind w:left="284"/>
        <w:rPr>
          <w:rFonts w:cs="Times New Roman"/>
        </w:rPr>
      </w:pPr>
      <w:r>
        <w:rPr>
          <w:rFonts w:cs="Times New Roman"/>
        </w:rPr>
        <w:t>č</w:t>
      </w:r>
      <w:r w:rsidRPr="00D3709C">
        <w:rPr>
          <w:rFonts w:cs="Times New Roman"/>
        </w:rPr>
        <w:t xml:space="preserve">íslo účtu: </w:t>
      </w:r>
      <w:proofErr w:type="spellStart"/>
      <w:r w:rsidR="00D86FFA">
        <w:rPr>
          <w:rFonts w:cs="Times New Roman"/>
        </w:rPr>
        <w:t>xxxxxxxxx</w:t>
      </w:r>
      <w:proofErr w:type="spellEnd"/>
    </w:p>
    <w:p w14:paraId="4E478BE7" w14:textId="0619008A" w:rsidR="003F5976" w:rsidRPr="00B16DE9" w:rsidRDefault="003F5976" w:rsidP="00BF2C3F">
      <w:pPr>
        <w:spacing w:line="276" w:lineRule="auto"/>
        <w:ind w:left="284"/>
        <w:rPr>
          <w:rFonts w:cs="Times New Roman"/>
          <w:i/>
        </w:rPr>
      </w:pPr>
      <w:r w:rsidRPr="00D3709C">
        <w:rPr>
          <w:rFonts w:cs="Times New Roman"/>
        </w:rPr>
        <w:t>Dodavatel je</w:t>
      </w:r>
      <w:r w:rsidR="00D3709C" w:rsidRPr="00D3709C">
        <w:rPr>
          <w:rFonts w:cs="Times New Roman"/>
        </w:rPr>
        <w:t xml:space="preserve"> </w:t>
      </w:r>
      <w:r w:rsidRPr="00D3709C">
        <w:rPr>
          <w:rFonts w:cs="Times New Roman"/>
        </w:rPr>
        <w:t>plátcem</w:t>
      </w:r>
      <w:r w:rsidRPr="00B16DE9">
        <w:rPr>
          <w:rFonts w:cs="Times New Roman"/>
        </w:rPr>
        <w:t xml:space="preserve"> DPH</w:t>
      </w:r>
      <w:r w:rsidR="00EB56A6" w:rsidRPr="00B16DE9">
        <w:rPr>
          <w:rFonts w:cs="Times New Roman"/>
        </w:rPr>
        <w:t xml:space="preserve"> </w:t>
      </w:r>
    </w:p>
    <w:p w14:paraId="29CEEAB2" w14:textId="77777777" w:rsidR="00BC1CEA" w:rsidRPr="00B16DE9" w:rsidRDefault="00BC1CEA" w:rsidP="00BF2C3F">
      <w:pPr>
        <w:spacing w:line="276" w:lineRule="auto"/>
        <w:ind w:left="284"/>
        <w:rPr>
          <w:rFonts w:cs="Times New Roman"/>
        </w:rPr>
      </w:pPr>
    </w:p>
    <w:p w14:paraId="020E76F9" w14:textId="77777777" w:rsidR="00651395" w:rsidRPr="00B16DE9" w:rsidRDefault="003F5976" w:rsidP="00BF2C3F">
      <w:pPr>
        <w:pStyle w:val="Zkladntext"/>
        <w:spacing w:line="276" w:lineRule="auto"/>
        <w:ind w:left="284"/>
        <w:rPr>
          <w:rFonts w:cs="Times New Roman"/>
        </w:rPr>
      </w:pPr>
      <w:r w:rsidRPr="00B16DE9">
        <w:rPr>
          <w:rFonts w:cs="Times New Roman"/>
        </w:rPr>
        <w:t xml:space="preserve"> </w:t>
      </w:r>
      <w:r w:rsidR="00651395" w:rsidRPr="00B16DE9">
        <w:rPr>
          <w:rFonts w:cs="Times New Roman"/>
        </w:rPr>
        <w:t>(dále jen „</w:t>
      </w:r>
      <w:r w:rsidR="00861763" w:rsidRPr="00B16DE9">
        <w:rPr>
          <w:rFonts w:cs="Times New Roman"/>
          <w:b/>
        </w:rPr>
        <w:t>dodavatel</w:t>
      </w:r>
      <w:r w:rsidR="00651395" w:rsidRPr="00B16DE9">
        <w:rPr>
          <w:rFonts w:cs="Times New Roman"/>
        </w:rPr>
        <w:t>“)</w:t>
      </w:r>
    </w:p>
    <w:p w14:paraId="7FF6ECCB" w14:textId="77777777" w:rsidR="00DB0698" w:rsidRPr="00B16DE9" w:rsidRDefault="00DB0698" w:rsidP="00BF2C3F">
      <w:pPr>
        <w:spacing w:line="276" w:lineRule="auto"/>
        <w:jc w:val="both"/>
        <w:rPr>
          <w:rFonts w:cs="Times New Roman"/>
        </w:rPr>
      </w:pPr>
    </w:p>
    <w:p w14:paraId="3EE72CBF" w14:textId="77777777" w:rsidR="001061FF" w:rsidRPr="00B16DE9" w:rsidRDefault="00DB0698" w:rsidP="00B16DE9">
      <w:pPr>
        <w:spacing w:after="120" w:line="276" w:lineRule="auto"/>
        <w:jc w:val="center"/>
        <w:rPr>
          <w:rFonts w:cs="Times New Roman"/>
          <w:sz w:val="24"/>
          <w:szCs w:val="24"/>
        </w:rPr>
      </w:pPr>
      <w:r w:rsidRPr="00B16DE9">
        <w:rPr>
          <w:rFonts w:cs="Times New Roman"/>
        </w:rPr>
        <w:t xml:space="preserve">dle ustanovení § </w:t>
      </w:r>
      <w:r w:rsidR="00AB36A5" w:rsidRPr="00B16DE9">
        <w:rPr>
          <w:rFonts w:cs="Times New Roman"/>
        </w:rPr>
        <w:t>1746 odst. 2</w:t>
      </w:r>
      <w:r w:rsidRPr="00B16DE9">
        <w:rPr>
          <w:rFonts w:cs="Times New Roman"/>
        </w:rPr>
        <w:t xml:space="preserve"> a násl. a zákona č. 89/2012 Sb., občanský zákoník, ve znění pozdějších předpisů (dále jen „</w:t>
      </w:r>
      <w:r w:rsidRPr="00B16DE9">
        <w:rPr>
          <w:rFonts w:cs="Times New Roman"/>
          <w:b/>
          <w:bCs/>
        </w:rPr>
        <w:t>občanský zákoník</w:t>
      </w:r>
      <w:r w:rsidR="0061559F" w:rsidRPr="00B16DE9">
        <w:rPr>
          <w:rFonts w:cs="Times New Roman"/>
        </w:rPr>
        <w:t>“)</w:t>
      </w:r>
      <w:r w:rsidRPr="00B16DE9">
        <w:rPr>
          <w:rFonts w:cs="Times New Roman"/>
        </w:rPr>
        <w:t>, tuto</w:t>
      </w:r>
    </w:p>
    <w:p w14:paraId="45AC75AD" w14:textId="77777777" w:rsidR="0061559F" w:rsidRPr="00B16DE9" w:rsidRDefault="0061559F" w:rsidP="0060154C">
      <w:pPr>
        <w:spacing w:after="120" w:line="276" w:lineRule="auto"/>
        <w:jc w:val="both"/>
        <w:rPr>
          <w:rFonts w:cs="Times New Roman"/>
          <w:sz w:val="24"/>
          <w:szCs w:val="24"/>
        </w:rPr>
      </w:pPr>
    </w:p>
    <w:p w14:paraId="042B42F8" w14:textId="77777777" w:rsidR="00AB36A5" w:rsidRPr="00B16DE9" w:rsidRDefault="00DB0698" w:rsidP="0060154C">
      <w:pPr>
        <w:spacing w:after="120" w:line="276" w:lineRule="auto"/>
        <w:jc w:val="center"/>
        <w:rPr>
          <w:rFonts w:cs="Times New Roman"/>
          <w:b/>
          <w:sz w:val="32"/>
          <w:szCs w:val="32"/>
        </w:rPr>
      </w:pPr>
      <w:r w:rsidRPr="00B16DE9">
        <w:rPr>
          <w:rFonts w:cs="Times New Roman"/>
          <w:b/>
          <w:sz w:val="32"/>
          <w:szCs w:val="32"/>
        </w:rPr>
        <w:t xml:space="preserve">smlouvu </w:t>
      </w:r>
    </w:p>
    <w:p w14:paraId="0AB4E4C3" w14:textId="77777777" w:rsidR="00DB0698" w:rsidRPr="00B16DE9" w:rsidRDefault="00B16DE9" w:rsidP="0060154C">
      <w:pPr>
        <w:spacing w:after="120" w:line="276" w:lineRule="auto"/>
        <w:jc w:val="center"/>
        <w:rPr>
          <w:rFonts w:cs="Times New Roman"/>
        </w:rPr>
      </w:pPr>
      <w:r w:rsidRPr="00B16DE9">
        <w:rPr>
          <w:rFonts w:cs="Times New Roman"/>
        </w:rPr>
        <w:t xml:space="preserve">na plnění veřejné zakázky </w:t>
      </w:r>
      <w:r w:rsidR="00DB0698" w:rsidRPr="00B16DE9">
        <w:rPr>
          <w:rFonts w:cs="Times New Roman"/>
        </w:rPr>
        <w:t>s názvem</w:t>
      </w:r>
    </w:p>
    <w:p w14:paraId="58B8B6F3" w14:textId="77777777" w:rsidR="00DB0698" w:rsidRPr="00B16DE9" w:rsidRDefault="00DB0698" w:rsidP="00AD7410">
      <w:pPr>
        <w:spacing w:after="120" w:line="276" w:lineRule="auto"/>
        <w:jc w:val="center"/>
        <w:rPr>
          <w:rFonts w:cs="Times New Roman"/>
          <w:b/>
          <w:bCs/>
          <w:sz w:val="28"/>
          <w:szCs w:val="28"/>
        </w:rPr>
      </w:pPr>
      <w:r w:rsidRPr="00B16DE9">
        <w:rPr>
          <w:rFonts w:cs="Times New Roman"/>
          <w:b/>
          <w:sz w:val="28"/>
          <w:szCs w:val="28"/>
        </w:rPr>
        <w:t>„</w:t>
      </w:r>
      <w:r w:rsidR="00577DBF" w:rsidRPr="00B16DE9">
        <w:rPr>
          <w:rFonts w:cs="Times New Roman"/>
          <w:b/>
          <w:sz w:val="28"/>
          <w:szCs w:val="28"/>
        </w:rPr>
        <w:t xml:space="preserve">Pořízení licencí Adobe </w:t>
      </w:r>
      <w:proofErr w:type="spellStart"/>
      <w:r w:rsidR="00577DBF" w:rsidRPr="00B16DE9">
        <w:rPr>
          <w:rFonts w:cs="Times New Roman"/>
          <w:b/>
          <w:sz w:val="28"/>
          <w:szCs w:val="28"/>
        </w:rPr>
        <w:t>Creative</w:t>
      </w:r>
      <w:proofErr w:type="spellEnd"/>
      <w:r w:rsidR="00577DBF" w:rsidRPr="00B16DE9">
        <w:rPr>
          <w:rFonts w:cs="Times New Roman"/>
          <w:b/>
          <w:sz w:val="28"/>
          <w:szCs w:val="28"/>
        </w:rPr>
        <w:t xml:space="preserve"> Cloud do roku 202</w:t>
      </w:r>
      <w:r w:rsidR="00D82BFE">
        <w:rPr>
          <w:rFonts w:cs="Times New Roman"/>
          <w:b/>
          <w:sz w:val="28"/>
          <w:szCs w:val="28"/>
        </w:rPr>
        <w:t>6</w:t>
      </w:r>
      <w:r w:rsidRPr="00B16DE9">
        <w:rPr>
          <w:rFonts w:cs="Times New Roman"/>
          <w:b/>
          <w:bCs/>
          <w:sz w:val="28"/>
          <w:szCs w:val="28"/>
        </w:rPr>
        <w:t>“</w:t>
      </w:r>
    </w:p>
    <w:p w14:paraId="414F6543" w14:textId="77777777" w:rsidR="00B433EB" w:rsidRPr="00B16DE9" w:rsidRDefault="00B433EB" w:rsidP="0060154C">
      <w:pPr>
        <w:spacing w:after="120" w:line="276" w:lineRule="auto"/>
        <w:ind w:hanging="284"/>
        <w:jc w:val="center"/>
        <w:rPr>
          <w:rFonts w:cs="Times New Roman"/>
          <w:sz w:val="24"/>
          <w:szCs w:val="24"/>
        </w:rPr>
      </w:pPr>
    </w:p>
    <w:p w14:paraId="1DECA524" w14:textId="77777777" w:rsidR="00DB0698" w:rsidRPr="00B16DE9" w:rsidRDefault="001D54B4" w:rsidP="00454858">
      <w:pPr>
        <w:pStyle w:val="Nadpis"/>
        <w:keepNext/>
        <w:tabs>
          <w:tab w:val="left" w:pos="0"/>
          <w:tab w:val="left" w:pos="426"/>
        </w:tabs>
        <w:spacing w:after="120" w:line="276" w:lineRule="auto"/>
        <w:ind w:hanging="284"/>
        <w:rPr>
          <w:rFonts w:ascii="Times New Roman" w:hAnsi="Times New Roman" w:cs="Times New Roman"/>
          <w:sz w:val="22"/>
        </w:rPr>
      </w:pPr>
      <w:r w:rsidRPr="00B16DE9">
        <w:rPr>
          <w:rFonts w:ascii="Times New Roman" w:hAnsi="Times New Roman" w:cs="Times New Roman"/>
          <w:b/>
          <w:bCs/>
          <w:sz w:val="22"/>
          <w:u w:val="single"/>
          <w:lang w:val="cs-CZ"/>
        </w:rPr>
        <w:t xml:space="preserve">I. </w:t>
      </w:r>
      <w:r w:rsidR="00DB0698" w:rsidRPr="00B16DE9">
        <w:rPr>
          <w:rFonts w:ascii="Times New Roman" w:hAnsi="Times New Roman" w:cs="Times New Roman"/>
          <w:b/>
          <w:bCs/>
          <w:sz w:val="22"/>
          <w:u w:val="single"/>
          <w:lang w:val="cs-CZ"/>
        </w:rPr>
        <w:t>Předmět smlouvy</w:t>
      </w:r>
    </w:p>
    <w:p w14:paraId="1A881BD7" w14:textId="77777777" w:rsidR="00577DBF" w:rsidRPr="00D82BFE" w:rsidRDefault="00577DBF" w:rsidP="008424B7">
      <w:pPr>
        <w:keepNext/>
        <w:numPr>
          <w:ilvl w:val="0"/>
          <w:numId w:val="45"/>
        </w:numPr>
        <w:spacing w:after="120"/>
        <w:ind w:left="142"/>
        <w:jc w:val="both"/>
        <w:rPr>
          <w:rFonts w:cs="Times New Roman"/>
        </w:rPr>
      </w:pPr>
      <w:r w:rsidRPr="00D82BFE">
        <w:rPr>
          <w:rFonts w:cs="Times New Roman"/>
        </w:rPr>
        <w:t>Předmětem plnění veřejné zakázky je dodávka v podobě</w:t>
      </w:r>
      <w:r w:rsidR="00D82BFE" w:rsidRPr="00D82BFE">
        <w:rPr>
          <w:rFonts w:cs="Times New Roman"/>
        </w:rPr>
        <w:t xml:space="preserve"> prodloužení platnosti stávajících </w:t>
      </w:r>
      <w:r w:rsidR="002B4D5F">
        <w:rPr>
          <w:rFonts w:cs="Times New Roman"/>
        </w:rPr>
        <w:t>75 a pořízení 5 nových</w:t>
      </w:r>
      <w:r w:rsidR="00D82BFE" w:rsidRPr="00D82BFE">
        <w:rPr>
          <w:rFonts w:cs="Times New Roman"/>
        </w:rPr>
        <w:t xml:space="preserve"> licencí Adobe CC </w:t>
      </w:r>
      <w:proofErr w:type="spellStart"/>
      <w:r w:rsidR="00D82BFE" w:rsidRPr="00D82BFE">
        <w:rPr>
          <w:rFonts w:cs="Times New Roman"/>
        </w:rPr>
        <w:t>for</w:t>
      </w:r>
      <w:proofErr w:type="spellEnd"/>
      <w:r w:rsidR="00D82BFE" w:rsidRPr="00D82BFE">
        <w:rPr>
          <w:rFonts w:cs="Times New Roman"/>
        </w:rPr>
        <w:t xml:space="preserve"> </w:t>
      </w:r>
      <w:proofErr w:type="spellStart"/>
      <w:r w:rsidR="00D82BFE" w:rsidRPr="00D82BFE">
        <w:rPr>
          <w:rFonts w:cs="Times New Roman"/>
        </w:rPr>
        <w:t>teams</w:t>
      </w:r>
      <w:proofErr w:type="spellEnd"/>
      <w:r w:rsidR="00D82BFE" w:rsidRPr="00D82BFE">
        <w:rPr>
          <w:rFonts w:cs="Times New Roman"/>
        </w:rPr>
        <w:t xml:space="preserve"> All </w:t>
      </w:r>
      <w:proofErr w:type="spellStart"/>
      <w:r w:rsidR="00D82BFE" w:rsidRPr="00D82BFE">
        <w:rPr>
          <w:rFonts w:cs="Times New Roman"/>
        </w:rPr>
        <w:t>Apps</w:t>
      </w:r>
      <w:proofErr w:type="spellEnd"/>
      <w:r w:rsidR="00D82BFE" w:rsidRPr="00D82BFE">
        <w:rPr>
          <w:rFonts w:cs="Times New Roman"/>
        </w:rPr>
        <w:t xml:space="preserve"> MP ML (+CZ)</w:t>
      </w:r>
      <w:r w:rsidR="00D82BFE">
        <w:rPr>
          <w:rFonts w:cs="Times New Roman"/>
        </w:rPr>
        <w:t xml:space="preserve"> </w:t>
      </w:r>
      <w:r w:rsidR="00D82BFE" w:rsidRPr="00D82BFE">
        <w:rPr>
          <w:rFonts w:cs="Times New Roman"/>
        </w:rPr>
        <w:t xml:space="preserve">GOV na dobu </w:t>
      </w:r>
      <w:r w:rsidR="00007FFC">
        <w:rPr>
          <w:rFonts w:cs="Times New Roman"/>
        </w:rPr>
        <w:t>od 25.10.2025 do 25.10.206</w:t>
      </w:r>
      <w:r w:rsidR="00D82BFE" w:rsidRPr="00D82BFE">
        <w:rPr>
          <w:rFonts w:cs="Times New Roman"/>
        </w:rPr>
        <w:t xml:space="preserve">, vše v rámci VIP čísla organizace 604B0F64806AEFC9949A, ČLENSTVÍ: VIP </w:t>
      </w:r>
      <w:proofErr w:type="spellStart"/>
      <w:r w:rsidR="00D82BFE" w:rsidRPr="00D82BFE">
        <w:rPr>
          <w:rFonts w:cs="Times New Roman"/>
        </w:rPr>
        <w:t>Select</w:t>
      </w:r>
      <w:proofErr w:type="spellEnd"/>
      <w:r w:rsidR="00D82BFE" w:rsidRPr="00D82BFE">
        <w:rPr>
          <w:rFonts w:cs="Times New Roman"/>
        </w:rPr>
        <w:t>, ÚROVEŇ ČLENSTVÍ: 3</w:t>
      </w:r>
      <w:r w:rsidR="002B4D5F">
        <w:rPr>
          <w:rFonts w:cs="Times New Roman"/>
        </w:rPr>
        <w:t>.</w:t>
      </w:r>
      <w:r w:rsidR="00B16DE9" w:rsidRPr="00D82BFE">
        <w:rPr>
          <w:rFonts w:cs="Times New Roman"/>
        </w:rPr>
        <w:t xml:space="preserve"> Obnovené licence budou sjednoceny do stávajícího kontraktu </w:t>
      </w:r>
      <w:r w:rsidR="00D82BFE" w:rsidRPr="00D82BFE">
        <w:rPr>
          <w:rFonts w:cs="Times New Roman"/>
        </w:rPr>
        <w:lastRenderedPageBreak/>
        <w:t>604B0F64806AEFC9949A</w:t>
      </w:r>
      <w:r w:rsidR="00B16DE9" w:rsidRPr="00D82BFE">
        <w:rPr>
          <w:rFonts w:cs="Times New Roman"/>
        </w:rPr>
        <w:t xml:space="preserve"> a dojde ke sjednocení expirací do 25.10.202</w:t>
      </w:r>
      <w:r w:rsidR="00D82BFE">
        <w:rPr>
          <w:rFonts w:cs="Times New Roman"/>
        </w:rPr>
        <w:t>6</w:t>
      </w:r>
      <w:r w:rsidR="00B16DE9" w:rsidRPr="00D82BFE">
        <w:rPr>
          <w:rFonts w:cs="Times New Roman"/>
        </w:rPr>
        <w:t xml:space="preserve">. </w:t>
      </w:r>
      <w:r w:rsidRPr="00D82BFE">
        <w:rPr>
          <w:rFonts w:cs="Times New Roman"/>
        </w:rPr>
        <w:t>Konkrétní specifikace předmětu je:</w:t>
      </w:r>
    </w:p>
    <w:p w14:paraId="72A0BEB3" w14:textId="77777777" w:rsidR="00577DBF" w:rsidRDefault="007F01BD" w:rsidP="00E836D1">
      <w:pPr>
        <w:numPr>
          <w:ilvl w:val="0"/>
          <w:numId w:val="46"/>
        </w:numPr>
        <w:spacing w:after="120"/>
        <w:jc w:val="both"/>
        <w:rPr>
          <w:rFonts w:cs="Times New Roman"/>
          <w:sz w:val="24"/>
          <w:szCs w:val="24"/>
        </w:rPr>
      </w:pPr>
      <w:bookmarkStart w:id="0" w:name="_Hlk206660219"/>
      <w:r>
        <w:rPr>
          <w:rFonts w:cs="Times New Roman"/>
          <w:sz w:val="24"/>
          <w:szCs w:val="24"/>
        </w:rPr>
        <w:t>Prodloužení s</w:t>
      </w:r>
      <w:r w:rsidR="002B4D5F">
        <w:rPr>
          <w:rFonts w:cs="Times New Roman"/>
          <w:sz w:val="24"/>
          <w:szCs w:val="24"/>
        </w:rPr>
        <w:t xml:space="preserve">távajících 75 a </w:t>
      </w:r>
      <w:r>
        <w:rPr>
          <w:rFonts w:cs="Times New Roman"/>
          <w:sz w:val="24"/>
          <w:szCs w:val="24"/>
        </w:rPr>
        <w:t xml:space="preserve">pořízení </w:t>
      </w:r>
      <w:r w:rsidR="002B4D5F">
        <w:rPr>
          <w:rFonts w:cs="Times New Roman"/>
          <w:sz w:val="24"/>
          <w:szCs w:val="24"/>
        </w:rPr>
        <w:t>5 nových licencí</w:t>
      </w:r>
      <w:bookmarkEnd w:id="0"/>
      <w:r w:rsidR="002B4D5F">
        <w:rPr>
          <w:rFonts w:cs="Times New Roman"/>
          <w:sz w:val="24"/>
          <w:szCs w:val="24"/>
        </w:rPr>
        <w:t xml:space="preserve"> – tj. celkem </w:t>
      </w:r>
      <w:r w:rsidR="00D82BFE">
        <w:rPr>
          <w:rFonts w:cs="Times New Roman"/>
          <w:sz w:val="24"/>
          <w:szCs w:val="24"/>
        </w:rPr>
        <w:t>80</w:t>
      </w:r>
      <w:r w:rsidR="00B16DE9" w:rsidRPr="00B16DE9">
        <w:rPr>
          <w:rFonts w:cs="Times New Roman"/>
          <w:sz w:val="24"/>
          <w:szCs w:val="24"/>
        </w:rPr>
        <w:t xml:space="preserve"> ks </w:t>
      </w:r>
      <w:r w:rsidR="00D82BFE" w:rsidRPr="00D82BFE">
        <w:rPr>
          <w:rFonts w:cs="Times New Roman"/>
          <w:sz w:val="24"/>
          <w:szCs w:val="24"/>
        </w:rPr>
        <w:t xml:space="preserve">Adobe CC </w:t>
      </w:r>
      <w:proofErr w:type="spellStart"/>
      <w:r w:rsidR="00D82BFE" w:rsidRPr="00D82BFE">
        <w:rPr>
          <w:rFonts w:cs="Times New Roman"/>
          <w:sz w:val="24"/>
          <w:szCs w:val="24"/>
        </w:rPr>
        <w:t>for</w:t>
      </w:r>
      <w:proofErr w:type="spellEnd"/>
      <w:r w:rsidR="00D82BFE" w:rsidRPr="00D82BFE">
        <w:rPr>
          <w:rFonts w:cs="Times New Roman"/>
          <w:sz w:val="24"/>
          <w:szCs w:val="24"/>
        </w:rPr>
        <w:t xml:space="preserve"> </w:t>
      </w:r>
      <w:proofErr w:type="spellStart"/>
      <w:r w:rsidR="00D82BFE" w:rsidRPr="00D82BFE">
        <w:rPr>
          <w:rFonts w:cs="Times New Roman"/>
          <w:sz w:val="24"/>
          <w:szCs w:val="24"/>
        </w:rPr>
        <w:t>teams</w:t>
      </w:r>
      <w:proofErr w:type="spellEnd"/>
      <w:r w:rsidR="00D82BFE" w:rsidRPr="00D82BFE">
        <w:rPr>
          <w:rFonts w:cs="Times New Roman"/>
          <w:sz w:val="24"/>
          <w:szCs w:val="24"/>
        </w:rPr>
        <w:t xml:space="preserve"> All </w:t>
      </w:r>
      <w:proofErr w:type="spellStart"/>
      <w:r w:rsidR="00D82BFE" w:rsidRPr="00D82BFE">
        <w:rPr>
          <w:rFonts w:cs="Times New Roman"/>
          <w:sz w:val="24"/>
          <w:szCs w:val="24"/>
        </w:rPr>
        <w:t>Apps</w:t>
      </w:r>
      <w:proofErr w:type="spellEnd"/>
      <w:r w:rsidR="00D82BFE" w:rsidRPr="00D82BFE">
        <w:rPr>
          <w:rFonts w:cs="Times New Roman"/>
          <w:sz w:val="24"/>
          <w:szCs w:val="24"/>
        </w:rPr>
        <w:t xml:space="preserve"> MP ML (+CZ) GOV RENEWAL</w:t>
      </w:r>
    </w:p>
    <w:p w14:paraId="1BC0D0B1" w14:textId="77777777" w:rsidR="00E836D1" w:rsidRPr="00B16DE9" w:rsidRDefault="00E836D1" w:rsidP="00E836D1">
      <w:pPr>
        <w:numPr>
          <w:ilvl w:val="0"/>
          <w:numId w:val="46"/>
        </w:numPr>
        <w:spacing w:after="120"/>
        <w:jc w:val="both"/>
        <w:rPr>
          <w:rFonts w:cs="Times New Roman"/>
        </w:rPr>
      </w:pPr>
      <w:r>
        <w:rPr>
          <w:rFonts w:cs="Times New Roman"/>
        </w:rPr>
        <w:t>p</w:t>
      </w:r>
      <w:r w:rsidRPr="00E836D1">
        <w:rPr>
          <w:rFonts w:cs="Times New Roman"/>
        </w:rPr>
        <w:t>ro období (výročí) od 25.1</w:t>
      </w:r>
      <w:r w:rsidR="002B4D5F">
        <w:rPr>
          <w:rFonts w:cs="Times New Roman"/>
        </w:rPr>
        <w:t>0</w:t>
      </w:r>
      <w:r w:rsidRPr="00E836D1">
        <w:rPr>
          <w:rFonts w:cs="Times New Roman"/>
        </w:rPr>
        <w:t>.2025 do 25.10.2026</w:t>
      </w:r>
    </w:p>
    <w:p w14:paraId="4F12CCEC" w14:textId="77777777" w:rsidR="0061559F" w:rsidRDefault="00577DBF" w:rsidP="00D82BFE">
      <w:pPr>
        <w:rPr>
          <w:rFonts w:cs="Times New Roman"/>
        </w:rPr>
      </w:pPr>
      <w:r w:rsidRPr="00B16DE9">
        <w:rPr>
          <w:rFonts w:cs="Times New Roman"/>
        </w:rPr>
        <w:t>(dále jen „</w:t>
      </w:r>
      <w:r w:rsidRPr="00B16DE9">
        <w:rPr>
          <w:rFonts w:cs="Times New Roman"/>
          <w:b/>
          <w:bCs/>
        </w:rPr>
        <w:t>dodávka</w:t>
      </w:r>
      <w:r w:rsidRPr="00B16DE9">
        <w:rPr>
          <w:rFonts w:cs="Times New Roman"/>
        </w:rPr>
        <w:t>“</w:t>
      </w:r>
      <w:r w:rsidR="00AF5D5B" w:rsidRPr="00B16DE9">
        <w:rPr>
          <w:rFonts w:cs="Times New Roman"/>
        </w:rPr>
        <w:t xml:space="preserve"> nebo „</w:t>
      </w:r>
      <w:r w:rsidR="00AF5D5B" w:rsidRPr="00B16DE9">
        <w:rPr>
          <w:rFonts w:cs="Times New Roman"/>
          <w:b/>
          <w:bCs/>
        </w:rPr>
        <w:t>předmět plnění</w:t>
      </w:r>
      <w:r w:rsidR="00AF5D5B" w:rsidRPr="00B16DE9">
        <w:rPr>
          <w:rFonts w:cs="Times New Roman"/>
        </w:rPr>
        <w:t>“</w:t>
      </w:r>
      <w:r w:rsidRPr="00B16DE9">
        <w:rPr>
          <w:rFonts w:cs="Times New Roman"/>
        </w:rPr>
        <w:t>)</w:t>
      </w:r>
      <w:r w:rsidR="00B16DE9">
        <w:rPr>
          <w:rFonts w:cs="Times New Roman"/>
        </w:rPr>
        <w:t xml:space="preserve"> a závazek objednatele řádně dodanou dodávku převzít a v souladu s touto smlouvu uhradit dodavateli cenu.</w:t>
      </w:r>
    </w:p>
    <w:p w14:paraId="1F4C6389" w14:textId="77777777" w:rsidR="00B16DE9" w:rsidRDefault="00B16DE9" w:rsidP="00B16DE9">
      <w:pPr>
        <w:rPr>
          <w:rFonts w:cs="Times New Roman"/>
        </w:rPr>
      </w:pPr>
    </w:p>
    <w:p w14:paraId="50934487" w14:textId="77777777" w:rsidR="00B16DE9" w:rsidRDefault="00B16DE9" w:rsidP="00B16DE9">
      <w:pPr>
        <w:keepNext/>
        <w:numPr>
          <w:ilvl w:val="0"/>
          <w:numId w:val="45"/>
        </w:numPr>
        <w:spacing w:after="120"/>
        <w:ind w:left="0" w:hanging="284"/>
        <w:jc w:val="both"/>
        <w:rPr>
          <w:rFonts w:cs="Times New Roman"/>
        </w:rPr>
      </w:pPr>
      <w:r w:rsidRPr="007514EA">
        <w:rPr>
          <w:rFonts w:cs="Times New Roman"/>
        </w:rPr>
        <w:t xml:space="preserve">Objednatel se zavazuje poskytnout </w:t>
      </w:r>
      <w:r>
        <w:rPr>
          <w:rFonts w:cs="Times New Roman"/>
        </w:rPr>
        <w:t>dodavateli</w:t>
      </w:r>
      <w:r w:rsidRPr="007514EA">
        <w:rPr>
          <w:rFonts w:cs="Times New Roman"/>
        </w:rPr>
        <w:t xml:space="preserve"> součinnost nutnou k realizaci </w:t>
      </w:r>
      <w:r>
        <w:rPr>
          <w:rFonts w:cs="Times New Roman"/>
        </w:rPr>
        <w:t>předmětu plnění.</w:t>
      </w:r>
    </w:p>
    <w:p w14:paraId="3CB8CD01" w14:textId="77777777" w:rsidR="00B16DE9" w:rsidRPr="00B16DE9" w:rsidRDefault="00B16DE9" w:rsidP="00B16DE9">
      <w:pPr>
        <w:keepNext/>
        <w:numPr>
          <w:ilvl w:val="0"/>
          <w:numId w:val="45"/>
        </w:numPr>
        <w:spacing w:after="120"/>
        <w:ind w:left="0" w:hanging="284"/>
        <w:jc w:val="both"/>
        <w:rPr>
          <w:rFonts w:cs="Times New Roman"/>
        </w:rPr>
      </w:pPr>
      <w:r w:rsidRPr="00AB49E2">
        <w:rPr>
          <w:rFonts w:cs="Times New Roman"/>
        </w:rPr>
        <w:t>Plnění předmětu smlouvy bude provedeno za podmínek stanovených v této smlouvě (včetně příloh), dále pak za podmínek stanovených v zadávacích podmínkách k VZMR s názvem „</w:t>
      </w:r>
      <w:r w:rsidRPr="00B16DE9">
        <w:rPr>
          <w:rFonts w:cs="Times New Roman"/>
          <w:b/>
          <w:bCs/>
        </w:rPr>
        <w:t xml:space="preserve">Pořízení licencí Adobe </w:t>
      </w:r>
      <w:proofErr w:type="spellStart"/>
      <w:r w:rsidRPr="00B16DE9">
        <w:rPr>
          <w:rFonts w:cs="Times New Roman"/>
          <w:b/>
          <w:bCs/>
        </w:rPr>
        <w:t>Creative</w:t>
      </w:r>
      <w:proofErr w:type="spellEnd"/>
      <w:r w:rsidRPr="00B16DE9">
        <w:rPr>
          <w:rFonts w:cs="Times New Roman"/>
          <w:b/>
          <w:bCs/>
        </w:rPr>
        <w:t xml:space="preserve"> Cloud do roku 202</w:t>
      </w:r>
      <w:r w:rsidR="00D82BFE">
        <w:rPr>
          <w:rFonts w:cs="Times New Roman"/>
          <w:b/>
          <w:bCs/>
        </w:rPr>
        <w:t>6</w:t>
      </w:r>
      <w:r w:rsidRPr="00AB49E2">
        <w:rPr>
          <w:rFonts w:cs="Times New Roman"/>
        </w:rPr>
        <w:t xml:space="preserve">“, včetně jejích příloh a v nabídce </w:t>
      </w:r>
      <w:r>
        <w:rPr>
          <w:rFonts w:cs="Times New Roman"/>
        </w:rPr>
        <w:t>dodavatele.</w:t>
      </w:r>
    </w:p>
    <w:p w14:paraId="189D70AA" w14:textId="77777777" w:rsidR="001061FF" w:rsidRPr="00B16DE9" w:rsidRDefault="001061FF" w:rsidP="0061559F">
      <w:pPr>
        <w:pStyle w:val="Zkladntext"/>
        <w:spacing w:after="120" w:line="276" w:lineRule="auto"/>
        <w:rPr>
          <w:rFonts w:cs="Times New Roman"/>
          <w:b/>
          <w:sz w:val="24"/>
          <w:szCs w:val="24"/>
          <w:u w:val="single"/>
        </w:rPr>
      </w:pPr>
    </w:p>
    <w:p w14:paraId="6AF7E04E" w14:textId="77777777" w:rsidR="001D54B4" w:rsidRPr="00B16DE9" w:rsidRDefault="001D54B4" w:rsidP="0060154C">
      <w:pPr>
        <w:spacing w:after="120" w:line="276" w:lineRule="auto"/>
        <w:ind w:hanging="284"/>
        <w:jc w:val="center"/>
        <w:rPr>
          <w:rFonts w:cs="Times New Roman"/>
          <w:b/>
          <w:u w:val="single"/>
        </w:rPr>
      </w:pPr>
      <w:r w:rsidRPr="00B16DE9">
        <w:rPr>
          <w:rFonts w:cs="Times New Roman"/>
          <w:b/>
          <w:u w:val="single"/>
        </w:rPr>
        <w:t>I</w:t>
      </w:r>
      <w:r w:rsidR="007F30BA" w:rsidRPr="00B16DE9">
        <w:rPr>
          <w:rFonts w:cs="Times New Roman"/>
          <w:b/>
          <w:u w:val="single"/>
        </w:rPr>
        <w:t>I</w:t>
      </w:r>
      <w:r w:rsidRPr="00B16DE9">
        <w:rPr>
          <w:rFonts w:cs="Times New Roman"/>
          <w:b/>
          <w:u w:val="single"/>
        </w:rPr>
        <w:t>. Cena a platební podmínky</w:t>
      </w:r>
    </w:p>
    <w:p w14:paraId="4264F32B" w14:textId="77777777" w:rsidR="007412FB" w:rsidRPr="00B16DE9" w:rsidRDefault="001D54B4" w:rsidP="006B0773">
      <w:pPr>
        <w:numPr>
          <w:ilvl w:val="0"/>
          <w:numId w:val="4"/>
        </w:numPr>
        <w:spacing w:after="120" w:line="276" w:lineRule="auto"/>
        <w:ind w:left="0" w:hanging="284"/>
        <w:jc w:val="both"/>
        <w:rPr>
          <w:rFonts w:cs="Times New Roman"/>
        </w:rPr>
      </w:pPr>
      <w:r w:rsidRPr="00B16DE9">
        <w:rPr>
          <w:rFonts w:cs="Times New Roman"/>
        </w:rPr>
        <w:t xml:space="preserve">Celková cena </w:t>
      </w:r>
      <w:r w:rsidR="00E836D1">
        <w:rPr>
          <w:rFonts w:cs="Times New Roman"/>
        </w:rPr>
        <w:t>(p</w:t>
      </w:r>
      <w:r w:rsidR="00E836D1" w:rsidRPr="00E836D1">
        <w:rPr>
          <w:rFonts w:cs="Times New Roman"/>
        </w:rPr>
        <w:t>ro období (výročí) od 25.1</w:t>
      </w:r>
      <w:r w:rsidR="002B4D5F">
        <w:rPr>
          <w:rFonts w:cs="Times New Roman"/>
        </w:rPr>
        <w:t>0</w:t>
      </w:r>
      <w:r w:rsidR="00E836D1" w:rsidRPr="00E836D1">
        <w:rPr>
          <w:rFonts w:cs="Times New Roman"/>
        </w:rPr>
        <w:t>.2025 do 25.10.2026</w:t>
      </w:r>
      <w:r w:rsidR="00E836D1">
        <w:rPr>
          <w:rFonts w:cs="Times New Roman"/>
        </w:rPr>
        <w:t xml:space="preserve">) </w:t>
      </w:r>
      <w:r w:rsidRPr="00B16DE9">
        <w:rPr>
          <w:rFonts w:cs="Times New Roman"/>
        </w:rPr>
        <w:t xml:space="preserve">za </w:t>
      </w:r>
      <w:r w:rsidR="00AF5D5B" w:rsidRPr="00B16DE9">
        <w:rPr>
          <w:rFonts w:cs="Times New Roman"/>
        </w:rPr>
        <w:t>realizaci</w:t>
      </w:r>
      <w:r w:rsidRPr="00B16DE9">
        <w:rPr>
          <w:rFonts w:cs="Times New Roman"/>
        </w:rPr>
        <w:t xml:space="preserve"> předmět</w:t>
      </w:r>
      <w:r w:rsidR="00AF5D5B" w:rsidRPr="00B16DE9">
        <w:rPr>
          <w:rFonts w:cs="Times New Roman"/>
        </w:rPr>
        <w:t>u plnění</w:t>
      </w:r>
      <w:r w:rsidRPr="00B16DE9">
        <w:rPr>
          <w:rFonts w:cs="Times New Roman"/>
        </w:rPr>
        <w:t xml:space="preserve"> činí</w:t>
      </w:r>
      <w:r w:rsidR="007412FB" w:rsidRPr="00B16DE9">
        <w:rPr>
          <w:rFonts w:cs="Times New Roman"/>
        </w:rPr>
        <w:t>:</w:t>
      </w:r>
    </w:p>
    <w:p w14:paraId="7F81F861" w14:textId="3563A6B7" w:rsidR="00D3709C" w:rsidRPr="00D3709C" w:rsidRDefault="00D3709C" w:rsidP="00D3709C">
      <w:pPr>
        <w:spacing w:after="120" w:line="276" w:lineRule="auto"/>
        <w:jc w:val="both"/>
        <w:rPr>
          <w:rFonts w:cs="Times New Roman"/>
        </w:rPr>
      </w:pPr>
      <w:r w:rsidRPr="00D3709C">
        <w:rPr>
          <w:rFonts w:cs="Times New Roman"/>
        </w:rPr>
        <w:t>1 752</w:t>
      </w:r>
      <w:r>
        <w:rPr>
          <w:rFonts w:cs="Times New Roman"/>
        </w:rPr>
        <w:t> </w:t>
      </w:r>
      <w:r w:rsidRPr="00D3709C">
        <w:rPr>
          <w:rFonts w:cs="Times New Roman"/>
        </w:rPr>
        <w:t>640</w:t>
      </w:r>
      <w:r>
        <w:rPr>
          <w:rFonts w:cs="Times New Roman"/>
        </w:rPr>
        <w:t>,-</w:t>
      </w:r>
      <w:r w:rsidRPr="00D3709C">
        <w:rPr>
          <w:rFonts w:cs="Times New Roman"/>
        </w:rPr>
        <w:t xml:space="preserve"> Kč (slovy: </w:t>
      </w:r>
      <w:proofErr w:type="spellStart"/>
      <w:r w:rsidRPr="00D3709C">
        <w:rPr>
          <w:rFonts w:cs="Times New Roman"/>
        </w:rPr>
        <w:t>Jedenmilionsedmsetpadesátdvatisícšestsetčtyřicet</w:t>
      </w:r>
      <w:proofErr w:type="spellEnd"/>
      <w:r w:rsidRPr="00D3709C">
        <w:rPr>
          <w:rFonts w:cs="Times New Roman"/>
        </w:rPr>
        <w:t xml:space="preserve"> korun českých) bez DPH,  </w:t>
      </w:r>
    </w:p>
    <w:p w14:paraId="382296CD" w14:textId="2676F2CF" w:rsidR="00D3709C" w:rsidRPr="00D3709C" w:rsidRDefault="00D3709C" w:rsidP="00D3709C">
      <w:pPr>
        <w:spacing w:after="120" w:line="276" w:lineRule="auto"/>
        <w:jc w:val="both"/>
        <w:rPr>
          <w:rFonts w:cs="Times New Roman"/>
        </w:rPr>
      </w:pPr>
      <w:r w:rsidRPr="00D3709C">
        <w:rPr>
          <w:rFonts w:cs="Times New Roman"/>
        </w:rPr>
        <w:t>2 120 694.40</w:t>
      </w:r>
      <w:r>
        <w:rPr>
          <w:rFonts w:cs="Times New Roman"/>
        </w:rPr>
        <w:t xml:space="preserve"> </w:t>
      </w:r>
      <w:r w:rsidRPr="00D3709C">
        <w:rPr>
          <w:rFonts w:cs="Times New Roman"/>
        </w:rPr>
        <w:t xml:space="preserve">Kč (slovy: </w:t>
      </w:r>
      <w:proofErr w:type="spellStart"/>
      <w:r w:rsidRPr="00D3709C">
        <w:rPr>
          <w:rFonts w:cs="Times New Roman"/>
        </w:rPr>
        <w:t>Dvamilionystodvacettisícšestsetdevadesátčtyři</w:t>
      </w:r>
      <w:proofErr w:type="spellEnd"/>
      <w:r w:rsidRPr="00D3709C">
        <w:rPr>
          <w:rFonts w:cs="Times New Roman"/>
        </w:rPr>
        <w:t xml:space="preserve"> korun českých a čtyřicet </w:t>
      </w:r>
    </w:p>
    <w:p w14:paraId="418B25F5" w14:textId="2200102A" w:rsidR="00CE703C" w:rsidRPr="00B16DE9" w:rsidRDefault="00D3709C" w:rsidP="00D3709C">
      <w:pPr>
        <w:spacing w:after="120" w:line="276" w:lineRule="auto"/>
        <w:jc w:val="both"/>
        <w:rPr>
          <w:rFonts w:cs="Times New Roman"/>
        </w:rPr>
      </w:pPr>
      <w:r w:rsidRPr="00D3709C">
        <w:rPr>
          <w:rFonts w:cs="Times New Roman"/>
        </w:rPr>
        <w:t>haléřů) včetně DPH.</w:t>
      </w:r>
      <w:r w:rsidR="004926F7" w:rsidRPr="00B16DE9">
        <w:rPr>
          <w:rFonts w:cs="Times New Roman"/>
        </w:rPr>
        <w:t xml:space="preserve"> </w:t>
      </w:r>
      <w:r w:rsidR="00815EAD" w:rsidRPr="00B16DE9">
        <w:rPr>
          <w:rFonts w:cs="Times New Roman"/>
        </w:rPr>
        <w:t xml:space="preserve"> </w:t>
      </w:r>
    </w:p>
    <w:p w14:paraId="123BF8B4" w14:textId="77777777" w:rsidR="007D31B3" w:rsidRPr="00B16DE9" w:rsidRDefault="007D31B3" w:rsidP="0060154C">
      <w:pPr>
        <w:pStyle w:val="Zkladntext2"/>
        <w:numPr>
          <w:ilvl w:val="0"/>
          <w:numId w:val="4"/>
        </w:numPr>
        <w:suppressAutoHyphens w:val="0"/>
        <w:spacing w:line="276" w:lineRule="auto"/>
        <w:ind w:left="0" w:hanging="284"/>
        <w:jc w:val="both"/>
        <w:rPr>
          <w:rFonts w:cs="Times New Roman"/>
        </w:rPr>
      </w:pPr>
      <w:r w:rsidRPr="00B16DE9">
        <w:rPr>
          <w:rFonts w:cs="Times New Roman"/>
        </w:rPr>
        <w:t xml:space="preserve">Platba za splnění předmětu smlouvy se uskuteční jednorázově po </w:t>
      </w:r>
      <w:r w:rsidR="00FD6E7C" w:rsidRPr="00B16DE9">
        <w:rPr>
          <w:rFonts w:cs="Times New Roman"/>
        </w:rPr>
        <w:t xml:space="preserve">poskytnutí </w:t>
      </w:r>
      <w:r w:rsidRPr="00B16DE9">
        <w:rPr>
          <w:rFonts w:cs="Times New Roman"/>
        </w:rPr>
        <w:t xml:space="preserve">předání </w:t>
      </w:r>
      <w:r w:rsidR="001F6800" w:rsidRPr="00B16DE9">
        <w:rPr>
          <w:rFonts w:cs="Times New Roman"/>
        </w:rPr>
        <w:t xml:space="preserve">nosičů/ poskytnutí aktivačních kódů. </w:t>
      </w:r>
    </w:p>
    <w:p w14:paraId="21C0DCEC" w14:textId="77777777" w:rsidR="00FD6E7C" w:rsidRPr="00B16DE9" w:rsidRDefault="001D54B4" w:rsidP="004B4172">
      <w:pPr>
        <w:numPr>
          <w:ilvl w:val="0"/>
          <w:numId w:val="4"/>
        </w:numPr>
        <w:spacing w:after="120" w:line="276" w:lineRule="auto"/>
        <w:ind w:left="0" w:hanging="284"/>
        <w:jc w:val="both"/>
        <w:rPr>
          <w:rFonts w:cs="Times New Roman"/>
        </w:rPr>
      </w:pPr>
      <w:r w:rsidRPr="00B16DE9">
        <w:rPr>
          <w:rFonts w:cs="Times New Roman"/>
        </w:rPr>
        <w:t xml:space="preserve">Sjednaná cena v sobě zahrnuje veškeré náklady </w:t>
      </w:r>
      <w:r w:rsidR="00FD6E7C" w:rsidRPr="00B16DE9">
        <w:rPr>
          <w:rFonts w:cs="Times New Roman"/>
        </w:rPr>
        <w:t>dodavatele</w:t>
      </w:r>
      <w:r w:rsidRPr="00B16DE9">
        <w:rPr>
          <w:rFonts w:cs="Times New Roman"/>
        </w:rPr>
        <w:t xml:space="preserve"> za </w:t>
      </w:r>
      <w:r w:rsidR="00FD6E7C" w:rsidRPr="00B16DE9">
        <w:rPr>
          <w:rFonts w:cs="Times New Roman"/>
        </w:rPr>
        <w:t>splnění předmětu smlouvy.</w:t>
      </w:r>
      <w:r w:rsidRPr="00B16DE9">
        <w:rPr>
          <w:rFonts w:cs="Times New Roman"/>
        </w:rPr>
        <w:t xml:space="preserve"> </w:t>
      </w:r>
      <w:r w:rsidR="00B16DE9" w:rsidRPr="007514EA">
        <w:rPr>
          <w:rFonts w:cs="Times New Roman"/>
        </w:rPr>
        <w:t xml:space="preserve">Cena uvedená v čl. II odst. 1 této smlouvy může být měněna pouze v souvislosti se změnou sazeb DPH či jiných daňových předpisů majících vliv na cenu předmětu plnění. Rozhodným dnem </w:t>
      </w:r>
      <w:r w:rsidR="00B16DE9">
        <w:rPr>
          <w:rFonts w:cs="Times New Roman"/>
        </w:rPr>
        <w:br/>
      </w:r>
      <w:r w:rsidR="00B16DE9" w:rsidRPr="007514EA">
        <w:rPr>
          <w:rFonts w:cs="Times New Roman"/>
        </w:rPr>
        <w:t>je den změny sazby DPH</w:t>
      </w:r>
      <w:r w:rsidR="007F01BD">
        <w:rPr>
          <w:rFonts w:cs="Times New Roman"/>
        </w:rPr>
        <w:t>.</w:t>
      </w:r>
    </w:p>
    <w:p w14:paraId="7EE800CE" w14:textId="77777777" w:rsidR="00594042" w:rsidRPr="00B16DE9" w:rsidRDefault="00594042" w:rsidP="00594042">
      <w:pPr>
        <w:numPr>
          <w:ilvl w:val="0"/>
          <w:numId w:val="4"/>
        </w:numPr>
        <w:spacing w:after="120" w:line="276" w:lineRule="auto"/>
        <w:ind w:left="0" w:hanging="284"/>
        <w:jc w:val="both"/>
        <w:rPr>
          <w:rFonts w:cs="Times New Roman"/>
        </w:rPr>
      </w:pPr>
      <w:r w:rsidRPr="00B16DE9">
        <w:rPr>
          <w:rFonts w:cs="Times New Roman"/>
        </w:rPr>
        <w:t xml:space="preserve">Objednatel je povinen zaplatit </w:t>
      </w:r>
      <w:r w:rsidR="00FD6E7C" w:rsidRPr="00B16DE9">
        <w:rPr>
          <w:rFonts w:cs="Times New Roman"/>
        </w:rPr>
        <w:t>dodavateli</w:t>
      </w:r>
      <w:r w:rsidRPr="00B16DE9">
        <w:rPr>
          <w:rFonts w:cs="Times New Roman"/>
        </w:rPr>
        <w:t xml:space="preserve"> cenu za </w:t>
      </w:r>
      <w:r w:rsidR="00FD6E7C" w:rsidRPr="00B16DE9">
        <w:rPr>
          <w:rFonts w:cs="Times New Roman"/>
        </w:rPr>
        <w:t>splnění předmětu smlouvy</w:t>
      </w:r>
      <w:r w:rsidRPr="00B16DE9">
        <w:rPr>
          <w:rFonts w:cs="Times New Roman"/>
        </w:rPr>
        <w:t xml:space="preserve"> na základě řádně a oprávněně vystaveného daňového dokladu (faktury), a to se splatností 21 dnů ode dne doručení faktury objednateli. </w:t>
      </w:r>
    </w:p>
    <w:p w14:paraId="2573CC15" w14:textId="77777777" w:rsidR="00594042" w:rsidRPr="00B16DE9" w:rsidRDefault="00594042" w:rsidP="002E07D2">
      <w:pPr>
        <w:numPr>
          <w:ilvl w:val="0"/>
          <w:numId w:val="4"/>
        </w:numPr>
        <w:spacing w:after="120" w:line="276" w:lineRule="auto"/>
        <w:ind w:left="0" w:hanging="284"/>
        <w:jc w:val="both"/>
        <w:rPr>
          <w:rFonts w:cs="Times New Roman"/>
        </w:rPr>
      </w:pPr>
      <w:r w:rsidRPr="00B16DE9">
        <w:rPr>
          <w:rFonts w:cs="Times New Roman"/>
        </w:rPr>
        <w:t xml:space="preserve">Řádným vystavením faktury se rozumí vystavení faktury </w:t>
      </w:r>
      <w:r w:rsidR="00B16DE9">
        <w:rPr>
          <w:rFonts w:cs="Times New Roman"/>
        </w:rPr>
        <w:t>dodavatelem</w:t>
      </w:r>
      <w:r w:rsidRPr="00B16DE9">
        <w:rPr>
          <w:rFonts w:cs="Times New Roman"/>
        </w:rPr>
        <w:t xml:space="preserve">, </w:t>
      </w:r>
      <w:proofErr w:type="gramStart"/>
      <w:r w:rsidRPr="00B16DE9">
        <w:rPr>
          <w:rFonts w:cs="Times New Roman"/>
        </w:rPr>
        <w:t>jež</w:t>
      </w:r>
      <w:proofErr w:type="gramEnd"/>
      <w:r w:rsidRPr="00B16DE9">
        <w:rPr>
          <w:rFonts w:cs="Times New Roman"/>
        </w:rPr>
        <w:t xml:space="preserve"> má veškeré náležitosti daňového dokladu požadované právními předpisy, zejména zákonem č. 235/2004 Sb., o dani z přidané hodnoty, ve znění pozdějších předpisů. </w:t>
      </w:r>
      <w:r w:rsidRPr="00B16DE9">
        <w:rPr>
          <w:rFonts w:cs="Times New Roman"/>
          <w:b/>
        </w:rPr>
        <w:t>Na faktuře musí být uvedeno číslo smlouvy</w:t>
      </w:r>
      <w:r w:rsidRPr="00B16DE9">
        <w:rPr>
          <w:rFonts w:cs="Times New Roman"/>
        </w:rPr>
        <w:t>.</w:t>
      </w:r>
    </w:p>
    <w:p w14:paraId="6669152C" w14:textId="77777777" w:rsidR="00546DBF" w:rsidRPr="00B16DE9" w:rsidRDefault="00546DBF" w:rsidP="002E07D2">
      <w:pPr>
        <w:numPr>
          <w:ilvl w:val="0"/>
          <w:numId w:val="4"/>
        </w:numPr>
        <w:spacing w:after="120" w:line="276" w:lineRule="auto"/>
        <w:ind w:left="0" w:hanging="284"/>
        <w:jc w:val="both"/>
        <w:rPr>
          <w:rFonts w:cs="Times New Roman"/>
        </w:rPr>
      </w:pPr>
      <w:r w:rsidRPr="00B16DE9">
        <w:rPr>
          <w:rFonts w:cs="Times New Roman"/>
        </w:rPr>
        <w:t xml:space="preserve">Oprávněným vystavením faktury se rozumí </w:t>
      </w:r>
      <w:r w:rsidR="00BD7F5E" w:rsidRPr="00B16DE9">
        <w:rPr>
          <w:rFonts w:cs="Times New Roman"/>
        </w:rPr>
        <w:t xml:space="preserve">vystavení faktury </w:t>
      </w:r>
      <w:r w:rsidR="00B16DE9">
        <w:rPr>
          <w:rFonts w:cs="Times New Roman"/>
        </w:rPr>
        <w:t>dodavatelem</w:t>
      </w:r>
      <w:r w:rsidR="00BD7F5E" w:rsidRPr="00B16DE9">
        <w:rPr>
          <w:rFonts w:cs="Times New Roman"/>
        </w:rPr>
        <w:t xml:space="preserve"> </w:t>
      </w:r>
      <w:r w:rsidRPr="00B16DE9">
        <w:rPr>
          <w:rFonts w:cs="Times New Roman"/>
        </w:rPr>
        <w:t xml:space="preserve">na základě </w:t>
      </w:r>
      <w:r w:rsidR="00C213FE">
        <w:rPr>
          <w:rFonts w:cs="Times New Roman"/>
        </w:rPr>
        <w:t xml:space="preserve">podepsaného </w:t>
      </w:r>
      <w:r w:rsidRPr="00B16DE9">
        <w:rPr>
          <w:rFonts w:cs="Times New Roman"/>
        </w:rPr>
        <w:t xml:space="preserve">akceptačního protokolu </w:t>
      </w:r>
      <w:r w:rsidR="00C213FE">
        <w:rPr>
          <w:rFonts w:cs="Times New Roman"/>
        </w:rPr>
        <w:t xml:space="preserve">ze strany objednatele, ze kterého bude zřejmé dodání předmětu plnění bez jakýchkoliv vad. </w:t>
      </w:r>
    </w:p>
    <w:p w14:paraId="685E2720" w14:textId="77777777" w:rsidR="00546DBF" w:rsidRPr="00B16DE9" w:rsidRDefault="00546DBF" w:rsidP="00546DBF">
      <w:pPr>
        <w:numPr>
          <w:ilvl w:val="0"/>
          <w:numId w:val="4"/>
        </w:numPr>
        <w:spacing w:after="120" w:line="276" w:lineRule="auto"/>
        <w:ind w:left="0" w:hanging="284"/>
        <w:jc w:val="both"/>
        <w:rPr>
          <w:rFonts w:cs="Times New Roman"/>
        </w:rPr>
      </w:pPr>
      <w:r w:rsidRPr="00B16DE9">
        <w:rPr>
          <w:rFonts w:cs="Times New Roman"/>
        </w:rPr>
        <w:t xml:space="preserve">V případě, že faktura nebude vystavena oprávněně, není objednatel povinen ji proplatit.  </w:t>
      </w:r>
    </w:p>
    <w:p w14:paraId="7F0FF746" w14:textId="77777777" w:rsidR="00546DBF" w:rsidRPr="00B16DE9" w:rsidRDefault="00546DBF" w:rsidP="00546DBF">
      <w:pPr>
        <w:numPr>
          <w:ilvl w:val="0"/>
          <w:numId w:val="4"/>
        </w:numPr>
        <w:spacing w:after="120" w:line="276" w:lineRule="auto"/>
        <w:ind w:left="0" w:hanging="284"/>
        <w:jc w:val="both"/>
        <w:rPr>
          <w:rFonts w:cs="Times New Roman"/>
        </w:rPr>
      </w:pPr>
      <w:r w:rsidRPr="00B16DE9">
        <w:rPr>
          <w:rFonts w:cs="Times New Roman"/>
        </w:rPr>
        <w:t xml:space="preserve">V případě, že faktura nebude vystavena řádně v souladu se zákonem a nebude obsahovat předepsané náležitosti, je objednatel oprávněn vrátit ji </w:t>
      </w:r>
      <w:r w:rsidR="00C213FE">
        <w:rPr>
          <w:rFonts w:cs="Times New Roman"/>
        </w:rPr>
        <w:t>dodavateli</w:t>
      </w:r>
      <w:r w:rsidRPr="00B16DE9">
        <w:rPr>
          <w:rFonts w:cs="Times New Roman"/>
        </w:rPr>
        <w:t xml:space="preserve"> k doplnění. V takovém případě </w:t>
      </w:r>
      <w:r w:rsidR="00E10AFD" w:rsidRPr="00B16DE9">
        <w:rPr>
          <w:rFonts w:cs="Times New Roman"/>
        </w:rPr>
        <w:br/>
      </w:r>
      <w:r w:rsidRPr="00B16DE9">
        <w:rPr>
          <w:rFonts w:cs="Times New Roman"/>
        </w:rPr>
        <w:t>se zastaví plynutí lhůty splatnosti a nová lhůta splatnosti začne běžet doručením opravené faktury.</w:t>
      </w:r>
    </w:p>
    <w:p w14:paraId="228E33EA" w14:textId="77777777" w:rsidR="001D54B4" w:rsidRPr="00B16DE9" w:rsidRDefault="001D54B4" w:rsidP="0060154C">
      <w:pPr>
        <w:numPr>
          <w:ilvl w:val="0"/>
          <w:numId w:val="4"/>
        </w:numPr>
        <w:spacing w:after="120" w:line="276" w:lineRule="auto"/>
        <w:ind w:left="0" w:hanging="284"/>
        <w:jc w:val="both"/>
        <w:rPr>
          <w:rFonts w:cs="Times New Roman"/>
        </w:rPr>
      </w:pPr>
      <w:r w:rsidRPr="00B16DE9">
        <w:rPr>
          <w:rFonts w:cs="Times New Roman"/>
        </w:rPr>
        <w:t>Objednatel neposkytuje zálohy.</w:t>
      </w:r>
    </w:p>
    <w:p w14:paraId="446A58AC" w14:textId="77777777" w:rsidR="00BF2C3F" w:rsidRDefault="00BF2C3F" w:rsidP="0060154C">
      <w:pPr>
        <w:spacing w:after="120" w:line="276" w:lineRule="auto"/>
        <w:ind w:hanging="284"/>
        <w:jc w:val="center"/>
        <w:rPr>
          <w:rFonts w:cs="Times New Roman"/>
          <w:b/>
          <w:u w:val="single"/>
        </w:rPr>
      </w:pPr>
    </w:p>
    <w:p w14:paraId="3ED88EF5" w14:textId="77777777" w:rsidR="001D54B4" w:rsidRPr="00B16DE9" w:rsidRDefault="007F30BA" w:rsidP="0060154C">
      <w:pPr>
        <w:spacing w:after="120" w:line="276" w:lineRule="auto"/>
        <w:ind w:hanging="284"/>
        <w:jc w:val="center"/>
        <w:rPr>
          <w:rFonts w:cs="Times New Roman"/>
          <w:b/>
          <w:u w:val="single"/>
        </w:rPr>
      </w:pPr>
      <w:r w:rsidRPr="00B16DE9">
        <w:rPr>
          <w:rFonts w:cs="Times New Roman"/>
          <w:b/>
          <w:u w:val="single"/>
        </w:rPr>
        <w:t>III</w:t>
      </w:r>
      <w:r w:rsidR="001D54B4" w:rsidRPr="00B16DE9">
        <w:rPr>
          <w:rFonts w:cs="Times New Roman"/>
          <w:b/>
          <w:u w:val="single"/>
        </w:rPr>
        <w:t xml:space="preserve">. Termín </w:t>
      </w:r>
      <w:r w:rsidR="00283F23" w:rsidRPr="00B16DE9">
        <w:rPr>
          <w:rFonts w:cs="Times New Roman"/>
          <w:b/>
          <w:u w:val="single"/>
        </w:rPr>
        <w:t>plnění</w:t>
      </w:r>
    </w:p>
    <w:p w14:paraId="14F129FE" w14:textId="77777777" w:rsidR="00877083" w:rsidRPr="00B16DE9" w:rsidRDefault="005C7EDC" w:rsidP="0060154C">
      <w:pPr>
        <w:numPr>
          <w:ilvl w:val="0"/>
          <w:numId w:val="5"/>
        </w:numPr>
        <w:spacing w:after="120" w:line="276" w:lineRule="auto"/>
        <w:ind w:left="0" w:hanging="284"/>
        <w:jc w:val="both"/>
        <w:rPr>
          <w:rFonts w:cs="Times New Roman"/>
        </w:rPr>
      </w:pPr>
      <w:r w:rsidRPr="00B16DE9">
        <w:rPr>
          <w:rFonts w:cs="Times New Roman"/>
        </w:rPr>
        <w:lastRenderedPageBreak/>
        <w:t xml:space="preserve">Dodavatel </w:t>
      </w:r>
      <w:r w:rsidR="00877083" w:rsidRPr="00B16DE9">
        <w:rPr>
          <w:rFonts w:cs="Times New Roman"/>
        </w:rPr>
        <w:t xml:space="preserve">je povinen </w:t>
      </w:r>
      <w:r w:rsidRPr="00B16DE9">
        <w:rPr>
          <w:rFonts w:cs="Times New Roman"/>
        </w:rPr>
        <w:t xml:space="preserve">poskytnout </w:t>
      </w:r>
      <w:r w:rsidR="00877083" w:rsidRPr="00B16DE9">
        <w:rPr>
          <w:rFonts w:cs="Times New Roman"/>
        </w:rPr>
        <w:t>objednateli</w:t>
      </w:r>
      <w:r w:rsidRPr="00B16DE9">
        <w:rPr>
          <w:rFonts w:cs="Times New Roman"/>
        </w:rPr>
        <w:t xml:space="preserve"> licenci</w:t>
      </w:r>
      <w:r w:rsidR="00877083" w:rsidRPr="00B16DE9">
        <w:rPr>
          <w:rFonts w:cs="Times New Roman"/>
        </w:rPr>
        <w:t xml:space="preserve"> </w:t>
      </w:r>
      <w:r w:rsidRPr="00B16DE9">
        <w:rPr>
          <w:rFonts w:cs="Times New Roman"/>
        </w:rPr>
        <w:t xml:space="preserve">k počítačovým programům </w:t>
      </w:r>
      <w:r w:rsidR="00877083" w:rsidRPr="00B16DE9">
        <w:rPr>
          <w:rFonts w:cs="Times New Roman"/>
        </w:rPr>
        <w:t xml:space="preserve">nejpozději </w:t>
      </w:r>
      <w:r w:rsidR="00E10AFD" w:rsidRPr="00B16DE9">
        <w:rPr>
          <w:rFonts w:cs="Times New Roman"/>
        </w:rPr>
        <w:br/>
      </w:r>
      <w:r w:rsidR="00877083" w:rsidRPr="00B16DE9">
        <w:rPr>
          <w:rFonts w:cs="Times New Roman"/>
        </w:rPr>
        <w:t>do</w:t>
      </w:r>
      <w:r w:rsidR="0094392C" w:rsidRPr="00B16DE9">
        <w:rPr>
          <w:rFonts w:cs="Times New Roman"/>
        </w:rPr>
        <w:t xml:space="preserve"> </w:t>
      </w:r>
      <w:r w:rsidR="00B72FEA" w:rsidRPr="00B16DE9">
        <w:rPr>
          <w:rFonts w:cs="Times New Roman"/>
        </w:rPr>
        <w:t>25. 1</w:t>
      </w:r>
      <w:r w:rsidR="007F01BD">
        <w:rPr>
          <w:rFonts w:cs="Times New Roman"/>
        </w:rPr>
        <w:t>0</w:t>
      </w:r>
      <w:r w:rsidR="00B72FEA" w:rsidRPr="00B16DE9">
        <w:rPr>
          <w:rFonts w:cs="Times New Roman"/>
        </w:rPr>
        <w:t>. 202</w:t>
      </w:r>
      <w:r w:rsidR="00E836D1">
        <w:rPr>
          <w:rFonts w:cs="Times New Roman"/>
        </w:rPr>
        <w:t>5</w:t>
      </w:r>
      <w:r w:rsidR="0094392C" w:rsidRPr="00B16DE9">
        <w:rPr>
          <w:rFonts w:cs="Times New Roman"/>
        </w:rPr>
        <w:t>.</w:t>
      </w:r>
      <w:r w:rsidR="00E9616D" w:rsidRPr="00B16DE9">
        <w:rPr>
          <w:rFonts w:cs="Times New Roman"/>
        </w:rPr>
        <w:t xml:space="preserve"> Plnění bude probíhat do</w:t>
      </w:r>
      <w:r w:rsidR="00B72FEA" w:rsidRPr="00B16DE9">
        <w:rPr>
          <w:rFonts w:cs="Times New Roman"/>
        </w:rPr>
        <w:t xml:space="preserve"> 25. </w:t>
      </w:r>
      <w:r w:rsidR="00C213FE">
        <w:rPr>
          <w:rFonts w:cs="Times New Roman"/>
        </w:rPr>
        <w:t>10</w:t>
      </w:r>
      <w:r w:rsidR="00B72FEA" w:rsidRPr="00B16DE9">
        <w:rPr>
          <w:rFonts w:cs="Times New Roman"/>
        </w:rPr>
        <w:t>. 202</w:t>
      </w:r>
      <w:r w:rsidR="00E836D1">
        <w:rPr>
          <w:rFonts w:cs="Times New Roman"/>
        </w:rPr>
        <w:t>6</w:t>
      </w:r>
      <w:r w:rsidR="00B72FEA" w:rsidRPr="00B16DE9">
        <w:rPr>
          <w:rFonts w:cs="Times New Roman"/>
        </w:rPr>
        <w:t>.</w:t>
      </w:r>
    </w:p>
    <w:p w14:paraId="02E4B8B7" w14:textId="77777777" w:rsidR="005C7EDC" w:rsidRPr="00B16DE9" w:rsidRDefault="005C7EDC" w:rsidP="0060154C">
      <w:pPr>
        <w:numPr>
          <w:ilvl w:val="0"/>
          <w:numId w:val="5"/>
        </w:numPr>
        <w:spacing w:after="120" w:line="276" w:lineRule="auto"/>
        <w:ind w:left="0" w:hanging="284"/>
        <w:jc w:val="both"/>
        <w:rPr>
          <w:rFonts w:cs="Times New Roman"/>
          <w:i/>
        </w:rPr>
      </w:pPr>
      <w:r w:rsidRPr="00B16DE9">
        <w:rPr>
          <w:rFonts w:cs="Times New Roman"/>
        </w:rPr>
        <w:t>Dodavatel je povinen poskytovat služby spojené s užíváním počítačových programů po celou dobu trvání této smlouvy.</w:t>
      </w:r>
    </w:p>
    <w:p w14:paraId="1B8EE3E1" w14:textId="77777777" w:rsidR="00283F23" w:rsidRPr="00B16DE9" w:rsidRDefault="00283F23" w:rsidP="00FB53ED">
      <w:pPr>
        <w:numPr>
          <w:ilvl w:val="0"/>
          <w:numId w:val="5"/>
        </w:numPr>
        <w:spacing w:after="120" w:line="276" w:lineRule="auto"/>
        <w:ind w:left="0" w:hanging="284"/>
        <w:jc w:val="both"/>
        <w:rPr>
          <w:rFonts w:cs="Times New Roman"/>
        </w:rPr>
      </w:pPr>
      <w:r w:rsidRPr="00B16DE9">
        <w:rPr>
          <w:rFonts w:cs="Times New Roman"/>
        </w:rPr>
        <w:t xml:space="preserve">V případě, že termín </w:t>
      </w:r>
      <w:r w:rsidR="00822F7E" w:rsidRPr="00B16DE9">
        <w:rPr>
          <w:rFonts w:cs="Times New Roman"/>
        </w:rPr>
        <w:t xml:space="preserve">plnění </w:t>
      </w:r>
      <w:r w:rsidR="005C7EDC" w:rsidRPr="00B16DE9">
        <w:rPr>
          <w:rFonts w:cs="Times New Roman"/>
        </w:rPr>
        <w:t xml:space="preserve">poskytnutí licence </w:t>
      </w:r>
      <w:r w:rsidR="00CE72F4" w:rsidRPr="00B16DE9">
        <w:rPr>
          <w:rFonts w:cs="Times New Roman"/>
        </w:rPr>
        <w:t xml:space="preserve">k počítačovým programům </w:t>
      </w:r>
      <w:r w:rsidRPr="00B16DE9">
        <w:rPr>
          <w:rFonts w:cs="Times New Roman"/>
        </w:rPr>
        <w:t xml:space="preserve">vychází na víkend či svátek, posouvá se termín </w:t>
      </w:r>
      <w:r w:rsidR="005C7EDC" w:rsidRPr="00B16DE9">
        <w:rPr>
          <w:rFonts w:cs="Times New Roman"/>
        </w:rPr>
        <w:t xml:space="preserve">plnění </w:t>
      </w:r>
      <w:r w:rsidRPr="00B16DE9">
        <w:rPr>
          <w:rFonts w:cs="Times New Roman"/>
        </w:rPr>
        <w:t>na nejbližší následující pracovní den.</w:t>
      </w:r>
    </w:p>
    <w:p w14:paraId="53C8E656" w14:textId="77777777" w:rsidR="00B360D8" w:rsidRPr="00B16DE9" w:rsidRDefault="00FE53B2" w:rsidP="00DA1EC9">
      <w:pPr>
        <w:numPr>
          <w:ilvl w:val="0"/>
          <w:numId w:val="5"/>
        </w:numPr>
        <w:spacing w:after="120" w:line="276" w:lineRule="auto"/>
        <w:ind w:left="0" w:hanging="284"/>
        <w:jc w:val="both"/>
        <w:rPr>
          <w:rFonts w:cs="Times New Roman"/>
        </w:rPr>
      </w:pPr>
      <w:r w:rsidRPr="00B16DE9">
        <w:rPr>
          <w:rFonts w:cs="Times New Roman"/>
        </w:rPr>
        <w:t xml:space="preserve">Objednatel písemně (postačí prostřednictvím e-mailu) potvrdí </w:t>
      </w:r>
      <w:r w:rsidR="005C7EDC" w:rsidRPr="00B16DE9">
        <w:rPr>
          <w:rFonts w:cs="Times New Roman"/>
        </w:rPr>
        <w:t xml:space="preserve">dodavateli </w:t>
      </w:r>
      <w:r w:rsidRPr="00B16DE9">
        <w:rPr>
          <w:rFonts w:cs="Times New Roman"/>
        </w:rPr>
        <w:t>převzetí díla</w:t>
      </w:r>
      <w:r w:rsidR="0038330D" w:rsidRPr="00B16DE9">
        <w:rPr>
          <w:rFonts w:cs="Times New Roman"/>
        </w:rPr>
        <w:t xml:space="preserve">, teprve </w:t>
      </w:r>
      <w:r w:rsidR="00E10AFD" w:rsidRPr="00B16DE9">
        <w:rPr>
          <w:rFonts w:cs="Times New Roman"/>
        </w:rPr>
        <w:br/>
      </w:r>
      <w:r w:rsidR="0038330D" w:rsidRPr="00B16DE9">
        <w:rPr>
          <w:rFonts w:cs="Times New Roman"/>
        </w:rPr>
        <w:t xml:space="preserve">po kontrole odevzdaného díla spolu </w:t>
      </w:r>
      <w:proofErr w:type="gramStart"/>
      <w:r w:rsidR="0038330D" w:rsidRPr="00B16DE9">
        <w:rPr>
          <w:rFonts w:cs="Times New Roman"/>
        </w:rPr>
        <w:t>podepíší</w:t>
      </w:r>
      <w:proofErr w:type="gramEnd"/>
      <w:r w:rsidR="0038330D" w:rsidRPr="00B16DE9">
        <w:rPr>
          <w:rFonts w:cs="Times New Roman"/>
        </w:rPr>
        <w:t xml:space="preserve"> akceptační protokol.</w:t>
      </w:r>
    </w:p>
    <w:p w14:paraId="5D39598A" w14:textId="77777777" w:rsidR="00684582" w:rsidRPr="00B16DE9" w:rsidRDefault="00684582" w:rsidP="001A0173">
      <w:pPr>
        <w:spacing w:after="120" w:line="276" w:lineRule="auto"/>
        <w:ind w:hanging="284"/>
        <w:jc w:val="center"/>
        <w:rPr>
          <w:rFonts w:cs="Times New Roman"/>
          <w:b/>
          <w:u w:val="single"/>
        </w:rPr>
      </w:pPr>
    </w:p>
    <w:p w14:paraId="7C2CFD56" w14:textId="77777777" w:rsidR="001A0173" w:rsidRPr="00B16DE9" w:rsidRDefault="007F30BA" w:rsidP="00454858">
      <w:pPr>
        <w:keepNext/>
        <w:spacing w:after="120" w:line="276" w:lineRule="auto"/>
        <w:ind w:hanging="284"/>
        <w:jc w:val="center"/>
        <w:rPr>
          <w:rFonts w:cs="Times New Roman"/>
          <w:b/>
        </w:rPr>
      </w:pPr>
      <w:r w:rsidRPr="00B16DE9">
        <w:rPr>
          <w:rFonts w:cs="Times New Roman"/>
          <w:b/>
          <w:u w:val="single"/>
        </w:rPr>
        <w:t>I</w:t>
      </w:r>
      <w:r w:rsidR="001D54B4" w:rsidRPr="00B16DE9">
        <w:rPr>
          <w:rFonts w:cs="Times New Roman"/>
          <w:b/>
          <w:u w:val="single"/>
        </w:rPr>
        <w:t xml:space="preserve">V. </w:t>
      </w:r>
      <w:r w:rsidR="0038330D" w:rsidRPr="00B16DE9">
        <w:rPr>
          <w:rFonts w:cs="Times New Roman"/>
          <w:b/>
          <w:u w:val="single"/>
        </w:rPr>
        <w:t>Způsob plnění</w:t>
      </w:r>
      <w:r w:rsidR="00FE0EDB" w:rsidRPr="00B16DE9">
        <w:rPr>
          <w:rFonts w:cs="Times New Roman"/>
          <w:b/>
          <w:u w:val="single"/>
        </w:rPr>
        <w:t xml:space="preserve"> </w:t>
      </w:r>
    </w:p>
    <w:p w14:paraId="64FFD642" w14:textId="77777777" w:rsidR="00240CE8" w:rsidRPr="00B16DE9" w:rsidRDefault="00815EAD" w:rsidP="00454858">
      <w:pPr>
        <w:keepNext/>
        <w:numPr>
          <w:ilvl w:val="0"/>
          <w:numId w:val="42"/>
        </w:numPr>
        <w:spacing w:after="120" w:line="276" w:lineRule="auto"/>
        <w:ind w:left="0"/>
        <w:jc w:val="both"/>
        <w:rPr>
          <w:rFonts w:cs="Times New Roman"/>
        </w:rPr>
      </w:pPr>
      <w:r w:rsidRPr="00B16DE9">
        <w:rPr>
          <w:rFonts w:cs="Times New Roman"/>
        </w:rPr>
        <w:t>Místem</w:t>
      </w:r>
      <w:r w:rsidR="00240CE8" w:rsidRPr="00B16DE9">
        <w:rPr>
          <w:rFonts w:cs="Times New Roman"/>
        </w:rPr>
        <w:t xml:space="preserve"> plnění</w:t>
      </w:r>
      <w:r w:rsidRPr="00B16DE9">
        <w:rPr>
          <w:rFonts w:cs="Times New Roman"/>
        </w:rPr>
        <w:t xml:space="preserve"> je</w:t>
      </w:r>
      <w:r w:rsidR="00240CE8" w:rsidRPr="00B16DE9">
        <w:rPr>
          <w:rFonts w:cs="Times New Roman"/>
        </w:rPr>
        <w:t xml:space="preserve"> </w:t>
      </w:r>
      <w:r w:rsidRPr="00B16DE9">
        <w:rPr>
          <w:rFonts w:cs="Times New Roman"/>
        </w:rPr>
        <w:t>s</w:t>
      </w:r>
      <w:r w:rsidR="00240CE8" w:rsidRPr="00B16DE9">
        <w:rPr>
          <w:rFonts w:cs="Times New Roman"/>
        </w:rPr>
        <w:t xml:space="preserve">ídlo objednatele: Vyšehradská 57, 128 00 Praha 2. Dodavatel však bere na vědomí, </w:t>
      </w:r>
      <w:r w:rsidR="00E10AFD" w:rsidRPr="00B16DE9">
        <w:rPr>
          <w:rFonts w:cs="Times New Roman"/>
        </w:rPr>
        <w:br/>
      </w:r>
      <w:r w:rsidR="00240CE8" w:rsidRPr="00B16DE9">
        <w:rPr>
          <w:rFonts w:cs="Times New Roman"/>
        </w:rPr>
        <w:t xml:space="preserve">že objednatel bude provozovat počítačové programy na celém území České republiky a dále </w:t>
      </w:r>
      <w:r w:rsidR="00E10AFD" w:rsidRPr="00B16DE9">
        <w:rPr>
          <w:rFonts w:cs="Times New Roman"/>
        </w:rPr>
        <w:br/>
      </w:r>
      <w:r w:rsidR="00240CE8" w:rsidRPr="00B16DE9">
        <w:rPr>
          <w:rFonts w:cs="Times New Roman"/>
        </w:rPr>
        <w:t xml:space="preserve">na zahraničních cestách kdekoli na světě. </w:t>
      </w:r>
    </w:p>
    <w:p w14:paraId="45CB924B" w14:textId="77777777" w:rsidR="00240CE8" w:rsidRPr="00B16DE9" w:rsidRDefault="00240CE8" w:rsidP="007203AD">
      <w:pPr>
        <w:numPr>
          <w:ilvl w:val="0"/>
          <w:numId w:val="42"/>
        </w:numPr>
        <w:spacing w:after="120" w:line="276" w:lineRule="auto"/>
        <w:ind w:left="0"/>
        <w:jc w:val="both"/>
        <w:rPr>
          <w:rFonts w:cs="Times New Roman"/>
        </w:rPr>
      </w:pPr>
      <w:r w:rsidRPr="00B16DE9">
        <w:rPr>
          <w:rFonts w:cs="Times New Roman"/>
        </w:rPr>
        <w:t xml:space="preserve">Dodavatel bude plnit své smluvní povinnosti s odbornou péčí a v rozsahu a způsobem uvedeným </w:t>
      </w:r>
      <w:r w:rsidR="00E10AFD" w:rsidRPr="00B16DE9">
        <w:rPr>
          <w:rFonts w:cs="Times New Roman"/>
        </w:rPr>
        <w:br/>
      </w:r>
      <w:r w:rsidRPr="00B16DE9">
        <w:rPr>
          <w:rFonts w:cs="Times New Roman"/>
        </w:rPr>
        <w:t>v této smlouvě a ve své nabídce.</w:t>
      </w:r>
    </w:p>
    <w:p w14:paraId="2DB82BCD" w14:textId="77777777" w:rsidR="00CE72F4" w:rsidRPr="00B16DE9" w:rsidRDefault="00CE72F4" w:rsidP="007203AD">
      <w:pPr>
        <w:numPr>
          <w:ilvl w:val="0"/>
          <w:numId w:val="42"/>
        </w:numPr>
        <w:spacing w:after="120" w:line="276" w:lineRule="auto"/>
        <w:ind w:left="0"/>
        <w:jc w:val="both"/>
        <w:rPr>
          <w:rFonts w:cs="Times New Roman"/>
        </w:rPr>
      </w:pPr>
      <w:r w:rsidRPr="00B16DE9">
        <w:rPr>
          <w:rFonts w:cs="Times New Roman"/>
        </w:rPr>
        <w:t>Dodavatel je povinen po celou dobu plnění dle této smlouvy zajišťovat veškeré služby prostřednictvím kvalifikovaných odborníků.</w:t>
      </w:r>
    </w:p>
    <w:p w14:paraId="0D75282D" w14:textId="77777777" w:rsidR="00CE72F4" w:rsidRPr="00B16DE9" w:rsidRDefault="00D30909" w:rsidP="007203AD">
      <w:pPr>
        <w:numPr>
          <w:ilvl w:val="0"/>
          <w:numId w:val="42"/>
        </w:numPr>
        <w:spacing w:after="120" w:line="276" w:lineRule="auto"/>
        <w:ind w:left="0"/>
        <w:jc w:val="both"/>
        <w:rPr>
          <w:rFonts w:cs="Times New Roman"/>
        </w:rPr>
      </w:pPr>
      <w:r>
        <w:rPr>
          <w:rFonts w:cs="Times New Roman"/>
        </w:rPr>
        <w:t>Dodavatel není oprávněn provádět plnění dle této Smlouvy prostřednictvím poddodavatele.</w:t>
      </w:r>
    </w:p>
    <w:p w14:paraId="6292EB83" w14:textId="77777777" w:rsidR="001F02D7" w:rsidRPr="00D30909" w:rsidRDefault="001F02D7" w:rsidP="00D30909">
      <w:pPr>
        <w:numPr>
          <w:ilvl w:val="0"/>
          <w:numId w:val="42"/>
        </w:numPr>
        <w:spacing w:after="120" w:line="276" w:lineRule="auto"/>
        <w:ind w:left="0"/>
        <w:jc w:val="both"/>
        <w:rPr>
          <w:rFonts w:cs="Times New Roman"/>
        </w:rPr>
      </w:pPr>
      <w:r w:rsidRPr="00D30909">
        <w:rPr>
          <w:rFonts w:cs="Times New Roman"/>
        </w:rPr>
        <w:t>Objednatel</w:t>
      </w:r>
      <w:r w:rsidR="003A4797" w:rsidRPr="00D30909">
        <w:rPr>
          <w:rFonts w:cs="Times New Roman"/>
        </w:rPr>
        <w:t xml:space="preserve"> po uzavření této smlouvy získá software z internetových stránek výrobců software. </w:t>
      </w:r>
    </w:p>
    <w:p w14:paraId="3961DE07" w14:textId="77777777" w:rsidR="001F02D7" w:rsidRPr="00B16DE9" w:rsidRDefault="003A4797" w:rsidP="007203AD">
      <w:pPr>
        <w:numPr>
          <w:ilvl w:val="0"/>
          <w:numId w:val="42"/>
        </w:numPr>
        <w:spacing w:after="120" w:line="276" w:lineRule="auto"/>
        <w:ind w:left="0"/>
        <w:jc w:val="both"/>
        <w:rPr>
          <w:rFonts w:cs="Times New Roman"/>
        </w:rPr>
      </w:pPr>
      <w:r w:rsidRPr="00B16DE9">
        <w:rPr>
          <w:rFonts w:cs="Times New Roman"/>
        </w:rPr>
        <w:t xml:space="preserve">V případě problémů s aktivací a zprovozněním software je </w:t>
      </w:r>
      <w:r w:rsidR="001F02D7" w:rsidRPr="00B16DE9">
        <w:rPr>
          <w:rFonts w:cs="Times New Roman"/>
        </w:rPr>
        <w:t>dodavatel</w:t>
      </w:r>
      <w:r w:rsidRPr="00B16DE9">
        <w:rPr>
          <w:rFonts w:cs="Times New Roman"/>
        </w:rPr>
        <w:t xml:space="preserve"> povinen zajistit </w:t>
      </w:r>
      <w:r w:rsidR="001F02D7" w:rsidRPr="00B16DE9">
        <w:rPr>
          <w:rFonts w:cs="Times New Roman"/>
        </w:rPr>
        <w:t>objednateli</w:t>
      </w:r>
      <w:r w:rsidRPr="00B16DE9">
        <w:rPr>
          <w:rFonts w:cs="Times New Roman"/>
        </w:rPr>
        <w:t xml:space="preserve"> odpovídající podporu tak, aby </w:t>
      </w:r>
      <w:r w:rsidR="001F02D7" w:rsidRPr="00B16DE9">
        <w:rPr>
          <w:rFonts w:cs="Times New Roman"/>
        </w:rPr>
        <w:t xml:space="preserve">objednatel </w:t>
      </w:r>
      <w:r w:rsidRPr="00B16DE9">
        <w:rPr>
          <w:rFonts w:cs="Times New Roman"/>
        </w:rPr>
        <w:t xml:space="preserve">mohl software užívat v plném rozsahu. </w:t>
      </w:r>
    </w:p>
    <w:p w14:paraId="7A8F796C" w14:textId="77777777" w:rsidR="003A4797" w:rsidRDefault="001F02D7" w:rsidP="007203AD">
      <w:pPr>
        <w:numPr>
          <w:ilvl w:val="0"/>
          <w:numId w:val="42"/>
        </w:numPr>
        <w:spacing w:after="120" w:line="276" w:lineRule="auto"/>
        <w:ind w:left="0"/>
        <w:jc w:val="both"/>
        <w:rPr>
          <w:rFonts w:cs="Times New Roman"/>
        </w:rPr>
      </w:pPr>
      <w:r w:rsidRPr="00B16DE9">
        <w:rPr>
          <w:rFonts w:cs="Times New Roman"/>
        </w:rPr>
        <w:t>Dodavatel</w:t>
      </w:r>
      <w:r w:rsidR="003A4797" w:rsidRPr="00B16DE9">
        <w:rPr>
          <w:rFonts w:cs="Times New Roman"/>
        </w:rPr>
        <w:t xml:space="preserve"> se zavazuje dodat </w:t>
      </w:r>
      <w:r w:rsidRPr="00B16DE9">
        <w:rPr>
          <w:rFonts w:cs="Times New Roman"/>
        </w:rPr>
        <w:t>objednateli</w:t>
      </w:r>
      <w:r w:rsidR="003A4797" w:rsidRPr="00B16DE9">
        <w:rPr>
          <w:rFonts w:cs="Times New Roman"/>
        </w:rPr>
        <w:t xml:space="preserve"> originální písemný doklad o poskytnutí licence k software dle této smlouvy vystavený osobou oprávněnou k výkonu a nakládání s majetkovými právy k software dle této smlouvy (práva ve smyslu práv duševního vlastnictví), a to nejpozději do 2 týdnů od uzavření této smlouvy.</w:t>
      </w:r>
    </w:p>
    <w:p w14:paraId="6D321DFE" w14:textId="77777777" w:rsidR="005C754A" w:rsidRPr="00B16DE9" w:rsidRDefault="005C754A" w:rsidP="005C754A">
      <w:pPr>
        <w:spacing w:after="120" w:line="276" w:lineRule="auto"/>
        <w:jc w:val="both"/>
        <w:rPr>
          <w:rFonts w:cs="Times New Roman"/>
          <w:sz w:val="24"/>
          <w:szCs w:val="24"/>
        </w:rPr>
      </w:pPr>
    </w:p>
    <w:p w14:paraId="36B5798F" w14:textId="77777777" w:rsidR="00CE72F4" w:rsidRPr="00B16DE9" w:rsidRDefault="003C5BF1" w:rsidP="00A85AE9">
      <w:pPr>
        <w:spacing w:after="120" w:line="276" w:lineRule="auto"/>
        <w:ind w:hanging="284"/>
        <w:jc w:val="center"/>
        <w:rPr>
          <w:rFonts w:cs="Times New Roman"/>
          <w:b/>
          <w:u w:val="single"/>
        </w:rPr>
      </w:pPr>
      <w:r w:rsidRPr="00B16DE9">
        <w:rPr>
          <w:rFonts w:cs="Times New Roman"/>
          <w:b/>
          <w:u w:val="single"/>
        </w:rPr>
        <w:t>V</w:t>
      </w:r>
      <w:r w:rsidR="00C84C0B" w:rsidRPr="00B16DE9">
        <w:rPr>
          <w:rFonts w:cs="Times New Roman"/>
          <w:b/>
          <w:u w:val="single"/>
        </w:rPr>
        <w:t xml:space="preserve">. </w:t>
      </w:r>
      <w:r w:rsidR="00BF2C3F" w:rsidRPr="00B16DE9">
        <w:rPr>
          <w:rFonts w:cs="Times New Roman"/>
          <w:b/>
          <w:u w:val="single"/>
        </w:rPr>
        <w:t xml:space="preserve">Odpovědnost za vady </w:t>
      </w:r>
    </w:p>
    <w:p w14:paraId="6B052628" w14:textId="77777777" w:rsidR="00A85AE9" w:rsidRPr="00B16DE9" w:rsidRDefault="001F6800" w:rsidP="0060154C">
      <w:pPr>
        <w:pStyle w:val="Zkladntext2"/>
        <w:numPr>
          <w:ilvl w:val="0"/>
          <w:numId w:val="19"/>
        </w:numPr>
        <w:suppressAutoHyphens w:val="0"/>
        <w:spacing w:line="276" w:lineRule="auto"/>
        <w:ind w:left="0" w:hanging="284"/>
        <w:jc w:val="both"/>
        <w:rPr>
          <w:rFonts w:cs="Times New Roman"/>
        </w:rPr>
      </w:pPr>
      <w:r w:rsidRPr="00B16DE9">
        <w:rPr>
          <w:rFonts w:cs="Times New Roman"/>
        </w:rPr>
        <w:t xml:space="preserve">Dodavatel zaručuje, že předmět </w:t>
      </w:r>
      <w:r w:rsidR="00C213FE">
        <w:rPr>
          <w:rFonts w:cs="Times New Roman"/>
        </w:rPr>
        <w:t>plnění</w:t>
      </w:r>
      <w:r w:rsidRPr="00B16DE9">
        <w:rPr>
          <w:rFonts w:cs="Times New Roman"/>
        </w:rPr>
        <w:t xml:space="preserve"> je bez faktických a právních vad, a že splňuje parametry </w:t>
      </w:r>
      <w:r w:rsidR="00CC786E" w:rsidRPr="00B16DE9">
        <w:rPr>
          <w:rFonts w:cs="Times New Roman"/>
        </w:rPr>
        <w:t>stanovené v rámci této smlouvy, v zadávací dokumentaci a že bude odpovídat a sloužit k smluvenému a jinak obvyklému účelu</w:t>
      </w:r>
      <w:r w:rsidRPr="00B16DE9">
        <w:rPr>
          <w:rFonts w:cs="Times New Roman"/>
        </w:rPr>
        <w:t xml:space="preserve">. </w:t>
      </w:r>
    </w:p>
    <w:p w14:paraId="3F95CA1D" w14:textId="77777777" w:rsidR="00BF472E" w:rsidRPr="00B16DE9" w:rsidRDefault="00CE72F4" w:rsidP="0060154C">
      <w:pPr>
        <w:pStyle w:val="Zkladntext2"/>
        <w:numPr>
          <w:ilvl w:val="0"/>
          <w:numId w:val="19"/>
        </w:numPr>
        <w:suppressAutoHyphens w:val="0"/>
        <w:spacing w:line="276" w:lineRule="auto"/>
        <w:ind w:left="0" w:hanging="284"/>
        <w:jc w:val="both"/>
        <w:rPr>
          <w:rFonts w:cs="Times New Roman"/>
          <w:i/>
        </w:rPr>
      </w:pPr>
      <w:r w:rsidRPr="00B16DE9">
        <w:rPr>
          <w:rFonts w:cs="Times New Roman"/>
        </w:rPr>
        <w:t xml:space="preserve">Dodavatel </w:t>
      </w:r>
      <w:r w:rsidR="00BF472E" w:rsidRPr="00B16DE9">
        <w:rPr>
          <w:rFonts w:cs="Times New Roman"/>
        </w:rPr>
        <w:t>ručí za případné dotčení práva jakékoliv třetí osoby vyplývající z průmyslového nebo duševního vlastnictví související s plněním předmětu smlouvy, a to na území České republiky i mimo něj</w:t>
      </w:r>
      <w:r w:rsidR="0002480A" w:rsidRPr="00B16DE9">
        <w:rPr>
          <w:rFonts w:cs="Times New Roman"/>
        </w:rPr>
        <w:t>.</w:t>
      </w:r>
    </w:p>
    <w:p w14:paraId="70777E7E" w14:textId="77777777" w:rsidR="00BF472E" w:rsidRPr="00B16DE9" w:rsidRDefault="00180CDB" w:rsidP="0060154C">
      <w:pPr>
        <w:pStyle w:val="Zkladntext2"/>
        <w:numPr>
          <w:ilvl w:val="0"/>
          <w:numId w:val="19"/>
        </w:numPr>
        <w:suppressAutoHyphens w:val="0"/>
        <w:spacing w:line="276" w:lineRule="auto"/>
        <w:ind w:left="0" w:hanging="284"/>
        <w:jc w:val="both"/>
        <w:rPr>
          <w:rFonts w:cs="Times New Roman"/>
        </w:rPr>
      </w:pPr>
      <w:r w:rsidRPr="00B16DE9">
        <w:rPr>
          <w:rFonts w:cs="Times New Roman"/>
        </w:rPr>
        <w:t xml:space="preserve">Pokud bude mít </w:t>
      </w:r>
      <w:r w:rsidR="00CE72F4" w:rsidRPr="00B16DE9">
        <w:rPr>
          <w:rFonts w:cs="Times New Roman"/>
        </w:rPr>
        <w:t xml:space="preserve">předmět </w:t>
      </w:r>
      <w:r w:rsidR="00C213FE">
        <w:rPr>
          <w:rFonts w:cs="Times New Roman"/>
        </w:rPr>
        <w:t>plnění</w:t>
      </w:r>
      <w:r w:rsidR="00CE72F4" w:rsidRPr="00B16DE9">
        <w:rPr>
          <w:rFonts w:cs="Times New Roman"/>
        </w:rPr>
        <w:t xml:space="preserve"> </w:t>
      </w:r>
      <w:r w:rsidRPr="00B16DE9">
        <w:rPr>
          <w:rFonts w:cs="Times New Roman"/>
        </w:rPr>
        <w:t xml:space="preserve">právní vady, </w:t>
      </w:r>
      <w:r w:rsidR="00CE72F4" w:rsidRPr="00B16DE9">
        <w:rPr>
          <w:rFonts w:cs="Times New Roman"/>
        </w:rPr>
        <w:t xml:space="preserve">dodavatel </w:t>
      </w:r>
      <w:r w:rsidR="00BF472E" w:rsidRPr="00B16DE9">
        <w:rPr>
          <w:rFonts w:cs="Times New Roman"/>
        </w:rPr>
        <w:t>je povinen na vlastní náklady učinit všechna opatření</w:t>
      </w:r>
      <w:r w:rsidR="006B6E5B" w:rsidRPr="00B16DE9">
        <w:rPr>
          <w:rFonts w:cs="Times New Roman"/>
        </w:rPr>
        <w:t xml:space="preserve"> nezbytná </w:t>
      </w:r>
      <w:r w:rsidR="00BF472E" w:rsidRPr="00B16DE9">
        <w:rPr>
          <w:rFonts w:cs="Times New Roman"/>
        </w:rPr>
        <w:t>k odstranění</w:t>
      </w:r>
      <w:r w:rsidR="006B6E5B" w:rsidRPr="00B16DE9">
        <w:rPr>
          <w:rFonts w:cs="Times New Roman"/>
        </w:rPr>
        <w:t xml:space="preserve"> právní vady předmětu </w:t>
      </w:r>
      <w:r w:rsidR="00C213FE">
        <w:rPr>
          <w:rFonts w:cs="Times New Roman"/>
        </w:rPr>
        <w:t>plnění</w:t>
      </w:r>
      <w:r w:rsidR="006B6E5B" w:rsidRPr="00B16DE9">
        <w:rPr>
          <w:rFonts w:cs="Times New Roman"/>
        </w:rPr>
        <w:t xml:space="preserve">. </w:t>
      </w:r>
      <w:r w:rsidR="00CE72F4" w:rsidRPr="00B16DE9">
        <w:rPr>
          <w:rFonts w:cs="Times New Roman"/>
        </w:rPr>
        <w:t xml:space="preserve">Dodavatel </w:t>
      </w:r>
      <w:r w:rsidR="00BF472E" w:rsidRPr="00B16DE9">
        <w:rPr>
          <w:rFonts w:cs="Times New Roman"/>
        </w:rPr>
        <w:t xml:space="preserve">nese veškeré náklady </w:t>
      </w:r>
      <w:r w:rsidR="00E10AFD" w:rsidRPr="00B16DE9">
        <w:rPr>
          <w:rFonts w:cs="Times New Roman"/>
        </w:rPr>
        <w:br/>
      </w:r>
      <w:r w:rsidR="00BF472E" w:rsidRPr="00B16DE9">
        <w:rPr>
          <w:rFonts w:cs="Times New Roman"/>
        </w:rPr>
        <w:t>a hradí veškeré oprávněné nároky třetích osob.</w:t>
      </w:r>
    </w:p>
    <w:p w14:paraId="333C9E50" w14:textId="77777777" w:rsidR="00D5163E" w:rsidRPr="00B16DE9" w:rsidRDefault="00BF472E" w:rsidP="00D5163E">
      <w:pPr>
        <w:numPr>
          <w:ilvl w:val="0"/>
          <w:numId w:val="19"/>
        </w:numPr>
        <w:spacing w:after="120" w:line="276" w:lineRule="auto"/>
        <w:ind w:left="0" w:hanging="284"/>
        <w:jc w:val="both"/>
        <w:rPr>
          <w:rFonts w:cs="Times New Roman"/>
        </w:rPr>
      </w:pPr>
      <w:r w:rsidRPr="00B16DE9">
        <w:rPr>
          <w:rFonts w:cs="Times New Roman"/>
        </w:rPr>
        <w:t xml:space="preserve">V případě, že by se </w:t>
      </w:r>
      <w:r w:rsidR="00CE72F4" w:rsidRPr="00B16DE9">
        <w:rPr>
          <w:rFonts w:cs="Times New Roman"/>
        </w:rPr>
        <w:t xml:space="preserve">dodavatel </w:t>
      </w:r>
      <w:r w:rsidRPr="00B16DE9">
        <w:rPr>
          <w:rFonts w:cs="Times New Roman"/>
        </w:rPr>
        <w:t xml:space="preserve">mohl při plnění předmětu smlouvy dostat do konfliktu zájmů mezi objednatelem a jinou osobou, je povinen okamžitě na takovou možnost upozornit objednatele </w:t>
      </w:r>
      <w:r w:rsidRPr="00B16DE9">
        <w:rPr>
          <w:rFonts w:cs="Times New Roman"/>
        </w:rPr>
        <w:lastRenderedPageBreak/>
        <w:t>a předložit mu návrh řešení. V případě porušení tohoto závazku odpovídá objednateli za způsobenou škodu v plném rozsahu.</w:t>
      </w:r>
    </w:p>
    <w:p w14:paraId="37922453" w14:textId="77777777" w:rsidR="00883398" w:rsidRPr="00B16DE9" w:rsidRDefault="00883398" w:rsidP="0002480A">
      <w:pPr>
        <w:pStyle w:val="Zkladntext"/>
        <w:spacing w:after="120" w:line="276" w:lineRule="auto"/>
        <w:rPr>
          <w:rFonts w:cs="Times New Roman"/>
          <w:sz w:val="24"/>
          <w:szCs w:val="24"/>
          <w:highlight w:val="yellow"/>
        </w:rPr>
      </w:pPr>
    </w:p>
    <w:p w14:paraId="7C886601" w14:textId="77777777" w:rsidR="00CE72F4" w:rsidRPr="00B16DE9" w:rsidRDefault="00CE72F4" w:rsidP="00454858">
      <w:pPr>
        <w:keepNext/>
        <w:spacing w:after="120" w:line="276" w:lineRule="auto"/>
        <w:ind w:hanging="284"/>
        <w:jc w:val="center"/>
        <w:rPr>
          <w:rFonts w:cs="Times New Roman"/>
          <w:b/>
          <w:u w:val="single"/>
        </w:rPr>
      </w:pPr>
      <w:r w:rsidRPr="00B16DE9">
        <w:rPr>
          <w:rFonts w:cs="Times New Roman"/>
          <w:b/>
          <w:u w:val="single"/>
        </w:rPr>
        <w:t>VI. Smluvní pokuta</w:t>
      </w:r>
    </w:p>
    <w:p w14:paraId="17BE3D1C" w14:textId="77777777" w:rsidR="00CE72F4" w:rsidRPr="00B16DE9" w:rsidRDefault="00CE72F4" w:rsidP="00454858">
      <w:pPr>
        <w:keepNext/>
        <w:numPr>
          <w:ilvl w:val="0"/>
          <w:numId w:val="44"/>
        </w:numPr>
        <w:spacing w:after="120" w:line="276" w:lineRule="auto"/>
        <w:ind w:left="0" w:hanging="284"/>
        <w:jc w:val="both"/>
        <w:rPr>
          <w:rFonts w:cs="Times New Roman"/>
          <w:b/>
          <w:u w:val="single"/>
        </w:rPr>
      </w:pPr>
      <w:r w:rsidRPr="00B16DE9">
        <w:rPr>
          <w:rFonts w:cs="Times New Roman"/>
        </w:rPr>
        <w:t xml:space="preserve">Smluvní strany si ujednaly, že dodavatel je povinen uhradit objednateli smluvní pokutu ve výši </w:t>
      </w:r>
      <w:r w:rsidR="00C213FE">
        <w:rPr>
          <w:rFonts w:cs="Times New Roman"/>
        </w:rPr>
        <w:t>0,</w:t>
      </w:r>
      <w:r w:rsidR="00D30909">
        <w:rPr>
          <w:rFonts w:cs="Times New Roman"/>
        </w:rPr>
        <w:t>0</w:t>
      </w:r>
      <w:r w:rsidR="00C213FE">
        <w:rPr>
          <w:rFonts w:cs="Times New Roman"/>
        </w:rPr>
        <w:t>5</w:t>
      </w:r>
      <w:r w:rsidR="00C9313E" w:rsidRPr="00B16DE9">
        <w:rPr>
          <w:rFonts w:cs="Times New Roman"/>
        </w:rPr>
        <w:t xml:space="preserve"> </w:t>
      </w:r>
      <w:r w:rsidRPr="00B16DE9">
        <w:rPr>
          <w:rFonts w:cs="Times New Roman"/>
        </w:rPr>
        <w:t xml:space="preserve">% </w:t>
      </w:r>
      <w:r w:rsidR="00E10AFD" w:rsidRPr="00B16DE9">
        <w:rPr>
          <w:rFonts w:cs="Times New Roman"/>
        </w:rPr>
        <w:br/>
      </w:r>
      <w:r w:rsidRPr="00B16DE9">
        <w:rPr>
          <w:rFonts w:cs="Times New Roman"/>
        </w:rPr>
        <w:t xml:space="preserve">z celkové ceny (bez DPH) této smlouvy za každý den prodlení s dodáním počítačových programů a užívacích práv podle čl. III. odst. </w:t>
      </w:r>
      <w:r w:rsidR="00EB56A6" w:rsidRPr="00B16DE9">
        <w:rPr>
          <w:rFonts w:cs="Times New Roman"/>
        </w:rPr>
        <w:t>1</w:t>
      </w:r>
      <w:r w:rsidRPr="00B16DE9">
        <w:rPr>
          <w:rFonts w:cs="Times New Roman"/>
        </w:rPr>
        <w:t xml:space="preserve">. smlouvy.  </w:t>
      </w:r>
    </w:p>
    <w:p w14:paraId="783B21AD" w14:textId="77777777" w:rsidR="006A43F2" w:rsidRPr="00B16DE9" w:rsidRDefault="006A43F2" w:rsidP="00FB53ED">
      <w:pPr>
        <w:numPr>
          <w:ilvl w:val="0"/>
          <w:numId w:val="44"/>
        </w:numPr>
        <w:spacing w:after="120" w:line="276" w:lineRule="auto"/>
        <w:ind w:left="0" w:hanging="284"/>
        <w:jc w:val="both"/>
        <w:rPr>
          <w:rFonts w:cs="Times New Roman"/>
        </w:rPr>
      </w:pPr>
      <w:r w:rsidRPr="00B16DE9">
        <w:rPr>
          <w:rFonts w:cs="Times New Roman"/>
        </w:rPr>
        <w:t xml:space="preserve">V případě škody vzniklé objednateli porušením povinnosti dodavatele, je tento povinen škodu objednateli uhradit. </w:t>
      </w:r>
    </w:p>
    <w:p w14:paraId="0F87E722" w14:textId="77777777" w:rsidR="006A43F2" w:rsidRPr="00B16DE9" w:rsidRDefault="006A43F2" w:rsidP="00FB53ED">
      <w:pPr>
        <w:numPr>
          <w:ilvl w:val="0"/>
          <w:numId w:val="44"/>
        </w:numPr>
        <w:spacing w:after="120" w:line="276" w:lineRule="auto"/>
        <w:ind w:left="0" w:hanging="284"/>
        <w:jc w:val="both"/>
        <w:rPr>
          <w:rFonts w:cs="Times New Roman"/>
        </w:rPr>
      </w:pPr>
      <w:r w:rsidRPr="00B16DE9">
        <w:rPr>
          <w:rFonts w:cs="Times New Roman"/>
        </w:rPr>
        <w:t xml:space="preserve">Objednatel je oprávněn smluvní pokutu, případně vzniklou náhradu škody, na které mu v důsledku porušení závazku dodavatele vznikl právní nárok, započíst proti kterékoliv úhradě, která přísluší </w:t>
      </w:r>
      <w:r w:rsidR="00671A5C">
        <w:rPr>
          <w:rFonts w:cs="Times New Roman"/>
        </w:rPr>
        <w:t>dodavateli</w:t>
      </w:r>
      <w:r w:rsidRPr="00B16DE9">
        <w:rPr>
          <w:rFonts w:cs="Times New Roman"/>
        </w:rPr>
        <w:t xml:space="preserve"> dle příslušných ustanovení smlouvy. </w:t>
      </w:r>
    </w:p>
    <w:p w14:paraId="6BBAAB70" w14:textId="77777777" w:rsidR="00775AF8" w:rsidRPr="00B16DE9" w:rsidRDefault="00775AF8" w:rsidP="00FB53ED">
      <w:pPr>
        <w:numPr>
          <w:ilvl w:val="0"/>
          <w:numId w:val="44"/>
        </w:numPr>
        <w:spacing w:after="120" w:line="276" w:lineRule="auto"/>
        <w:ind w:left="0" w:hanging="284"/>
        <w:jc w:val="both"/>
        <w:rPr>
          <w:rFonts w:cs="Times New Roman"/>
        </w:rPr>
      </w:pPr>
      <w:r w:rsidRPr="00B16DE9">
        <w:rPr>
          <w:rFonts w:cs="Times New Roman"/>
        </w:rPr>
        <w:t xml:space="preserve">Smluvní pokuta sjednaná dle tohoto článku je splatná do 15 kalendářních dnů od okamžiku každého jednotlivého porušení ustanovení specifikovaného v této smlouvě, a to na účet objednatele uvedený v záhlaví této smlouvy. Objednatel je oprávněn započíst splatnou smluvní pokutu proti jakékoli pohledávce dodavatele vůči objednateli. </w:t>
      </w:r>
    </w:p>
    <w:p w14:paraId="734FC858" w14:textId="77777777" w:rsidR="007370D9" w:rsidRPr="00B16DE9" w:rsidRDefault="007370D9" w:rsidP="00FB53ED">
      <w:pPr>
        <w:numPr>
          <w:ilvl w:val="0"/>
          <w:numId w:val="44"/>
        </w:numPr>
        <w:spacing w:after="120" w:line="276" w:lineRule="auto"/>
        <w:ind w:left="0" w:hanging="284"/>
        <w:jc w:val="both"/>
        <w:rPr>
          <w:rFonts w:cs="Times New Roman"/>
        </w:rPr>
      </w:pPr>
      <w:r w:rsidRPr="00B16DE9">
        <w:rPr>
          <w:rFonts w:cs="Times New Roman"/>
        </w:rPr>
        <w:t xml:space="preserve">Ustanovením tohoto článku o smluvní pokutě není dotčeno domáhat se práva na náhradu škody, smluvní strany tedy nebudou aplikovat ustanovení §2050 občanského zákoníku. </w:t>
      </w:r>
    </w:p>
    <w:p w14:paraId="56C5BE18" w14:textId="77777777" w:rsidR="0073054D" w:rsidRPr="00B16DE9" w:rsidRDefault="0073054D" w:rsidP="0073054D">
      <w:pPr>
        <w:spacing w:after="120" w:line="276" w:lineRule="auto"/>
        <w:ind w:left="436"/>
        <w:rPr>
          <w:rFonts w:cs="Times New Roman"/>
          <w:b/>
          <w:u w:val="single"/>
        </w:rPr>
      </w:pPr>
    </w:p>
    <w:p w14:paraId="7B1A8EBC" w14:textId="77777777" w:rsidR="001D54B4" w:rsidRPr="00B16DE9" w:rsidRDefault="00801239" w:rsidP="0060154C">
      <w:pPr>
        <w:spacing w:after="120" w:line="276" w:lineRule="auto"/>
        <w:ind w:hanging="284"/>
        <w:jc w:val="center"/>
        <w:rPr>
          <w:rFonts w:cs="Times New Roman"/>
          <w:b/>
          <w:u w:val="single"/>
        </w:rPr>
      </w:pPr>
      <w:r w:rsidRPr="00B16DE9">
        <w:rPr>
          <w:rFonts w:cs="Times New Roman"/>
          <w:b/>
          <w:u w:val="single"/>
        </w:rPr>
        <w:t>V</w:t>
      </w:r>
      <w:r w:rsidR="00671A5C">
        <w:rPr>
          <w:rFonts w:cs="Times New Roman"/>
          <w:b/>
          <w:u w:val="single"/>
        </w:rPr>
        <w:t>I</w:t>
      </w:r>
      <w:r w:rsidR="008F2814" w:rsidRPr="00B16DE9">
        <w:rPr>
          <w:rFonts w:cs="Times New Roman"/>
          <w:b/>
          <w:u w:val="single"/>
        </w:rPr>
        <w:t>I</w:t>
      </w:r>
      <w:r w:rsidR="001D54B4" w:rsidRPr="00B16DE9">
        <w:rPr>
          <w:rFonts w:cs="Times New Roman"/>
          <w:b/>
          <w:u w:val="single"/>
        </w:rPr>
        <w:t>. Trvání a ukončení smlouvy</w:t>
      </w:r>
    </w:p>
    <w:p w14:paraId="44E2B157" w14:textId="77777777" w:rsidR="00AB6241" w:rsidRPr="00B16DE9" w:rsidRDefault="000F439E" w:rsidP="002420DB">
      <w:pPr>
        <w:numPr>
          <w:ilvl w:val="0"/>
          <w:numId w:val="11"/>
        </w:numPr>
        <w:suppressAutoHyphens w:val="0"/>
        <w:spacing w:after="120" w:line="276" w:lineRule="auto"/>
        <w:ind w:left="0" w:hanging="284"/>
        <w:jc w:val="both"/>
        <w:rPr>
          <w:rFonts w:cs="Times New Roman"/>
        </w:rPr>
      </w:pPr>
      <w:r w:rsidRPr="00B16DE9">
        <w:rPr>
          <w:rFonts w:cs="Times New Roman"/>
        </w:rPr>
        <w:t>Tato smlouva se uzavírá na dobu</w:t>
      </w:r>
      <w:r w:rsidR="00847BD4" w:rsidRPr="00B16DE9">
        <w:rPr>
          <w:rFonts w:cs="Times New Roman"/>
        </w:rPr>
        <w:t xml:space="preserve"> určitou</w:t>
      </w:r>
      <w:r w:rsidR="005313EB">
        <w:rPr>
          <w:rFonts w:cs="Times New Roman"/>
        </w:rPr>
        <w:t>,</w:t>
      </w:r>
      <w:r w:rsidR="005C7EDC" w:rsidRPr="00B16DE9">
        <w:rPr>
          <w:rFonts w:cs="Times New Roman"/>
        </w:rPr>
        <w:t xml:space="preserve"> a to od </w:t>
      </w:r>
      <w:r w:rsidR="00B72FEA" w:rsidRPr="00B16DE9">
        <w:rPr>
          <w:rFonts w:cs="Times New Roman"/>
        </w:rPr>
        <w:t>25. 1</w:t>
      </w:r>
      <w:r w:rsidR="007F01BD">
        <w:rPr>
          <w:rFonts w:cs="Times New Roman"/>
        </w:rPr>
        <w:t>0</w:t>
      </w:r>
      <w:r w:rsidR="00B72FEA" w:rsidRPr="00B16DE9">
        <w:rPr>
          <w:rFonts w:cs="Times New Roman"/>
        </w:rPr>
        <w:t>. 202</w:t>
      </w:r>
      <w:r w:rsidR="00E836D1">
        <w:rPr>
          <w:rFonts w:cs="Times New Roman"/>
        </w:rPr>
        <w:t>5</w:t>
      </w:r>
      <w:r w:rsidR="005C7EDC" w:rsidRPr="00B16DE9">
        <w:rPr>
          <w:rFonts w:cs="Times New Roman"/>
        </w:rPr>
        <w:t xml:space="preserve"> do </w:t>
      </w:r>
      <w:r w:rsidR="00B72FEA" w:rsidRPr="00B16DE9">
        <w:rPr>
          <w:rFonts w:cs="Times New Roman"/>
        </w:rPr>
        <w:t>25. 1</w:t>
      </w:r>
      <w:r w:rsidR="00C213FE">
        <w:rPr>
          <w:rFonts w:cs="Times New Roman"/>
        </w:rPr>
        <w:t>0</w:t>
      </w:r>
      <w:r w:rsidR="00B72FEA" w:rsidRPr="00B16DE9">
        <w:rPr>
          <w:rFonts w:cs="Times New Roman"/>
        </w:rPr>
        <w:t>. 202</w:t>
      </w:r>
      <w:r w:rsidR="00E836D1">
        <w:rPr>
          <w:rFonts w:cs="Times New Roman"/>
        </w:rPr>
        <w:t>6</w:t>
      </w:r>
      <w:r w:rsidR="005C7EDC" w:rsidRPr="00B16DE9">
        <w:rPr>
          <w:rFonts w:cs="Times New Roman"/>
        </w:rPr>
        <w:t xml:space="preserve">. </w:t>
      </w:r>
      <w:r w:rsidR="00B15F67" w:rsidRPr="00B16DE9">
        <w:rPr>
          <w:rFonts w:cs="Times New Roman"/>
        </w:rPr>
        <w:t xml:space="preserve"> </w:t>
      </w:r>
      <w:r w:rsidR="009D66A9" w:rsidRPr="00B16DE9">
        <w:rPr>
          <w:rFonts w:cs="Times New Roman"/>
        </w:rPr>
        <w:t>Ú</w:t>
      </w:r>
      <w:r w:rsidR="00B15F67" w:rsidRPr="00B16DE9">
        <w:rPr>
          <w:rFonts w:cs="Times New Roman"/>
        </w:rPr>
        <w:t xml:space="preserve">činnosti nabývá dnem zveřejnění v registru smluv. </w:t>
      </w:r>
    </w:p>
    <w:p w14:paraId="47BA37F0" w14:textId="77777777" w:rsidR="001D54B4" w:rsidRPr="00B16DE9" w:rsidRDefault="001D54B4" w:rsidP="002420DB">
      <w:pPr>
        <w:numPr>
          <w:ilvl w:val="0"/>
          <w:numId w:val="11"/>
        </w:numPr>
        <w:suppressAutoHyphens w:val="0"/>
        <w:spacing w:after="120" w:line="276" w:lineRule="auto"/>
        <w:ind w:left="0" w:hanging="284"/>
        <w:jc w:val="both"/>
        <w:rPr>
          <w:rFonts w:cs="Times New Roman"/>
        </w:rPr>
      </w:pPr>
      <w:r w:rsidRPr="00B16DE9">
        <w:rPr>
          <w:rFonts w:cs="Times New Roman"/>
        </w:rPr>
        <w:t>Smlouva může zaniknout:</w:t>
      </w:r>
    </w:p>
    <w:p w14:paraId="4E00CA27" w14:textId="77777777" w:rsidR="00AB6241" w:rsidRPr="00B16DE9" w:rsidRDefault="001D54B4" w:rsidP="00AB6241">
      <w:pPr>
        <w:numPr>
          <w:ilvl w:val="0"/>
          <w:numId w:val="3"/>
        </w:numPr>
        <w:suppressAutoHyphens w:val="0"/>
        <w:spacing w:after="120" w:line="276" w:lineRule="auto"/>
        <w:ind w:left="0" w:hanging="284"/>
        <w:jc w:val="both"/>
        <w:rPr>
          <w:rFonts w:cs="Times New Roman"/>
        </w:rPr>
      </w:pPr>
      <w:r w:rsidRPr="00B16DE9">
        <w:rPr>
          <w:rFonts w:cs="Times New Roman"/>
        </w:rPr>
        <w:t>písemnou dohodou smluvních stran,</w:t>
      </w:r>
    </w:p>
    <w:p w14:paraId="0F581D74" w14:textId="77777777" w:rsidR="00AB6241" w:rsidRPr="00B16DE9" w:rsidRDefault="00823120" w:rsidP="00AB6241">
      <w:pPr>
        <w:numPr>
          <w:ilvl w:val="0"/>
          <w:numId w:val="3"/>
        </w:numPr>
        <w:suppressAutoHyphens w:val="0"/>
        <w:spacing w:after="120" w:line="276" w:lineRule="auto"/>
        <w:ind w:left="0" w:hanging="284"/>
        <w:jc w:val="both"/>
        <w:rPr>
          <w:rFonts w:cs="Times New Roman"/>
        </w:rPr>
      </w:pPr>
      <w:r w:rsidRPr="00B16DE9">
        <w:rPr>
          <w:rFonts w:cs="Times New Roman"/>
        </w:rPr>
        <w:t xml:space="preserve">odstoupením objednatele od smlouvy v případě jejího podstatného porušení ze strany </w:t>
      </w:r>
      <w:r w:rsidR="002A5089">
        <w:rPr>
          <w:rFonts w:cs="Times New Roman"/>
        </w:rPr>
        <w:t>dodavatele</w:t>
      </w:r>
      <w:r w:rsidRPr="00B16DE9">
        <w:rPr>
          <w:rFonts w:cs="Times New Roman"/>
        </w:rPr>
        <w:t>,</w:t>
      </w:r>
    </w:p>
    <w:p w14:paraId="426E921B" w14:textId="77777777" w:rsidR="00823120" w:rsidRPr="00B16DE9" w:rsidRDefault="00823120" w:rsidP="00AB6241">
      <w:pPr>
        <w:numPr>
          <w:ilvl w:val="0"/>
          <w:numId w:val="3"/>
        </w:numPr>
        <w:suppressAutoHyphens w:val="0"/>
        <w:spacing w:after="120" w:line="276" w:lineRule="auto"/>
        <w:ind w:left="0" w:hanging="284"/>
        <w:jc w:val="both"/>
        <w:rPr>
          <w:rFonts w:cs="Times New Roman"/>
        </w:rPr>
      </w:pPr>
      <w:r w:rsidRPr="00B16DE9">
        <w:rPr>
          <w:rFonts w:cs="Times New Roman"/>
        </w:rPr>
        <w:t xml:space="preserve">výpovědí </w:t>
      </w:r>
      <w:r w:rsidR="00671A5C">
        <w:rPr>
          <w:rFonts w:cs="Times New Roman"/>
        </w:rPr>
        <w:t>dodavatele</w:t>
      </w:r>
      <w:r w:rsidRPr="00B16DE9">
        <w:rPr>
          <w:rFonts w:cs="Times New Roman"/>
        </w:rPr>
        <w:t xml:space="preserve">, pokud bude objednatel přes písemné upozornění </w:t>
      </w:r>
      <w:r w:rsidR="002A5089">
        <w:rPr>
          <w:rFonts w:cs="Times New Roman"/>
        </w:rPr>
        <w:t>dodavatele</w:t>
      </w:r>
      <w:r w:rsidRPr="00B16DE9">
        <w:rPr>
          <w:rFonts w:cs="Times New Roman"/>
        </w:rPr>
        <w:t xml:space="preserve"> déle než 60 dnů od písemného upozornění v prodlení s plněním své platební povinnosti vůči </w:t>
      </w:r>
      <w:r w:rsidR="002A5089">
        <w:rPr>
          <w:rFonts w:cs="Times New Roman"/>
        </w:rPr>
        <w:t>dodavateli</w:t>
      </w:r>
      <w:r w:rsidR="00746E93" w:rsidRPr="00B16DE9">
        <w:rPr>
          <w:rFonts w:cs="Times New Roman"/>
        </w:rPr>
        <w:t>;</w:t>
      </w:r>
    </w:p>
    <w:p w14:paraId="26E7DAAB" w14:textId="77777777" w:rsidR="00AB6241" w:rsidRPr="00B16DE9" w:rsidRDefault="001D54B4" w:rsidP="00801239">
      <w:pPr>
        <w:numPr>
          <w:ilvl w:val="0"/>
          <w:numId w:val="11"/>
        </w:numPr>
        <w:suppressAutoHyphens w:val="0"/>
        <w:spacing w:after="120" w:line="276" w:lineRule="auto"/>
        <w:ind w:left="77"/>
        <w:jc w:val="both"/>
        <w:rPr>
          <w:rFonts w:cs="Times New Roman"/>
        </w:rPr>
      </w:pPr>
      <w:r w:rsidRPr="00B16DE9">
        <w:rPr>
          <w:rFonts w:cs="Times New Roman"/>
        </w:rPr>
        <w:t>Objednatel má právo odstoupit od této smlouvy</w:t>
      </w:r>
      <w:r w:rsidR="00581438" w:rsidRPr="00B16DE9">
        <w:rPr>
          <w:rFonts w:cs="Times New Roman"/>
        </w:rPr>
        <w:t>:</w:t>
      </w:r>
    </w:p>
    <w:p w14:paraId="27BCA931" w14:textId="77777777" w:rsidR="00AB6241" w:rsidRPr="00B16DE9" w:rsidRDefault="003A4797" w:rsidP="00AB6241">
      <w:pPr>
        <w:numPr>
          <w:ilvl w:val="0"/>
          <w:numId w:val="31"/>
        </w:numPr>
        <w:suppressAutoHyphens w:val="0"/>
        <w:spacing w:after="120" w:line="276" w:lineRule="auto"/>
        <w:jc w:val="both"/>
        <w:rPr>
          <w:rFonts w:cs="Times New Roman"/>
        </w:rPr>
      </w:pPr>
      <w:r w:rsidRPr="00B16DE9">
        <w:rPr>
          <w:rFonts w:cs="Times New Roman"/>
        </w:rPr>
        <w:t>v případě prodlení dodavatele s poskytnutím plnění o více jak 10 kalendářních dní;</w:t>
      </w:r>
    </w:p>
    <w:p w14:paraId="0BB372D4" w14:textId="77777777" w:rsidR="00746E93" w:rsidRPr="00B16DE9" w:rsidRDefault="00581438" w:rsidP="00746E93">
      <w:pPr>
        <w:numPr>
          <w:ilvl w:val="0"/>
          <w:numId w:val="31"/>
        </w:numPr>
        <w:suppressAutoHyphens w:val="0"/>
        <w:spacing w:after="120" w:line="276" w:lineRule="auto"/>
        <w:jc w:val="both"/>
        <w:rPr>
          <w:rFonts w:cs="Times New Roman"/>
        </w:rPr>
      </w:pPr>
      <w:r w:rsidRPr="00B16DE9">
        <w:rPr>
          <w:rFonts w:eastAsia="Calibri" w:cs="Times New Roman"/>
          <w:lang w:eastAsia="en-US"/>
        </w:rPr>
        <w:t xml:space="preserve">jestliže předmět </w:t>
      </w:r>
      <w:r w:rsidR="002A5089">
        <w:rPr>
          <w:rFonts w:eastAsia="Calibri" w:cs="Times New Roman"/>
          <w:lang w:eastAsia="en-US"/>
        </w:rPr>
        <w:t xml:space="preserve">plnění </w:t>
      </w:r>
      <w:r w:rsidRPr="00B16DE9">
        <w:rPr>
          <w:rFonts w:eastAsia="Calibri" w:cs="Times New Roman"/>
          <w:lang w:eastAsia="en-US"/>
        </w:rPr>
        <w:t xml:space="preserve">nebude splňovat parametry stanovené v této </w:t>
      </w:r>
      <w:r w:rsidR="002420DB" w:rsidRPr="00B16DE9">
        <w:rPr>
          <w:rFonts w:eastAsia="Calibri" w:cs="Times New Roman"/>
          <w:lang w:eastAsia="en-US"/>
        </w:rPr>
        <w:t>smlouvě</w:t>
      </w:r>
      <w:r w:rsidR="00746E93" w:rsidRPr="00B16DE9">
        <w:rPr>
          <w:rFonts w:eastAsia="Calibri" w:cs="Times New Roman"/>
          <w:lang w:eastAsia="en-US"/>
        </w:rPr>
        <w:t xml:space="preserve">, zadávací dokumentaci, </w:t>
      </w:r>
      <w:r w:rsidR="00746E93" w:rsidRPr="00B16DE9">
        <w:rPr>
          <w:rFonts w:cs="Times New Roman"/>
        </w:rPr>
        <w:t>obecně závaznými právními předpisy či technickými normami;</w:t>
      </w:r>
    </w:p>
    <w:p w14:paraId="7E48E110" w14:textId="77777777" w:rsidR="001D54B4" w:rsidRPr="00B16DE9" w:rsidRDefault="00746E93" w:rsidP="00746E93">
      <w:pPr>
        <w:numPr>
          <w:ilvl w:val="0"/>
          <w:numId w:val="31"/>
        </w:numPr>
        <w:suppressAutoHyphens w:val="0"/>
        <w:spacing w:after="120" w:line="276" w:lineRule="auto"/>
        <w:jc w:val="both"/>
        <w:rPr>
          <w:rFonts w:cs="Times New Roman"/>
        </w:rPr>
      </w:pPr>
      <w:r w:rsidRPr="00B16DE9">
        <w:rPr>
          <w:rFonts w:eastAsia="Calibri" w:cs="Times New Roman"/>
          <w:lang w:eastAsia="en-US"/>
        </w:rPr>
        <w:t>jestliže byl prohlášen úpadek dodavatele ve smyslu zákona č. 182/2006 Sb., insolvenční zákon, ve znění pozdějších předpisů;</w:t>
      </w:r>
    </w:p>
    <w:p w14:paraId="4CEF2FE7" w14:textId="77777777" w:rsidR="00746E93" w:rsidRPr="00B16DE9" w:rsidRDefault="00746E93" w:rsidP="00746E93">
      <w:pPr>
        <w:numPr>
          <w:ilvl w:val="0"/>
          <w:numId w:val="31"/>
        </w:numPr>
        <w:suppressAutoHyphens w:val="0"/>
        <w:spacing w:after="120" w:line="276" w:lineRule="auto"/>
        <w:jc w:val="both"/>
        <w:rPr>
          <w:rFonts w:cs="Times New Roman"/>
        </w:rPr>
      </w:pPr>
      <w:r w:rsidRPr="00B16DE9">
        <w:rPr>
          <w:rFonts w:cs="Times New Roman"/>
        </w:rPr>
        <w:t>jestliže dodavatel pozbude oprávnění, certifikaci či jiné povolení, které vyžaduje realizaci předmětu plnění;</w:t>
      </w:r>
    </w:p>
    <w:p w14:paraId="0F0D8BF6" w14:textId="77777777" w:rsidR="00746E93" w:rsidRPr="00B16DE9" w:rsidRDefault="00746E93" w:rsidP="00CC786E">
      <w:pPr>
        <w:numPr>
          <w:ilvl w:val="0"/>
          <w:numId w:val="31"/>
        </w:numPr>
        <w:rPr>
          <w:rFonts w:cs="Times New Roman"/>
        </w:rPr>
      </w:pPr>
      <w:r w:rsidRPr="00B16DE9">
        <w:rPr>
          <w:rFonts w:cs="Times New Roman"/>
        </w:rPr>
        <w:t>jestliže dodavatel vstoupí do likvidace;</w:t>
      </w:r>
    </w:p>
    <w:p w14:paraId="15BF0415" w14:textId="77777777" w:rsidR="00CC786E" w:rsidRPr="00B16DE9" w:rsidRDefault="00CC786E" w:rsidP="00CC786E">
      <w:pPr>
        <w:ind w:left="720"/>
        <w:rPr>
          <w:rFonts w:cs="Times New Roman"/>
        </w:rPr>
      </w:pPr>
    </w:p>
    <w:p w14:paraId="5C0C5772" w14:textId="77777777" w:rsidR="00CC786E" w:rsidRPr="00B16DE9" w:rsidRDefault="00CC786E" w:rsidP="00CC786E">
      <w:pPr>
        <w:numPr>
          <w:ilvl w:val="0"/>
          <w:numId w:val="11"/>
        </w:numPr>
        <w:suppressAutoHyphens w:val="0"/>
        <w:spacing w:after="120" w:line="276" w:lineRule="auto"/>
        <w:ind w:left="0" w:hanging="284"/>
        <w:jc w:val="both"/>
        <w:rPr>
          <w:rFonts w:cs="Times New Roman"/>
        </w:rPr>
      </w:pPr>
      <w:r w:rsidRPr="00B16DE9">
        <w:rPr>
          <w:rFonts w:cs="Times New Roman"/>
        </w:rPr>
        <w:t xml:space="preserve">Odstoupení od smlouvy nabývá účinnosti dnem doručení písemného oznámení o odstoupení od smlouvy druhé smluvní straně na adresu jejího sídla uvedené v záhlaví této smlouvy. Smluvní strany se dohodly, </w:t>
      </w:r>
      <w:r w:rsidRPr="00B16DE9">
        <w:rPr>
          <w:rFonts w:cs="Times New Roman"/>
        </w:rPr>
        <w:lastRenderedPageBreak/>
        <w:t>že odstoupení od smlouvy se považuje za doručené 10. dnem od jejího uložení u provozovatele poštovních služeb, resp. výslovným odmítnutím přijetí odstoupení druhou stranou.</w:t>
      </w:r>
    </w:p>
    <w:p w14:paraId="608384A2" w14:textId="77777777" w:rsidR="00CC786E" w:rsidRPr="00B16DE9" w:rsidRDefault="00CC786E" w:rsidP="00CC786E">
      <w:pPr>
        <w:numPr>
          <w:ilvl w:val="0"/>
          <w:numId w:val="11"/>
        </w:numPr>
        <w:suppressAutoHyphens w:val="0"/>
        <w:spacing w:after="120" w:line="276" w:lineRule="auto"/>
        <w:ind w:left="0" w:hanging="284"/>
        <w:jc w:val="both"/>
        <w:rPr>
          <w:rFonts w:cs="Times New Roman"/>
        </w:rPr>
      </w:pPr>
      <w:r w:rsidRPr="00B16DE9">
        <w:rPr>
          <w:rFonts w:cs="Times New Roman"/>
        </w:rPr>
        <w:t xml:space="preserve">V případě odstoupení od smlouvy objednatelem se tato smlouva zrušuje od počátku. V případě již poskytnutého plnění ze strany </w:t>
      </w:r>
      <w:r w:rsidR="002A5089">
        <w:rPr>
          <w:rFonts w:cs="Times New Roman"/>
        </w:rPr>
        <w:t>dodavatele</w:t>
      </w:r>
      <w:r w:rsidRPr="00B16DE9">
        <w:rPr>
          <w:rFonts w:cs="Times New Roman"/>
        </w:rPr>
        <w:t xml:space="preserve"> se smlouva zrušuje co do zbytku nesplněné části plnění, ledaže by objednatel prohlásil, že částečné plnění pro něj nemá význam. Dojde-li k předčasnému ukončení smlouvy jiným způsobem, je </w:t>
      </w:r>
      <w:r w:rsidR="002A5089">
        <w:rPr>
          <w:rFonts w:cs="Times New Roman"/>
        </w:rPr>
        <w:t>dodavatel</w:t>
      </w:r>
      <w:r w:rsidRPr="00B16DE9">
        <w:rPr>
          <w:rFonts w:cs="Times New Roman"/>
        </w:rPr>
        <w:t xml:space="preserve"> oprávněn požadovat pouze uhrazení částky za již poskytnutá plnění.</w:t>
      </w:r>
    </w:p>
    <w:p w14:paraId="30841AFC" w14:textId="77777777" w:rsidR="00CC786E" w:rsidRPr="00B16DE9" w:rsidRDefault="00CC786E" w:rsidP="00CC786E">
      <w:pPr>
        <w:numPr>
          <w:ilvl w:val="0"/>
          <w:numId w:val="11"/>
        </w:numPr>
        <w:suppressAutoHyphens w:val="0"/>
        <w:spacing w:after="120" w:line="276" w:lineRule="auto"/>
        <w:ind w:left="0" w:hanging="284"/>
        <w:jc w:val="both"/>
        <w:rPr>
          <w:rFonts w:cs="Times New Roman"/>
        </w:rPr>
      </w:pPr>
      <w:r w:rsidRPr="00B16DE9">
        <w:rPr>
          <w:rFonts w:cs="Times New Roman"/>
        </w:rPr>
        <w:t>Odstoupením od této smlouvy zanikají všechny závazky smluvních stran z této smlouvy. V případě odstoupení od této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občanský zákoník.</w:t>
      </w:r>
    </w:p>
    <w:p w14:paraId="570C111C" w14:textId="77777777" w:rsidR="00CC786E" w:rsidRPr="00B16DE9" w:rsidRDefault="00CC786E" w:rsidP="00CC786E">
      <w:pPr>
        <w:numPr>
          <w:ilvl w:val="0"/>
          <w:numId w:val="11"/>
        </w:numPr>
        <w:suppressAutoHyphens w:val="0"/>
        <w:spacing w:after="120" w:line="276" w:lineRule="auto"/>
        <w:ind w:left="0" w:hanging="284"/>
        <w:jc w:val="both"/>
        <w:rPr>
          <w:rFonts w:cs="Times New Roman"/>
        </w:rPr>
      </w:pPr>
      <w:r w:rsidRPr="00B16DE9">
        <w:rPr>
          <w:rFonts w:cs="Times New Roman"/>
        </w:rPr>
        <w:t>Podstatným porušením této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04F937AB" w14:textId="77777777" w:rsidR="00CC786E" w:rsidRPr="00B16DE9" w:rsidRDefault="00CC786E" w:rsidP="00CC786E">
      <w:pPr>
        <w:rPr>
          <w:rFonts w:cs="Times New Roman"/>
        </w:rPr>
      </w:pPr>
    </w:p>
    <w:p w14:paraId="67D93C16" w14:textId="77777777" w:rsidR="001D54B4" w:rsidRPr="00B16DE9" w:rsidRDefault="00507FCF" w:rsidP="0060154C">
      <w:pPr>
        <w:spacing w:after="120" w:line="276" w:lineRule="auto"/>
        <w:ind w:hanging="284"/>
        <w:jc w:val="center"/>
        <w:rPr>
          <w:rFonts w:cs="Times New Roman"/>
          <w:b/>
          <w:u w:val="single"/>
        </w:rPr>
      </w:pPr>
      <w:r w:rsidRPr="00B16DE9">
        <w:rPr>
          <w:rFonts w:cs="Times New Roman"/>
          <w:b/>
          <w:u w:val="single"/>
        </w:rPr>
        <w:t>V</w:t>
      </w:r>
      <w:r w:rsidR="00671A5C">
        <w:rPr>
          <w:rFonts w:cs="Times New Roman"/>
          <w:b/>
          <w:u w:val="single"/>
        </w:rPr>
        <w:t>I</w:t>
      </w:r>
      <w:r w:rsidRPr="00B16DE9">
        <w:rPr>
          <w:rFonts w:cs="Times New Roman"/>
          <w:b/>
          <w:u w:val="single"/>
        </w:rPr>
        <w:t>II</w:t>
      </w:r>
      <w:r w:rsidR="001D54B4" w:rsidRPr="00B16DE9">
        <w:rPr>
          <w:rFonts w:cs="Times New Roman"/>
          <w:b/>
          <w:u w:val="single"/>
        </w:rPr>
        <w:t>. Ustanovení o doručování</w:t>
      </w:r>
    </w:p>
    <w:p w14:paraId="13E31533" w14:textId="77777777" w:rsidR="00D55625" w:rsidRPr="00B16DE9" w:rsidRDefault="00D55625" w:rsidP="00D55625">
      <w:pPr>
        <w:numPr>
          <w:ilvl w:val="0"/>
          <w:numId w:val="12"/>
        </w:numPr>
        <w:spacing w:after="120" w:line="276" w:lineRule="auto"/>
        <w:ind w:left="0" w:hanging="284"/>
        <w:jc w:val="both"/>
        <w:rPr>
          <w:rFonts w:cs="Times New Roman"/>
        </w:rPr>
      </w:pPr>
      <w:r w:rsidRPr="00B16DE9">
        <w:rPr>
          <w:rFonts w:cs="Times New Roman"/>
        </w:rPr>
        <w:t>Veškeré písemnosti související s touto smlouvou se doručují na adresu objednatele nebo </w:t>
      </w:r>
      <w:r w:rsidR="002A5089">
        <w:rPr>
          <w:rFonts w:cs="Times New Roman"/>
        </w:rPr>
        <w:t>dodavatele</w:t>
      </w:r>
      <w:r w:rsidRPr="00B16DE9">
        <w:rPr>
          <w:rFonts w:cs="Times New Roman"/>
        </w:rPr>
        <w:t xml:space="preserve"> uvedenou v této smlouvě</w:t>
      </w:r>
      <w:r w:rsidR="002420DB" w:rsidRPr="00B16DE9">
        <w:rPr>
          <w:rFonts w:cs="Times New Roman"/>
        </w:rPr>
        <w:t xml:space="preserve"> nebo prostřednictvím e-mailu</w:t>
      </w:r>
      <w:r w:rsidR="00183A04" w:rsidRPr="00B16DE9">
        <w:rPr>
          <w:rFonts w:cs="Times New Roman"/>
        </w:rPr>
        <w:t xml:space="preserve">. </w:t>
      </w:r>
    </w:p>
    <w:p w14:paraId="09B10D03" w14:textId="02047A09" w:rsidR="00387078" w:rsidRPr="00B16DE9" w:rsidRDefault="0023597B" w:rsidP="00387078">
      <w:pPr>
        <w:numPr>
          <w:ilvl w:val="0"/>
          <w:numId w:val="12"/>
        </w:numPr>
        <w:spacing w:after="120" w:line="276" w:lineRule="auto"/>
        <w:ind w:left="0" w:hanging="284"/>
        <w:jc w:val="both"/>
        <w:rPr>
          <w:rFonts w:cs="Times New Roman"/>
        </w:rPr>
      </w:pPr>
      <w:r w:rsidRPr="00B16DE9">
        <w:rPr>
          <w:rFonts w:cs="Times New Roman"/>
        </w:rPr>
        <w:t>Kontaktní osobou na straně objednatele je</w:t>
      </w:r>
      <w:r w:rsidR="0013365F" w:rsidRPr="00B16DE9">
        <w:rPr>
          <w:rFonts w:cs="Times New Roman"/>
        </w:rPr>
        <w:t xml:space="preserve"> </w:t>
      </w:r>
      <w:proofErr w:type="spellStart"/>
      <w:r w:rsidR="00D86FFA">
        <w:rPr>
          <w:rFonts w:cs="Times New Roman"/>
        </w:rPr>
        <w:t>xxxxxxx</w:t>
      </w:r>
      <w:proofErr w:type="spellEnd"/>
      <w:r w:rsidRPr="00B16DE9">
        <w:rPr>
          <w:rFonts w:cs="Times New Roman"/>
        </w:rPr>
        <w:t>, tel</w:t>
      </w:r>
      <w:r w:rsidR="0002480A" w:rsidRPr="00B16DE9">
        <w:rPr>
          <w:rFonts w:cs="Times New Roman"/>
        </w:rPr>
        <w:t xml:space="preserve">: </w:t>
      </w:r>
      <w:proofErr w:type="spellStart"/>
      <w:r w:rsidR="00D86FFA">
        <w:rPr>
          <w:rFonts w:cs="Times New Roman"/>
        </w:rPr>
        <w:t>xxxxxxx</w:t>
      </w:r>
      <w:proofErr w:type="spellEnd"/>
      <w:r w:rsidR="00B72FEA" w:rsidRPr="00B16DE9">
        <w:rPr>
          <w:rFonts w:cs="Times New Roman"/>
        </w:rPr>
        <w:t xml:space="preserve">, </w:t>
      </w:r>
      <w:r w:rsidRPr="00B16DE9">
        <w:rPr>
          <w:rFonts w:cs="Times New Roman"/>
        </w:rPr>
        <w:t xml:space="preserve">e-mail: </w:t>
      </w:r>
      <w:hyperlink r:id="rId11" w:history="1"/>
      <w:proofErr w:type="spellStart"/>
      <w:r w:rsidR="00D86FFA">
        <w:t>xxxxxxxx</w:t>
      </w:r>
      <w:proofErr w:type="spellEnd"/>
    </w:p>
    <w:p w14:paraId="684CEA81" w14:textId="08A1F956" w:rsidR="00203A9A" w:rsidRPr="00D3709C" w:rsidRDefault="001D54B4" w:rsidP="00D3709C">
      <w:pPr>
        <w:numPr>
          <w:ilvl w:val="0"/>
          <w:numId w:val="12"/>
        </w:numPr>
        <w:spacing w:after="120" w:line="276" w:lineRule="auto"/>
        <w:ind w:left="0" w:hanging="284"/>
        <w:jc w:val="both"/>
        <w:rPr>
          <w:rFonts w:cs="Times New Roman"/>
          <w:b/>
          <w:u w:val="single"/>
        </w:rPr>
      </w:pPr>
      <w:r w:rsidRPr="00D3709C">
        <w:rPr>
          <w:rFonts w:cs="Times New Roman"/>
        </w:rPr>
        <w:t>Kontaktní osobou na straně</w:t>
      </w:r>
      <w:r w:rsidR="00407A65" w:rsidRPr="00D3709C">
        <w:rPr>
          <w:rFonts w:cs="Times New Roman"/>
        </w:rPr>
        <w:t xml:space="preserve"> dodavatele je </w:t>
      </w:r>
      <w:proofErr w:type="spellStart"/>
      <w:r w:rsidR="00D86FFA">
        <w:rPr>
          <w:rFonts w:cs="Times New Roman"/>
        </w:rPr>
        <w:t>xxxxxx</w:t>
      </w:r>
      <w:proofErr w:type="spellEnd"/>
      <w:r w:rsidR="00D3709C" w:rsidRPr="00D3709C">
        <w:rPr>
          <w:rFonts w:cs="Times New Roman"/>
        </w:rPr>
        <w:t xml:space="preserve"> tel.: </w:t>
      </w:r>
      <w:proofErr w:type="spellStart"/>
      <w:r w:rsidR="00D86FFA">
        <w:rPr>
          <w:rFonts w:cs="Times New Roman"/>
        </w:rPr>
        <w:t>xxxxxxxxx</w:t>
      </w:r>
      <w:proofErr w:type="spellEnd"/>
      <w:r w:rsidR="00D3709C" w:rsidRPr="00D3709C">
        <w:rPr>
          <w:rFonts w:cs="Times New Roman"/>
        </w:rPr>
        <w:t xml:space="preserve"> e-mail: </w:t>
      </w:r>
      <w:r w:rsidR="00D86FFA">
        <w:rPr>
          <w:rFonts w:cs="Times New Roman"/>
        </w:rPr>
        <w:t>xxxxxxxxx</w:t>
      </w:r>
    </w:p>
    <w:p w14:paraId="69CD3C77" w14:textId="77777777" w:rsidR="00504A83" w:rsidRPr="00B16DE9" w:rsidRDefault="00504A83" w:rsidP="00504A83">
      <w:pPr>
        <w:numPr>
          <w:ilvl w:val="0"/>
          <w:numId w:val="12"/>
        </w:numPr>
        <w:spacing w:after="120" w:line="276" w:lineRule="auto"/>
        <w:ind w:left="0" w:hanging="284"/>
        <w:jc w:val="both"/>
        <w:rPr>
          <w:rFonts w:cs="Times New Roman"/>
        </w:rPr>
      </w:pPr>
      <w:r w:rsidRPr="00B16DE9">
        <w:rPr>
          <w:rFonts w:cs="Times New Roman"/>
        </w:rPr>
        <w:t xml:space="preserve">V případě změny kontaktních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 </w:t>
      </w:r>
    </w:p>
    <w:p w14:paraId="019586C3" w14:textId="77777777" w:rsidR="009320C1" w:rsidRPr="00B16DE9" w:rsidRDefault="009320C1" w:rsidP="009320C1">
      <w:pPr>
        <w:numPr>
          <w:ilvl w:val="0"/>
          <w:numId w:val="12"/>
        </w:numPr>
        <w:spacing w:after="120" w:line="276" w:lineRule="auto"/>
        <w:ind w:left="0" w:hanging="284"/>
        <w:jc w:val="both"/>
        <w:rPr>
          <w:rFonts w:cs="Times New Roman"/>
        </w:rPr>
      </w:pPr>
      <w:r w:rsidRPr="00B16DE9">
        <w:rPr>
          <w:rFonts w:cs="Times New Roman"/>
        </w:rPr>
        <w:t>Veškerá korespondence, pokyny, oznámení, žádosti, záznamy a jiné dokumenty vzniklé na základě této smlouvy mezi smluvními stranami nebo v souvislosti s ní budou vyhotoveny v písemné formě v českém jazyce a doručují se buď osobně, doporučenou poštou na adresu sídla objednatele, e-mailem na adresy oprávněných osob nebo prostřednictvím datové schránky na ID datové schránky objednatele, uvedené v záhlaví této smlouvy.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záhlaví této smlouvy.</w:t>
      </w:r>
    </w:p>
    <w:p w14:paraId="605F9F09" w14:textId="77777777" w:rsidR="00676970" w:rsidRPr="00B16DE9" w:rsidRDefault="00676970" w:rsidP="0060154C">
      <w:pPr>
        <w:spacing w:after="120" w:line="276" w:lineRule="auto"/>
        <w:ind w:hanging="284"/>
        <w:jc w:val="center"/>
        <w:rPr>
          <w:rFonts w:cs="Times New Roman"/>
          <w:b/>
          <w:u w:val="single"/>
        </w:rPr>
      </w:pPr>
    </w:p>
    <w:p w14:paraId="4F64FEF3" w14:textId="77777777" w:rsidR="001D54B4" w:rsidRPr="00B16DE9" w:rsidRDefault="00671A5C" w:rsidP="0060154C">
      <w:pPr>
        <w:spacing w:after="120" w:line="276" w:lineRule="auto"/>
        <w:ind w:hanging="284"/>
        <w:jc w:val="center"/>
        <w:rPr>
          <w:rFonts w:cs="Times New Roman"/>
          <w:b/>
          <w:u w:val="single"/>
        </w:rPr>
      </w:pPr>
      <w:r>
        <w:rPr>
          <w:rFonts w:cs="Times New Roman"/>
          <w:b/>
          <w:u w:val="single"/>
        </w:rPr>
        <w:t>IX</w:t>
      </w:r>
      <w:r w:rsidR="001D54B4" w:rsidRPr="00B16DE9">
        <w:rPr>
          <w:rFonts w:cs="Times New Roman"/>
          <w:b/>
          <w:u w:val="single"/>
        </w:rPr>
        <w:t>. Závěrečná ustanovení</w:t>
      </w:r>
    </w:p>
    <w:p w14:paraId="70959E0B" w14:textId="77777777" w:rsidR="003B6E46" w:rsidRPr="00B16DE9" w:rsidRDefault="001D54B4" w:rsidP="0060154C">
      <w:pPr>
        <w:numPr>
          <w:ilvl w:val="0"/>
          <w:numId w:val="14"/>
        </w:numPr>
        <w:spacing w:after="120" w:line="276" w:lineRule="auto"/>
        <w:ind w:left="0" w:hanging="284"/>
        <w:jc w:val="both"/>
        <w:rPr>
          <w:rFonts w:cs="Times New Roman"/>
        </w:rPr>
      </w:pPr>
      <w:r w:rsidRPr="00B16DE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B16DE9">
        <w:rPr>
          <w:rFonts w:cs="Times New Roman"/>
        </w:rPr>
        <w:t> </w:t>
      </w:r>
      <w:r w:rsidRPr="00B16DE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36DD102C" w14:textId="77777777" w:rsidR="003B690B" w:rsidRPr="00B16DE9" w:rsidRDefault="003B690B" w:rsidP="003B690B">
      <w:pPr>
        <w:numPr>
          <w:ilvl w:val="0"/>
          <w:numId w:val="14"/>
        </w:numPr>
        <w:spacing w:after="120" w:line="276" w:lineRule="auto"/>
        <w:ind w:left="0" w:hanging="284"/>
        <w:jc w:val="both"/>
        <w:rPr>
          <w:rFonts w:cs="Times New Roman"/>
        </w:rPr>
      </w:pPr>
      <w:r w:rsidRPr="00B16DE9">
        <w:rPr>
          <w:rFonts w:cs="Times New Roman"/>
        </w:rPr>
        <w:lastRenderedPageBreak/>
        <w:t xml:space="preserve">Všechny spory vznikající ze smlouvy a v souvislosti s ní, které se nepodaří odstranit smírnou cestou, budou rozhodovány příslušným obecným soudem České republiky. </w:t>
      </w:r>
    </w:p>
    <w:p w14:paraId="59C22B58" w14:textId="77777777" w:rsidR="003B6E46" w:rsidRPr="00B16DE9" w:rsidRDefault="001D54B4" w:rsidP="003B690B">
      <w:pPr>
        <w:numPr>
          <w:ilvl w:val="0"/>
          <w:numId w:val="14"/>
        </w:numPr>
        <w:spacing w:after="120" w:line="276" w:lineRule="auto"/>
        <w:ind w:left="0" w:hanging="284"/>
        <w:jc w:val="both"/>
        <w:rPr>
          <w:rFonts w:cs="Times New Roman"/>
        </w:rPr>
      </w:pPr>
      <w:r w:rsidRPr="00B16DE9">
        <w:rPr>
          <w:rFonts w:cs="Times New Roman"/>
        </w:rPr>
        <w:t>Tuto smlouvu lze měnit, doplňovat nebo rušit pouze písemně, a to číslovanými dodatky, podepsanými oběma smluvními stranami.</w:t>
      </w:r>
    </w:p>
    <w:p w14:paraId="0905B420" w14:textId="77777777" w:rsidR="003B6E46" w:rsidRPr="00B16DE9" w:rsidRDefault="001D54B4" w:rsidP="0060154C">
      <w:pPr>
        <w:numPr>
          <w:ilvl w:val="0"/>
          <w:numId w:val="14"/>
        </w:numPr>
        <w:spacing w:after="120" w:line="276" w:lineRule="auto"/>
        <w:ind w:left="0" w:hanging="284"/>
        <w:jc w:val="both"/>
        <w:rPr>
          <w:rFonts w:cs="Times New Roman"/>
        </w:rPr>
      </w:pPr>
      <w:r w:rsidRPr="00B16DE9">
        <w:rPr>
          <w:rFonts w:cs="Times New Roman"/>
        </w:rPr>
        <w:t xml:space="preserve">Smluvní strany se zároveň zavazují, že všechny informace, které jim byly svěřeny druhou smluvní stranou, nezpřístupní třetím osobám pro jiné </w:t>
      </w:r>
      <w:proofErr w:type="gramStart"/>
      <w:r w:rsidRPr="00B16DE9">
        <w:rPr>
          <w:rFonts w:cs="Times New Roman"/>
        </w:rPr>
        <w:t>účely,</w:t>
      </w:r>
      <w:proofErr w:type="gramEnd"/>
      <w:r w:rsidRPr="00B16DE9">
        <w:rPr>
          <w:rFonts w:cs="Times New Roman"/>
        </w:rPr>
        <w:t xml:space="preserve"> než pro plnění závazků stanovených touto smlouvou.</w:t>
      </w:r>
    </w:p>
    <w:p w14:paraId="3ADBEB58" w14:textId="77777777" w:rsidR="002A5089" w:rsidRPr="00D3709C" w:rsidRDefault="002A5089" w:rsidP="002A5089">
      <w:pPr>
        <w:numPr>
          <w:ilvl w:val="0"/>
          <w:numId w:val="14"/>
        </w:numPr>
        <w:spacing w:after="120" w:line="276" w:lineRule="auto"/>
        <w:ind w:left="0" w:hanging="284"/>
        <w:jc w:val="both"/>
        <w:rPr>
          <w:rFonts w:cs="Times New Roman"/>
        </w:rPr>
      </w:pPr>
      <w:r w:rsidRPr="00D3709C">
        <w:rPr>
          <w:rFonts w:cs="Times New Roman"/>
        </w:rPr>
        <w:t>Smluvní strany se dohodly, že smlouva bude uzavřena v elektronické podobě, přičemž zástupce každé ze stran tuto smlouvu, v souladu se zákonem č. 297/2016 Sb., o službách vytvářejících důvěru pro elektronické transakce, ve znění pozdějších předpisů, potvrdí svým uznávaným elektronickým podpisem. Podepsaný elektronický originál dohody bude distribuován oběma smluvním stranám.</w:t>
      </w:r>
    </w:p>
    <w:p w14:paraId="171D716A" w14:textId="77777777" w:rsidR="003B6E46" w:rsidRPr="00B16DE9" w:rsidRDefault="0037586C" w:rsidP="0060154C">
      <w:pPr>
        <w:numPr>
          <w:ilvl w:val="0"/>
          <w:numId w:val="14"/>
        </w:numPr>
        <w:suppressAutoHyphens w:val="0"/>
        <w:spacing w:after="120" w:line="276" w:lineRule="auto"/>
        <w:ind w:left="0" w:hanging="284"/>
        <w:jc w:val="both"/>
        <w:rPr>
          <w:rFonts w:cs="Times New Roman"/>
        </w:rPr>
      </w:pPr>
      <w:r w:rsidRPr="00B16DE9">
        <w:rPr>
          <w:rFonts w:cs="Times New Roman"/>
        </w:rPr>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5F94B783" w14:textId="77777777" w:rsidR="00B15F67" w:rsidRPr="00B16DE9" w:rsidRDefault="00B15F67" w:rsidP="00B15F67">
      <w:pPr>
        <w:numPr>
          <w:ilvl w:val="0"/>
          <w:numId w:val="14"/>
        </w:numPr>
        <w:spacing w:after="120" w:line="276" w:lineRule="auto"/>
        <w:ind w:left="0" w:hanging="284"/>
        <w:jc w:val="both"/>
        <w:rPr>
          <w:rFonts w:cs="Times New Roman"/>
        </w:rPr>
      </w:pPr>
      <w:r w:rsidRPr="00B16DE9">
        <w:rPr>
          <w:rFonts w:cs="Times New Roman"/>
        </w:rPr>
        <w:t xml:space="preserve">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w:t>
      </w:r>
      <w:r w:rsidR="00671A5C">
        <w:rPr>
          <w:rFonts w:cs="Times New Roman"/>
        </w:rPr>
        <w:t>Dodavatel</w:t>
      </w:r>
      <w:r w:rsidRPr="00B16DE9">
        <w:rPr>
          <w:rFonts w:cs="Times New Roman"/>
        </w:rPr>
        <w:t xml:space="preserve"> obdrží potvrzení o uveřejnění v registru smluv automaticky vygenerované správcem registru smluv do své datové schránky.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67510BC8" w14:textId="77777777" w:rsidR="00B15F67" w:rsidRPr="00B16DE9" w:rsidRDefault="00B15F67" w:rsidP="00B15F67">
      <w:pPr>
        <w:numPr>
          <w:ilvl w:val="0"/>
          <w:numId w:val="14"/>
        </w:numPr>
        <w:spacing w:after="120" w:line="276" w:lineRule="auto"/>
        <w:ind w:left="0" w:hanging="284"/>
        <w:jc w:val="both"/>
        <w:rPr>
          <w:rFonts w:cs="Times New Roman"/>
        </w:rPr>
      </w:pPr>
      <w:r w:rsidRPr="00B16DE9">
        <w:rPr>
          <w:rFonts w:cs="Times New Roman"/>
          <w:iCs/>
        </w:rPr>
        <w:t xml:space="preserve">Plnění předmětu této smlouvy v době mezi podpisem a před nabytím účinnosti této smlouvy, tedy před zveřejněním v registru smluv, se považuje za plnění podle této smlouvy a práva </w:t>
      </w:r>
      <w:r w:rsidRPr="00B16DE9">
        <w:rPr>
          <w:rFonts w:cs="Times New Roman"/>
          <w:iCs/>
        </w:rPr>
        <w:br/>
        <w:t>a povinnosti z něj vzniklé se řídí touto smlouvou.</w:t>
      </w:r>
    </w:p>
    <w:p w14:paraId="2B3DE6C7" w14:textId="77777777" w:rsidR="00DF629B" w:rsidRPr="00B16DE9" w:rsidRDefault="00DF629B" w:rsidP="00DF629B">
      <w:pPr>
        <w:numPr>
          <w:ilvl w:val="0"/>
          <w:numId w:val="14"/>
        </w:numPr>
        <w:spacing w:after="120" w:line="276" w:lineRule="auto"/>
        <w:ind w:left="0" w:hanging="284"/>
        <w:jc w:val="both"/>
        <w:rPr>
          <w:rFonts w:cs="Times New Roman"/>
        </w:rPr>
      </w:pPr>
      <w:r w:rsidRPr="00B16DE9">
        <w:rPr>
          <w:rFonts w:cs="Times New Roman"/>
        </w:rPr>
        <w:t>Smluvní strany výslovně souhlasí, že v souladu s ustanovením § 219 odst. 1 zákona č. 134/2016 Sb., o veřejných zakázkách, ve znění pozdějších předpisů, bude celé znění smlouvy včetně všech jejích změn a dodatků uveřejněno na profilu objednatele, který je veřejně přístupný.</w:t>
      </w:r>
    </w:p>
    <w:p w14:paraId="00CB2216" w14:textId="77777777" w:rsidR="00C456BF" w:rsidRPr="00B16DE9" w:rsidRDefault="00671A5C" w:rsidP="00C456BF">
      <w:pPr>
        <w:numPr>
          <w:ilvl w:val="0"/>
          <w:numId w:val="14"/>
        </w:numPr>
        <w:spacing w:after="120" w:line="276" w:lineRule="auto"/>
        <w:ind w:left="0" w:hanging="284"/>
        <w:jc w:val="both"/>
        <w:rPr>
          <w:rFonts w:cs="Times New Roman"/>
        </w:rPr>
      </w:pPr>
      <w:r>
        <w:rPr>
          <w:rFonts w:cs="Times New Roman"/>
        </w:rPr>
        <w:t>Dodavatel</w:t>
      </w:r>
      <w:r w:rsidR="0087204D" w:rsidRPr="00B16DE9">
        <w:rPr>
          <w:rFonts w:cs="Times New Roman"/>
        </w:rPr>
        <w:t xml:space="preserve"> podpisem této smlouvy souhlasí s poskytnutím informací o smlouvě v rozsahu zákona č. 106/1999 Sb., o svobodném přístupu k informacím, ve znění pozdějších předpisů.</w:t>
      </w:r>
    </w:p>
    <w:p w14:paraId="0BE7458A" w14:textId="77777777" w:rsidR="002C173E" w:rsidRPr="00B16DE9" w:rsidRDefault="002C173E" w:rsidP="00C456BF">
      <w:pPr>
        <w:numPr>
          <w:ilvl w:val="0"/>
          <w:numId w:val="14"/>
        </w:numPr>
        <w:spacing w:after="120" w:line="276" w:lineRule="auto"/>
        <w:ind w:left="0" w:hanging="284"/>
        <w:jc w:val="both"/>
        <w:rPr>
          <w:rFonts w:cs="Times New Roman"/>
        </w:rPr>
      </w:pPr>
      <w:r w:rsidRPr="00B16DE9">
        <w:rPr>
          <w:rFonts w:cs="Times New Roman"/>
        </w:rPr>
        <w:t>Objednatel uzavírá smlouvu v so</w:t>
      </w:r>
      <w:r w:rsidR="00C529C5" w:rsidRPr="00B16DE9">
        <w:rPr>
          <w:rFonts w:cs="Times New Roman"/>
        </w:rPr>
        <w:t>uladu s ustanovením § 27 odst. 6</w:t>
      </w:r>
      <w:r w:rsidRPr="00B16DE9">
        <w:rPr>
          <w:rFonts w:cs="Times New Roman"/>
        </w:rPr>
        <w:t xml:space="preserve"> zákona č. 250/2000 Sb., o rozpočtových pravidlech územních rozpočtů, ve znění pozdějších předpisů, a předmět smlouvy nabývá pro zřizovatele, kterým je hlavní město Praha.</w:t>
      </w:r>
    </w:p>
    <w:p w14:paraId="426384AB" w14:textId="77777777" w:rsidR="001D54B4" w:rsidRPr="00B16DE9" w:rsidRDefault="001D54B4" w:rsidP="0060154C">
      <w:pPr>
        <w:numPr>
          <w:ilvl w:val="0"/>
          <w:numId w:val="14"/>
        </w:numPr>
        <w:spacing w:after="120" w:line="276" w:lineRule="auto"/>
        <w:ind w:left="0" w:hanging="284"/>
        <w:jc w:val="both"/>
        <w:rPr>
          <w:rFonts w:cs="Times New Roman"/>
        </w:rPr>
      </w:pPr>
      <w:r w:rsidRPr="00B16DE9">
        <w:rPr>
          <w:rFonts w:cs="Times New Roman"/>
        </w:rPr>
        <w:t>Smluvní strany dále prohlašují, že si smlouvu, včetně jejích příloh pečlivě přečetly, všem ustanovením smlouvy rozumí, že nebyla uzavřena v tísni ani za jinak jednos</w:t>
      </w:r>
      <w:r w:rsidR="00BF2C3F" w:rsidRPr="00B16DE9">
        <w:rPr>
          <w:rFonts w:cs="Times New Roman"/>
        </w:rPr>
        <w:t>tranně nevýhodných podmínek. Na </w:t>
      </w:r>
      <w:r w:rsidRPr="00B16DE9">
        <w:rPr>
          <w:rFonts w:cs="Times New Roman"/>
        </w:rPr>
        <w:t>důkaz svého souhlasu učiněného vážně a svobodně smlouvu vlastnoručně podepisují.</w:t>
      </w:r>
    </w:p>
    <w:p w14:paraId="7EE568AD" w14:textId="77777777" w:rsidR="008032FB" w:rsidRPr="00B16DE9" w:rsidRDefault="008032FB" w:rsidP="0060154C">
      <w:pPr>
        <w:numPr>
          <w:ilvl w:val="0"/>
          <w:numId w:val="14"/>
        </w:numPr>
        <w:spacing w:after="120" w:line="276" w:lineRule="auto"/>
        <w:ind w:left="0" w:hanging="284"/>
        <w:jc w:val="both"/>
        <w:rPr>
          <w:rFonts w:cs="Times New Roman"/>
        </w:rPr>
      </w:pPr>
      <w:r w:rsidRPr="00B16DE9">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w:t>
      </w:r>
    </w:p>
    <w:p w14:paraId="41EDA132" w14:textId="77777777" w:rsidR="001061FF" w:rsidRPr="00B16DE9" w:rsidRDefault="001061FF" w:rsidP="00BE4DA4">
      <w:pPr>
        <w:spacing w:after="120" w:line="276" w:lineRule="auto"/>
        <w:ind w:left="-284"/>
        <w:jc w:val="both"/>
        <w:rPr>
          <w:rFonts w:cs="Times New Roman"/>
          <w:b/>
          <w:bCs/>
        </w:rPr>
      </w:pPr>
    </w:p>
    <w:p w14:paraId="544DC7D1" w14:textId="77777777" w:rsidR="00BE4DA4" w:rsidRPr="00B16DE9" w:rsidRDefault="00AA64E3" w:rsidP="009248A7">
      <w:pPr>
        <w:spacing w:after="120" w:line="276" w:lineRule="auto"/>
        <w:ind w:left="-284"/>
        <w:jc w:val="both"/>
        <w:rPr>
          <w:rFonts w:cs="Times New Roman"/>
          <w:b/>
          <w:bCs/>
        </w:rPr>
      </w:pPr>
      <w:r w:rsidRPr="00B16DE9">
        <w:rPr>
          <w:rFonts w:cs="Times New Roman"/>
          <w:b/>
          <w:bCs/>
        </w:rPr>
        <w:lastRenderedPageBreak/>
        <w:t>Smluvní strany prohlašují, že si tuto smlouvu přečetly, že s jejím obsahem souhlasí a na důkaz toho k ní připojují svoje podpisy.</w:t>
      </w:r>
    </w:p>
    <w:p w14:paraId="46F76FCC" w14:textId="77777777" w:rsidR="001061FF" w:rsidRPr="00B16DE9" w:rsidRDefault="001061FF" w:rsidP="0060154C">
      <w:pPr>
        <w:spacing w:after="120" w:line="276" w:lineRule="auto"/>
        <w:ind w:hanging="284"/>
        <w:rPr>
          <w:rFonts w:cs="Times New Roman"/>
        </w:rPr>
      </w:pPr>
    </w:p>
    <w:p w14:paraId="1D88BAE8" w14:textId="77777777" w:rsidR="009248A7" w:rsidRPr="00B16DE9" w:rsidRDefault="009248A7" w:rsidP="0060154C">
      <w:pPr>
        <w:spacing w:after="120" w:line="276" w:lineRule="auto"/>
        <w:ind w:hanging="284"/>
        <w:rPr>
          <w:rFonts w:cs="Times New Roman"/>
        </w:rPr>
      </w:pPr>
    </w:p>
    <w:p w14:paraId="217708EF" w14:textId="77777777" w:rsidR="001D54B4" w:rsidRPr="00B16DE9" w:rsidRDefault="001D54B4" w:rsidP="0060154C">
      <w:pPr>
        <w:spacing w:after="120" w:line="276" w:lineRule="auto"/>
        <w:ind w:hanging="284"/>
        <w:rPr>
          <w:rFonts w:cs="Times New Roman"/>
        </w:rPr>
      </w:pPr>
    </w:p>
    <w:p w14:paraId="6E9E8A92" w14:textId="3943BE9E" w:rsidR="001D54B4" w:rsidRPr="00B16DE9" w:rsidRDefault="001D54B4" w:rsidP="0060154C">
      <w:pPr>
        <w:spacing w:after="120" w:line="276" w:lineRule="auto"/>
        <w:ind w:hanging="284"/>
        <w:rPr>
          <w:rFonts w:cs="Times New Roman"/>
        </w:rPr>
      </w:pPr>
      <w:r w:rsidRPr="00B16DE9">
        <w:rPr>
          <w:rFonts w:cs="Times New Roman"/>
        </w:rPr>
        <w:t>V Praze</w:t>
      </w:r>
      <w:r w:rsidRPr="00B16DE9">
        <w:rPr>
          <w:rFonts w:cs="Times New Roman"/>
        </w:rPr>
        <w:tab/>
      </w:r>
      <w:r w:rsidRPr="00B16DE9">
        <w:rPr>
          <w:rFonts w:cs="Times New Roman"/>
        </w:rPr>
        <w:tab/>
      </w:r>
      <w:r w:rsidRPr="00B16DE9">
        <w:rPr>
          <w:rFonts w:cs="Times New Roman"/>
        </w:rPr>
        <w:tab/>
      </w:r>
      <w:r w:rsidRPr="00B16DE9">
        <w:rPr>
          <w:rFonts w:cs="Times New Roman"/>
        </w:rPr>
        <w:tab/>
      </w:r>
      <w:r w:rsidR="003B6E46" w:rsidRPr="00B16DE9">
        <w:rPr>
          <w:rFonts w:cs="Times New Roman"/>
        </w:rPr>
        <w:tab/>
      </w:r>
      <w:r w:rsidR="00D3709C">
        <w:rPr>
          <w:rFonts w:cs="Times New Roman"/>
        </w:rPr>
        <w:tab/>
      </w:r>
      <w:r w:rsidR="00D3709C">
        <w:rPr>
          <w:rFonts w:cs="Times New Roman"/>
        </w:rPr>
        <w:tab/>
      </w:r>
      <w:r w:rsidRPr="00B16DE9">
        <w:rPr>
          <w:rFonts w:cs="Times New Roman"/>
        </w:rPr>
        <w:t xml:space="preserve">V </w:t>
      </w:r>
      <w:r w:rsidR="00D3709C">
        <w:rPr>
          <w:rFonts w:cs="Times New Roman"/>
        </w:rPr>
        <w:t>Praze</w:t>
      </w:r>
      <w:r w:rsidRPr="00B16DE9">
        <w:rPr>
          <w:rFonts w:cs="Times New Roman"/>
        </w:rPr>
        <w:t xml:space="preserve"> </w:t>
      </w:r>
    </w:p>
    <w:p w14:paraId="5336E365" w14:textId="77777777" w:rsidR="001D54B4" w:rsidRPr="00B16DE9" w:rsidRDefault="001D54B4" w:rsidP="0060154C">
      <w:pPr>
        <w:spacing w:after="120" w:line="276" w:lineRule="auto"/>
        <w:ind w:hanging="284"/>
        <w:rPr>
          <w:rFonts w:cs="Times New Roman"/>
        </w:rPr>
      </w:pPr>
    </w:p>
    <w:p w14:paraId="7BBE8A4E" w14:textId="77777777" w:rsidR="001D54B4" w:rsidRPr="00B16DE9" w:rsidRDefault="001D54B4" w:rsidP="0060154C">
      <w:pPr>
        <w:spacing w:after="120" w:line="276" w:lineRule="auto"/>
        <w:rPr>
          <w:rFonts w:cs="Times New Roman"/>
        </w:rPr>
      </w:pPr>
    </w:p>
    <w:p w14:paraId="57CCD2C3" w14:textId="77777777" w:rsidR="001D54B4" w:rsidRPr="00B16DE9" w:rsidRDefault="001D54B4" w:rsidP="0060154C">
      <w:pPr>
        <w:spacing w:after="120" w:line="276" w:lineRule="auto"/>
        <w:ind w:hanging="284"/>
        <w:rPr>
          <w:rFonts w:cs="Times New Roman"/>
        </w:rPr>
      </w:pPr>
      <w:r w:rsidRPr="00B16DE9">
        <w:rPr>
          <w:rFonts w:cs="Times New Roman"/>
        </w:rPr>
        <w:t>………………………………..</w:t>
      </w:r>
      <w:r w:rsidRPr="00B16DE9">
        <w:rPr>
          <w:rFonts w:cs="Times New Roman"/>
        </w:rPr>
        <w:tab/>
      </w:r>
      <w:r w:rsidRPr="00B16DE9">
        <w:rPr>
          <w:rFonts w:cs="Times New Roman"/>
        </w:rPr>
        <w:tab/>
      </w:r>
      <w:r w:rsidRPr="00B16DE9">
        <w:rPr>
          <w:rFonts w:cs="Times New Roman"/>
        </w:rPr>
        <w:tab/>
      </w:r>
      <w:r w:rsidR="003B6E46" w:rsidRPr="00B16DE9">
        <w:rPr>
          <w:rFonts w:cs="Times New Roman"/>
        </w:rPr>
        <w:tab/>
      </w:r>
      <w:r w:rsidRPr="00B16DE9">
        <w:rPr>
          <w:rFonts w:cs="Times New Roman"/>
        </w:rPr>
        <w:t>………………………………………….</w:t>
      </w:r>
    </w:p>
    <w:p w14:paraId="67BE6990" w14:textId="76F488BD" w:rsidR="004D4F32" w:rsidRPr="00B16DE9" w:rsidRDefault="00407A65" w:rsidP="004D4F32">
      <w:pPr>
        <w:spacing w:after="120" w:line="276" w:lineRule="auto"/>
        <w:ind w:hanging="284"/>
        <w:rPr>
          <w:rFonts w:cs="Times New Roman"/>
        </w:rPr>
      </w:pPr>
      <w:r w:rsidRPr="00B16DE9">
        <w:rPr>
          <w:rFonts w:cs="Times New Roman"/>
          <w:b/>
        </w:rPr>
        <w:t xml:space="preserve">Mgr. </w:t>
      </w:r>
      <w:r w:rsidR="00676970" w:rsidRPr="00B16DE9">
        <w:rPr>
          <w:rFonts w:cs="Times New Roman"/>
          <w:b/>
        </w:rPr>
        <w:t>Adam Švejda</w:t>
      </w:r>
      <w:r w:rsidR="001D54B4" w:rsidRPr="00B16DE9">
        <w:rPr>
          <w:rFonts w:cs="Times New Roman"/>
        </w:rPr>
        <w:tab/>
      </w:r>
      <w:r w:rsidR="00815EAD" w:rsidRPr="00B16DE9">
        <w:rPr>
          <w:rFonts w:cs="Times New Roman"/>
        </w:rPr>
        <w:tab/>
      </w:r>
      <w:r w:rsidR="00815EAD" w:rsidRPr="00B16DE9">
        <w:rPr>
          <w:rFonts w:cs="Times New Roman"/>
        </w:rPr>
        <w:tab/>
      </w:r>
      <w:r w:rsidR="00815EAD" w:rsidRPr="00B16DE9">
        <w:rPr>
          <w:rFonts w:cs="Times New Roman"/>
        </w:rPr>
        <w:tab/>
        <w:t xml:space="preserve">            </w:t>
      </w:r>
      <w:r w:rsidR="00676970" w:rsidRPr="00B16DE9">
        <w:rPr>
          <w:rFonts w:cs="Times New Roman"/>
        </w:rPr>
        <w:tab/>
      </w:r>
      <w:r w:rsidR="00D3709C">
        <w:rPr>
          <w:rFonts w:cs="Times New Roman"/>
        </w:rPr>
        <w:t>Ing. David Černý</w:t>
      </w:r>
    </w:p>
    <w:p w14:paraId="0EE4BAA4" w14:textId="48DD79C4" w:rsidR="00631198" w:rsidRDefault="00815EAD" w:rsidP="007F01BD">
      <w:pPr>
        <w:spacing w:line="276" w:lineRule="auto"/>
        <w:ind w:hanging="284"/>
        <w:rPr>
          <w:rFonts w:cs="Times New Roman"/>
        </w:rPr>
      </w:pPr>
      <w:r w:rsidRPr="00B16DE9">
        <w:rPr>
          <w:rFonts w:cs="Times New Roman"/>
        </w:rPr>
        <w:t>z</w:t>
      </w:r>
      <w:r w:rsidR="0094392C" w:rsidRPr="00B16DE9">
        <w:rPr>
          <w:rFonts w:cs="Times New Roman"/>
        </w:rPr>
        <w:t xml:space="preserve">ástupce </w:t>
      </w:r>
      <w:r w:rsidR="00407A65" w:rsidRPr="00B16DE9">
        <w:rPr>
          <w:rFonts w:cs="Times New Roman"/>
        </w:rPr>
        <w:t>ředitel</w:t>
      </w:r>
      <w:r w:rsidR="0094392C" w:rsidRPr="00B16DE9">
        <w:rPr>
          <w:rFonts w:cs="Times New Roman"/>
        </w:rPr>
        <w:t>e</w:t>
      </w:r>
      <w:r w:rsidR="00676970" w:rsidRPr="00B16DE9">
        <w:rPr>
          <w:rFonts w:cs="Times New Roman"/>
        </w:rPr>
        <w:t xml:space="preserve"> pro provozní a ekonomickou činnost</w:t>
      </w:r>
      <w:r w:rsidRPr="00B16DE9">
        <w:rPr>
          <w:rFonts w:cs="Times New Roman"/>
        </w:rPr>
        <w:tab/>
      </w:r>
      <w:r w:rsidR="00D3709C">
        <w:rPr>
          <w:rFonts w:cs="Times New Roman"/>
        </w:rPr>
        <w:t>jednatel Quentin spol. s r.o.</w:t>
      </w:r>
    </w:p>
    <w:p w14:paraId="77D8ECAF" w14:textId="77777777" w:rsidR="007F01BD" w:rsidRDefault="002A5089" w:rsidP="007F01BD">
      <w:pPr>
        <w:ind w:hanging="284"/>
        <w:rPr>
          <w:rFonts w:cs="Times New Roman"/>
        </w:rPr>
      </w:pPr>
      <w:r w:rsidRPr="002E4E48">
        <w:t>Institut plánování a rozvoje hlavního města Prahy</w:t>
      </w:r>
    </w:p>
    <w:p w14:paraId="57FCDDE0" w14:textId="77777777" w:rsidR="002A5089" w:rsidRPr="00046E72" w:rsidRDefault="002A5089" w:rsidP="007F01BD">
      <w:pPr>
        <w:ind w:hanging="284"/>
        <w:rPr>
          <w:rFonts w:cs="Times New Roman"/>
        </w:rPr>
      </w:pPr>
      <w:r w:rsidRPr="00046E72">
        <w:t>příspěvkové organizace</w:t>
      </w:r>
    </w:p>
    <w:p w14:paraId="1AD8AE39" w14:textId="77777777" w:rsidR="002A5089" w:rsidRPr="00B16DE9" w:rsidRDefault="002A5089" w:rsidP="004D4F32">
      <w:pPr>
        <w:spacing w:after="120" w:line="276" w:lineRule="auto"/>
        <w:ind w:hanging="284"/>
        <w:rPr>
          <w:rFonts w:cs="Times New Roman"/>
        </w:rPr>
      </w:pPr>
    </w:p>
    <w:sectPr w:rsidR="002A5089" w:rsidRPr="00B16DE9">
      <w:headerReference w:type="default" r:id="rId12"/>
      <w:footerReference w:type="default" r:id="rId13"/>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86F8" w14:textId="77777777" w:rsidR="009950B7" w:rsidRDefault="009950B7">
      <w:r>
        <w:separator/>
      </w:r>
    </w:p>
  </w:endnote>
  <w:endnote w:type="continuationSeparator" w:id="0">
    <w:p w14:paraId="317348A5" w14:textId="77777777" w:rsidR="009950B7" w:rsidRDefault="009950B7">
      <w:r>
        <w:continuationSeparator/>
      </w:r>
    </w:p>
  </w:endnote>
  <w:endnote w:type="continuationNotice" w:id="1">
    <w:p w14:paraId="2F43E7E3" w14:textId="77777777" w:rsidR="009950B7" w:rsidRDefault="00995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G Times">
    <w:charset w:val="00"/>
    <w:family w:val="roman"/>
    <w:pitch w:val="default"/>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75FD" w14:textId="77777777"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073B16">
      <w:rPr>
        <w:b/>
        <w:noProof/>
        <w:sz w:val="24"/>
        <w:szCs w:val="24"/>
      </w:rPr>
      <w:t>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073B16">
      <w:rPr>
        <w:b/>
        <w:noProof/>
        <w:sz w:val="24"/>
        <w:szCs w:val="24"/>
      </w:rPr>
      <w:t>5</w:t>
    </w:r>
    <w:r>
      <w:rPr>
        <w:b/>
        <w:sz w:val="24"/>
        <w:szCs w:val="24"/>
      </w:rPr>
      <w:fldChar w:fldCharType="end"/>
    </w:r>
  </w:p>
  <w:p w14:paraId="7F573A41"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8FCD" w14:textId="77777777" w:rsidR="009950B7" w:rsidRDefault="009950B7">
      <w:r>
        <w:separator/>
      </w:r>
    </w:p>
  </w:footnote>
  <w:footnote w:type="continuationSeparator" w:id="0">
    <w:p w14:paraId="73DE4314" w14:textId="77777777" w:rsidR="009950B7" w:rsidRDefault="009950B7">
      <w:r>
        <w:continuationSeparator/>
      </w:r>
    </w:p>
  </w:footnote>
  <w:footnote w:type="continuationNotice" w:id="1">
    <w:p w14:paraId="5B804569" w14:textId="77777777" w:rsidR="009950B7" w:rsidRDefault="00995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5D84" w14:textId="77777777" w:rsidR="00A94B18" w:rsidRPr="008D191E" w:rsidRDefault="00A94B18">
    <w:pPr>
      <w:pStyle w:val="Standardnte"/>
      <w:tabs>
        <w:tab w:val="left" w:pos="828"/>
      </w:tabs>
      <w:rPr>
        <w:sz w:val="20"/>
        <w:szCs w:val="20"/>
      </w:rPr>
    </w:pPr>
  </w:p>
  <w:p w14:paraId="13E23825" w14:textId="77777777" w:rsidR="00A94B18" w:rsidRPr="00B16DE9" w:rsidRDefault="00A94B18">
    <w:pPr>
      <w:pStyle w:val="Standardnte"/>
      <w:tabs>
        <w:tab w:val="left" w:pos="828"/>
      </w:tabs>
      <w:rPr>
        <w:rFonts w:cs="Times New Roman"/>
        <w:sz w:val="22"/>
      </w:rPr>
    </w:pPr>
    <w:r w:rsidRPr="00B16DE9">
      <w:rPr>
        <w:rFonts w:cs="Times New Roman"/>
        <w:sz w:val="22"/>
      </w:rPr>
      <w:t xml:space="preserve">č. smlouvy objednatele: </w:t>
    </w:r>
    <w:r w:rsidR="00E112FB" w:rsidRPr="00B16DE9">
      <w:rPr>
        <w:rFonts w:cs="Times New Roman"/>
        <w:sz w:val="22"/>
      </w:rPr>
      <w:t xml:space="preserve">ZAK </w:t>
    </w:r>
    <w:r w:rsidR="00B16DE9" w:rsidRPr="00B16DE9">
      <w:rPr>
        <w:rFonts w:cs="Times New Roman"/>
        <w:sz w:val="22"/>
      </w:rPr>
      <w:t>2</w:t>
    </w:r>
    <w:r w:rsidR="00E836D1">
      <w:rPr>
        <w:rFonts w:cs="Times New Roman"/>
        <w:sz w:val="22"/>
      </w:rPr>
      <w:t>5</w:t>
    </w:r>
    <w:r w:rsidR="00B16DE9" w:rsidRPr="00B16DE9">
      <w:rPr>
        <w:rFonts w:cs="Times New Roman"/>
        <w:sz w:val="22"/>
      </w:rPr>
      <w:t>-0</w:t>
    </w:r>
    <w:r w:rsidR="00E836D1">
      <w:rPr>
        <w:rFonts w:cs="Times New Roman"/>
        <w:sz w:val="22"/>
      </w:rPr>
      <w:t>124</w:t>
    </w:r>
    <w:r w:rsidRPr="00B16DE9">
      <w:rPr>
        <w:rFonts w:cs="Times New Roman"/>
        <w:sz w:val="22"/>
      </w:rPr>
      <w:tab/>
    </w:r>
    <w:r w:rsidRPr="00B16DE9">
      <w:rPr>
        <w:rFonts w:cs="Times New Roman"/>
        <w:sz w:val="22"/>
      </w:rPr>
      <w:tab/>
    </w:r>
    <w:r w:rsidRPr="00B16DE9">
      <w:rPr>
        <w:rFonts w:cs="Times New Roman"/>
        <w:sz w:val="22"/>
      </w:rPr>
      <w:tab/>
      <w:t xml:space="preserve">    </w:t>
    </w:r>
  </w:p>
  <w:p w14:paraId="689096D7" w14:textId="77777777" w:rsidR="00A94B18" w:rsidRPr="00B16DE9" w:rsidRDefault="00A94B18">
    <w:pPr>
      <w:pStyle w:val="Zhlav"/>
      <w:pBdr>
        <w:bottom w:val="single" w:sz="8" w:space="1" w:color="000000"/>
      </w:pBdr>
      <w:rPr>
        <w:rFonts w:cs="Times New Roman"/>
      </w:rPr>
    </w:pPr>
    <w:r w:rsidRPr="00B16DE9">
      <w:rPr>
        <w:rFonts w:cs="Times New Roman"/>
      </w:rPr>
      <w:t xml:space="preserve">č. smlouvy </w:t>
    </w:r>
    <w:r w:rsidR="00671A5C">
      <w:rPr>
        <w:rFonts w:cs="Times New Roman"/>
      </w:rPr>
      <w:t>dodavatele</w:t>
    </w:r>
    <w:r w:rsidRPr="00B16DE9">
      <w:rPr>
        <w:rFonts w:cs="Times New Roman"/>
      </w:rPr>
      <w:t xml:space="preserve">: </w:t>
    </w:r>
    <w:r w:rsidR="00267BAB" w:rsidRPr="00267BAB">
      <w:rPr>
        <w:rFonts w:cs="Times New Roman"/>
        <w:highlight w:val="yellow"/>
      </w:rPr>
      <w:t>[bude doplněno dodavatelem]</w:t>
    </w:r>
  </w:p>
  <w:p w14:paraId="0DF7A72D" w14:textId="77777777" w:rsidR="00A94B18" w:rsidRPr="00B16DE9" w:rsidRDefault="00A94B18">
    <w:pPr>
      <w:pStyle w:val="Zhlav"/>
      <w:rPr>
        <w:rFonts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28F6981"/>
    <w:multiLevelType w:val="hybridMultilevel"/>
    <w:tmpl w:val="82AEF4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310373D"/>
    <w:multiLevelType w:val="hybridMultilevel"/>
    <w:tmpl w:val="4022D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34E7961"/>
    <w:multiLevelType w:val="hybridMultilevel"/>
    <w:tmpl w:val="5AB442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62D0FA7"/>
    <w:multiLevelType w:val="multilevel"/>
    <w:tmpl w:val="41C8E1C6"/>
    <w:lvl w:ilvl="0">
      <w:start w:val="1"/>
      <w:numFmt w:val="bullet"/>
      <w:lvlText w:val=""/>
      <w:lvlJc w:val="left"/>
      <w:pPr>
        <w:tabs>
          <w:tab w:val="num" w:pos="720"/>
        </w:tabs>
        <w:ind w:left="720" w:hanging="360"/>
      </w:pPr>
      <w:rPr>
        <w:rFonts w:ascii="Symbol" w:hAnsi="Symbol" w:hint="default"/>
        <w:b/>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08067CD4"/>
    <w:multiLevelType w:val="hybridMultilevel"/>
    <w:tmpl w:val="96A4A7BC"/>
    <w:lvl w:ilvl="0" w:tplc="84727E9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095B0B7D"/>
    <w:multiLevelType w:val="hybridMultilevel"/>
    <w:tmpl w:val="F46EE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0A8F3BFE"/>
    <w:multiLevelType w:val="hybridMultilevel"/>
    <w:tmpl w:val="7A1ACB3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8" w15:restartNumberingAfterBreak="0">
    <w:nsid w:val="16236039"/>
    <w:multiLevelType w:val="hybridMultilevel"/>
    <w:tmpl w:val="938E1A40"/>
    <w:lvl w:ilvl="0" w:tplc="0B8E9BCE">
      <w:start w:val="1"/>
      <w:numFmt w:val="bullet"/>
      <w:lvlText w:val=""/>
      <w:lvlJc w:val="left"/>
      <w:pPr>
        <w:tabs>
          <w:tab w:val="num" w:pos="360"/>
        </w:tabs>
        <w:ind w:left="360" w:hanging="360"/>
      </w:pPr>
      <w:rPr>
        <w:rFonts w:ascii="Symbol" w:hAnsi="Symbol" w:hint="default"/>
      </w:rPr>
    </w:lvl>
    <w:lvl w:ilvl="1" w:tplc="00D40078">
      <w:numFmt w:val="bullet"/>
      <w:lvlText w:val="-"/>
      <w:lvlJc w:val="left"/>
      <w:pPr>
        <w:tabs>
          <w:tab w:val="num" w:pos="1440"/>
        </w:tabs>
        <w:ind w:left="1440" w:hanging="360"/>
      </w:pPr>
      <w:rPr>
        <w:rFonts w:ascii="Arial" w:eastAsia="Times New Roman" w:hAnsi="Arial" w:cs="Arial" w:hint="default"/>
      </w:rPr>
    </w:lvl>
    <w:lvl w:ilvl="2" w:tplc="A7865330">
      <w:start w:val="13"/>
      <w:numFmt w:val="bullet"/>
      <w:lvlText w:val="-"/>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DA594B"/>
    <w:multiLevelType w:val="hybridMultilevel"/>
    <w:tmpl w:val="C3681D0E"/>
    <w:lvl w:ilvl="0" w:tplc="26C0DB8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C3C591E"/>
    <w:multiLevelType w:val="hybridMultilevel"/>
    <w:tmpl w:val="1BBA20C8"/>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EC36067"/>
    <w:multiLevelType w:val="hybridMultilevel"/>
    <w:tmpl w:val="4E7C7A94"/>
    <w:lvl w:ilvl="0" w:tplc="0B8E9BCE">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A7865330">
      <w:start w:val="13"/>
      <w:numFmt w:val="bullet"/>
      <w:lvlText w:val="-"/>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01729E"/>
    <w:multiLevelType w:val="hybridMultilevel"/>
    <w:tmpl w:val="DE0299C8"/>
    <w:lvl w:ilvl="0" w:tplc="3C201D78">
      <w:start w:val="1"/>
      <w:numFmt w:val="lowerLetter"/>
      <w:lvlText w:val="%1)"/>
      <w:lvlJc w:val="left"/>
      <w:pPr>
        <w:ind w:left="149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33" w15:restartNumberingAfterBreak="0">
    <w:nsid w:val="253C1F68"/>
    <w:multiLevelType w:val="hybridMultilevel"/>
    <w:tmpl w:val="5A2EEBD6"/>
    <w:lvl w:ilvl="0" w:tplc="F2C646F4">
      <w:start w:val="1"/>
      <w:numFmt w:val="decimal"/>
      <w:lvlText w:val="%1."/>
      <w:lvlJc w:val="left"/>
      <w:pPr>
        <w:ind w:left="436" w:hanging="360"/>
      </w:pPr>
      <w:rPr>
        <w:b w:val="0"/>
        <w:bCs/>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4" w15:restartNumberingAfterBreak="0">
    <w:nsid w:val="28C36940"/>
    <w:multiLevelType w:val="hybridMultilevel"/>
    <w:tmpl w:val="04600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A9F5B0A"/>
    <w:multiLevelType w:val="hybridMultilevel"/>
    <w:tmpl w:val="A0A2D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FE64650"/>
    <w:multiLevelType w:val="hybridMultilevel"/>
    <w:tmpl w:val="70B412BC"/>
    <w:lvl w:ilvl="0" w:tplc="FCE80DEA">
      <w:start w:val="1"/>
      <w:numFmt w:val="decimal"/>
      <w:lvlText w:val="%1."/>
      <w:lvlJc w:val="left"/>
      <w:pPr>
        <w:ind w:left="36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1414EBD"/>
    <w:multiLevelType w:val="hybridMultilevel"/>
    <w:tmpl w:val="F84876DC"/>
    <w:lvl w:ilvl="0" w:tplc="0B8E9BCE">
      <w:start w:val="1"/>
      <w:numFmt w:val="bullet"/>
      <w:lvlText w:val=""/>
      <w:lvlJc w:val="left"/>
      <w:pPr>
        <w:tabs>
          <w:tab w:val="num" w:pos="360"/>
        </w:tabs>
        <w:ind w:left="360" w:hanging="360"/>
      </w:pPr>
      <w:rPr>
        <w:rFonts w:ascii="Symbol" w:hAnsi="Symbol" w:hint="default"/>
      </w:rPr>
    </w:lvl>
    <w:lvl w:ilvl="1" w:tplc="3C201D78">
      <w:start w:val="1"/>
      <w:numFmt w:val="lowerLetter"/>
      <w:lvlText w:val="%2)"/>
      <w:lvlJc w:val="left"/>
      <w:pPr>
        <w:tabs>
          <w:tab w:val="num" w:pos="1440"/>
        </w:tabs>
        <w:ind w:left="1440" w:hanging="360"/>
      </w:pPr>
      <w:rPr>
        <w:rFonts w:ascii="Times New Roman" w:hAnsi="Times New Roman" w:cs="Symbol" w:hint="default"/>
        <w:b w:val="0"/>
        <w:i w:val="0"/>
        <w:color w:val="auto"/>
        <w:sz w:val="22"/>
        <w:szCs w:val="22"/>
      </w:rPr>
    </w:lvl>
    <w:lvl w:ilvl="2" w:tplc="A7865330">
      <w:start w:val="13"/>
      <w:numFmt w:val="bullet"/>
      <w:lvlText w:val="-"/>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30256C"/>
    <w:multiLevelType w:val="hybridMultilevel"/>
    <w:tmpl w:val="175A58A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37806561"/>
    <w:multiLevelType w:val="hybridMultilevel"/>
    <w:tmpl w:val="FEE6762C"/>
    <w:lvl w:ilvl="0" w:tplc="FCE80DEA">
      <w:start w:val="1"/>
      <w:numFmt w:val="decimal"/>
      <w:lvlText w:val="%1."/>
      <w:lvlJc w:val="left"/>
      <w:pPr>
        <w:ind w:left="436" w:hanging="360"/>
      </w:pPr>
      <w:rPr>
        <w:i w:val="0"/>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1" w15:restartNumberingAfterBreak="0">
    <w:nsid w:val="388347F2"/>
    <w:multiLevelType w:val="hybridMultilevel"/>
    <w:tmpl w:val="AB3483E0"/>
    <w:lvl w:ilvl="0" w:tplc="0405000F">
      <w:start w:val="1"/>
      <w:numFmt w:val="decimal"/>
      <w:lvlText w:val="%1."/>
      <w:lvlJc w:val="left"/>
      <w:pPr>
        <w:ind w:left="1157" w:hanging="360"/>
      </w:pPr>
    </w:lvl>
    <w:lvl w:ilvl="1" w:tplc="04050019" w:tentative="1">
      <w:start w:val="1"/>
      <w:numFmt w:val="lowerLetter"/>
      <w:lvlText w:val="%2."/>
      <w:lvlJc w:val="left"/>
      <w:pPr>
        <w:ind w:left="1877" w:hanging="360"/>
      </w:pPr>
    </w:lvl>
    <w:lvl w:ilvl="2" w:tplc="0405001B" w:tentative="1">
      <w:start w:val="1"/>
      <w:numFmt w:val="lowerRoman"/>
      <w:lvlText w:val="%3."/>
      <w:lvlJc w:val="right"/>
      <w:pPr>
        <w:ind w:left="2597" w:hanging="180"/>
      </w:pPr>
    </w:lvl>
    <w:lvl w:ilvl="3" w:tplc="0405000F" w:tentative="1">
      <w:start w:val="1"/>
      <w:numFmt w:val="decimal"/>
      <w:lvlText w:val="%4."/>
      <w:lvlJc w:val="left"/>
      <w:pPr>
        <w:ind w:left="3317" w:hanging="360"/>
      </w:pPr>
    </w:lvl>
    <w:lvl w:ilvl="4" w:tplc="04050019" w:tentative="1">
      <w:start w:val="1"/>
      <w:numFmt w:val="lowerLetter"/>
      <w:lvlText w:val="%5."/>
      <w:lvlJc w:val="left"/>
      <w:pPr>
        <w:ind w:left="4037" w:hanging="360"/>
      </w:pPr>
    </w:lvl>
    <w:lvl w:ilvl="5" w:tplc="0405001B" w:tentative="1">
      <w:start w:val="1"/>
      <w:numFmt w:val="lowerRoman"/>
      <w:lvlText w:val="%6."/>
      <w:lvlJc w:val="right"/>
      <w:pPr>
        <w:ind w:left="4757" w:hanging="180"/>
      </w:pPr>
    </w:lvl>
    <w:lvl w:ilvl="6" w:tplc="0405000F" w:tentative="1">
      <w:start w:val="1"/>
      <w:numFmt w:val="decimal"/>
      <w:lvlText w:val="%7."/>
      <w:lvlJc w:val="left"/>
      <w:pPr>
        <w:ind w:left="5477" w:hanging="360"/>
      </w:pPr>
    </w:lvl>
    <w:lvl w:ilvl="7" w:tplc="04050019" w:tentative="1">
      <w:start w:val="1"/>
      <w:numFmt w:val="lowerLetter"/>
      <w:lvlText w:val="%8."/>
      <w:lvlJc w:val="left"/>
      <w:pPr>
        <w:ind w:left="6197" w:hanging="360"/>
      </w:pPr>
    </w:lvl>
    <w:lvl w:ilvl="8" w:tplc="0405001B" w:tentative="1">
      <w:start w:val="1"/>
      <w:numFmt w:val="lowerRoman"/>
      <w:lvlText w:val="%9."/>
      <w:lvlJc w:val="right"/>
      <w:pPr>
        <w:ind w:left="6917" w:hanging="180"/>
      </w:pPr>
    </w:lvl>
  </w:abstractNum>
  <w:abstractNum w:abstractNumId="42" w15:restartNumberingAfterBreak="0">
    <w:nsid w:val="3A4C307E"/>
    <w:multiLevelType w:val="hybridMultilevel"/>
    <w:tmpl w:val="EF7CE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E7B3251"/>
    <w:multiLevelType w:val="hybridMultilevel"/>
    <w:tmpl w:val="1D64C77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01B1C00"/>
    <w:multiLevelType w:val="multilevel"/>
    <w:tmpl w:val="41C8E1C6"/>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0203BC7"/>
    <w:multiLevelType w:val="hybridMultilevel"/>
    <w:tmpl w:val="256890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2A15879"/>
    <w:multiLevelType w:val="hybridMultilevel"/>
    <w:tmpl w:val="AAD07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5714D61"/>
    <w:multiLevelType w:val="hybridMultilevel"/>
    <w:tmpl w:val="763074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7E84545"/>
    <w:multiLevelType w:val="multilevel"/>
    <w:tmpl w:val="41C8E1C6"/>
    <w:lvl w:ilvl="0">
      <w:start w:val="1"/>
      <w:numFmt w:val="bullet"/>
      <w:lvlText w:val=""/>
      <w:lvlJc w:val="left"/>
      <w:pPr>
        <w:tabs>
          <w:tab w:val="num" w:pos="720"/>
        </w:tabs>
        <w:ind w:left="720" w:hanging="360"/>
      </w:pPr>
      <w:rPr>
        <w:rFonts w:ascii="Symbol" w:hAnsi="Symbol" w:hint="default"/>
        <w:b/>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9" w15:restartNumberingAfterBreak="0">
    <w:nsid w:val="48B6303E"/>
    <w:multiLevelType w:val="hybridMultilevel"/>
    <w:tmpl w:val="981602D0"/>
    <w:lvl w:ilvl="0" w:tplc="C174F91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50" w15:restartNumberingAfterBreak="0">
    <w:nsid w:val="49592D11"/>
    <w:multiLevelType w:val="hybridMultilevel"/>
    <w:tmpl w:val="64242070"/>
    <w:lvl w:ilvl="0" w:tplc="D73CB8C4">
      <w:start w:val="1"/>
      <w:numFmt w:val="lowerLetter"/>
      <w:lvlText w:val="%1)"/>
      <w:lvlJc w:val="left"/>
      <w:pPr>
        <w:ind w:left="1080" w:hanging="360"/>
      </w:pPr>
      <w:rPr>
        <w:rFonts w:ascii="Arial" w:hAnsi="Arial" w:cs="Arial" w:hint="default"/>
        <w:b w:val="0"/>
        <w:i w:val="0"/>
        <w:color w:val="auto"/>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A167F2A"/>
    <w:multiLevelType w:val="multilevel"/>
    <w:tmpl w:val="41C8E1C6"/>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A4D4086"/>
    <w:multiLevelType w:val="multilevel"/>
    <w:tmpl w:val="41C8E1C6"/>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EED29EC"/>
    <w:multiLevelType w:val="hybridMultilevel"/>
    <w:tmpl w:val="CF44E4E6"/>
    <w:lvl w:ilvl="0" w:tplc="9F44A38C">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7146115"/>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0B421D5"/>
    <w:multiLevelType w:val="hybridMultilevel"/>
    <w:tmpl w:val="DCCAE2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6A674DB3"/>
    <w:multiLevelType w:val="hybridMultilevel"/>
    <w:tmpl w:val="BA84D5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A8A7527"/>
    <w:multiLevelType w:val="hybridMultilevel"/>
    <w:tmpl w:val="4BEE4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BE74AF8"/>
    <w:multiLevelType w:val="hybridMultilevel"/>
    <w:tmpl w:val="058C39D4"/>
    <w:lvl w:ilvl="0" w:tplc="C5EEAD5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668457F"/>
    <w:multiLevelType w:val="hybridMultilevel"/>
    <w:tmpl w:val="C9EE2FA0"/>
    <w:lvl w:ilvl="0" w:tplc="84727E9A">
      <w:start w:val="1"/>
      <w:numFmt w:val="decimal"/>
      <w:lvlText w:val="%1."/>
      <w:lvlJc w:val="left"/>
      <w:pPr>
        <w:ind w:left="43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87627E4"/>
    <w:multiLevelType w:val="multilevel"/>
    <w:tmpl w:val="2BD4E270"/>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B7D32BC"/>
    <w:multiLevelType w:val="hybridMultilevel"/>
    <w:tmpl w:val="36CEF1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144877">
    <w:abstractNumId w:val="0"/>
  </w:num>
  <w:num w:numId="2" w16cid:durableId="1311060376">
    <w:abstractNumId w:val="11"/>
  </w:num>
  <w:num w:numId="3" w16cid:durableId="1242373852">
    <w:abstractNumId w:val="39"/>
  </w:num>
  <w:num w:numId="4" w16cid:durableId="329648459">
    <w:abstractNumId w:val="57"/>
  </w:num>
  <w:num w:numId="5" w16cid:durableId="757943390">
    <w:abstractNumId w:val="36"/>
  </w:num>
  <w:num w:numId="6" w16cid:durableId="47723715">
    <w:abstractNumId w:val="34"/>
  </w:num>
  <w:num w:numId="7" w16cid:durableId="1798837636">
    <w:abstractNumId w:val="60"/>
  </w:num>
  <w:num w:numId="8" w16cid:durableId="240456809">
    <w:abstractNumId w:val="63"/>
  </w:num>
  <w:num w:numId="9" w16cid:durableId="1003237120">
    <w:abstractNumId w:val="26"/>
  </w:num>
  <w:num w:numId="10" w16cid:durableId="1324897762">
    <w:abstractNumId w:val="37"/>
  </w:num>
  <w:num w:numId="11" w16cid:durableId="13463208">
    <w:abstractNumId w:val="22"/>
  </w:num>
  <w:num w:numId="12" w16cid:durableId="1778017996">
    <w:abstractNumId w:val="59"/>
  </w:num>
  <w:num w:numId="13" w16cid:durableId="1631282611">
    <w:abstractNumId w:val="35"/>
  </w:num>
  <w:num w:numId="14" w16cid:durableId="1163818011">
    <w:abstractNumId w:val="51"/>
  </w:num>
  <w:num w:numId="15" w16cid:durableId="2083749496">
    <w:abstractNumId w:val="30"/>
  </w:num>
  <w:num w:numId="16" w16cid:durableId="1477893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795312">
    <w:abstractNumId w:val="55"/>
  </w:num>
  <w:num w:numId="18" w16cid:durableId="1237327420">
    <w:abstractNumId w:val="29"/>
  </w:num>
  <w:num w:numId="19" w16cid:durableId="420220624">
    <w:abstractNumId w:val="20"/>
  </w:num>
  <w:num w:numId="20" w16cid:durableId="1978027901">
    <w:abstractNumId w:val="48"/>
  </w:num>
  <w:num w:numId="21" w16cid:durableId="1076392521">
    <w:abstractNumId w:val="28"/>
  </w:num>
  <w:num w:numId="22" w16cid:durableId="864290565">
    <w:abstractNumId w:val="24"/>
  </w:num>
  <w:num w:numId="23" w16cid:durableId="27489634">
    <w:abstractNumId w:val="52"/>
  </w:num>
  <w:num w:numId="24" w16cid:durableId="2016958137">
    <w:abstractNumId w:val="44"/>
  </w:num>
  <w:num w:numId="25" w16cid:durableId="984045703">
    <w:abstractNumId w:val="53"/>
  </w:num>
  <w:num w:numId="26" w16cid:durableId="1914580155">
    <w:abstractNumId w:val="31"/>
  </w:num>
  <w:num w:numId="27" w16cid:durableId="1064983365">
    <w:abstractNumId w:val="62"/>
  </w:num>
  <w:num w:numId="28" w16cid:durableId="748430844">
    <w:abstractNumId w:val="40"/>
  </w:num>
  <w:num w:numId="29" w16cid:durableId="2010863149">
    <w:abstractNumId w:val="32"/>
  </w:num>
  <w:num w:numId="30" w16cid:durableId="978219916">
    <w:abstractNumId w:val="47"/>
  </w:num>
  <w:num w:numId="31" w16cid:durableId="133108455">
    <w:abstractNumId w:val="50"/>
  </w:num>
  <w:num w:numId="32" w16cid:durableId="1760442670">
    <w:abstractNumId w:val="38"/>
  </w:num>
  <w:num w:numId="33" w16cid:durableId="1722171805">
    <w:abstractNumId w:val="27"/>
  </w:num>
  <w:num w:numId="34" w16cid:durableId="1715150804">
    <w:abstractNumId w:val="23"/>
  </w:num>
  <w:num w:numId="35" w16cid:durableId="831916981">
    <w:abstractNumId w:val="43"/>
  </w:num>
  <w:num w:numId="36" w16cid:durableId="1202279507">
    <w:abstractNumId w:val="21"/>
  </w:num>
  <w:num w:numId="37" w16cid:durableId="1009988223">
    <w:abstractNumId w:val="45"/>
  </w:num>
  <w:num w:numId="38" w16cid:durableId="1775587615">
    <w:abstractNumId w:val="46"/>
  </w:num>
  <w:num w:numId="39" w16cid:durableId="1769499813">
    <w:abstractNumId w:val="56"/>
  </w:num>
  <w:num w:numId="40" w16cid:durableId="1060786571">
    <w:abstractNumId w:val="54"/>
  </w:num>
  <w:num w:numId="41" w16cid:durableId="86462543">
    <w:abstractNumId w:val="58"/>
  </w:num>
  <w:num w:numId="42" w16cid:durableId="655260440">
    <w:abstractNumId w:val="25"/>
  </w:num>
  <w:num w:numId="43" w16cid:durableId="458646796">
    <w:abstractNumId w:val="61"/>
  </w:num>
  <w:num w:numId="44" w16cid:durableId="1395083253">
    <w:abstractNumId w:val="33"/>
  </w:num>
  <w:num w:numId="45" w16cid:durableId="913777411">
    <w:abstractNumId w:val="41"/>
  </w:num>
  <w:num w:numId="46" w16cid:durableId="1453135988">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3B35"/>
    <w:rsid w:val="00004080"/>
    <w:rsid w:val="00007FFC"/>
    <w:rsid w:val="000172DD"/>
    <w:rsid w:val="000214B8"/>
    <w:rsid w:val="0002480A"/>
    <w:rsid w:val="00033DCA"/>
    <w:rsid w:val="00043028"/>
    <w:rsid w:val="00046DD7"/>
    <w:rsid w:val="000505B8"/>
    <w:rsid w:val="00073B16"/>
    <w:rsid w:val="000840F8"/>
    <w:rsid w:val="0009714D"/>
    <w:rsid w:val="000B7926"/>
    <w:rsid w:val="000D58FD"/>
    <w:rsid w:val="000D7200"/>
    <w:rsid w:val="000E19BD"/>
    <w:rsid w:val="000E5E8B"/>
    <w:rsid w:val="000E7CD4"/>
    <w:rsid w:val="000F439E"/>
    <w:rsid w:val="001061FF"/>
    <w:rsid w:val="00113AE4"/>
    <w:rsid w:val="001149F4"/>
    <w:rsid w:val="00117108"/>
    <w:rsid w:val="00124DBB"/>
    <w:rsid w:val="00127B5C"/>
    <w:rsid w:val="00131586"/>
    <w:rsid w:val="0013269F"/>
    <w:rsid w:val="0013365F"/>
    <w:rsid w:val="001423F0"/>
    <w:rsid w:val="00144F47"/>
    <w:rsid w:val="00150A9D"/>
    <w:rsid w:val="00153BEE"/>
    <w:rsid w:val="00162DBA"/>
    <w:rsid w:val="0016457C"/>
    <w:rsid w:val="00173A25"/>
    <w:rsid w:val="00177ECD"/>
    <w:rsid w:val="00180CDB"/>
    <w:rsid w:val="0018324F"/>
    <w:rsid w:val="00183A04"/>
    <w:rsid w:val="00190A55"/>
    <w:rsid w:val="001A0173"/>
    <w:rsid w:val="001A1908"/>
    <w:rsid w:val="001A4B2B"/>
    <w:rsid w:val="001A6322"/>
    <w:rsid w:val="001C7016"/>
    <w:rsid w:val="001C7FC2"/>
    <w:rsid w:val="001D3810"/>
    <w:rsid w:val="001D54B4"/>
    <w:rsid w:val="001F02D7"/>
    <w:rsid w:val="001F14D1"/>
    <w:rsid w:val="001F24C8"/>
    <w:rsid w:val="001F4A4B"/>
    <w:rsid w:val="001F6800"/>
    <w:rsid w:val="00203A9A"/>
    <w:rsid w:val="00206F0D"/>
    <w:rsid w:val="002234EC"/>
    <w:rsid w:val="002263BD"/>
    <w:rsid w:val="00226E9D"/>
    <w:rsid w:val="0023597B"/>
    <w:rsid w:val="00240CE8"/>
    <w:rsid w:val="002410F8"/>
    <w:rsid w:val="002420DB"/>
    <w:rsid w:val="002440B2"/>
    <w:rsid w:val="002442B7"/>
    <w:rsid w:val="00253B68"/>
    <w:rsid w:val="002555FD"/>
    <w:rsid w:val="002652AC"/>
    <w:rsid w:val="002667F0"/>
    <w:rsid w:val="00267BAB"/>
    <w:rsid w:val="00280380"/>
    <w:rsid w:val="00281EE1"/>
    <w:rsid w:val="00283F23"/>
    <w:rsid w:val="002848BF"/>
    <w:rsid w:val="00290A9D"/>
    <w:rsid w:val="002A1B71"/>
    <w:rsid w:val="002A5089"/>
    <w:rsid w:val="002B4D5F"/>
    <w:rsid w:val="002C0981"/>
    <w:rsid w:val="002C173E"/>
    <w:rsid w:val="002D2B5D"/>
    <w:rsid w:val="002D3C68"/>
    <w:rsid w:val="002D3EE7"/>
    <w:rsid w:val="002D6746"/>
    <w:rsid w:val="002E07D2"/>
    <w:rsid w:val="002E6AD1"/>
    <w:rsid w:val="002F2DF5"/>
    <w:rsid w:val="002F69D5"/>
    <w:rsid w:val="00301877"/>
    <w:rsid w:val="0030359E"/>
    <w:rsid w:val="00312690"/>
    <w:rsid w:val="0031420E"/>
    <w:rsid w:val="00347907"/>
    <w:rsid w:val="00360039"/>
    <w:rsid w:val="00366664"/>
    <w:rsid w:val="003733C3"/>
    <w:rsid w:val="00374417"/>
    <w:rsid w:val="0037586C"/>
    <w:rsid w:val="0038330D"/>
    <w:rsid w:val="00387078"/>
    <w:rsid w:val="003940F2"/>
    <w:rsid w:val="003A351E"/>
    <w:rsid w:val="003A4797"/>
    <w:rsid w:val="003B690B"/>
    <w:rsid w:val="003B6E46"/>
    <w:rsid w:val="003C2EF2"/>
    <w:rsid w:val="003C5BF1"/>
    <w:rsid w:val="003D4D37"/>
    <w:rsid w:val="003D6B9D"/>
    <w:rsid w:val="003F5976"/>
    <w:rsid w:val="003F6D6A"/>
    <w:rsid w:val="00407A65"/>
    <w:rsid w:val="0041139D"/>
    <w:rsid w:val="004115EC"/>
    <w:rsid w:val="00412B87"/>
    <w:rsid w:val="00412F3D"/>
    <w:rsid w:val="00413E0C"/>
    <w:rsid w:val="00421AB5"/>
    <w:rsid w:val="00422D36"/>
    <w:rsid w:val="00454858"/>
    <w:rsid w:val="00467FA0"/>
    <w:rsid w:val="00475DBD"/>
    <w:rsid w:val="00483B1F"/>
    <w:rsid w:val="004926F7"/>
    <w:rsid w:val="004A2ED6"/>
    <w:rsid w:val="004A5D1C"/>
    <w:rsid w:val="004B4172"/>
    <w:rsid w:val="004C6BF2"/>
    <w:rsid w:val="004D4F32"/>
    <w:rsid w:val="004E197D"/>
    <w:rsid w:val="004F7C72"/>
    <w:rsid w:val="00502231"/>
    <w:rsid w:val="005030DF"/>
    <w:rsid w:val="00503EBE"/>
    <w:rsid w:val="00504A83"/>
    <w:rsid w:val="00504C1F"/>
    <w:rsid w:val="00507FCF"/>
    <w:rsid w:val="00511A3F"/>
    <w:rsid w:val="0052003E"/>
    <w:rsid w:val="00520434"/>
    <w:rsid w:val="00522DAD"/>
    <w:rsid w:val="00525A6D"/>
    <w:rsid w:val="005313EB"/>
    <w:rsid w:val="00531CFB"/>
    <w:rsid w:val="005420F9"/>
    <w:rsid w:val="00546DBF"/>
    <w:rsid w:val="00552BAD"/>
    <w:rsid w:val="00552E17"/>
    <w:rsid w:val="0056225B"/>
    <w:rsid w:val="00564690"/>
    <w:rsid w:val="00577DBF"/>
    <w:rsid w:val="00581438"/>
    <w:rsid w:val="00581839"/>
    <w:rsid w:val="005818CC"/>
    <w:rsid w:val="00594042"/>
    <w:rsid w:val="005964F2"/>
    <w:rsid w:val="005A6059"/>
    <w:rsid w:val="005A770E"/>
    <w:rsid w:val="005B3195"/>
    <w:rsid w:val="005B3A40"/>
    <w:rsid w:val="005B7770"/>
    <w:rsid w:val="005C3FCE"/>
    <w:rsid w:val="005C754A"/>
    <w:rsid w:val="005C7EDC"/>
    <w:rsid w:val="005F009C"/>
    <w:rsid w:val="005F1EBC"/>
    <w:rsid w:val="0060154C"/>
    <w:rsid w:val="00605706"/>
    <w:rsid w:val="0061559F"/>
    <w:rsid w:val="00631198"/>
    <w:rsid w:val="00635F92"/>
    <w:rsid w:val="006443EA"/>
    <w:rsid w:val="00651395"/>
    <w:rsid w:val="006521B2"/>
    <w:rsid w:val="0065686E"/>
    <w:rsid w:val="006618B0"/>
    <w:rsid w:val="0067120C"/>
    <w:rsid w:val="00671A5C"/>
    <w:rsid w:val="006747D7"/>
    <w:rsid w:val="00676970"/>
    <w:rsid w:val="00677C35"/>
    <w:rsid w:val="00684582"/>
    <w:rsid w:val="006A43F2"/>
    <w:rsid w:val="006A507F"/>
    <w:rsid w:val="006B0773"/>
    <w:rsid w:val="006B0C4F"/>
    <w:rsid w:val="006B1D27"/>
    <w:rsid w:val="006B6E5B"/>
    <w:rsid w:val="006C70D0"/>
    <w:rsid w:val="006E3D1A"/>
    <w:rsid w:val="006E7D43"/>
    <w:rsid w:val="006F12D4"/>
    <w:rsid w:val="006F7EA6"/>
    <w:rsid w:val="00700E30"/>
    <w:rsid w:val="00713149"/>
    <w:rsid w:val="00717C10"/>
    <w:rsid w:val="007203AD"/>
    <w:rsid w:val="0073054D"/>
    <w:rsid w:val="00735E37"/>
    <w:rsid w:val="007370D9"/>
    <w:rsid w:val="00740905"/>
    <w:rsid w:val="00740CE0"/>
    <w:rsid w:val="007412FB"/>
    <w:rsid w:val="007429CD"/>
    <w:rsid w:val="00745BAB"/>
    <w:rsid w:val="00746E93"/>
    <w:rsid w:val="0075251B"/>
    <w:rsid w:val="00754C9B"/>
    <w:rsid w:val="00770489"/>
    <w:rsid w:val="007751A9"/>
    <w:rsid w:val="00775AF8"/>
    <w:rsid w:val="00775F16"/>
    <w:rsid w:val="00790CFB"/>
    <w:rsid w:val="00796831"/>
    <w:rsid w:val="007A7A55"/>
    <w:rsid w:val="007B1338"/>
    <w:rsid w:val="007B3CC0"/>
    <w:rsid w:val="007B3DB3"/>
    <w:rsid w:val="007B6613"/>
    <w:rsid w:val="007C1397"/>
    <w:rsid w:val="007C5CDF"/>
    <w:rsid w:val="007D31B3"/>
    <w:rsid w:val="007D7873"/>
    <w:rsid w:val="007D7B86"/>
    <w:rsid w:val="007E0EB3"/>
    <w:rsid w:val="007E736D"/>
    <w:rsid w:val="007F01BD"/>
    <w:rsid w:val="007F19A3"/>
    <w:rsid w:val="007F30BA"/>
    <w:rsid w:val="00801239"/>
    <w:rsid w:val="00802025"/>
    <w:rsid w:val="0080291F"/>
    <w:rsid w:val="008032FB"/>
    <w:rsid w:val="00803BAD"/>
    <w:rsid w:val="00803F27"/>
    <w:rsid w:val="008054E1"/>
    <w:rsid w:val="008065AE"/>
    <w:rsid w:val="00815EAD"/>
    <w:rsid w:val="0081750C"/>
    <w:rsid w:val="00821D82"/>
    <w:rsid w:val="00822F7E"/>
    <w:rsid w:val="00823114"/>
    <w:rsid w:val="00823120"/>
    <w:rsid w:val="008343E7"/>
    <w:rsid w:val="00834C66"/>
    <w:rsid w:val="008424B7"/>
    <w:rsid w:val="00847BD4"/>
    <w:rsid w:val="00860755"/>
    <w:rsid w:val="00861763"/>
    <w:rsid w:val="00871598"/>
    <w:rsid w:val="0087204D"/>
    <w:rsid w:val="00876C8B"/>
    <w:rsid w:val="00877083"/>
    <w:rsid w:val="00883398"/>
    <w:rsid w:val="00887127"/>
    <w:rsid w:val="00890F78"/>
    <w:rsid w:val="00895D6C"/>
    <w:rsid w:val="008A42B9"/>
    <w:rsid w:val="008B112F"/>
    <w:rsid w:val="008B3935"/>
    <w:rsid w:val="008B5684"/>
    <w:rsid w:val="008C4289"/>
    <w:rsid w:val="008D191E"/>
    <w:rsid w:val="008D7BC0"/>
    <w:rsid w:val="008F0C54"/>
    <w:rsid w:val="008F0F3B"/>
    <w:rsid w:val="008F2814"/>
    <w:rsid w:val="009031EB"/>
    <w:rsid w:val="0091017D"/>
    <w:rsid w:val="00923C44"/>
    <w:rsid w:val="009248A7"/>
    <w:rsid w:val="009258B9"/>
    <w:rsid w:val="0092768E"/>
    <w:rsid w:val="009320C1"/>
    <w:rsid w:val="0093217E"/>
    <w:rsid w:val="00936E97"/>
    <w:rsid w:val="00937079"/>
    <w:rsid w:val="00940A83"/>
    <w:rsid w:val="0094392C"/>
    <w:rsid w:val="009572F4"/>
    <w:rsid w:val="00963EAB"/>
    <w:rsid w:val="00965AC4"/>
    <w:rsid w:val="0097081B"/>
    <w:rsid w:val="0097291D"/>
    <w:rsid w:val="00974B02"/>
    <w:rsid w:val="0097796F"/>
    <w:rsid w:val="009918E8"/>
    <w:rsid w:val="009950B7"/>
    <w:rsid w:val="009952AB"/>
    <w:rsid w:val="009B2A9A"/>
    <w:rsid w:val="009B45A8"/>
    <w:rsid w:val="009B5D97"/>
    <w:rsid w:val="009B60DD"/>
    <w:rsid w:val="009C3BBA"/>
    <w:rsid w:val="009C5AC0"/>
    <w:rsid w:val="009D40D5"/>
    <w:rsid w:val="009D66A9"/>
    <w:rsid w:val="009D6E1E"/>
    <w:rsid w:val="009F0E4D"/>
    <w:rsid w:val="009F3C46"/>
    <w:rsid w:val="009F6503"/>
    <w:rsid w:val="00A03A99"/>
    <w:rsid w:val="00A04ABD"/>
    <w:rsid w:val="00A15010"/>
    <w:rsid w:val="00A4497D"/>
    <w:rsid w:val="00A44C7F"/>
    <w:rsid w:val="00A5143A"/>
    <w:rsid w:val="00A63118"/>
    <w:rsid w:val="00A72600"/>
    <w:rsid w:val="00A85AE9"/>
    <w:rsid w:val="00A94B18"/>
    <w:rsid w:val="00AA64E3"/>
    <w:rsid w:val="00AB1301"/>
    <w:rsid w:val="00AB2247"/>
    <w:rsid w:val="00AB24EA"/>
    <w:rsid w:val="00AB36A5"/>
    <w:rsid w:val="00AB6241"/>
    <w:rsid w:val="00AD3739"/>
    <w:rsid w:val="00AD68DF"/>
    <w:rsid w:val="00AD7410"/>
    <w:rsid w:val="00AE5454"/>
    <w:rsid w:val="00AF0A11"/>
    <w:rsid w:val="00AF24AB"/>
    <w:rsid w:val="00AF5D5B"/>
    <w:rsid w:val="00B0160D"/>
    <w:rsid w:val="00B06669"/>
    <w:rsid w:val="00B06A8F"/>
    <w:rsid w:val="00B102F7"/>
    <w:rsid w:val="00B15F67"/>
    <w:rsid w:val="00B16DE9"/>
    <w:rsid w:val="00B16EA8"/>
    <w:rsid w:val="00B2008E"/>
    <w:rsid w:val="00B21FBA"/>
    <w:rsid w:val="00B273DA"/>
    <w:rsid w:val="00B308B3"/>
    <w:rsid w:val="00B3283C"/>
    <w:rsid w:val="00B360D8"/>
    <w:rsid w:val="00B36174"/>
    <w:rsid w:val="00B433EB"/>
    <w:rsid w:val="00B438EC"/>
    <w:rsid w:val="00B43E4E"/>
    <w:rsid w:val="00B43F3B"/>
    <w:rsid w:val="00B44A86"/>
    <w:rsid w:val="00B52E51"/>
    <w:rsid w:val="00B541D8"/>
    <w:rsid w:val="00B60F01"/>
    <w:rsid w:val="00B7172F"/>
    <w:rsid w:val="00B72FEA"/>
    <w:rsid w:val="00B82F88"/>
    <w:rsid w:val="00B914A9"/>
    <w:rsid w:val="00B91518"/>
    <w:rsid w:val="00B95361"/>
    <w:rsid w:val="00BA07A6"/>
    <w:rsid w:val="00BA3263"/>
    <w:rsid w:val="00BA69CF"/>
    <w:rsid w:val="00BB5233"/>
    <w:rsid w:val="00BC1CEA"/>
    <w:rsid w:val="00BC221C"/>
    <w:rsid w:val="00BD486B"/>
    <w:rsid w:val="00BD6904"/>
    <w:rsid w:val="00BD7897"/>
    <w:rsid w:val="00BD7F5E"/>
    <w:rsid w:val="00BE2197"/>
    <w:rsid w:val="00BE4DA4"/>
    <w:rsid w:val="00BE6807"/>
    <w:rsid w:val="00BE7E88"/>
    <w:rsid w:val="00BF2C3F"/>
    <w:rsid w:val="00BF472E"/>
    <w:rsid w:val="00C02878"/>
    <w:rsid w:val="00C0657C"/>
    <w:rsid w:val="00C14350"/>
    <w:rsid w:val="00C213FE"/>
    <w:rsid w:val="00C456BF"/>
    <w:rsid w:val="00C529C5"/>
    <w:rsid w:val="00C529D5"/>
    <w:rsid w:val="00C55E9A"/>
    <w:rsid w:val="00C62BBE"/>
    <w:rsid w:val="00C6394F"/>
    <w:rsid w:val="00C64888"/>
    <w:rsid w:val="00C654CD"/>
    <w:rsid w:val="00C67633"/>
    <w:rsid w:val="00C7585E"/>
    <w:rsid w:val="00C84C0B"/>
    <w:rsid w:val="00C9313E"/>
    <w:rsid w:val="00CA08E1"/>
    <w:rsid w:val="00CA2CFF"/>
    <w:rsid w:val="00CA3A54"/>
    <w:rsid w:val="00CA3B91"/>
    <w:rsid w:val="00CA5773"/>
    <w:rsid w:val="00CA5D38"/>
    <w:rsid w:val="00CA6CE4"/>
    <w:rsid w:val="00CB3F5F"/>
    <w:rsid w:val="00CC0ACD"/>
    <w:rsid w:val="00CC1EAF"/>
    <w:rsid w:val="00CC4E18"/>
    <w:rsid w:val="00CC4F87"/>
    <w:rsid w:val="00CC786E"/>
    <w:rsid w:val="00CD2A02"/>
    <w:rsid w:val="00CE0024"/>
    <w:rsid w:val="00CE6AD3"/>
    <w:rsid w:val="00CE703C"/>
    <w:rsid w:val="00CE72F4"/>
    <w:rsid w:val="00CF4378"/>
    <w:rsid w:val="00D00A49"/>
    <w:rsid w:val="00D044BC"/>
    <w:rsid w:val="00D1144A"/>
    <w:rsid w:val="00D255D6"/>
    <w:rsid w:val="00D30909"/>
    <w:rsid w:val="00D353D9"/>
    <w:rsid w:val="00D3709C"/>
    <w:rsid w:val="00D37798"/>
    <w:rsid w:val="00D47B07"/>
    <w:rsid w:val="00D5163E"/>
    <w:rsid w:val="00D55625"/>
    <w:rsid w:val="00D560D2"/>
    <w:rsid w:val="00D81FE6"/>
    <w:rsid w:val="00D82BFE"/>
    <w:rsid w:val="00D86FFA"/>
    <w:rsid w:val="00D92668"/>
    <w:rsid w:val="00DA1EC9"/>
    <w:rsid w:val="00DA3348"/>
    <w:rsid w:val="00DA4E01"/>
    <w:rsid w:val="00DA6E4E"/>
    <w:rsid w:val="00DA6F4E"/>
    <w:rsid w:val="00DB0698"/>
    <w:rsid w:val="00DB434A"/>
    <w:rsid w:val="00DB5EA5"/>
    <w:rsid w:val="00DC7A6D"/>
    <w:rsid w:val="00DD7129"/>
    <w:rsid w:val="00DE3B26"/>
    <w:rsid w:val="00DF629B"/>
    <w:rsid w:val="00E006F3"/>
    <w:rsid w:val="00E027AF"/>
    <w:rsid w:val="00E10AFD"/>
    <w:rsid w:val="00E112FB"/>
    <w:rsid w:val="00E16D0E"/>
    <w:rsid w:val="00E35D2B"/>
    <w:rsid w:val="00E56F6F"/>
    <w:rsid w:val="00E65013"/>
    <w:rsid w:val="00E6571B"/>
    <w:rsid w:val="00E836D1"/>
    <w:rsid w:val="00E855FF"/>
    <w:rsid w:val="00E90682"/>
    <w:rsid w:val="00E9616D"/>
    <w:rsid w:val="00EA430A"/>
    <w:rsid w:val="00EB3C0A"/>
    <w:rsid w:val="00EB56A6"/>
    <w:rsid w:val="00EC23D5"/>
    <w:rsid w:val="00EC4181"/>
    <w:rsid w:val="00EC43A6"/>
    <w:rsid w:val="00EC63D4"/>
    <w:rsid w:val="00ED2987"/>
    <w:rsid w:val="00EE123F"/>
    <w:rsid w:val="00EE3BB6"/>
    <w:rsid w:val="00EF5181"/>
    <w:rsid w:val="00EF70E1"/>
    <w:rsid w:val="00EF7584"/>
    <w:rsid w:val="00F0129B"/>
    <w:rsid w:val="00F04D2A"/>
    <w:rsid w:val="00F07B19"/>
    <w:rsid w:val="00F07CB6"/>
    <w:rsid w:val="00F21CE0"/>
    <w:rsid w:val="00F23406"/>
    <w:rsid w:val="00F25171"/>
    <w:rsid w:val="00F2559D"/>
    <w:rsid w:val="00F46574"/>
    <w:rsid w:val="00F540E2"/>
    <w:rsid w:val="00F62790"/>
    <w:rsid w:val="00F63739"/>
    <w:rsid w:val="00F64CE7"/>
    <w:rsid w:val="00F65569"/>
    <w:rsid w:val="00F70BCE"/>
    <w:rsid w:val="00F758E8"/>
    <w:rsid w:val="00FA1587"/>
    <w:rsid w:val="00FA19A8"/>
    <w:rsid w:val="00FA5772"/>
    <w:rsid w:val="00FB53ED"/>
    <w:rsid w:val="00FC0297"/>
    <w:rsid w:val="00FC4E66"/>
    <w:rsid w:val="00FD1320"/>
    <w:rsid w:val="00FD3D64"/>
    <w:rsid w:val="00FD675E"/>
    <w:rsid w:val="00FD6E7C"/>
    <w:rsid w:val="00FD7679"/>
    <w:rsid w:val="00FE0EDB"/>
    <w:rsid w:val="00FE306D"/>
    <w:rsid w:val="00FE53B2"/>
    <w:rsid w:val="00FF4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A2BE4"/>
  <w15:chartTrackingRefBased/>
  <w15:docId w15:val="{325B9CBF-8EA0-4AC0-A014-FAEF0A06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pPr>
      <w:suppressAutoHyphens/>
    </w:pPr>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semiHidden/>
    <w:unhideWhenUsed/>
    <w:qFormat/>
    <w:rsid w:val="00504A83"/>
    <w:pPr>
      <w:keepNext/>
      <w:spacing w:before="240" w:after="60"/>
      <w:outlineLvl w:val="1"/>
    </w:pPr>
    <w:rPr>
      <w:rFonts w:ascii="Calibri Light" w:hAnsi="Calibri Light" w:cs="Times New Roman"/>
      <w:b/>
      <w:bCs/>
      <w:i/>
      <w:iCs/>
      <w:sz w:val="28"/>
      <w:szCs w:val="28"/>
    </w:rPr>
  </w:style>
  <w:style w:type="paragraph" w:styleId="Nadpis3">
    <w:name w:val="heading 3"/>
    <w:basedOn w:val="Normln"/>
    <w:next w:val="Normln"/>
    <w:link w:val="Nadpis3Char"/>
    <w:uiPriority w:val="9"/>
    <w:semiHidden/>
    <w:unhideWhenUsed/>
    <w:qFormat/>
    <w:rsid w:val="00746E93"/>
    <w:pPr>
      <w:keepNext/>
      <w:spacing w:before="240" w:after="60"/>
      <w:outlineLvl w:val="2"/>
    </w:pPr>
    <w:rPr>
      <w:rFonts w:ascii="Calibri Light"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uiPriority w:val="34"/>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iPriority w:val="99"/>
    <w:unhideWhenUsed/>
    <w:rsid w:val="00D044BC"/>
    <w:rPr>
      <w:sz w:val="16"/>
      <w:szCs w:val="16"/>
    </w:rPr>
  </w:style>
  <w:style w:type="paragraph" w:styleId="Textkomente">
    <w:name w:val="annotation text"/>
    <w:basedOn w:val="Normln"/>
    <w:link w:val="TextkomenteChar"/>
    <w:uiPriority w:val="99"/>
    <w:unhideWhenUsed/>
    <w:rsid w:val="00D044BC"/>
    <w:rPr>
      <w:sz w:val="20"/>
      <w:szCs w:val="20"/>
    </w:rPr>
  </w:style>
  <w:style w:type="character" w:customStyle="1" w:styleId="TextkomenteChar">
    <w:name w:val="Text komentáře Char"/>
    <w:link w:val="Textkomente"/>
    <w:uiPriority w:val="99"/>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suppressAutoHyphens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character" w:customStyle="1" w:styleId="Nadpis2Char">
    <w:name w:val="Nadpis 2 Char"/>
    <w:link w:val="Nadpis2"/>
    <w:uiPriority w:val="9"/>
    <w:semiHidden/>
    <w:rsid w:val="00504A83"/>
    <w:rPr>
      <w:rFonts w:ascii="Calibri Light" w:eastAsia="Times New Roman" w:hAnsi="Calibri Light" w:cs="Times New Roman"/>
      <w:b/>
      <w:bCs/>
      <w:i/>
      <w:iCs/>
      <w:sz w:val="28"/>
      <w:szCs w:val="28"/>
    </w:rPr>
  </w:style>
  <w:style w:type="character" w:customStyle="1" w:styleId="Nadpis3Char">
    <w:name w:val="Nadpis 3 Char"/>
    <w:link w:val="Nadpis3"/>
    <w:uiPriority w:val="9"/>
    <w:semiHidden/>
    <w:rsid w:val="00746E93"/>
    <w:rPr>
      <w:rFonts w:ascii="Calibri Light" w:eastAsia="Times New Roman" w:hAnsi="Calibri Light" w:cs="Times New Roman"/>
      <w:b/>
      <w:bCs/>
      <w:sz w:val="26"/>
      <w:szCs w:val="26"/>
    </w:rPr>
  </w:style>
  <w:style w:type="character" w:styleId="Nevyeenzmnka">
    <w:name w:val="Unresolved Mention"/>
    <w:uiPriority w:val="99"/>
    <w:semiHidden/>
    <w:unhideWhenUsed/>
    <w:rsid w:val="003D6B9D"/>
    <w:rPr>
      <w:color w:val="605E5C"/>
      <w:shd w:val="clear" w:color="auto" w:fill="E1DFDD"/>
    </w:rPr>
  </w:style>
  <w:style w:type="paragraph" w:styleId="Textpoznpodarou">
    <w:name w:val="footnote text"/>
    <w:basedOn w:val="Normln"/>
    <w:link w:val="TextpoznpodarouChar"/>
    <w:uiPriority w:val="99"/>
    <w:semiHidden/>
    <w:unhideWhenUsed/>
    <w:rsid w:val="001061FF"/>
    <w:rPr>
      <w:sz w:val="20"/>
      <w:szCs w:val="20"/>
    </w:rPr>
  </w:style>
  <w:style w:type="character" w:customStyle="1" w:styleId="TextpoznpodarouChar">
    <w:name w:val="Text pozn. pod čarou Char"/>
    <w:link w:val="Textpoznpodarou"/>
    <w:uiPriority w:val="99"/>
    <w:semiHidden/>
    <w:rsid w:val="001061FF"/>
    <w:rPr>
      <w:rFonts w:ascii="Times New Roman" w:eastAsia="Times New Roman" w:hAnsi="Times New Roman" w:cs="Symbol"/>
    </w:rPr>
  </w:style>
  <w:style w:type="character" w:styleId="Znakapoznpodarou">
    <w:name w:val="footnote reference"/>
    <w:uiPriority w:val="99"/>
    <w:semiHidden/>
    <w:unhideWhenUsed/>
    <w:rsid w:val="00106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509412897">
      <w:bodyDiv w:val="1"/>
      <w:marLeft w:val="0"/>
      <w:marRight w:val="0"/>
      <w:marTop w:val="0"/>
      <w:marBottom w:val="0"/>
      <w:divBdr>
        <w:top w:val="none" w:sz="0" w:space="0" w:color="auto"/>
        <w:left w:val="none" w:sz="0" w:space="0" w:color="auto"/>
        <w:bottom w:val="none" w:sz="0" w:space="0" w:color="auto"/>
        <w:right w:val="none" w:sz="0" w:space="0" w:color="auto"/>
      </w:divBdr>
    </w:div>
    <w:div w:id="585842349">
      <w:bodyDiv w:val="1"/>
      <w:marLeft w:val="0"/>
      <w:marRight w:val="0"/>
      <w:marTop w:val="0"/>
      <w:marBottom w:val="0"/>
      <w:divBdr>
        <w:top w:val="none" w:sz="0" w:space="0" w:color="auto"/>
        <w:left w:val="none" w:sz="0" w:space="0" w:color="auto"/>
        <w:bottom w:val="none" w:sz="0" w:space="0" w:color="auto"/>
        <w:right w:val="none" w:sz="0" w:space="0" w:color="auto"/>
      </w:divBdr>
    </w:div>
    <w:div w:id="601885008">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284574380">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161EC05994234EBE7673CD611124CF" ma:contentTypeVersion="3" ma:contentTypeDescription="Vytvoří nový dokument" ma:contentTypeScope="" ma:versionID="76b1e880783266cf1bd1e6babf63411b">
  <xsd:schema xmlns:xsd="http://www.w3.org/2001/XMLSchema" xmlns:xs="http://www.w3.org/2001/XMLSchema" xmlns:p="http://schemas.microsoft.com/office/2006/metadata/properties" xmlns:ns2="4fcbfaeb-d591-4f22-9acd-8aebfc0c1b88" targetNamespace="http://schemas.microsoft.com/office/2006/metadata/properties" ma:root="true" ma:fieldsID="8f7fb14ac4ff56144d5a24c8dd6483c5" ns2:_="">
    <xsd:import namespace="4fcbfaeb-d591-4f22-9acd-8aebfc0c1b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bfaeb-d591-4f22-9acd-8aebfc0c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BDAF-27D4-44DC-8D16-FC72F46D86B0}">
  <ds:schemaRefs>
    <ds:schemaRef ds:uri="http://schemas.microsoft.com/sharepoint/v3/contenttype/forms"/>
  </ds:schemaRefs>
</ds:datastoreItem>
</file>

<file path=customXml/itemProps2.xml><?xml version="1.0" encoding="utf-8"?>
<ds:datastoreItem xmlns:ds="http://schemas.openxmlformats.org/officeDocument/2006/customXml" ds:itemID="{D002380A-2E6B-4AED-96E3-25DE12DBA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bfaeb-d591-4f22-9acd-8aebfc0c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EFA42-A80C-4756-B32B-BBD2DF2482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E941D8-562E-4FBE-9060-13F7F838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2343</Words>
  <Characters>13826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16137</CharactersWithSpaces>
  <SharedDoc>false</SharedDoc>
  <HLinks>
    <vt:vector size="12" baseType="variant">
      <vt:variant>
        <vt:i4>131169</vt:i4>
      </vt:variant>
      <vt:variant>
        <vt:i4>3</vt:i4>
      </vt:variant>
      <vt:variant>
        <vt:i4>0</vt:i4>
      </vt:variant>
      <vt:variant>
        <vt:i4>5</vt:i4>
      </vt:variant>
      <vt:variant>
        <vt:lpwstr>mailto:tichy@ipr.praha.eu</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cp:lastModifiedBy>Fedina Martin Mgr. (SPR/VEZ)</cp:lastModifiedBy>
  <cp:revision>2</cp:revision>
  <cp:lastPrinted>2025-09-05T09:43:00Z</cp:lastPrinted>
  <dcterms:created xsi:type="dcterms:W3CDTF">2025-09-11T10:41:00Z</dcterms:created>
  <dcterms:modified xsi:type="dcterms:W3CDTF">2025-09-11T10:41:00Z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