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0E9A39C8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B365C1">
        <w:rPr>
          <w:rFonts w:ascii="Arial" w:hAnsi="Arial"/>
          <w:spacing w:val="0"/>
          <w:kern w:val="0"/>
          <w:sz w:val="24"/>
          <w:szCs w:val="24"/>
        </w:rPr>
        <w:t>30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32C71231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8641E1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564712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3F8AEE0D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B365C1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B365C1">
        <w:rPr>
          <w:rFonts w:ascii="Arial" w:hAnsi="Arial" w:cs="Arial"/>
          <w:sz w:val="20"/>
          <w:szCs w:val="22"/>
        </w:rPr>
        <w:t>Trpkošem</w:t>
      </w:r>
      <w:proofErr w:type="spellEnd"/>
      <w:r w:rsidR="00B365C1">
        <w:rPr>
          <w:rFonts w:ascii="Arial" w:hAnsi="Arial" w:cs="Arial"/>
          <w:sz w:val="20"/>
          <w:szCs w:val="22"/>
        </w:rPr>
        <w:t xml:space="preserve">, vrchním ředitelem sekce informačních technologií 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20F397E" w14:textId="77777777" w:rsidR="00DF53C9" w:rsidRPr="004D66EA" w:rsidRDefault="00DF53C9" w:rsidP="00DF53C9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2D1D727D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5DBDE579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59193869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3795EBBD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0D81721A" w14:textId="5741A24A" w:rsidR="00DF53C9" w:rsidRDefault="00DF53C9" w:rsidP="00DF53C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D26B8D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A030B04" w14:textId="77777777" w:rsidR="00DF53C9" w:rsidRPr="004D66EA" w:rsidRDefault="00DF53C9" w:rsidP="00DF53C9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21CA5B71" w14:textId="77777777" w:rsidR="00DF53C9" w:rsidRPr="004D66EA" w:rsidRDefault="00DF53C9" w:rsidP="00DF53C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6B22C05C" w14:textId="77777777" w:rsidR="00DF53C9" w:rsidRPr="004D66EA" w:rsidRDefault="00DF53C9" w:rsidP="00DF53C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2F3A801C" w14:textId="77777777" w:rsidR="00DF53C9" w:rsidRPr="004D66EA" w:rsidRDefault="00DF53C9" w:rsidP="00DF53C9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72518138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3BD73363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9DB2220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76B8F233" w14:textId="5357659A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D26B8D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03080CB" w14:textId="77777777" w:rsidR="00DF53C9" w:rsidRPr="004D66EA" w:rsidRDefault="00DF53C9" w:rsidP="00DF53C9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4FC9C5BC" w14:textId="77777777" w:rsidR="00DF53C9" w:rsidRPr="004D66EA" w:rsidRDefault="00DF53C9" w:rsidP="00DF53C9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72D4D3F7" w14:textId="66BC41B2" w:rsidR="00DE017F" w:rsidRPr="003B1066" w:rsidRDefault="003B1066" w:rsidP="003B1066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 xml:space="preserve">„Zajištění redesignu agendy zaměstnanosti s ohledem na digitalizaci procesů a snížení administrativní zátěže“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 xml:space="preserve">“), komponenty 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 w:rsidP="00263D09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151729E" w14:textId="3007438E" w:rsidR="00DE017F" w:rsidRPr="00DE017F" w:rsidRDefault="00F06FC1" w:rsidP="00DE017F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DE017F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8B4264" w:rsidRPr="00DE017F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772170" w:rsidRPr="00DE017F">
        <w:rPr>
          <w:rFonts w:ascii="Arial" w:hAnsi="Arial" w:cs="Arial"/>
          <w:sz w:val="20"/>
          <w:szCs w:val="20"/>
          <w:lang w:eastAsia="en-US"/>
        </w:rPr>
        <w:t>IT odborník</w:t>
      </w:r>
      <w:r w:rsidR="00DE017F" w:rsidRPr="00DE017F">
        <w:rPr>
          <w:rFonts w:ascii="Arial" w:hAnsi="Arial" w:cs="Arial"/>
          <w:sz w:val="20"/>
          <w:szCs w:val="20"/>
          <w:lang w:eastAsia="en-US"/>
        </w:rPr>
        <w:t>a</w:t>
      </w:r>
      <w:r w:rsidR="00772170" w:rsidRPr="00DE017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E017F" w:rsidRPr="00DE017F">
        <w:rPr>
          <w:rFonts w:ascii="Arial" w:hAnsi="Arial" w:cs="Arial"/>
          <w:sz w:val="20"/>
          <w:szCs w:val="20"/>
          <w:lang w:eastAsia="en-US"/>
        </w:rPr>
        <w:t>pro realizaci a řízení služeb v oblasti procesů zaměstnanosti a jejich transformaci do multikanálové obsluhy klienta</w:t>
      </w:r>
      <w:r w:rsidR="00DE017F">
        <w:rPr>
          <w:rFonts w:ascii="Arial" w:hAnsi="Arial" w:cs="Arial"/>
          <w:sz w:val="20"/>
          <w:szCs w:val="20"/>
          <w:lang w:eastAsia="en-US"/>
        </w:rPr>
        <w:t>.</w:t>
      </w:r>
      <w:r w:rsidR="00DE017F">
        <w:rPr>
          <w:rFonts w:ascii="Arial" w:hAnsi="Arial" w:cs="Arial"/>
          <w:sz w:val="20"/>
          <w:szCs w:val="22"/>
        </w:rPr>
        <w:t xml:space="preserve"> </w:t>
      </w:r>
      <w:r w:rsidR="00DE017F" w:rsidRPr="00DE017F">
        <w:rPr>
          <w:rFonts w:ascii="Arial" w:hAnsi="Arial" w:cs="Arial"/>
          <w:sz w:val="20"/>
          <w:szCs w:val="20"/>
          <w:lang w:eastAsia="en-US"/>
        </w:rPr>
        <w:t>Odborník na pozici Senior konzultant se bude primárně podílet na těchto činnostech, které jsou spojené s resortem MPSV (ÚP, ČSSZ):</w:t>
      </w:r>
    </w:p>
    <w:p w14:paraId="0CA6F2AA" w14:textId="77777777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zmapování jednotlivých procesů úřadu; ve spolupráci s věcnými sekcemi návrh optimalizace procesů pro digitální i asistovanou obsluhu klientů; zohlednění klientského zážitku i pohledu náročnosti zpracování na straně úřadu a jeho efektivity;</w:t>
      </w:r>
    </w:p>
    <w:p w14:paraId="7BB8205F" w14:textId="0BF66FB1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identifikac</w:t>
      </w:r>
      <w:r>
        <w:rPr>
          <w:rFonts w:ascii="Arial" w:hAnsi="Arial" w:cs="Arial"/>
          <w:b w:val="0"/>
          <w:bCs/>
          <w:sz w:val="20"/>
          <w:szCs w:val="22"/>
        </w:rPr>
        <w:t>i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úzkých hrdel při zpracování jednotlivých procesů na základě měření a datové analýzy procesů a ve spolupráci s věcnými sekcemi ministerstva návrh</w:t>
      </w:r>
      <w:r>
        <w:rPr>
          <w:rFonts w:ascii="Arial" w:hAnsi="Arial" w:cs="Arial"/>
          <w:b w:val="0"/>
          <w:bCs/>
          <w:sz w:val="20"/>
          <w:szCs w:val="22"/>
        </w:rPr>
        <w:t>u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nápravných opatření;</w:t>
      </w:r>
    </w:p>
    <w:p w14:paraId="61BEDAB0" w14:textId="071B159C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identifikování činností vhodných k automatizaci v oblasti zvyšování efektivity, případně k centralizaci zpracování na specializovaná pracoviště;</w:t>
      </w:r>
    </w:p>
    <w:p w14:paraId="71D88DA4" w14:textId="28FD114A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příprav</w:t>
      </w:r>
      <w:r>
        <w:rPr>
          <w:rFonts w:ascii="Arial" w:hAnsi="Arial" w:cs="Arial"/>
          <w:b w:val="0"/>
          <w:bCs/>
          <w:sz w:val="20"/>
          <w:szCs w:val="22"/>
        </w:rPr>
        <w:t>ě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a analýz</w:t>
      </w:r>
      <w:r>
        <w:rPr>
          <w:rFonts w:ascii="Arial" w:hAnsi="Arial" w:cs="Arial"/>
          <w:b w:val="0"/>
          <w:bCs/>
          <w:sz w:val="20"/>
          <w:szCs w:val="22"/>
        </w:rPr>
        <w:t>e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požadavků na změny do jednotlivých IT systémů úřadu</w:t>
      </w:r>
      <w:r>
        <w:rPr>
          <w:rFonts w:ascii="Arial" w:hAnsi="Arial" w:cs="Arial"/>
          <w:b w:val="0"/>
          <w:bCs/>
          <w:sz w:val="20"/>
          <w:szCs w:val="22"/>
        </w:rPr>
        <w:t>;</w:t>
      </w:r>
    </w:p>
    <w:p w14:paraId="6272667D" w14:textId="4903C02B" w:rsidR="00AD0064" w:rsidRPr="00AD0064" w:rsidRDefault="00AD0064" w:rsidP="00AD0064">
      <w:pPr>
        <w:spacing w:before="60" w:after="0" w:line="280" w:lineRule="atLeast"/>
        <w:ind w:left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“).</w:t>
      </w:r>
    </w:p>
    <w:p w14:paraId="0F8CDE0B" w14:textId="1125967A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> poskytnutí Služeb prostřednictvím</w:t>
      </w:r>
      <w:r w:rsidRPr="00E470A8">
        <w:rPr>
          <w:rFonts w:ascii="Arial" w:hAnsi="Arial" w:cs="Arial"/>
          <w:sz w:val="20"/>
          <w:szCs w:val="20"/>
        </w:rPr>
        <w:t xml:space="preserve"> pozic</w:t>
      </w:r>
      <w:r w:rsidR="00C17BBD">
        <w:rPr>
          <w:rFonts w:ascii="Arial" w:hAnsi="Arial" w:cs="Arial"/>
          <w:sz w:val="20"/>
          <w:szCs w:val="20"/>
        </w:rPr>
        <w:t xml:space="preserve">e Senior </w:t>
      </w:r>
      <w:r w:rsidR="00DE017F">
        <w:rPr>
          <w:rFonts w:ascii="Arial" w:hAnsi="Arial" w:cs="Arial"/>
          <w:sz w:val="20"/>
          <w:szCs w:val="20"/>
        </w:rPr>
        <w:t>konzultant</w:t>
      </w:r>
      <w:r w:rsidRPr="00E470A8"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>předpokládaným rozsahem</w:t>
      </w:r>
      <w:r w:rsidR="00914BF8">
        <w:rPr>
          <w:rFonts w:ascii="Arial" w:hAnsi="Arial" w:cs="Arial"/>
          <w:sz w:val="20"/>
          <w:szCs w:val="20"/>
        </w:rPr>
        <w:t xml:space="preserve"> </w:t>
      </w:r>
      <w:r w:rsidR="00DE017F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 xml:space="preserve"> člověkodnů (MD)</w:t>
      </w:r>
      <w:r w:rsidR="00C17BBD">
        <w:rPr>
          <w:rFonts w:ascii="Arial" w:hAnsi="Arial" w:cs="Arial"/>
          <w:sz w:val="20"/>
          <w:szCs w:val="20"/>
        </w:rPr>
        <w:t>.</w:t>
      </w:r>
    </w:p>
    <w:p w14:paraId="649E8FA4" w14:textId="3066C137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C17BB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představuj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BB495D">
        <w:rPr>
          <w:rFonts w:ascii="Arial" w:hAnsi="Arial" w:cs="Arial"/>
          <w:sz w:val="20"/>
          <w:szCs w:val="20"/>
        </w:rPr>
        <w:t xml:space="preserve">maximální </w:t>
      </w:r>
      <w:r>
        <w:rPr>
          <w:rFonts w:ascii="Arial" w:hAnsi="Arial" w:cs="Arial"/>
          <w:sz w:val="20"/>
          <w:szCs w:val="20"/>
        </w:rPr>
        <w:t>poč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E54049">
        <w:rPr>
          <w:rFonts w:ascii="Arial" w:hAnsi="Arial" w:cs="Arial"/>
          <w:sz w:val="20"/>
          <w:szCs w:val="20"/>
        </w:rPr>
        <w:t xml:space="preserve">dané </w:t>
      </w:r>
      <w:r>
        <w:rPr>
          <w:rFonts w:ascii="Arial" w:hAnsi="Arial" w:cs="Arial"/>
          <w:sz w:val="20"/>
          <w:szCs w:val="20"/>
        </w:rPr>
        <w:t>rol</w:t>
      </w:r>
      <w:r w:rsidR="00E540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</w:t>
      </w:r>
      <w:r w:rsidR="00E54049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C87BE7">
        <w:rPr>
          <w:rFonts w:ascii="Arial" w:hAnsi="Arial" w:cs="Arial"/>
          <w:sz w:val="20"/>
          <w:szCs w:val="20"/>
        </w:rPr>
        <w:t xml:space="preserve"> pro dan</w:t>
      </w:r>
      <w:r w:rsidR="00E54049">
        <w:rPr>
          <w:rFonts w:ascii="Arial" w:hAnsi="Arial" w:cs="Arial"/>
          <w:sz w:val="20"/>
          <w:szCs w:val="20"/>
        </w:rPr>
        <w:t>ou</w:t>
      </w:r>
      <w:r w:rsidR="00C87BE7">
        <w:rPr>
          <w:rFonts w:ascii="Arial" w:hAnsi="Arial" w:cs="Arial"/>
          <w:sz w:val="20"/>
          <w:szCs w:val="20"/>
        </w:rPr>
        <w:t xml:space="preserve"> rol</w:t>
      </w:r>
      <w:r w:rsidR="00E54049">
        <w:rPr>
          <w:rFonts w:ascii="Arial" w:hAnsi="Arial" w:cs="Arial"/>
          <w:sz w:val="20"/>
          <w:szCs w:val="20"/>
        </w:rPr>
        <w:t>i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</w:t>
      </w:r>
      <w:r w:rsidR="00BB495D">
        <w:rPr>
          <w:rFonts w:ascii="Arial" w:hAnsi="Arial" w:cs="Arial"/>
          <w:sz w:val="20"/>
          <w:szCs w:val="20"/>
        </w:rPr>
        <w:t xml:space="preserve">maximální </w:t>
      </w:r>
      <w:r>
        <w:rPr>
          <w:rFonts w:ascii="Arial" w:hAnsi="Arial" w:cs="Arial"/>
          <w:sz w:val="20"/>
          <w:szCs w:val="20"/>
        </w:rPr>
        <w:t>počet.</w:t>
      </w:r>
    </w:p>
    <w:p w14:paraId="01BC14BA" w14:textId="64468B3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E54049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E54049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AD0064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>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 w:rsidP="00263D09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9E35D37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 xml:space="preserve">ena za </w:t>
      </w:r>
      <w:r w:rsidR="00031BEC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</w:t>
      </w:r>
      <w:r w:rsidR="00031BEC">
        <w:rPr>
          <w:rFonts w:ascii="Arial" w:hAnsi="Arial" w:cs="Arial"/>
          <w:sz w:val="20"/>
          <w:szCs w:val="20"/>
        </w:rPr>
        <w:t>MD</w:t>
      </w:r>
      <w:r w:rsidRPr="00793B3D">
        <w:rPr>
          <w:rFonts w:ascii="Arial" w:hAnsi="Arial" w:cs="Arial"/>
          <w:sz w:val="20"/>
          <w:szCs w:val="20"/>
        </w:rPr>
        <w:t xml:space="preserve"> (tj. 8 hodin) s ohledem na</w:t>
      </w:r>
      <w:r w:rsidR="00031BEC">
        <w:rPr>
          <w:rFonts w:ascii="Arial" w:hAnsi="Arial" w:cs="Arial"/>
          <w:sz w:val="20"/>
          <w:szCs w:val="20"/>
        </w:rPr>
        <w:t> </w:t>
      </w:r>
      <w:r w:rsidRPr="00793B3D">
        <w:rPr>
          <w:rFonts w:ascii="Arial" w:hAnsi="Arial" w:cs="Arial"/>
          <w:sz w:val="20"/>
          <w:szCs w:val="20"/>
        </w:rPr>
        <w:t>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BB495D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za </w:t>
      </w:r>
      <w:r w:rsidR="00BB495D">
        <w:rPr>
          <w:rFonts w:ascii="Arial" w:hAnsi="Arial" w:cs="Arial"/>
          <w:sz w:val="20"/>
          <w:szCs w:val="20"/>
        </w:rPr>
        <w:t>danou roli je</w:t>
      </w:r>
      <w:r w:rsidRPr="00793B3D">
        <w:rPr>
          <w:rFonts w:ascii="Arial" w:hAnsi="Arial" w:cs="Arial"/>
          <w:sz w:val="20"/>
          <w:szCs w:val="20"/>
        </w:rPr>
        <w:t xml:space="preserve"> </w:t>
      </w:r>
      <w:r w:rsidRPr="00AD0064">
        <w:rPr>
          <w:rFonts w:ascii="Arial" w:hAnsi="Arial" w:cs="Arial"/>
          <w:sz w:val="20"/>
          <w:szCs w:val="20"/>
        </w:rPr>
        <w:t>uveden</w:t>
      </w:r>
      <w:r w:rsidR="00BB495D">
        <w:rPr>
          <w:rFonts w:ascii="Arial" w:hAnsi="Arial" w:cs="Arial"/>
          <w:sz w:val="20"/>
          <w:szCs w:val="20"/>
        </w:rPr>
        <w:t>a</w:t>
      </w:r>
      <w:r w:rsidRPr="00AD0064">
        <w:rPr>
          <w:rFonts w:ascii="Arial" w:hAnsi="Arial" w:cs="Arial"/>
          <w:sz w:val="20"/>
          <w:szCs w:val="20"/>
        </w:rPr>
        <w:t xml:space="preserve"> v Příloze č. </w:t>
      </w:r>
      <w:r w:rsidR="00AD0064" w:rsidRPr="00AD0064">
        <w:rPr>
          <w:rFonts w:ascii="Arial" w:hAnsi="Arial" w:cs="Arial"/>
          <w:sz w:val="20"/>
          <w:szCs w:val="20"/>
        </w:rPr>
        <w:t>1</w:t>
      </w:r>
      <w:r w:rsidRPr="00AD0064">
        <w:rPr>
          <w:rFonts w:ascii="Arial" w:hAnsi="Arial" w:cs="Arial"/>
          <w:sz w:val="20"/>
          <w:szCs w:val="20"/>
        </w:rPr>
        <w:t xml:space="preserve"> této Dílčí</w:t>
      </w:r>
      <w:r>
        <w:rPr>
          <w:rFonts w:ascii="Arial" w:hAnsi="Arial" w:cs="Arial"/>
          <w:sz w:val="20"/>
          <w:szCs w:val="20"/>
        </w:rPr>
        <w:t xml:space="preserve">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4D000C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C7D5E">
        <w:rPr>
          <w:rFonts w:ascii="Arial" w:hAnsi="Arial" w:cs="Arial"/>
          <w:sz w:val="20"/>
          <w:szCs w:val="20"/>
          <w:lang w:eastAsia="en-US"/>
        </w:rPr>
        <w:t xml:space="preserve"> 1 680 000,-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49DC883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E54049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 w:rsidP="00263D09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124AF15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031BEC">
        <w:rPr>
          <w:rFonts w:ascii="Arial" w:hAnsi="Arial" w:cs="Arial"/>
          <w:sz w:val="20"/>
          <w:szCs w:val="20"/>
          <w:lang w:eastAsia="en-US"/>
        </w:rPr>
        <w:t>do 31. 12. 2025</w:t>
      </w:r>
      <w:r w:rsidRPr="0081639B"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</w:t>
      </w:r>
      <w:r>
        <w:rPr>
          <w:rFonts w:ascii="Arial" w:hAnsi="Arial" w:cs="Arial"/>
          <w:sz w:val="20"/>
          <w:szCs w:val="20"/>
          <w:lang w:eastAsia="en-US"/>
        </w:rPr>
        <w:t xml:space="preserve">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BF268DA" w14:textId="77777777" w:rsidR="008208C1" w:rsidRDefault="008208C1" w:rsidP="00263D09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5DAD3AE6" w14:textId="77777777" w:rsidR="008208C1" w:rsidRDefault="008208C1" w:rsidP="008208C1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9B9833D" w14:textId="77777777" w:rsidR="008208C1" w:rsidRDefault="008208C1" w:rsidP="00D61FFA">
      <w:pPr>
        <w:pStyle w:val="RLTextlnkuslovan"/>
        <w:numPr>
          <w:ilvl w:val="0"/>
          <w:numId w:val="50"/>
        </w:numPr>
        <w:spacing w:before="6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3CEC9466" w14:textId="77777777" w:rsidR="008208C1" w:rsidRPr="008357ED" w:rsidRDefault="008208C1" w:rsidP="00D61FFA">
      <w:pPr>
        <w:pStyle w:val="RLTextlnkuslovan"/>
        <w:numPr>
          <w:ilvl w:val="0"/>
          <w:numId w:val="50"/>
        </w:numPr>
        <w:spacing w:before="6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Pr="008357ED">
        <w:rPr>
          <w:rFonts w:ascii="Arial" w:hAnsi="Arial" w:cs="Arial"/>
          <w:sz w:val="20"/>
          <w:szCs w:val="20"/>
        </w:rPr>
        <w:t>Projektu: CZ.31.2.0/0.0/0.0/23_090/0010634.</w:t>
      </w:r>
    </w:p>
    <w:p w14:paraId="5B05F3B5" w14:textId="77777777" w:rsidR="008208C1" w:rsidRDefault="008208C1" w:rsidP="008208C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0E633AC0" w14:textId="77777777" w:rsidR="008208C1" w:rsidRDefault="008208C1" w:rsidP="008208C1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lastRenderedPageBreak/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0FD1A2FB" w14:textId="77777777" w:rsidR="008208C1" w:rsidRDefault="008208C1" w:rsidP="008208C1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86638BE" w14:textId="77777777" w:rsidR="008208C1" w:rsidRPr="005D01A5" w:rsidRDefault="008208C1" w:rsidP="008208C1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77777777" w:rsidR="00F06FC1" w:rsidRPr="00407C33" w:rsidRDefault="00F06FC1" w:rsidP="00263D09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60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50AE61A8" w14:textId="3450CB8F" w:rsidR="008641E1" w:rsidRDefault="008641E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8C2F10F" w14:textId="77777777" w:rsidR="00D61FFA" w:rsidRPr="00A16B28" w:rsidRDefault="00D61FFA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CC7D5E" w:rsidRPr="00A16B28" w14:paraId="73466A44" w14:textId="77777777" w:rsidTr="007051FA">
        <w:trPr>
          <w:jc w:val="center"/>
        </w:trPr>
        <w:tc>
          <w:tcPr>
            <w:tcW w:w="4678" w:type="dxa"/>
          </w:tcPr>
          <w:p w14:paraId="0DA4082A" w14:textId="77777777" w:rsidR="00CC7D5E" w:rsidRPr="00E72ACD" w:rsidRDefault="00CC7D5E" w:rsidP="007051FA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68D9F172" w14:textId="77777777" w:rsidR="00CC7D5E" w:rsidRPr="00E72ACD" w:rsidRDefault="00CC7D5E" w:rsidP="007051FA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0C10997B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73DCA8D8" w14:textId="77777777" w:rsidR="00CC7D5E" w:rsidRPr="00E72ACD" w:rsidRDefault="00CC7D5E" w:rsidP="007051FA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E72ACD">
              <w:rPr>
                <w:rFonts w:ascii="Arial" w:hAnsi="Arial" w:cs="Arial"/>
                <w:bCs/>
                <w:sz w:val="20"/>
                <w:szCs w:val="20"/>
              </w:rPr>
              <w:t>tronického podpisu</w:t>
            </w:r>
          </w:p>
        </w:tc>
      </w:tr>
      <w:tr w:rsidR="00CC7D5E" w:rsidRPr="00A16B28" w14:paraId="00DB2D6A" w14:textId="77777777" w:rsidTr="007051FA">
        <w:trPr>
          <w:jc w:val="center"/>
        </w:trPr>
        <w:tc>
          <w:tcPr>
            <w:tcW w:w="4678" w:type="dxa"/>
          </w:tcPr>
          <w:p w14:paraId="6F67A005" w14:textId="77777777" w:rsidR="00CC7D5E" w:rsidRDefault="00CC7D5E" w:rsidP="007051F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572E09D" w14:textId="77777777" w:rsidR="00CC7D5E" w:rsidRPr="00E72ACD" w:rsidRDefault="00CC7D5E" w:rsidP="007051F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531FF087" w14:textId="77777777" w:rsidR="00CC7D5E" w:rsidRPr="00E72ACD" w:rsidRDefault="00CC7D5E" w:rsidP="007051F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0B5B50E0" w14:textId="77777777" w:rsidR="00CC7D5E" w:rsidRPr="00E72ACD" w:rsidRDefault="00CC7D5E" w:rsidP="007051F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493A4F15" w14:textId="77777777" w:rsidR="00CC7D5E" w:rsidRPr="00A16B28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4ABE4475" w14:textId="5375F68E" w:rsidR="00CC7D5E" w:rsidRPr="00E72ACD" w:rsidRDefault="00CC7D5E" w:rsidP="007051F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00551440" w14:textId="77777777" w:rsidR="00CC7D5E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F68343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167B08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AB406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21594D62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180131AB" w14:textId="77777777" w:rsidR="00CC7D5E" w:rsidRPr="00E72ACD" w:rsidRDefault="00CC7D5E" w:rsidP="00D26B8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7D5E" w:rsidRPr="00A16B28" w14:paraId="4A0104CD" w14:textId="77777777" w:rsidTr="007051FA">
        <w:trPr>
          <w:jc w:val="center"/>
        </w:trPr>
        <w:tc>
          <w:tcPr>
            <w:tcW w:w="4678" w:type="dxa"/>
          </w:tcPr>
          <w:p w14:paraId="7369E923" w14:textId="77777777" w:rsidR="00CC7D5E" w:rsidRPr="00A16B28" w:rsidRDefault="00CC7D5E" w:rsidP="007051F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121D54F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7D5E" w:rsidRPr="00A16B28" w14:paraId="78B321A1" w14:textId="77777777" w:rsidTr="007051FA">
        <w:trPr>
          <w:jc w:val="center"/>
        </w:trPr>
        <w:tc>
          <w:tcPr>
            <w:tcW w:w="4678" w:type="dxa"/>
          </w:tcPr>
          <w:p w14:paraId="242202CB" w14:textId="77777777" w:rsidR="00CC7D5E" w:rsidRPr="00A16B28" w:rsidRDefault="00CC7D5E" w:rsidP="007051F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7D1E2D0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9F720D3" w14:textId="77777777" w:rsidR="00CC7D5E" w:rsidRPr="00E72ACD" w:rsidRDefault="00CC7D5E" w:rsidP="007051FA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C7D5E" w:rsidRPr="00A16B28" w14:paraId="6CDAD578" w14:textId="77777777" w:rsidTr="007051FA">
        <w:trPr>
          <w:jc w:val="center"/>
        </w:trPr>
        <w:tc>
          <w:tcPr>
            <w:tcW w:w="4678" w:type="dxa"/>
          </w:tcPr>
          <w:p w14:paraId="0B1E1BAC" w14:textId="77777777" w:rsidR="00CC7D5E" w:rsidRPr="00A16B28" w:rsidRDefault="00CC7D5E" w:rsidP="007051F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D184478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075ECC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CCA296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5860C3D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2905F65" w14:textId="77777777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5722CB37" w14:textId="6F809048" w:rsidR="00CC7D5E" w:rsidRPr="00E72ACD" w:rsidRDefault="00CC7D5E" w:rsidP="007051F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C0A46" w14:textId="71975B55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15E5112E" w14:textId="29A6A2B2" w:rsidR="00D61FFA" w:rsidRDefault="00D61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07412C" w14:textId="77777777" w:rsidR="00D61FFA" w:rsidRDefault="00D61FFA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0C0E0F5F" w14:textId="77777777" w:rsidR="00CC7D5E" w:rsidRDefault="00CC7D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7C6A10A9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C3ED9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3C80EDF6" w:rsidR="002C3ED9" w:rsidRPr="00AA4914" w:rsidRDefault="00E54049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Senior </w:t>
            </w:r>
            <w:r w:rsidR="00031BEC">
              <w:rPr>
                <w:rFonts w:ascii="Arial" w:hAnsi="Arial" w:cs="Arial"/>
                <w:sz w:val="20"/>
                <w:szCs w:val="18"/>
              </w:rPr>
              <w:t>konzultant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5F0223EE" w:rsidR="002C3ED9" w:rsidRPr="002224C8" w:rsidRDefault="00D26B8D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2C3ED9" w:rsidRPr="00BB2C2E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42DA91A6" w:rsidR="002C3ED9" w:rsidRPr="002224C8" w:rsidRDefault="00263D0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263D0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263D09">
      <w:headerReference w:type="default" r:id="rId11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8F90" w14:textId="77777777" w:rsidR="00157833" w:rsidRDefault="00157833">
      <w:r>
        <w:separator/>
      </w:r>
    </w:p>
  </w:endnote>
  <w:endnote w:type="continuationSeparator" w:id="0">
    <w:p w14:paraId="45B17F44" w14:textId="77777777" w:rsidR="00157833" w:rsidRDefault="00157833">
      <w:r>
        <w:continuationSeparator/>
      </w:r>
    </w:p>
  </w:endnote>
  <w:endnote w:type="continuationNotice" w:id="1">
    <w:p w14:paraId="62C87768" w14:textId="77777777" w:rsidR="00157833" w:rsidRDefault="00157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812E" w14:textId="77777777" w:rsidR="00157833" w:rsidRDefault="00157833">
      <w:r>
        <w:separator/>
      </w:r>
    </w:p>
  </w:footnote>
  <w:footnote w:type="continuationSeparator" w:id="0">
    <w:p w14:paraId="545405A9" w14:textId="77777777" w:rsidR="00157833" w:rsidRDefault="00157833">
      <w:r>
        <w:continuationSeparator/>
      </w:r>
    </w:p>
  </w:footnote>
  <w:footnote w:type="continuationNotice" w:id="1">
    <w:p w14:paraId="1CE3431B" w14:textId="77777777" w:rsidR="00157833" w:rsidRDefault="00157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1D04" w14:textId="44B45A32" w:rsidR="00761A9A" w:rsidRPr="007A234B" w:rsidRDefault="008208C1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F4FCE4" wp14:editId="20AA29AA">
          <wp:simplePos x="0" y="0"/>
          <wp:positionH relativeFrom="column">
            <wp:posOffset>857250</wp:posOffset>
          </wp:positionH>
          <wp:positionV relativeFrom="paragraph">
            <wp:posOffset>-57785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96359012" o:spid="_x0000_i1450" type="#_x0000_t75" style="width:180pt;height:136.5pt;visibility:visible;mso-wrap-style:square" o:bullet="t">
        <v:imagedata r:id="rId1" o:title=""/>
      </v:shape>
    </w:pict>
  </w:numPicBullet>
  <w:numPicBullet w:numPicBulletId="1">
    <w:pict>
      <v:shape id="_x0000_i1451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452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453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454" type="#_x0000_t75" style="width:7.5pt;height:7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CBD64FE"/>
    <w:multiLevelType w:val="hybridMultilevel"/>
    <w:tmpl w:val="46D01F0C"/>
    <w:lvl w:ilvl="0" w:tplc="0B6479C4">
      <w:start w:val="1"/>
      <w:numFmt w:val="bullet"/>
      <w:lvlText w:val="-"/>
      <w:lvlJc w:val="left"/>
      <w:pPr>
        <w:ind w:left="1457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7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5"/>
  </w:num>
  <w:num w:numId="8" w16cid:durableId="2060742888">
    <w:abstractNumId w:val="48"/>
  </w:num>
  <w:num w:numId="9" w16cid:durableId="745686164">
    <w:abstractNumId w:val="30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2"/>
  </w:num>
  <w:num w:numId="13" w16cid:durableId="654459808">
    <w:abstractNumId w:val="31"/>
  </w:num>
  <w:num w:numId="14" w16cid:durableId="463155709">
    <w:abstractNumId w:val="11"/>
  </w:num>
  <w:num w:numId="15" w16cid:durableId="2120103895">
    <w:abstractNumId w:val="41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29"/>
  </w:num>
  <w:num w:numId="21" w16cid:durableId="106316517">
    <w:abstractNumId w:val="36"/>
  </w:num>
  <w:num w:numId="22" w16cid:durableId="1418865306">
    <w:abstractNumId w:val="40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39"/>
  </w:num>
  <w:num w:numId="28" w16cid:durableId="758210841">
    <w:abstractNumId w:val="45"/>
  </w:num>
  <w:num w:numId="29" w16cid:durableId="359165940">
    <w:abstractNumId w:val="47"/>
  </w:num>
  <w:num w:numId="30" w16cid:durableId="2027823902">
    <w:abstractNumId w:val="24"/>
  </w:num>
  <w:num w:numId="31" w16cid:durableId="1480613658">
    <w:abstractNumId w:val="34"/>
  </w:num>
  <w:num w:numId="32" w16cid:durableId="112411444">
    <w:abstractNumId w:val="43"/>
  </w:num>
  <w:num w:numId="33" w16cid:durableId="1384864722">
    <w:abstractNumId w:val="33"/>
  </w:num>
  <w:num w:numId="34" w16cid:durableId="1364398714">
    <w:abstractNumId w:val="28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6"/>
  </w:num>
  <w:num w:numId="47" w16cid:durableId="1609387607">
    <w:abstractNumId w:val="38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66889071">
    <w:abstractNumId w:val="46"/>
  </w:num>
  <w:num w:numId="50" w16cid:durableId="155499697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1BEC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4C1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0BE4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833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3D09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ED9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066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539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09DB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BC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DE8"/>
    <w:rsid w:val="00807EE7"/>
    <w:rsid w:val="00810C6E"/>
    <w:rsid w:val="008121C1"/>
    <w:rsid w:val="0081328E"/>
    <w:rsid w:val="00813A45"/>
    <w:rsid w:val="008146B2"/>
    <w:rsid w:val="008146D9"/>
    <w:rsid w:val="008162FE"/>
    <w:rsid w:val="0081639B"/>
    <w:rsid w:val="0081688B"/>
    <w:rsid w:val="00816F34"/>
    <w:rsid w:val="00817531"/>
    <w:rsid w:val="008177AE"/>
    <w:rsid w:val="008203DA"/>
    <w:rsid w:val="008208C1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41E1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BF8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084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064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5C1"/>
    <w:rsid w:val="00B36C4B"/>
    <w:rsid w:val="00B370FD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495D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9BD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BBD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3F4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C7D5E"/>
    <w:rsid w:val="00CD11CA"/>
    <w:rsid w:val="00CD1A3D"/>
    <w:rsid w:val="00CD1E4F"/>
    <w:rsid w:val="00CD3C3A"/>
    <w:rsid w:val="00CD407C"/>
    <w:rsid w:val="00CD6205"/>
    <w:rsid w:val="00CD7DD6"/>
    <w:rsid w:val="00CE1B66"/>
    <w:rsid w:val="00CE2105"/>
    <w:rsid w:val="00CE29AB"/>
    <w:rsid w:val="00CE3BDF"/>
    <w:rsid w:val="00CE3D7D"/>
    <w:rsid w:val="00CE4865"/>
    <w:rsid w:val="00CE4868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6B8D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1FF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17F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3CF"/>
    <w:rsid w:val="00DE7D0E"/>
    <w:rsid w:val="00DE7F3D"/>
    <w:rsid w:val="00DF0300"/>
    <w:rsid w:val="00DF047E"/>
    <w:rsid w:val="00DF20BE"/>
    <w:rsid w:val="00DF245A"/>
    <w:rsid w:val="00DF3171"/>
    <w:rsid w:val="00DF47BA"/>
    <w:rsid w:val="00DF53C9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049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80F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1457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14</cp:revision>
  <cp:lastPrinted>2022-11-22T11:37:00Z</cp:lastPrinted>
  <dcterms:created xsi:type="dcterms:W3CDTF">2025-05-02T09:11:00Z</dcterms:created>
  <dcterms:modified xsi:type="dcterms:W3CDTF">2025-09-12T08:48:00Z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