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00BF6E22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C4057">
        <w:rPr>
          <w:rFonts w:ascii="Arial" w:hAnsi="Arial"/>
          <w:spacing w:val="0"/>
          <w:kern w:val="0"/>
          <w:sz w:val="24"/>
          <w:szCs w:val="24"/>
        </w:rPr>
        <w:t>4</w:t>
      </w:r>
      <w:r w:rsidR="00CD0A42">
        <w:rPr>
          <w:rFonts w:ascii="Arial" w:hAnsi="Arial"/>
          <w:spacing w:val="0"/>
          <w:kern w:val="0"/>
          <w:sz w:val="24"/>
          <w:szCs w:val="24"/>
        </w:rPr>
        <w:t>6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3ABD52" w14:textId="77777777" w:rsidR="0038201A" w:rsidRPr="00A16B28" w:rsidRDefault="0038201A" w:rsidP="0038201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>
        <w:rPr>
          <w:rFonts w:ascii="Arial" w:hAnsi="Arial" w:cs="Arial"/>
          <w:sz w:val="20"/>
          <w:szCs w:val="22"/>
        </w:rPr>
        <w:t>.</w:t>
      </w:r>
    </w:p>
    <w:p w14:paraId="057DC85C" w14:textId="77777777" w:rsidR="0038201A" w:rsidRPr="00A16B28" w:rsidRDefault="0038201A" w:rsidP="0038201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457C3588" w14:textId="77777777" w:rsidR="0038201A" w:rsidRPr="00A16B28" w:rsidRDefault="0038201A" w:rsidP="0038201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491E8084" w14:textId="77777777" w:rsidR="0038201A" w:rsidRPr="00A16B28" w:rsidRDefault="0038201A" w:rsidP="0038201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32352730" w14:textId="6CCBAD95" w:rsidR="0038201A" w:rsidRPr="00A16B28" w:rsidRDefault="0038201A" w:rsidP="0038201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942318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C2D311B" w14:textId="77777777" w:rsidR="0038201A" w:rsidRPr="00A16B28" w:rsidRDefault="0038201A" w:rsidP="0038201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2CC1BC64" w14:textId="77777777" w:rsidR="0038201A" w:rsidRPr="00A16B28" w:rsidRDefault="0038201A" w:rsidP="0038201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1AF9F540" w14:textId="61A00EA6" w:rsidR="009D6354" w:rsidRPr="009D6354" w:rsidRDefault="009D6354" w:rsidP="009D6354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02E0E">
        <w:rPr>
          <w:rFonts w:ascii="Arial" w:hAnsi="Arial" w:cs="Arial"/>
          <w:sz w:val="20"/>
          <w:szCs w:val="20"/>
        </w:rPr>
        <w:t>„Klientská zóna II“ (dále jen „</w:t>
      </w:r>
      <w:r w:rsidRPr="00302E0E">
        <w:rPr>
          <w:rFonts w:ascii="Arial" w:hAnsi="Arial" w:cs="Arial"/>
          <w:b/>
          <w:bCs/>
          <w:sz w:val="20"/>
          <w:szCs w:val="20"/>
        </w:rPr>
        <w:t>Projekt</w:t>
      </w:r>
      <w:r w:rsidRPr="00302E0E">
        <w:rPr>
          <w:rFonts w:ascii="Arial" w:hAnsi="Arial" w:cs="Arial"/>
          <w:sz w:val="20"/>
          <w:szCs w:val="20"/>
        </w:rPr>
        <w:t>“) z Národního plánu obnovy (dále jen „NPO“), komponenty 1.1</w:t>
      </w:r>
      <w:r w:rsidRPr="003971B6">
        <w:rPr>
          <w:rFonts w:ascii="Arial" w:hAnsi="Arial" w:cs="Arial"/>
          <w:sz w:val="20"/>
          <w:szCs w:val="20"/>
        </w:rPr>
        <w:t xml:space="preserve"> s </w:t>
      </w:r>
      <w:r w:rsidRPr="00C16FCA">
        <w:rPr>
          <w:rFonts w:ascii="Arial" w:hAnsi="Arial" w:cs="Arial"/>
          <w:sz w:val="20"/>
          <w:szCs w:val="20"/>
        </w:rPr>
        <w:t>názvem „Digitální služby občanům a firmám“.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0FFD1F7" w14:textId="4F11C59C" w:rsidR="006C4057" w:rsidRDefault="0065183E" w:rsidP="009D6354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D6354">
        <w:rPr>
          <w:rFonts w:ascii="Arial" w:hAnsi="Arial" w:cs="Arial"/>
          <w:sz w:val="20"/>
          <w:szCs w:val="20"/>
        </w:rPr>
        <w:t>Poskytovatel</w:t>
      </w:r>
      <w:r w:rsidRPr="00A02F7E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E76B44" w:rsidRPr="00A02F7E">
        <w:rPr>
          <w:rFonts w:ascii="Arial" w:hAnsi="Arial" w:cs="Arial"/>
          <w:sz w:val="20"/>
          <w:szCs w:val="22"/>
        </w:rPr>
        <w:t>služby</w:t>
      </w:r>
      <w:r w:rsidRPr="00A02F7E">
        <w:rPr>
          <w:rFonts w:ascii="Arial" w:hAnsi="Arial" w:cs="Arial"/>
          <w:sz w:val="20"/>
          <w:szCs w:val="22"/>
        </w:rPr>
        <w:t xml:space="preserve"> IT odborníků </w:t>
      </w:r>
      <w:r w:rsidR="009C6D10" w:rsidRPr="009C6D10">
        <w:rPr>
          <w:rFonts w:ascii="Arial" w:eastAsia="Arial" w:hAnsi="Arial" w:cs="Arial"/>
          <w:color w:val="000000" w:themeColor="text1"/>
          <w:sz w:val="20"/>
          <w:szCs w:val="20"/>
        </w:rPr>
        <w:t xml:space="preserve">v oblasti </w:t>
      </w:r>
      <w:r w:rsidR="00B064A9" w:rsidRPr="00B064A9">
        <w:rPr>
          <w:rFonts w:ascii="Arial" w:eastAsia="Arial" w:hAnsi="Arial" w:cs="Arial"/>
          <w:color w:val="000000" w:themeColor="text1"/>
          <w:sz w:val="20"/>
          <w:szCs w:val="20"/>
        </w:rPr>
        <w:t>business analýzy</w:t>
      </w:r>
      <w:r w:rsidR="009C6D10" w:rsidRPr="009C6D10">
        <w:rPr>
          <w:rFonts w:ascii="Arial" w:eastAsia="Arial" w:hAnsi="Arial" w:cs="Arial"/>
          <w:color w:val="000000" w:themeColor="text1"/>
          <w:sz w:val="20"/>
          <w:szCs w:val="20"/>
        </w:rPr>
        <w:t xml:space="preserve"> pro projekt Dávky státní sociální pomoci (</w:t>
      </w:r>
      <w:r w:rsidR="00CD0A42">
        <w:rPr>
          <w:rFonts w:ascii="Arial" w:eastAsia="Arial" w:hAnsi="Arial" w:cs="Arial"/>
          <w:color w:val="000000" w:themeColor="text1"/>
          <w:sz w:val="20"/>
          <w:szCs w:val="20"/>
        </w:rPr>
        <w:t>dále jen „</w:t>
      </w:r>
      <w:r w:rsidR="009C6D10" w:rsidRPr="009C6D10">
        <w:rPr>
          <w:rFonts w:ascii="Arial" w:eastAsia="Arial" w:hAnsi="Arial" w:cs="Arial"/>
          <w:color w:val="000000" w:themeColor="text1"/>
          <w:sz w:val="20"/>
          <w:szCs w:val="20"/>
        </w:rPr>
        <w:t>DSSP</w:t>
      </w:r>
      <w:r w:rsidR="00CD0A42">
        <w:rPr>
          <w:rFonts w:ascii="Arial" w:eastAsia="Arial" w:hAnsi="Arial" w:cs="Arial"/>
          <w:color w:val="000000" w:themeColor="text1"/>
          <w:sz w:val="20"/>
          <w:szCs w:val="20"/>
        </w:rPr>
        <w:t>“</w:t>
      </w:r>
      <w:r w:rsidR="009C6D10" w:rsidRPr="009C6D10">
        <w:rPr>
          <w:rFonts w:ascii="Arial" w:eastAsia="Arial" w:hAnsi="Arial" w:cs="Arial"/>
          <w:color w:val="000000" w:themeColor="text1"/>
          <w:sz w:val="20"/>
          <w:szCs w:val="20"/>
        </w:rPr>
        <w:t>):</w:t>
      </w:r>
    </w:p>
    <w:p w14:paraId="5C4F73FE" w14:textId="4367E436" w:rsidR="00267CDD" w:rsidRPr="00267CDD" w:rsidRDefault="009D6354" w:rsidP="009D6354">
      <w:pPr>
        <w:pStyle w:val="RLTextlnkuslovan"/>
        <w:numPr>
          <w:ilvl w:val="0"/>
          <w:numId w:val="54"/>
        </w:numPr>
        <w:spacing w:before="60" w:after="0" w:line="28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</w:t>
      </w:r>
      <w:r w:rsidR="00267CDD" w:rsidRPr="00267CDD">
        <w:rPr>
          <w:rFonts w:ascii="Arial" w:hAnsi="Arial" w:cs="Arial"/>
          <w:sz w:val="20"/>
          <w:szCs w:val="22"/>
        </w:rPr>
        <w:t>vorba kompletní sady analytických výstupů, zejména modelů business procesů, jako součást specifikace požadavků</w:t>
      </w:r>
      <w:r>
        <w:rPr>
          <w:rFonts w:ascii="Arial" w:hAnsi="Arial" w:cs="Arial"/>
          <w:sz w:val="20"/>
          <w:szCs w:val="22"/>
        </w:rPr>
        <w:t>;</w:t>
      </w:r>
    </w:p>
    <w:p w14:paraId="6F21B24F" w14:textId="46860C48" w:rsidR="00267CDD" w:rsidRPr="00267CDD" w:rsidRDefault="009D6354" w:rsidP="009D6354">
      <w:pPr>
        <w:pStyle w:val="RLTextlnkuslovan"/>
        <w:numPr>
          <w:ilvl w:val="0"/>
          <w:numId w:val="54"/>
        </w:numPr>
        <w:spacing w:before="60" w:after="0" w:line="28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</w:t>
      </w:r>
      <w:r w:rsidR="00267CDD" w:rsidRPr="00267CDD">
        <w:rPr>
          <w:rFonts w:ascii="Arial" w:hAnsi="Arial" w:cs="Arial"/>
          <w:sz w:val="20"/>
          <w:szCs w:val="22"/>
        </w:rPr>
        <w:t xml:space="preserve">ypracování procesních map a pracovních postupů, specifikace funkčních a nefunkčních požadavků, včetně návrhu a popisu use casů, v souladu s metodickými postupy </w:t>
      </w:r>
      <w:r w:rsidR="00267CDD">
        <w:rPr>
          <w:rFonts w:ascii="Arial" w:hAnsi="Arial" w:cs="Arial"/>
          <w:sz w:val="20"/>
          <w:szCs w:val="22"/>
        </w:rPr>
        <w:t>Objedn</w:t>
      </w:r>
      <w:r w:rsidR="00267CDD" w:rsidRPr="00267CDD">
        <w:rPr>
          <w:rFonts w:ascii="Arial" w:hAnsi="Arial" w:cs="Arial"/>
          <w:sz w:val="20"/>
          <w:szCs w:val="22"/>
        </w:rPr>
        <w:t>atele</w:t>
      </w:r>
      <w:r>
        <w:rPr>
          <w:rFonts w:ascii="Arial" w:hAnsi="Arial" w:cs="Arial"/>
          <w:sz w:val="20"/>
          <w:szCs w:val="22"/>
        </w:rPr>
        <w:t>;</w:t>
      </w:r>
    </w:p>
    <w:p w14:paraId="7AC27522" w14:textId="41E54AFA" w:rsidR="00267CDD" w:rsidRPr="00267CDD" w:rsidRDefault="009D6354" w:rsidP="009D6354">
      <w:pPr>
        <w:pStyle w:val="RLTextlnkuslovan"/>
        <w:numPr>
          <w:ilvl w:val="0"/>
          <w:numId w:val="54"/>
        </w:numPr>
        <w:spacing w:before="60" w:after="0" w:line="28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</w:t>
      </w:r>
      <w:r w:rsidR="00267CDD" w:rsidRPr="00267CDD">
        <w:rPr>
          <w:rFonts w:ascii="Arial" w:hAnsi="Arial" w:cs="Arial"/>
          <w:sz w:val="20"/>
          <w:szCs w:val="22"/>
        </w:rPr>
        <w:t xml:space="preserve">vorba analytické dokumentace, včetně práce s jednotlivými doménami </w:t>
      </w:r>
      <w:proofErr w:type="spellStart"/>
      <w:r w:rsidR="00267CDD" w:rsidRPr="00267CDD">
        <w:rPr>
          <w:rFonts w:ascii="Arial" w:hAnsi="Arial" w:cs="Arial"/>
          <w:sz w:val="20"/>
          <w:szCs w:val="22"/>
        </w:rPr>
        <w:t>enterprise</w:t>
      </w:r>
      <w:proofErr w:type="spellEnd"/>
      <w:r w:rsidR="00267CDD" w:rsidRPr="00267CDD">
        <w:rPr>
          <w:rFonts w:ascii="Arial" w:hAnsi="Arial" w:cs="Arial"/>
          <w:sz w:val="20"/>
          <w:szCs w:val="22"/>
        </w:rPr>
        <w:t xml:space="preserve"> architektury (business, aplikační, datová, technologická) a jejich vzájemnými vazbami</w:t>
      </w:r>
      <w:r>
        <w:rPr>
          <w:rFonts w:ascii="Arial" w:hAnsi="Arial" w:cs="Arial"/>
          <w:sz w:val="20"/>
          <w:szCs w:val="22"/>
        </w:rPr>
        <w:t>;</w:t>
      </w:r>
    </w:p>
    <w:p w14:paraId="1114A40C" w14:textId="2FB9C646" w:rsidR="00267CDD" w:rsidRPr="00267CDD" w:rsidRDefault="009D6354" w:rsidP="009D6354">
      <w:pPr>
        <w:pStyle w:val="RLTextlnkuslovan"/>
        <w:numPr>
          <w:ilvl w:val="0"/>
          <w:numId w:val="54"/>
        </w:numPr>
        <w:spacing w:before="60" w:after="0" w:line="28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</w:t>
      </w:r>
      <w:r w:rsidR="00267CDD" w:rsidRPr="00267CDD">
        <w:rPr>
          <w:rFonts w:ascii="Arial" w:hAnsi="Arial" w:cs="Arial"/>
          <w:sz w:val="20"/>
          <w:szCs w:val="22"/>
        </w:rPr>
        <w:t xml:space="preserve">polupráce s projektovým týmem </w:t>
      </w:r>
      <w:r w:rsidR="0091605A">
        <w:rPr>
          <w:rFonts w:ascii="Arial" w:hAnsi="Arial" w:cs="Arial"/>
          <w:sz w:val="20"/>
          <w:szCs w:val="22"/>
        </w:rPr>
        <w:t xml:space="preserve">Objednatele </w:t>
      </w:r>
      <w:r w:rsidR="00267CDD" w:rsidRPr="00267CDD">
        <w:rPr>
          <w:rFonts w:ascii="Arial" w:hAnsi="Arial" w:cs="Arial"/>
          <w:sz w:val="20"/>
          <w:szCs w:val="22"/>
        </w:rPr>
        <w:t>a zapracování připomínek odborných garantů a klíčových uživatelů</w:t>
      </w:r>
      <w:r>
        <w:rPr>
          <w:rFonts w:ascii="Arial" w:hAnsi="Arial" w:cs="Arial"/>
          <w:sz w:val="20"/>
          <w:szCs w:val="22"/>
        </w:rPr>
        <w:t>;</w:t>
      </w:r>
    </w:p>
    <w:p w14:paraId="4371739A" w14:textId="243B5541" w:rsidR="00172BDD" w:rsidRDefault="009D6354" w:rsidP="009D6354">
      <w:pPr>
        <w:pStyle w:val="RLTextlnkuslovan"/>
        <w:numPr>
          <w:ilvl w:val="0"/>
          <w:numId w:val="54"/>
        </w:numPr>
        <w:spacing w:before="60" w:after="0" w:line="280" w:lineRule="atLeas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</w:t>
      </w:r>
      <w:r w:rsidR="00267CDD" w:rsidRPr="00267CDD">
        <w:rPr>
          <w:rFonts w:ascii="Arial" w:hAnsi="Arial" w:cs="Arial"/>
          <w:sz w:val="20"/>
          <w:szCs w:val="22"/>
        </w:rPr>
        <w:t xml:space="preserve">opis pracovních postupů, metodiky zpracování, postup </w:t>
      </w:r>
      <w:proofErr w:type="spellStart"/>
      <w:r w:rsidR="00267CDD" w:rsidRPr="00267CDD">
        <w:rPr>
          <w:rFonts w:ascii="Arial" w:hAnsi="Arial" w:cs="Arial"/>
          <w:sz w:val="20"/>
          <w:szCs w:val="22"/>
        </w:rPr>
        <w:t>rolloutu</w:t>
      </w:r>
      <w:proofErr w:type="spellEnd"/>
      <w:r w:rsidR="00267CDD" w:rsidRPr="00267CDD">
        <w:rPr>
          <w:rFonts w:ascii="Arial" w:hAnsi="Arial" w:cs="Arial"/>
          <w:sz w:val="20"/>
          <w:szCs w:val="22"/>
        </w:rPr>
        <w:t xml:space="preserve"> (pro pracovníky Úřadu práce České republiky i pro klienty) a kapacitní plánování ve vztahu k</w:t>
      </w:r>
      <w:r>
        <w:rPr>
          <w:rFonts w:ascii="Arial" w:hAnsi="Arial" w:cs="Arial"/>
          <w:sz w:val="20"/>
          <w:szCs w:val="22"/>
        </w:rPr>
        <w:t> </w:t>
      </w:r>
      <w:r w:rsidR="00267CDD" w:rsidRPr="00267CDD">
        <w:rPr>
          <w:rFonts w:ascii="Arial" w:hAnsi="Arial" w:cs="Arial"/>
          <w:sz w:val="20"/>
          <w:szCs w:val="22"/>
        </w:rPr>
        <w:t>DSSP</w:t>
      </w:r>
      <w:r>
        <w:rPr>
          <w:rFonts w:ascii="Arial" w:hAnsi="Arial" w:cs="Arial"/>
          <w:sz w:val="20"/>
          <w:szCs w:val="22"/>
        </w:rPr>
        <w:t>;</w:t>
      </w:r>
    </w:p>
    <w:p w14:paraId="35C006BE" w14:textId="04F83922" w:rsidR="006C4057" w:rsidRPr="00A02F7E" w:rsidRDefault="006C4057" w:rsidP="009D6354">
      <w:pPr>
        <w:pStyle w:val="RLTextlnkuslovan"/>
        <w:numPr>
          <w:ilvl w:val="0"/>
          <w:numId w:val="0"/>
        </w:numPr>
        <w:tabs>
          <w:tab w:val="num" w:pos="567"/>
        </w:tabs>
        <w:spacing w:before="6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Pr="00A02F7E">
        <w:rPr>
          <w:rFonts w:ascii="Arial" w:hAnsi="Arial" w:cs="Arial"/>
          <w:sz w:val="20"/>
          <w:szCs w:val="20"/>
        </w:rPr>
        <w:t>(dále jen „</w:t>
      </w:r>
      <w:r w:rsidRPr="00A02F7E">
        <w:rPr>
          <w:rFonts w:ascii="Arial" w:hAnsi="Arial" w:cs="Arial"/>
          <w:b/>
          <w:bCs/>
          <w:sz w:val="20"/>
          <w:szCs w:val="20"/>
        </w:rPr>
        <w:t>Služby</w:t>
      </w:r>
      <w:r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A02556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03AFDE67" w:rsidR="00A02556" w:rsidRPr="00A02556" w:rsidRDefault="00A02556" w:rsidP="00A02556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Business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4D1E83AD" w:rsidR="00A02556" w:rsidRPr="00A02556" w:rsidRDefault="00A02556" w:rsidP="00A02556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2556">
              <w:rPr>
                <w:rFonts w:ascii="Arial" w:hAnsi="Arial" w:cs="Arial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832" w:type="dxa"/>
            <w:vAlign w:val="center"/>
          </w:tcPr>
          <w:p w14:paraId="05F64F57" w14:textId="7B7BE5C3" w:rsidR="00A02556" w:rsidRPr="00A02556" w:rsidRDefault="00A02556" w:rsidP="00A02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2556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0CF3C7FF" w:rsidR="00A02556" w:rsidRPr="00A02556" w:rsidRDefault="00A02556" w:rsidP="00A02556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Business analytik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657F18D4" w:rsidR="00A02556" w:rsidRPr="00A02556" w:rsidRDefault="00A02556" w:rsidP="00A02556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556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32" w:type="dxa"/>
            <w:vAlign w:val="center"/>
          </w:tcPr>
          <w:p w14:paraId="574C636E" w14:textId="0251C934" w:rsidR="00A02556" w:rsidRPr="00A02556" w:rsidRDefault="00A02556" w:rsidP="00A02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</w:t>
      </w:r>
      <w:r w:rsidR="00F67D03">
        <w:rPr>
          <w:rFonts w:ascii="Arial" w:hAnsi="Arial" w:cs="Arial"/>
          <w:sz w:val="20"/>
          <w:szCs w:val="20"/>
        </w:rPr>
        <w:lastRenderedPageBreak/>
        <w:t>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EA6794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5894ED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CEFE6DA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 w:rsidRPr="001C0194">
        <w:rPr>
          <w:rFonts w:ascii="Arial" w:hAnsi="Arial" w:cs="Arial"/>
          <w:sz w:val="20"/>
          <w:szCs w:val="20"/>
          <w:lang w:eastAsia="en-US"/>
        </w:rPr>
        <w:t>se dohodly, že cena za celý předmět plnění dle čl. 2 této Dílčí smlouvy nepřesáhne částku</w:t>
      </w:r>
      <w:r w:rsidR="001C0194" w:rsidRPr="001C0194">
        <w:rPr>
          <w:rFonts w:ascii="Arial" w:hAnsi="Arial" w:cs="Arial"/>
          <w:sz w:val="20"/>
          <w:szCs w:val="20"/>
          <w:lang w:eastAsia="en-US"/>
        </w:rPr>
        <w:t xml:space="preserve"> 2 135 800</w:t>
      </w:r>
      <w:r w:rsidRPr="001C0194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7454AA6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D11041">
        <w:rPr>
          <w:rFonts w:ascii="Arial" w:hAnsi="Arial" w:cs="Arial"/>
          <w:sz w:val="20"/>
          <w:szCs w:val="20"/>
          <w:lang w:eastAsia="en-US"/>
        </w:rPr>
        <w:t>1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C95A5C">
        <w:rPr>
          <w:rFonts w:ascii="Arial" w:hAnsi="Arial" w:cs="Arial"/>
          <w:sz w:val="20"/>
          <w:szCs w:val="20"/>
          <w:lang w:eastAsia="en-US"/>
        </w:rPr>
        <w:t>3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C95A5C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3220B723" w14:textId="77777777" w:rsidR="00A548AB" w:rsidRDefault="00A548AB" w:rsidP="00A548AB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2C1E979A" w14:textId="77777777" w:rsidR="00A548AB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2CAAB947" w14:textId="77777777" w:rsidR="00A548AB" w:rsidRPr="00C16FCA" w:rsidRDefault="00A548AB" w:rsidP="00A548AB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302E0E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projektu </w:t>
      </w:r>
      <w:r w:rsidRPr="00302E0E">
        <w:rPr>
          <w:rFonts w:ascii="Arial" w:hAnsi="Arial" w:cs="Arial"/>
          <w:sz w:val="20"/>
          <w:szCs w:val="20"/>
        </w:rPr>
        <w:t>„Klientská zóna II“</w:t>
      </w:r>
      <w:r w:rsidRPr="00302E0E">
        <w:rPr>
          <w:rFonts w:ascii="Arial" w:hAnsi="Arial" w:cs="Arial"/>
          <w:sz w:val="20"/>
          <w:szCs w:val="20"/>
          <w:lang w:eastAsia="en-US"/>
        </w:rPr>
        <w:t xml:space="preserve">, který je realizován a financován v rámci NPO, komponenty 1.1 s názvem </w:t>
      </w:r>
      <w:r w:rsidRPr="00C16FCA">
        <w:rPr>
          <w:rFonts w:ascii="Arial" w:hAnsi="Arial" w:cs="Arial"/>
          <w:sz w:val="20"/>
          <w:szCs w:val="20"/>
        </w:rPr>
        <w:t>Digitální služby občanům a firmám</w:t>
      </w:r>
      <w:r w:rsidRPr="00C16FCA">
        <w:rPr>
          <w:rFonts w:ascii="Arial" w:hAnsi="Arial" w:cs="Arial"/>
          <w:sz w:val="20"/>
          <w:szCs w:val="20"/>
          <w:lang w:eastAsia="en-US"/>
        </w:rPr>
        <w:t>“</w:t>
      </w:r>
      <w:r w:rsidRPr="00C16FCA">
        <w:rPr>
          <w:rFonts w:ascii="Arial" w:hAnsi="Arial" w:cs="Arial"/>
          <w:sz w:val="20"/>
          <w:szCs w:val="20"/>
        </w:rPr>
        <w:t>, a</w:t>
      </w:r>
    </w:p>
    <w:p w14:paraId="2C929377" w14:textId="77777777" w:rsidR="00A548AB" w:rsidRPr="00302E0E" w:rsidRDefault="00A548AB" w:rsidP="00A548AB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302E0E">
        <w:rPr>
          <w:rFonts w:ascii="Arial" w:hAnsi="Arial" w:cs="Arial"/>
          <w:sz w:val="20"/>
          <w:szCs w:val="20"/>
        </w:rPr>
        <w:t>číslo Projektu</w:t>
      </w:r>
      <w:r w:rsidRPr="00302E0E">
        <w:rPr>
          <w:rFonts w:ascii="Arial" w:hAnsi="Arial" w:cs="Arial"/>
          <w:sz w:val="20"/>
          <w:szCs w:val="20"/>
          <w:lang w:eastAsia="en-US"/>
        </w:rPr>
        <w:t>: CZ.31.1.0/0.0/0.0/23_089/0010671</w:t>
      </w:r>
      <w:r w:rsidRPr="00302E0E">
        <w:rPr>
          <w:rFonts w:ascii="Arial" w:hAnsi="Arial" w:cs="Arial"/>
          <w:sz w:val="20"/>
          <w:szCs w:val="20"/>
        </w:rPr>
        <w:t>.</w:t>
      </w:r>
    </w:p>
    <w:p w14:paraId="0E2FF854" w14:textId="77777777" w:rsidR="00A548AB" w:rsidRDefault="00A548AB" w:rsidP="00A548AB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156558D" w14:textId="77777777" w:rsidR="00A548AB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481CF46A" w14:textId="77777777" w:rsidR="00A548AB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19D95975" w14:textId="77777777" w:rsidR="00A548AB" w:rsidRPr="005D01A5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200A3B33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2482E18C" w14:textId="200ED4C1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0F2E25A3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575D18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290A6F4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38201A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75D18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7D57784A" w:rsidR="001227A2" w:rsidRPr="00A16B28" w:rsidRDefault="001227A2" w:rsidP="00FE230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2627C26" w14:textId="77777777" w:rsidR="0038201A" w:rsidRPr="00784095" w:rsidRDefault="0038201A" w:rsidP="0038201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63990D6F" w14:textId="1FAEB2C2" w:rsidR="001227A2" w:rsidRPr="00A16B28" w:rsidRDefault="0038201A" w:rsidP="0038201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4565C37F" w14:textId="7404BD49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1B405A02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3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3261"/>
        <w:gridCol w:w="1550"/>
        <w:gridCol w:w="2119"/>
      </w:tblGrid>
      <w:tr w:rsidR="00D11A04" w:rsidRPr="00A5360B" w14:paraId="426CABD4" w14:textId="77777777" w:rsidTr="00A548AB">
        <w:trPr>
          <w:trHeight w:val="5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C688A" w:rsidRPr="00A5360B" w14:paraId="18236ED6" w14:textId="77777777" w:rsidTr="00A548AB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13C5E32A" w14:textId="1E5D1F4C" w:rsidR="000C688A" w:rsidRPr="000C688A" w:rsidRDefault="000C688A" w:rsidP="000C688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C688A">
              <w:rPr>
                <w:rFonts w:ascii="Arial" w:hAnsi="Arial" w:cs="Arial"/>
                <w:sz w:val="20"/>
                <w:szCs w:val="22"/>
              </w:rPr>
              <w:t>Business analytik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582387CA" w:rsidR="000C688A" w:rsidRPr="001C0194" w:rsidRDefault="00942318" w:rsidP="000C688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0C688A" w:rsidRPr="00BB2C2E" w:rsidRDefault="000C688A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6AC75370" w:rsidR="000C688A" w:rsidRPr="001C0194" w:rsidRDefault="001C0194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C0194">
              <w:rPr>
                <w:rFonts w:ascii="Arial" w:hAnsi="Arial" w:cs="Arial"/>
                <w:sz w:val="20"/>
                <w:szCs w:val="22"/>
              </w:rPr>
              <w:t>9 900,-</w:t>
            </w:r>
          </w:p>
        </w:tc>
      </w:tr>
      <w:tr w:rsidR="000C688A" w:rsidRPr="00A5360B" w14:paraId="221F1C5A" w14:textId="77777777" w:rsidTr="00A548AB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7BA2ECB" w14:textId="75866C11" w:rsidR="000C688A" w:rsidRPr="000C688A" w:rsidRDefault="000C688A" w:rsidP="000C688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C688A">
              <w:rPr>
                <w:rFonts w:ascii="Arial" w:hAnsi="Arial" w:cs="Arial"/>
                <w:sz w:val="20"/>
                <w:szCs w:val="22"/>
              </w:rPr>
              <w:t>Business analytik junior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309D121E" w:rsidR="000C688A" w:rsidRPr="001C0194" w:rsidRDefault="00942318" w:rsidP="000C688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0C688A" w:rsidRPr="00BB2C2E" w:rsidRDefault="000C688A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23BFE622" w:rsidR="000C688A" w:rsidRPr="001C0194" w:rsidRDefault="001C0194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C0194">
              <w:rPr>
                <w:rFonts w:ascii="Arial" w:hAnsi="Arial" w:cs="Arial"/>
                <w:sz w:val="20"/>
                <w:szCs w:val="22"/>
              </w:rPr>
              <w:t>8 200,-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942318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FD008A1" w:rsidR="00853E81" w:rsidRPr="00853E81" w:rsidRDefault="009D6354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E7E10E" wp14:editId="10BDC07A">
          <wp:simplePos x="0" y="0"/>
          <wp:positionH relativeFrom="column">
            <wp:posOffset>942975</wp:posOffset>
          </wp:positionH>
          <wp:positionV relativeFrom="paragraph">
            <wp:posOffset>47625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83pt;height:140.25pt" o:bullet="t">
        <v:imagedata r:id="rId1" o:title=""/>
      </v:shape>
    </w:pict>
  </w:numPicBullet>
  <w:numPicBullet w:numPicBulletId="1">
    <w:pict>
      <v:shape id="_x0000_i1226" type="#_x0000_t75" style="width:12pt;height:12pt" o:bullet="t">
        <v:imagedata r:id="rId2" o:title=""/>
      </v:shape>
    </w:pict>
  </w:numPicBullet>
  <w:numPicBullet w:numPicBulletId="2">
    <w:pict>
      <v:shape id="_x0000_i1227" type="#_x0000_t75" style="width:9pt;height:9pt" o:bullet="t">
        <v:imagedata r:id="rId3" o:title=""/>
      </v:shape>
    </w:pict>
  </w:numPicBullet>
  <w:numPicBullet w:numPicBulletId="3">
    <w:pict>
      <v:shape id="_x0000_i1228" type="#_x0000_t75" style="width:9pt;height:9pt" o:bullet="t">
        <v:imagedata r:id="rId4" o:title=""/>
      </v:shape>
    </w:pict>
  </w:numPicBullet>
  <w:numPicBullet w:numPicBulletId="4">
    <w:pict>
      <v:shape id="_x0000_i1229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10907"/>
    <w:multiLevelType w:val="hybridMultilevel"/>
    <w:tmpl w:val="F5FECEDA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7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9" w15:restartNumberingAfterBreak="0">
    <w:nsid w:val="4E085DB3"/>
    <w:multiLevelType w:val="hybridMultilevel"/>
    <w:tmpl w:val="C1624236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3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6"/>
  </w:num>
  <w:num w:numId="13" w16cid:durableId="654459808">
    <w:abstractNumId w:val="35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2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5"/>
  </w:num>
  <w:num w:numId="31" w16cid:durableId="1480613658">
    <w:abstractNumId w:val="38"/>
  </w:num>
  <w:num w:numId="32" w16cid:durableId="112411444">
    <w:abstractNumId w:val="48"/>
  </w:num>
  <w:num w:numId="33" w16cid:durableId="1384864722">
    <w:abstractNumId w:val="37"/>
  </w:num>
  <w:num w:numId="34" w16cid:durableId="1364398714">
    <w:abstractNumId w:val="31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2"/>
  </w:num>
  <w:num w:numId="43" w16cid:durableId="936643173">
    <w:abstractNumId w:val="54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744883972">
    <w:abstractNumId w:val="34"/>
  </w:num>
  <w:num w:numId="52" w16cid:durableId="871571776">
    <w:abstractNumId w:val="26"/>
  </w:num>
  <w:num w:numId="53" w16cid:durableId="642541873">
    <w:abstractNumId w:val="39"/>
  </w:num>
  <w:num w:numId="54" w16cid:durableId="1152719884">
    <w:abstractNumId w:val="28"/>
  </w:num>
  <w:num w:numId="55" w16cid:durableId="1916158780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5B18"/>
    <w:rsid w:val="000C688A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2BDD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0194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650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BA6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67CDD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3B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01A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0E0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5838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432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A80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53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05A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318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60C7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5FA8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354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556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48AB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397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4A9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5F22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5876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19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5A5C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0A42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70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62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0B34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25250fb-bc8f-468c-9c5d-8bcc1e866151"/>
    <ds:schemaRef ds:uri="http://schemas.microsoft.com/office/infopath/2007/PartnerControls"/>
    <ds:schemaRef ds:uri="36d2728b-6543-4061-ada0-b61e82d9662c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1430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197</cp:revision>
  <cp:lastPrinted>2025-08-12T08:08:00Z</cp:lastPrinted>
  <dcterms:created xsi:type="dcterms:W3CDTF">2024-03-11T14:22:00Z</dcterms:created>
  <dcterms:modified xsi:type="dcterms:W3CDTF">2025-09-12T08:11:00Z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