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936" w:rsidRPr="005316BE" w:rsidRDefault="009C2538" w:rsidP="009C2538">
      <w:pPr>
        <w:tabs>
          <w:tab w:val="left" w:pos="6120"/>
        </w:tabs>
        <w:rPr>
          <w:rFonts w:ascii="Calibri" w:hAnsi="Calibri" w:cs="Calibri"/>
          <w:sz w:val="21"/>
          <w:szCs w:val="21"/>
        </w:rPr>
      </w:pPr>
      <w:r w:rsidRPr="005316BE">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NPU1002601776</w:t>
                            </w:r>
                          </w:p>
                          <w:p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NPU-420/77271/2025</w:t>
                            </w:r>
                          </w:p>
                          <w:p w:rsidR="009C2538" w:rsidRDefault="00E047B0" w:rsidP="0034770A">
                            <w:proofErr w:type="gramStart"/>
                            <w:r>
                              <w:rPr>
                                <w:rFonts w:ascii="Calibri" w:hAnsi="Calibri" w:cs="Calibri"/>
                                <w:sz w:val="21"/>
                                <w:szCs w:val="21"/>
                              </w:rPr>
                              <w:t xml:space="preserve">WAM: </w:t>
                            </w:r>
                            <w:r w:rsidR="0034770A">
                              <w:rPr>
                                <w:rFonts w:ascii="Calibri" w:hAnsi="Calibri" w:cs="Calibri"/>
                                <w:sz w:val="21"/>
                                <w:szCs w:val="21"/>
                              </w:rPr>
                              <w:t xml:space="preserve"> 2011</w:t>
                            </w:r>
                            <w:proofErr w:type="gramEnd"/>
                            <w:r w:rsidR="0034770A">
                              <w:rPr>
                                <w:rFonts w:ascii="Calibri" w:hAnsi="Calibri" w:cs="Calibri"/>
                                <w:sz w:val="21"/>
                                <w:szCs w:val="21"/>
                              </w:rPr>
                              <w:t>H1250039</w:t>
                            </w:r>
                          </w:p>
                          <w:p w:rsidR="009C2538" w:rsidRDefault="009C2538" w:rsidP="009C2538">
                            <w:pPr>
                              <w:spacing w:after="120"/>
                              <w:jc w:val="center"/>
                              <w:rPr>
                                <w:rFonts w:ascii="Calibri" w:hAnsi="Calibri" w:cs="Calibri"/>
                                <w:sz w:val="21"/>
                                <w:szCs w:val="21"/>
                              </w:rPr>
                            </w:pPr>
                          </w:p>
                          <w:p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NPU1002601776</w:t>
                      </w:r>
                    </w:p>
                    <w:p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NPU-420/77271/2025</w:t>
                      </w:r>
                    </w:p>
                    <w:p w:rsidR="009C2538" w:rsidRDefault="00E047B0" w:rsidP="0034770A">
                      <w:proofErr w:type="gramStart"/>
                      <w:r>
                        <w:rPr>
                          <w:rFonts w:ascii="Calibri" w:hAnsi="Calibri" w:cs="Calibri"/>
                          <w:sz w:val="21"/>
                          <w:szCs w:val="21"/>
                        </w:rPr>
                        <w:t xml:space="preserve">WAM: </w:t>
                      </w:r>
                      <w:r w:rsidR="0034770A">
                        <w:rPr>
                          <w:rFonts w:ascii="Calibri" w:hAnsi="Calibri" w:cs="Calibri"/>
                          <w:sz w:val="21"/>
                          <w:szCs w:val="21"/>
                        </w:rPr>
                        <w:t xml:space="preserve"> 2011</w:t>
                      </w:r>
                      <w:proofErr w:type="gramEnd"/>
                      <w:r w:rsidR="0034770A">
                        <w:rPr>
                          <w:rFonts w:ascii="Calibri" w:hAnsi="Calibri" w:cs="Calibri"/>
                          <w:sz w:val="21"/>
                          <w:szCs w:val="21"/>
                        </w:rPr>
                        <w:t>H1250039</w:t>
                      </w:r>
                    </w:p>
                    <w:p w:rsidR="009C2538" w:rsidRDefault="009C2538" w:rsidP="009C2538">
                      <w:pPr>
                        <w:spacing w:after="120"/>
                        <w:jc w:val="center"/>
                        <w:rPr>
                          <w:rFonts w:ascii="Calibri" w:hAnsi="Calibri" w:cs="Calibri"/>
                          <w:sz w:val="21"/>
                          <w:szCs w:val="21"/>
                        </w:rPr>
                      </w:pPr>
                    </w:p>
                    <w:p w:rsidR="009C2538" w:rsidRDefault="009C2538" w:rsidP="009C2538">
                      <w:pPr>
                        <w:jc w:val="center"/>
                      </w:pPr>
                    </w:p>
                  </w:txbxContent>
                </v:textbox>
              </v:shape>
            </w:pict>
          </mc:Fallback>
        </mc:AlternateContent>
      </w:r>
    </w:p>
    <w:p w:rsidR="000C5936" w:rsidRPr="005316BE" w:rsidRDefault="000C5936" w:rsidP="000C5936">
      <w:pPr>
        <w:tabs>
          <w:tab w:val="left" w:pos="6120"/>
        </w:tabs>
        <w:jc w:val="both"/>
        <w:rPr>
          <w:rFonts w:ascii="Calibri" w:hAnsi="Calibri" w:cs="Calibri"/>
          <w:sz w:val="22"/>
          <w:szCs w:val="22"/>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jc w:val="right"/>
        <w:rPr>
          <w:rFonts w:ascii="Calibri" w:hAnsi="Calibri" w:cs="Calibri"/>
          <w:sz w:val="3"/>
          <w:szCs w:val="3"/>
        </w:rPr>
      </w:pPr>
    </w:p>
    <w:p w:rsidR="009C2538" w:rsidRPr="005316BE" w:rsidRDefault="009C2538" w:rsidP="009C2538">
      <w:pPr>
        <w:tabs>
          <w:tab w:val="left" w:pos="6120"/>
        </w:tabs>
        <w:jc w:val="right"/>
        <w:rPr>
          <w:rFonts w:ascii="Calibri" w:hAnsi="Calibri" w:cs="Calibri"/>
          <w:sz w:val="21"/>
          <w:szCs w:val="21"/>
        </w:rPr>
      </w:pPr>
    </w:p>
    <w:p w:rsidR="001E16AF" w:rsidRPr="005316BE" w:rsidRDefault="001E16AF" w:rsidP="001E16AF">
      <w:pPr>
        <w:pStyle w:val="Nadpis1"/>
        <w:jc w:val="center"/>
        <w:rPr>
          <w:b/>
          <w:bCs/>
          <w:sz w:val="22"/>
          <w:szCs w:val="22"/>
          <w:lang w:val="cs-CZ"/>
        </w:rPr>
      </w:pPr>
      <w:r w:rsidRPr="005316BE">
        <w:rPr>
          <w:b/>
          <w:bCs/>
          <w:sz w:val="22"/>
          <w:szCs w:val="22"/>
          <w:lang w:val="cs-CZ"/>
        </w:rPr>
        <w:t>Smlouva o dílo</w:t>
      </w:r>
    </w:p>
    <w:p w:rsidR="001E16AF" w:rsidRPr="005316BE" w:rsidRDefault="001E16AF" w:rsidP="001E16AF">
      <w:pPr>
        <w:pStyle w:val="Nadpis1"/>
        <w:pBdr>
          <w:bottom w:val="single" w:sz="4" w:space="1" w:color="auto"/>
        </w:pBdr>
        <w:jc w:val="center"/>
        <w:rPr>
          <w:sz w:val="22"/>
          <w:szCs w:val="22"/>
          <w:lang w:val="cs-CZ"/>
        </w:rPr>
      </w:pPr>
    </w:p>
    <w:p w:rsidR="001E16AF" w:rsidRPr="005316BE" w:rsidRDefault="001E16AF" w:rsidP="001E16AF">
      <w:pPr>
        <w:pStyle w:val="Nadpis1"/>
        <w:pBdr>
          <w:bottom w:val="single" w:sz="4" w:space="1" w:color="auto"/>
        </w:pBdr>
        <w:jc w:val="center"/>
        <w:rPr>
          <w:sz w:val="22"/>
          <w:szCs w:val="22"/>
          <w:lang w:val="cs-CZ"/>
        </w:rPr>
      </w:pPr>
      <w:r w:rsidRPr="005316BE">
        <w:rPr>
          <w:sz w:val="22"/>
          <w:szCs w:val="22"/>
          <w:lang w:val="cs-CZ"/>
        </w:rPr>
        <w:t xml:space="preserve">uzavřená ve smyslu ustanovení § 2586 a násl. zákona č. 89/2012 Sb., občanský zákoník, </w:t>
      </w:r>
      <w:r w:rsidRPr="005316BE">
        <w:rPr>
          <w:lang w:val="cs-CZ"/>
        </w:rPr>
        <w:t>ve znění pozdějších předpisů (dále též jako „</w:t>
      </w:r>
      <w:r w:rsidRPr="005316BE">
        <w:rPr>
          <w:b/>
          <w:i/>
          <w:lang w:val="cs-CZ"/>
        </w:rPr>
        <w:t>občanský zákoník</w:t>
      </w:r>
      <w:r w:rsidRPr="005316BE">
        <w:rPr>
          <w:lang w:val="cs-CZ"/>
        </w:rPr>
        <w:t>“)</w:t>
      </w:r>
      <w:r w:rsidRPr="005316BE">
        <w:rPr>
          <w:sz w:val="22"/>
          <w:szCs w:val="22"/>
          <w:lang w:val="cs-CZ"/>
        </w:rPr>
        <w:t xml:space="preserve"> </w:t>
      </w:r>
    </w:p>
    <w:p w:rsidR="001E16AF" w:rsidRPr="005316BE" w:rsidRDefault="001E16AF" w:rsidP="001E16AF">
      <w:pPr>
        <w:pStyle w:val="Nadpis1"/>
        <w:pBdr>
          <w:bottom w:val="single" w:sz="4" w:space="1" w:color="auto"/>
        </w:pBdr>
        <w:jc w:val="center"/>
        <w:rPr>
          <w:sz w:val="22"/>
          <w:szCs w:val="22"/>
          <w:lang w:val="cs-CZ"/>
        </w:rPr>
      </w:pPr>
      <w:r w:rsidRPr="005316BE">
        <w:rPr>
          <w:sz w:val="22"/>
          <w:szCs w:val="22"/>
          <w:lang w:val="cs-CZ"/>
        </w:rPr>
        <w:t>(dále jen „</w:t>
      </w:r>
      <w:r w:rsidRPr="005316BE">
        <w:rPr>
          <w:b/>
          <w:i/>
          <w:sz w:val="22"/>
          <w:szCs w:val="22"/>
          <w:lang w:val="cs-CZ"/>
        </w:rPr>
        <w:t>Smlouva</w:t>
      </w:r>
      <w:r w:rsidRPr="005316BE">
        <w:rPr>
          <w:sz w:val="22"/>
          <w:szCs w:val="22"/>
          <w:lang w:val="cs-CZ"/>
        </w:rPr>
        <w:t>“)</w:t>
      </w:r>
    </w:p>
    <w:p w:rsidR="001E16AF" w:rsidRPr="005316BE" w:rsidRDefault="001E16AF" w:rsidP="001E16AF">
      <w:pPr>
        <w:rPr>
          <w:lang w:eastAsia="x-none"/>
        </w:rPr>
      </w:pPr>
    </w:p>
    <w:p w:rsidR="001E16AF" w:rsidRPr="005316BE" w:rsidRDefault="001E16AF" w:rsidP="001E16AF">
      <w:pPr>
        <w:pStyle w:val="Zkladntext21"/>
        <w:ind w:hanging="703"/>
        <w:rPr>
          <w:b/>
          <w:bCs/>
          <w:sz w:val="22"/>
          <w:szCs w:val="22"/>
        </w:rPr>
      </w:pPr>
      <w:r w:rsidRPr="005316BE">
        <w:rPr>
          <w:b/>
          <w:bCs/>
          <w:sz w:val="22"/>
          <w:szCs w:val="22"/>
        </w:rPr>
        <w:t>Národní památkový ústav, státní příspěvková organizace</w:t>
      </w:r>
    </w:p>
    <w:p w:rsidR="001E16AF" w:rsidRPr="005316BE" w:rsidRDefault="001E16AF" w:rsidP="001E16AF">
      <w:pPr>
        <w:pStyle w:val="Zkladntext21"/>
        <w:ind w:left="0" w:firstLine="0"/>
        <w:rPr>
          <w:sz w:val="22"/>
          <w:szCs w:val="22"/>
        </w:rPr>
      </w:pPr>
      <w:r w:rsidRPr="005316BE">
        <w:rPr>
          <w:sz w:val="22"/>
          <w:szCs w:val="22"/>
        </w:rPr>
        <w:t>IČO: 75032333, DIČ: CZ75032333</w:t>
      </w:r>
    </w:p>
    <w:p w:rsidR="001E16AF" w:rsidRPr="005316BE" w:rsidRDefault="001E16AF" w:rsidP="001E16AF">
      <w:pPr>
        <w:pStyle w:val="Zkladntext21"/>
        <w:ind w:left="0" w:firstLine="0"/>
        <w:rPr>
          <w:sz w:val="22"/>
          <w:szCs w:val="22"/>
        </w:rPr>
      </w:pPr>
      <w:r w:rsidRPr="005316BE">
        <w:rPr>
          <w:sz w:val="22"/>
          <w:szCs w:val="22"/>
        </w:rPr>
        <w:t>se sídlem Valdštejnské náměstí 162/3, 118 01 Praha 1 - Malá Strana</w:t>
      </w:r>
    </w:p>
    <w:p w:rsidR="001E16AF" w:rsidRPr="005316BE" w:rsidRDefault="001E16AF" w:rsidP="001E16AF">
      <w:pPr>
        <w:pStyle w:val="Zkladntext21"/>
        <w:ind w:left="0" w:firstLine="0"/>
        <w:rPr>
          <w:color w:val="000000"/>
          <w:sz w:val="22"/>
          <w:szCs w:val="22"/>
          <w:lang w:eastAsia="cs-CZ"/>
        </w:rPr>
      </w:pPr>
      <w:r w:rsidRPr="005316BE">
        <w:rPr>
          <w:color w:val="000000"/>
          <w:sz w:val="22"/>
          <w:szCs w:val="22"/>
          <w:lang w:eastAsia="cs-CZ"/>
        </w:rPr>
        <w:t xml:space="preserve">zastoupený osobou oprávněnou podepsat smlouvu o dílo: PhDr. Petrem Hrubým, ředitelem územní památkové správy v Ústí nad Labem </w:t>
      </w:r>
    </w:p>
    <w:p w:rsidR="001E16AF" w:rsidRPr="005316BE" w:rsidRDefault="001E16AF" w:rsidP="001E16AF">
      <w:pPr>
        <w:pStyle w:val="Zkladntext21"/>
        <w:ind w:left="0" w:firstLine="0"/>
        <w:rPr>
          <w:color w:val="000000"/>
          <w:sz w:val="22"/>
          <w:szCs w:val="22"/>
          <w:lang w:eastAsia="cs-CZ"/>
        </w:rPr>
      </w:pPr>
      <w:r w:rsidRPr="005316BE">
        <w:rPr>
          <w:color w:val="000000"/>
          <w:sz w:val="22"/>
          <w:szCs w:val="22"/>
          <w:lang w:eastAsia="cs-CZ"/>
        </w:rPr>
        <w:t>správce objektu: PhDr. Pavel Ecler, vedoucí správy objektu SZ Veltrusy</w:t>
      </w:r>
    </w:p>
    <w:p w:rsidR="004A60CF" w:rsidRDefault="001E16AF" w:rsidP="001E16AF">
      <w:pPr>
        <w:pStyle w:val="Zkladntext21"/>
        <w:ind w:left="0" w:firstLine="0"/>
        <w:rPr>
          <w:bCs/>
          <w:i/>
          <w:sz w:val="22"/>
          <w:szCs w:val="22"/>
        </w:rPr>
      </w:pPr>
      <w:r w:rsidRPr="005316BE">
        <w:rPr>
          <w:bCs/>
          <w:i/>
          <w:sz w:val="22"/>
          <w:szCs w:val="22"/>
        </w:rPr>
        <w:t xml:space="preserve">zástupce pro věcná jednání (investiční referent): </w:t>
      </w:r>
      <w:r w:rsidR="002B0EB0">
        <w:rPr>
          <w:bCs/>
          <w:i/>
          <w:sz w:val="22"/>
          <w:szCs w:val="22"/>
        </w:rPr>
        <w:t xml:space="preserve">Filip Horák, </w:t>
      </w:r>
      <w:proofErr w:type="spellStart"/>
      <w:r w:rsidR="002B0EB0">
        <w:rPr>
          <w:bCs/>
          <w:i/>
          <w:sz w:val="22"/>
          <w:szCs w:val="22"/>
        </w:rPr>
        <w:t>DiS</w:t>
      </w:r>
      <w:proofErr w:type="spellEnd"/>
      <w:r w:rsidR="002B0EB0">
        <w:rPr>
          <w:bCs/>
          <w:i/>
          <w:sz w:val="22"/>
          <w:szCs w:val="22"/>
        </w:rPr>
        <w:t>.</w:t>
      </w:r>
      <w:r w:rsidR="00122456">
        <w:rPr>
          <w:bCs/>
          <w:i/>
          <w:sz w:val="22"/>
          <w:szCs w:val="22"/>
        </w:rPr>
        <w:t xml:space="preserve">, tel: </w:t>
      </w:r>
      <w:proofErr w:type="spellStart"/>
      <w:r w:rsidR="004A60CF">
        <w:rPr>
          <w:bCs/>
          <w:i/>
          <w:sz w:val="22"/>
          <w:szCs w:val="22"/>
        </w:rPr>
        <w:t>xxx</w:t>
      </w:r>
      <w:proofErr w:type="spellEnd"/>
    </w:p>
    <w:p w:rsidR="001E16AF" w:rsidRPr="005316BE" w:rsidRDefault="001E16AF" w:rsidP="001E16AF">
      <w:pPr>
        <w:pStyle w:val="Zkladntext21"/>
        <w:ind w:left="0" w:firstLine="0"/>
        <w:rPr>
          <w:bCs/>
          <w:i/>
          <w:sz w:val="22"/>
          <w:szCs w:val="22"/>
        </w:rPr>
      </w:pPr>
      <w:r w:rsidRPr="005316BE">
        <w:rPr>
          <w:bCs/>
          <w:i/>
          <w:sz w:val="22"/>
          <w:szCs w:val="22"/>
        </w:rPr>
        <w:t>(dále jen „</w:t>
      </w:r>
      <w:r w:rsidRPr="005316BE">
        <w:rPr>
          <w:b/>
          <w:bCs/>
          <w:i/>
          <w:sz w:val="22"/>
          <w:szCs w:val="22"/>
        </w:rPr>
        <w:t>Zástupce objednatele</w:t>
      </w:r>
      <w:r w:rsidRPr="005316BE">
        <w:rPr>
          <w:bCs/>
          <w:i/>
          <w:sz w:val="22"/>
          <w:szCs w:val="22"/>
        </w:rPr>
        <w:t>“)</w:t>
      </w:r>
    </w:p>
    <w:p w:rsidR="001E16AF" w:rsidRPr="005316BE" w:rsidRDefault="001E16AF" w:rsidP="001E16AF">
      <w:pPr>
        <w:rPr>
          <w:color w:val="000000"/>
          <w:sz w:val="22"/>
          <w:szCs w:val="22"/>
        </w:rPr>
      </w:pPr>
    </w:p>
    <w:p w:rsidR="001E16AF" w:rsidRPr="005316BE" w:rsidRDefault="001E16AF" w:rsidP="001E16AF">
      <w:pPr>
        <w:rPr>
          <w:rFonts w:asciiTheme="minorHAnsi" w:hAnsiTheme="minorHAnsi" w:cstheme="minorHAnsi"/>
          <w:color w:val="000000"/>
          <w:sz w:val="22"/>
          <w:szCs w:val="22"/>
        </w:rPr>
      </w:pPr>
      <w:r w:rsidRPr="005316BE">
        <w:rPr>
          <w:rFonts w:asciiTheme="minorHAnsi" w:hAnsiTheme="minorHAnsi" w:cstheme="minorHAnsi"/>
          <w:b/>
          <w:bCs/>
          <w:color w:val="000000"/>
          <w:sz w:val="22"/>
          <w:szCs w:val="22"/>
        </w:rPr>
        <w:t>Doručovací adresa:</w:t>
      </w:r>
    </w:p>
    <w:p w:rsidR="001E16AF" w:rsidRPr="005316BE" w:rsidRDefault="001E16AF" w:rsidP="001E16AF">
      <w:pPr>
        <w:pStyle w:val="Zkladntext21"/>
        <w:ind w:left="0" w:firstLine="0"/>
        <w:rPr>
          <w:sz w:val="22"/>
          <w:szCs w:val="22"/>
        </w:rPr>
      </w:pPr>
      <w:r w:rsidRPr="005316BE">
        <w:rPr>
          <w:color w:val="000000"/>
          <w:sz w:val="22"/>
          <w:szCs w:val="22"/>
          <w:lang w:eastAsia="cs-CZ"/>
        </w:rPr>
        <w:t xml:space="preserve">Doručovací adresa: Národní památkový ústav územní památková správa v Ústí nad Labem, </w:t>
      </w:r>
      <w:bookmarkStart w:id="0" w:name="_Hlk199230108"/>
      <w:r w:rsidRPr="005316BE">
        <w:rPr>
          <w:color w:val="000000"/>
          <w:sz w:val="22"/>
          <w:szCs w:val="22"/>
          <w:lang w:eastAsia="cs-CZ"/>
        </w:rPr>
        <w:t>Podmokelská 1/15, 400 07 Ústí nad Labem</w:t>
      </w:r>
      <w:bookmarkEnd w:id="0"/>
    </w:p>
    <w:p w:rsidR="001E16AF" w:rsidRPr="005316BE" w:rsidRDefault="001E16AF" w:rsidP="001E16AF">
      <w:pPr>
        <w:pStyle w:val="Zkladntext21"/>
        <w:ind w:left="0" w:firstLine="0"/>
        <w:rPr>
          <w:rFonts w:eastAsia="MS Mincho"/>
          <w:b/>
          <w:bCs/>
          <w:sz w:val="22"/>
          <w:szCs w:val="22"/>
        </w:rPr>
      </w:pPr>
      <w:r w:rsidRPr="005316BE">
        <w:rPr>
          <w:rFonts w:eastAsia="MS Mincho"/>
          <w:sz w:val="22"/>
          <w:szCs w:val="22"/>
        </w:rPr>
        <w:t xml:space="preserve">(dále jen </w:t>
      </w:r>
      <w:r w:rsidRPr="005316BE">
        <w:rPr>
          <w:rFonts w:eastAsia="MS Mincho"/>
          <w:b/>
          <w:bCs/>
          <w:sz w:val="22"/>
          <w:szCs w:val="22"/>
        </w:rPr>
        <w:t>„</w:t>
      </w:r>
      <w:r w:rsidRPr="005316BE">
        <w:rPr>
          <w:rFonts w:eastAsia="MS Mincho"/>
          <w:b/>
          <w:bCs/>
          <w:i/>
          <w:sz w:val="22"/>
          <w:szCs w:val="22"/>
        </w:rPr>
        <w:t>Objednatel</w:t>
      </w:r>
      <w:r w:rsidRPr="005316BE">
        <w:rPr>
          <w:rFonts w:eastAsia="MS Mincho"/>
          <w:b/>
          <w:bCs/>
          <w:sz w:val="22"/>
          <w:szCs w:val="22"/>
        </w:rPr>
        <w:t>“)</w:t>
      </w:r>
    </w:p>
    <w:p w:rsidR="001E16AF" w:rsidRPr="005316BE" w:rsidRDefault="001E16AF" w:rsidP="001E16AF">
      <w:pPr>
        <w:rPr>
          <w:rFonts w:eastAsia="MS Mincho"/>
          <w:sz w:val="22"/>
          <w:szCs w:val="22"/>
        </w:rPr>
      </w:pPr>
    </w:p>
    <w:p w:rsidR="001E16AF" w:rsidRPr="005316BE" w:rsidRDefault="001E16AF" w:rsidP="001E16AF">
      <w:pPr>
        <w:rPr>
          <w:rFonts w:eastAsia="MS Mincho"/>
          <w:sz w:val="22"/>
          <w:szCs w:val="22"/>
        </w:rPr>
      </w:pPr>
      <w:r w:rsidRPr="005316BE">
        <w:rPr>
          <w:rFonts w:eastAsia="MS Mincho"/>
          <w:sz w:val="22"/>
          <w:szCs w:val="22"/>
        </w:rPr>
        <w:t>a</w:t>
      </w:r>
    </w:p>
    <w:p w:rsidR="001E16AF" w:rsidRPr="005316BE" w:rsidRDefault="001E16AF" w:rsidP="001E16AF">
      <w:pPr>
        <w:tabs>
          <w:tab w:val="left" w:pos="1985"/>
        </w:tabs>
        <w:rPr>
          <w:b/>
          <w:bCs/>
          <w:sz w:val="22"/>
          <w:szCs w:val="22"/>
        </w:rPr>
      </w:pPr>
    </w:p>
    <w:p w:rsidR="001E16AF" w:rsidRPr="005316BE" w:rsidRDefault="001E16AF" w:rsidP="001E16AF">
      <w:pPr>
        <w:pStyle w:val="Prosttext"/>
        <w:tabs>
          <w:tab w:val="left" w:pos="0"/>
        </w:tabs>
        <w:ind w:left="0" w:firstLine="0"/>
        <w:jc w:val="both"/>
        <w:rPr>
          <w:rFonts w:asciiTheme="minorHAnsi" w:eastAsia="Times New Roman" w:hAnsiTheme="minorHAnsi" w:cstheme="minorHAnsi"/>
          <w:b/>
          <w:sz w:val="22"/>
          <w:szCs w:val="22"/>
          <w:lang w:val="cs-CZ" w:eastAsia="cs-CZ"/>
        </w:rPr>
      </w:pPr>
      <w:r w:rsidRPr="005316BE">
        <w:rPr>
          <w:rFonts w:asciiTheme="minorHAnsi" w:eastAsia="Times New Roman" w:hAnsiTheme="minorHAnsi" w:cstheme="minorHAnsi"/>
          <w:b/>
          <w:sz w:val="22"/>
          <w:szCs w:val="22"/>
          <w:lang w:val="cs-CZ" w:eastAsia="cs-CZ"/>
        </w:rPr>
        <w:t>obchodní firma IRKOL s.r.o.</w:t>
      </w:r>
    </w:p>
    <w:p w:rsidR="001E16AF" w:rsidRPr="005316BE" w:rsidRDefault="001E16AF" w:rsidP="001E16AF">
      <w:pPr>
        <w:pStyle w:val="Prosttext"/>
        <w:tabs>
          <w:tab w:val="left" w:pos="0"/>
        </w:tabs>
        <w:ind w:left="0" w:firstLine="0"/>
        <w:jc w:val="both"/>
        <w:rPr>
          <w:rFonts w:asciiTheme="minorHAnsi" w:eastAsia="Times New Roman" w:hAnsiTheme="minorHAnsi" w:cstheme="minorHAnsi"/>
          <w:sz w:val="22"/>
          <w:szCs w:val="22"/>
          <w:lang w:val="cs-CZ" w:eastAsia="cs-CZ"/>
        </w:rPr>
      </w:pPr>
      <w:r w:rsidRPr="005316BE">
        <w:rPr>
          <w:rFonts w:asciiTheme="minorHAnsi" w:eastAsia="Times New Roman" w:hAnsiTheme="minorHAnsi" w:cstheme="minorHAnsi"/>
          <w:sz w:val="22"/>
          <w:szCs w:val="22"/>
          <w:lang w:val="cs-CZ" w:eastAsia="cs-CZ"/>
        </w:rPr>
        <w:t>se sídlem U Václava 904/21, Praha 8 Dolní Chabry,18400</w:t>
      </w:r>
    </w:p>
    <w:p w:rsidR="001E16AF" w:rsidRPr="005316BE" w:rsidRDefault="001E16AF" w:rsidP="001E16AF">
      <w:pPr>
        <w:pStyle w:val="Prosttext"/>
        <w:tabs>
          <w:tab w:val="left" w:pos="0"/>
        </w:tabs>
        <w:ind w:left="0" w:firstLine="0"/>
        <w:jc w:val="both"/>
        <w:rPr>
          <w:rFonts w:asciiTheme="minorHAnsi" w:eastAsia="Times New Roman" w:hAnsiTheme="minorHAnsi" w:cstheme="minorHAnsi"/>
          <w:sz w:val="22"/>
          <w:szCs w:val="22"/>
          <w:lang w:val="cs-CZ" w:eastAsia="cs-CZ"/>
        </w:rPr>
      </w:pPr>
      <w:r w:rsidRPr="005316BE">
        <w:rPr>
          <w:rFonts w:asciiTheme="minorHAnsi" w:eastAsia="Times New Roman" w:hAnsiTheme="minorHAnsi" w:cstheme="minorHAnsi"/>
          <w:sz w:val="22"/>
          <w:szCs w:val="22"/>
          <w:lang w:val="cs-CZ" w:eastAsia="cs-CZ"/>
        </w:rPr>
        <w:t>IČO: 09089021DIČ: CZ09089021</w:t>
      </w:r>
    </w:p>
    <w:p w:rsidR="001E16AF" w:rsidRPr="005316BE" w:rsidRDefault="001E16AF" w:rsidP="001E16AF">
      <w:pPr>
        <w:pStyle w:val="Prosttext"/>
        <w:tabs>
          <w:tab w:val="left" w:pos="0"/>
        </w:tabs>
        <w:ind w:left="0" w:firstLine="0"/>
        <w:jc w:val="both"/>
        <w:rPr>
          <w:rFonts w:asciiTheme="minorHAnsi" w:eastAsia="Times New Roman" w:hAnsiTheme="minorHAnsi" w:cstheme="minorHAnsi"/>
          <w:sz w:val="22"/>
          <w:szCs w:val="22"/>
          <w:lang w:val="cs-CZ" w:eastAsia="cs-CZ"/>
        </w:rPr>
      </w:pPr>
      <w:r w:rsidRPr="005316BE">
        <w:rPr>
          <w:rFonts w:asciiTheme="minorHAnsi" w:eastAsia="Times New Roman" w:hAnsiTheme="minorHAnsi" w:cstheme="minorHAnsi"/>
          <w:sz w:val="22"/>
          <w:szCs w:val="22"/>
          <w:lang w:val="cs-CZ" w:eastAsia="cs-CZ"/>
        </w:rPr>
        <w:t>zapsána v obchodním rejstříku vedeném u městského soudu v Praze, oddíl C, vložka 330187</w:t>
      </w:r>
    </w:p>
    <w:p w:rsidR="001E16AF" w:rsidRPr="005316BE" w:rsidRDefault="001E16AF" w:rsidP="001E16AF">
      <w:pPr>
        <w:pStyle w:val="Prosttext"/>
        <w:tabs>
          <w:tab w:val="left" w:pos="0"/>
        </w:tabs>
        <w:ind w:left="0" w:firstLine="0"/>
        <w:jc w:val="both"/>
        <w:rPr>
          <w:rFonts w:asciiTheme="minorHAnsi" w:eastAsia="Times New Roman" w:hAnsiTheme="minorHAnsi" w:cstheme="minorHAnsi"/>
          <w:sz w:val="22"/>
          <w:szCs w:val="22"/>
          <w:lang w:val="cs-CZ" w:eastAsia="cs-CZ"/>
        </w:rPr>
      </w:pPr>
      <w:r w:rsidRPr="005316BE">
        <w:rPr>
          <w:rFonts w:asciiTheme="minorHAnsi" w:eastAsia="Times New Roman" w:hAnsiTheme="minorHAnsi" w:cstheme="minorHAnsi"/>
          <w:sz w:val="22"/>
          <w:szCs w:val="22"/>
          <w:lang w:val="cs-CZ" w:eastAsia="cs-CZ"/>
        </w:rPr>
        <w:t xml:space="preserve">Zastoupena: jednatelem společnosti (osoba oprávněná jednat za Zhotovitele) Roman </w:t>
      </w:r>
      <w:proofErr w:type="spellStart"/>
      <w:r w:rsidRPr="005316BE">
        <w:rPr>
          <w:rFonts w:asciiTheme="minorHAnsi" w:eastAsia="Times New Roman" w:hAnsiTheme="minorHAnsi" w:cstheme="minorHAnsi"/>
          <w:sz w:val="22"/>
          <w:szCs w:val="22"/>
          <w:lang w:val="cs-CZ" w:eastAsia="cs-CZ"/>
        </w:rPr>
        <w:t>Mykhaylo</w:t>
      </w:r>
      <w:proofErr w:type="spellEnd"/>
    </w:p>
    <w:p w:rsidR="001E16AF" w:rsidRPr="005316BE" w:rsidRDefault="001E16AF" w:rsidP="001E16AF">
      <w:pPr>
        <w:pStyle w:val="Prosttext"/>
        <w:tabs>
          <w:tab w:val="left" w:pos="0"/>
        </w:tabs>
        <w:ind w:left="0" w:firstLine="0"/>
        <w:jc w:val="both"/>
        <w:rPr>
          <w:rFonts w:asciiTheme="minorHAnsi" w:eastAsia="Times New Roman" w:hAnsiTheme="minorHAnsi" w:cstheme="minorHAnsi"/>
          <w:sz w:val="22"/>
          <w:szCs w:val="22"/>
          <w:lang w:val="cs-CZ" w:eastAsia="cs-CZ"/>
        </w:rPr>
      </w:pPr>
      <w:r w:rsidRPr="005316BE">
        <w:rPr>
          <w:rFonts w:asciiTheme="minorHAnsi" w:eastAsia="Times New Roman" w:hAnsiTheme="minorHAnsi" w:cstheme="minorHAnsi"/>
          <w:sz w:val="22"/>
          <w:szCs w:val="22"/>
          <w:lang w:val="cs-CZ" w:eastAsia="cs-CZ"/>
        </w:rPr>
        <w:t xml:space="preserve">Bankovní spojení: Fio banka a.s., </w:t>
      </w:r>
      <w:r w:rsidR="004A60CF">
        <w:rPr>
          <w:rFonts w:asciiTheme="minorHAnsi" w:eastAsia="Times New Roman" w:hAnsiTheme="minorHAnsi" w:cstheme="minorHAnsi"/>
          <w:sz w:val="22"/>
          <w:szCs w:val="22"/>
          <w:lang w:val="cs-CZ" w:eastAsia="cs-CZ"/>
        </w:rPr>
        <w:t>xxx</w:t>
      </w:r>
      <w:bookmarkStart w:id="1" w:name="_GoBack"/>
      <w:bookmarkEnd w:id="1"/>
    </w:p>
    <w:p w:rsidR="001E16AF" w:rsidRPr="005316BE" w:rsidRDefault="001E16AF" w:rsidP="001E16AF">
      <w:pPr>
        <w:pStyle w:val="Prosttext"/>
        <w:tabs>
          <w:tab w:val="left" w:pos="0"/>
        </w:tabs>
        <w:ind w:left="0" w:firstLine="0"/>
        <w:jc w:val="both"/>
        <w:rPr>
          <w:rFonts w:asciiTheme="minorHAnsi" w:eastAsia="Times New Roman" w:hAnsiTheme="minorHAnsi" w:cstheme="minorHAnsi"/>
          <w:sz w:val="22"/>
          <w:szCs w:val="22"/>
          <w:lang w:val="cs-CZ" w:eastAsia="cs-CZ"/>
        </w:rPr>
      </w:pPr>
      <w:r w:rsidRPr="005316BE">
        <w:rPr>
          <w:rFonts w:asciiTheme="minorHAnsi" w:eastAsia="Times New Roman" w:hAnsiTheme="minorHAnsi" w:cstheme="minorHAnsi"/>
          <w:sz w:val="22"/>
          <w:szCs w:val="22"/>
          <w:lang w:val="cs-CZ" w:eastAsia="cs-CZ"/>
        </w:rPr>
        <w:t xml:space="preserve">zástupce pro věcná jednání: Roman </w:t>
      </w:r>
      <w:proofErr w:type="spellStart"/>
      <w:r w:rsidRPr="005316BE">
        <w:rPr>
          <w:rFonts w:asciiTheme="minorHAnsi" w:eastAsia="Times New Roman" w:hAnsiTheme="minorHAnsi" w:cstheme="minorHAnsi"/>
          <w:sz w:val="22"/>
          <w:szCs w:val="22"/>
          <w:lang w:val="cs-CZ" w:eastAsia="cs-CZ"/>
        </w:rPr>
        <w:t>Mykhaylo</w:t>
      </w:r>
      <w:proofErr w:type="spellEnd"/>
      <w:r w:rsidRPr="005316BE">
        <w:rPr>
          <w:rFonts w:asciiTheme="minorHAnsi" w:eastAsia="Times New Roman" w:hAnsiTheme="minorHAnsi" w:cstheme="minorHAnsi"/>
          <w:sz w:val="22"/>
          <w:szCs w:val="22"/>
          <w:lang w:val="cs-CZ" w:eastAsia="cs-CZ"/>
        </w:rPr>
        <w:t xml:space="preserve"> (dále jen „Zástupce zhotovitele“)</w:t>
      </w:r>
    </w:p>
    <w:p w:rsidR="001E16AF" w:rsidRPr="005316BE" w:rsidRDefault="001E16AF" w:rsidP="001E16AF">
      <w:pPr>
        <w:tabs>
          <w:tab w:val="left" w:pos="1985"/>
        </w:tabs>
        <w:jc w:val="both"/>
        <w:rPr>
          <w:b/>
          <w:bCs/>
          <w:sz w:val="22"/>
          <w:szCs w:val="22"/>
        </w:rPr>
      </w:pPr>
      <w:r w:rsidRPr="005316BE">
        <w:rPr>
          <w:sz w:val="22"/>
          <w:szCs w:val="22"/>
        </w:rPr>
        <w:t>(dále jen „</w:t>
      </w:r>
      <w:r w:rsidRPr="005316BE">
        <w:rPr>
          <w:b/>
          <w:bCs/>
          <w:i/>
          <w:sz w:val="22"/>
          <w:szCs w:val="22"/>
        </w:rPr>
        <w:t>Zhotovitel</w:t>
      </w:r>
      <w:r w:rsidRPr="005316BE">
        <w:rPr>
          <w:b/>
          <w:bCs/>
          <w:sz w:val="22"/>
          <w:szCs w:val="22"/>
        </w:rPr>
        <w:t>“)</w:t>
      </w:r>
    </w:p>
    <w:p w:rsidR="001E16AF" w:rsidRPr="005316BE" w:rsidRDefault="001E16AF" w:rsidP="001E16AF">
      <w:pPr>
        <w:pStyle w:val="Nzev"/>
        <w:numPr>
          <w:ilvl w:val="0"/>
          <w:numId w:val="0"/>
        </w:numPr>
        <w:ind w:left="4680" w:hanging="360"/>
        <w:jc w:val="both"/>
        <w:rPr>
          <w:b/>
          <w:bCs/>
          <w:sz w:val="22"/>
          <w:szCs w:val="22"/>
          <w:u w:val="none"/>
          <w:lang w:val="cs-CZ"/>
        </w:rPr>
      </w:pPr>
    </w:p>
    <w:p w:rsidR="001E16AF" w:rsidRPr="005316BE" w:rsidRDefault="001E16AF" w:rsidP="001E16AF">
      <w:pPr>
        <w:pStyle w:val="Nzev"/>
        <w:numPr>
          <w:ilvl w:val="0"/>
          <w:numId w:val="0"/>
        </w:numPr>
        <w:ind w:left="4680" w:hanging="360"/>
        <w:rPr>
          <w:b/>
          <w:bCs/>
          <w:sz w:val="22"/>
          <w:szCs w:val="22"/>
          <w:u w:val="none"/>
          <w:lang w:val="cs-CZ"/>
        </w:rPr>
      </w:pPr>
    </w:p>
    <w:p w:rsidR="001E16AF" w:rsidRPr="005316BE" w:rsidRDefault="001E16AF" w:rsidP="001E16AF">
      <w:pPr>
        <w:pStyle w:val="Nzev"/>
        <w:numPr>
          <w:ilvl w:val="0"/>
          <w:numId w:val="0"/>
        </w:numPr>
        <w:ind w:left="360"/>
        <w:rPr>
          <w:b/>
          <w:bCs/>
          <w:sz w:val="22"/>
          <w:szCs w:val="22"/>
          <w:u w:val="none"/>
          <w:lang w:val="cs-CZ"/>
        </w:rPr>
      </w:pPr>
      <w:r w:rsidRPr="005316BE">
        <w:rPr>
          <w:b/>
          <w:bCs/>
          <w:sz w:val="22"/>
          <w:szCs w:val="22"/>
          <w:u w:val="none"/>
          <w:lang w:val="cs-CZ"/>
        </w:rPr>
        <w:t>Preambule</w:t>
      </w:r>
    </w:p>
    <w:p w:rsidR="001E16AF" w:rsidRPr="005316BE" w:rsidRDefault="001E16AF" w:rsidP="00DE32A1">
      <w:pPr>
        <w:pStyle w:val="Nzev"/>
        <w:numPr>
          <w:ilvl w:val="1"/>
          <w:numId w:val="4"/>
        </w:numPr>
        <w:shd w:val="clear" w:color="auto" w:fill="FFFFFF" w:themeFill="background1"/>
        <w:jc w:val="both"/>
        <w:rPr>
          <w:sz w:val="22"/>
          <w:szCs w:val="22"/>
          <w:lang w:val="cs-CZ"/>
        </w:rPr>
      </w:pPr>
      <w:r w:rsidRPr="005316BE">
        <w:rPr>
          <w:sz w:val="22"/>
          <w:szCs w:val="22"/>
          <w:u w:val="none"/>
          <w:lang w:val="cs-CZ"/>
        </w:rPr>
        <w:t xml:space="preserve">Tato Smlouva je uzavřena na základě výsledku zadávacího řízení k veřejné zakázce zadávané mimo režim zákona č. 134/2016 Sb., o zadávání veřejných zakázek, ve znění pozdějších předpisů (dále jen „ZZVZ“). Veřejná zakázka je zveřejněná prostřednictvím elektronického systému NEN č. </w:t>
      </w:r>
      <w:r w:rsidRPr="005316BE">
        <w:rPr>
          <w:sz w:val="22"/>
          <w:szCs w:val="22"/>
          <w:lang w:val="cs-CZ"/>
        </w:rPr>
        <w:t xml:space="preserve">N006/25/V00022578 </w:t>
      </w:r>
      <w:r w:rsidRPr="005316BE">
        <w:rPr>
          <w:sz w:val="22"/>
          <w:szCs w:val="22"/>
          <w:u w:val="none"/>
          <w:lang w:val="cs-CZ"/>
        </w:rPr>
        <w:t xml:space="preserve">a pod názvem: </w:t>
      </w:r>
      <w:r w:rsidRPr="005316BE">
        <w:rPr>
          <w:b/>
          <w:sz w:val="22"/>
          <w:szCs w:val="22"/>
          <w:u w:val="none"/>
          <w:lang w:val="cs-CZ"/>
        </w:rPr>
        <w:t>NKP SZ Veltrusy – Výměna střešní krytiny JV křídla a krčku</w:t>
      </w:r>
      <w:r w:rsidRPr="005316BE">
        <w:rPr>
          <w:sz w:val="22"/>
          <w:szCs w:val="22"/>
          <w:u w:val="none"/>
          <w:lang w:val="cs-CZ"/>
        </w:rPr>
        <w:t xml:space="preserve"> (dále jen „</w:t>
      </w:r>
      <w:r w:rsidRPr="005316BE">
        <w:rPr>
          <w:b/>
          <w:i/>
          <w:sz w:val="22"/>
          <w:szCs w:val="22"/>
          <w:u w:val="none"/>
          <w:lang w:val="cs-CZ"/>
        </w:rPr>
        <w:t>Veřejná zakázka</w:t>
      </w:r>
      <w:r w:rsidRPr="005316BE">
        <w:rPr>
          <w:sz w:val="22"/>
          <w:szCs w:val="22"/>
          <w:u w:val="none"/>
          <w:lang w:val="cs-CZ"/>
        </w:rPr>
        <w:t>“).</w:t>
      </w:r>
    </w:p>
    <w:p w:rsidR="001E16AF" w:rsidRPr="005316BE" w:rsidRDefault="001E16AF" w:rsidP="001E16AF">
      <w:pPr>
        <w:pStyle w:val="Nzev"/>
        <w:numPr>
          <w:ilvl w:val="1"/>
          <w:numId w:val="4"/>
        </w:numPr>
        <w:jc w:val="both"/>
        <w:rPr>
          <w:sz w:val="22"/>
          <w:szCs w:val="22"/>
          <w:u w:val="none"/>
          <w:lang w:val="cs-CZ"/>
        </w:rPr>
      </w:pPr>
      <w:r w:rsidRPr="005316BE">
        <w:rPr>
          <w:sz w:val="22"/>
          <w:szCs w:val="22"/>
          <w:u w:val="none"/>
          <w:lang w:val="cs-CZ"/>
        </w:rPr>
        <w:t>Smlouvou se rozumí tato Smlouva, Technické zadání a veškeré další přílohy, které jsou uvedené jako přílohy Smlouvy.</w:t>
      </w:r>
    </w:p>
    <w:p w:rsidR="001E16AF" w:rsidRPr="005316BE" w:rsidRDefault="001E16AF" w:rsidP="001E16AF">
      <w:pPr>
        <w:pStyle w:val="Nzev"/>
        <w:numPr>
          <w:ilvl w:val="1"/>
          <w:numId w:val="4"/>
        </w:numPr>
        <w:jc w:val="both"/>
        <w:rPr>
          <w:sz w:val="22"/>
          <w:szCs w:val="22"/>
          <w:lang w:val="cs-CZ"/>
        </w:rPr>
      </w:pPr>
      <w:r w:rsidRPr="005316BE">
        <w:rPr>
          <w:sz w:val="22"/>
          <w:szCs w:val="22"/>
          <w:u w:val="none"/>
          <w:lang w:val="cs-CZ"/>
        </w:rPr>
        <w:t xml:space="preserve">Účelem této Smlouvy je řádná a včasná realizace všech stavebních prací, služeb a dodávek, jejichž zhotovení je předmětem této Smlouvy o dílo. </w:t>
      </w:r>
      <w:r w:rsidRPr="005316BE">
        <w:rPr>
          <w:b/>
          <w:bCs/>
          <w:sz w:val="22"/>
          <w:szCs w:val="22"/>
          <w:u w:val="none"/>
          <w:lang w:val="cs-CZ"/>
        </w:rPr>
        <w:t xml:space="preserve"> </w:t>
      </w:r>
    </w:p>
    <w:p w:rsidR="001E16AF" w:rsidRPr="005316BE" w:rsidRDefault="001E16AF" w:rsidP="001E16AF">
      <w:pPr>
        <w:pStyle w:val="Nzev"/>
        <w:numPr>
          <w:ilvl w:val="1"/>
          <w:numId w:val="4"/>
        </w:numPr>
        <w:jc w:val="both"/>
        <w:rPr>
          <w:sz w:val="22"/>
          <w:szCs w:val="22"/>
          <w:lang w:val="cs-CZ"/>
        </w:rPr>
      </w:pPr>
      <w:r w:rsidRPr="005316BE">
        <w:rPr>
          <w:sz w:val="22"/>
          <w:szCs w:val="22"/>
          <w:u w:val="none"/>
          <w:lang w:val="cs-CZ"/>
        </w:rPr>
        <w:t xml:space="preserve">Strany musí při realizaci Veřejné zakázky jednat poctivě a s řádnou odbornou péčí, s potřebnou znalostí a pečlivostí. Strany musí vzájemně v dobré víře spolupracovat a poskytnout si maximální </w:t>
      </w:r>
      <w:r w:rsidRPr="005316BE">
        <w:rPr>
          <w:sz w:val="22"/>
          <w:szCs w:val="22"/>
          <w:u w:val="none"/>
          <w:lang w:val="cs-CZ"/>
        </w:rPr>
        <w:lastRenderedPageBreak/>
        <w:t>součinnost k dosažení účelu této Smlouvy. Řádnou odbornou péčí je provádění činnosti způsobem odborným, pečlivým, poctivým a na základě potřebných znalostí a schopností, které lze očekávat od osoby se zkušenostmi na zakázce obdobného rozsahu, povahy a složitosti (dále jen „</w:t>
      </w:r>
      <w:r w:rsidRPr="005316BE">
        <w:rPr>
          <w:b/>
          <w:i/>
          <w:sz w:val="22"/>
          <w:szCs w:val="22"/>
          <w:u w:val="none"/>
          <w:lang w:val="cs-CZ"/>
        </w:rPr>
        <w:t>Řádná odborná péče</w:t>
      </w:r>
      <w:r w:rsidRPr="005316BE">
        <w:rPr>
          <w:sz w:val="22"/>
          <w:szCs w:val="22"/>
          <w:u w:val="none"/>
          <w:lang w:val="cs-CZ"/>
        </w:rPr>
        <w:t>“).</w:t>
      </w:r>
    </w:p>
    <w:p w:rsidR="001E16AF" w:rsidRPr="005316BE" w:rsidRDefault="001E16AF" w:rsidP="001E16AF">
      <w:pPr>
        <w:pStyle w:val="Nzev"/>
        <w:numPr>
          <w:ilvl w:val="0"/>
          <w:numId w:val="0"/>
        </w:numPr>
        <w:ind w:left="567"/>
        <w:jc w:val="both"/>
        <w:rPr>
          <w:sz w:val="22"/>
          <w:szCs w:val="22"/>
          <w:lang w:val="cs-CZ"/>
        </w:rPr>
      </w:pPr>
    </w:p>
    <w:p w:rsidR="001E16AF" w:rsidRPr="005316BE" w:rsidRDefault="001E16AF" w:rsidP="001E16AF">
      <w:pPr>
        <w:pStyle w:val="Nzev"/>
        <w:numPr>
          <w:ilvl w:val="0"/>
          <w:numId w:val="0"/>
        </w:numPr>
        <w:ind w:left="567"/>
        <w:jc w:val="both"/>
        <w:rPr>
          <w:sz w:val="22"/>
          <w:szCs w:val="22"/>
          <w:lang w:val="cs-CZ"/>
        </w:rPr>
      </w:pPr>
    </w:p>
    <w:p w:rsidR="001E16AF" w:rsidRPr="005316BE" w:rsidRDefault="001E16AF" w:rsidP="001E16AF">
      <w:pPr>
        <w:pStyle w:val="Nzev"/>
        <w:numPr>
          <w:ilvl w:val="0"/>
          <w:numId w:val="0"/>
        </w:numPr>
        <w:ind w:left="4680" w:hanging="4680"/>
        <w:rPr>
          <w:b/>
          <w:bCs/>
          <w:sz w:val="22"/>
          <w:szCs w:val="22"/>
          <w:u w:val="none"/>
          <w:lang w:val="cs-CZ"/>
        </w:rPr>
      </w:pPr>
    </w:p>
    <w:p w:rsidR="001E16AF" w:rsidRPr="005316BE" w:rsidRDefault="001E16AF" w:rsidP="001E16AF">
      <w:pPr>
        <w:pStyle w:val="Nzev"/>
        <w:keepNext/>
        <w:numPr>
          <w:ilvl w:val="0"/>
          <w:numId w:val="3"/>
        </w:numPr>
        <w:rPr>
          <w:b/>
          <w:bCs/>
          <w:sz w:val="22"/>
          <w:szCs w:val="22"/>
          <w:u w:val="none"/>
          <w:lang w:val="cs-CZ"/>
        </w:rPr>
      </w:pPr>
      <w:bookmarkStart w:id="2" w:name="_Ref29200563"/>
      <w:r w:rsidRPr="005316BE">
        <w:rPr>
          <w:b/>
          <w:bCs/>
          <w:sz w:val="22"/>
          <w:szCs w:val="22"/>
          <w:u w:val="none"/>
          <w:lang w:val="cs-CZ"/>
        </w:rPr>
        <w:t>Předmět smlouvy</w:t>
      </w:r>
      <w:bookmarkEnd w:id="2"/>
    </w:p>
    <w:p w:rsidR="001E16AF" w:rsidRPr="005316BE" w:rsidRDefault="001E16AF" w:rsidP="001E16AF">
      <w:pPr>
        <w:pStyle w:val="Nzev"/>
        <w:numPr>
          <w:ilvl w:val="1"/>
          <w:numId w:val="3"/>
        </w:numPr>
        <w:ind w:left="567" w:hanging="567"/>
        <w:jc w:val="both"/>
        <w:rPr>
          <w:sz w:val="22"/>
          <w:szCs w:val="22"/>
          <w:u w:val="none"/>
          <w:lang w:val="cs-CZ"/>
        </w:rPr>
      </w:pPr>
      <w:bookmarkStart w:id="3" w:name="_Ref29209901"/>
      <w:r w:rsidRPr="005316BE">
        <w:rPr>
          <w:sz w:val="22"/>
          <w:szCs w:val="22"/>
          <w:u w:val="none"/>
          <w:lang w:val="cs-CZ"/>
        </w:rPr>
        <w:t>Zhotovitel je povinen pro Objednatele provést na svůj náklad a nebezpečí dílo s názvem „</w:t>
      </w:r>
      <w:r w:rsidRPr="005316BE">
        <w:rPr>
          <w:b/>
          <w:sz w:val="22"/>
          <w:szCs w:val="22"/>
          <w:u w:val="none"/>
          <w:lang w:val="cs-CZ"/>
        </w:rPr>
        <w:t>NKP SZ Veltrusy – Výměna střešní krytiny JV křídla a krčku</w:t>
      </w:r>
      <w:r w:rsidRPr="005316BE">
        <w:rPr>
          <w:sz w:val="22"/>
          <w:szCs w:val="22"/>
          <w:u w:val="none"/>
          <w:lang w:val="cs-CZ"/>
        </w:rPr>
        <w:t>“ zahrnující stavební práce, dodávky a služby (dále jen „</w:t>
      </w:r>
      <w:r w:rsidRPr="005316BE">
        <w:rPr>
          <w:b/>
          <w:i/>
          <w:sz w:val="22"/>
          <w:szCs w:val="22"/>
          <w:u w:val="none"/>
          <w:lang w:val="cs-CZ"/>
        </w:rPr>
        <w:t>Dílo</w:t>
      </w:r>
      <w:r w:rsidRPr="005316BE">
        <w:rPr>
          <w:sz w:val="22"/>
          <w:szCs w:val="22"/>
          <w:u w:val="none"/>
          <w:lang w:val="cs-CZ"/>
        </w:rPr>
        <w:t>“ nebo „</w:t>
      </w:r>
      <w:r w:rsidRPr="005316BE">
        <w:rPr>
          <w:b/>
          <w:i/>
          <w:sz w:val="22"/>
          <w:szCs w:val="22"/>
          <w:u w:val="none"/>
          <w:lang w:val="cs-CZ"/>
        </w:rPr>
        <w:t>Stavba</w:t>
      </w:r>
      <w:r w:rsidRPr="005316BE">
        <w:rPr>
          <w:sz w:val="22"/>
          <w:szCs w:val="22"/>
          <w:u w:val="none"/>
          <w:lang w:val="cs-CZ"/>
        </w:rPr>
        <w:t>“) podrobněji specifikované v dalších částech této Smlouvy, zejména</w:t>
      </w:r>
    </w:p>
    <w:p w:rsidR="001E16AF" w:rsidRPr="005316BE" w:rsidRDefault="001E16AF" w:rsidP="001E16AF">
      <w:pPr>
        <w:pStyle w:val="Nzev"/>
        <w:numPr>
          <w:ilvl w:val="0"/>
          <w:numId w:val="26"/>
        </w:numPr>
        <w:ind w:left="1134"/>
        <w:jc w:val="both"/>
        <w:rPr>
          <w:i/>
          <w:sz w:val="22"/>
          <w:szCs w:val="22"/>
          <w:u w:val="none"/>
          <w:lang w:val="cs-CZ"/>
        </w:rPr>
      </w:pPr>
      <w:r w:rsidRPr="005316BE">
        <w:rPr>
          <w:sz w:val="22"/>
          <w:szCs w:val="22"/>
          <w:u w:val="none"/>
          <w:lang w:val="cs-CZ"/>
        </w:rPr>
        <w:t xml:space="preserve">v Příloze č. 1: </w:t>
      </w:r>
      <w:r w:rsidRPr="005316BE">
        <w:rPr>
          <w:b/>
          <w:sz w:val="22"/>
          <w:szCs w:val="22"/>
          <w:u w:val="none"/>
          <w:lang w:val="cs-CZ"/>
        </w:rPr>
        <w:t>Rozpočet</w:t>
      </w:r>
      <w:r w:rsidRPr="005316BE" w:rsidDel="00DD2736">
        <w:rPr>
          <w:sz w:val="22"/>
          <w:szCs w:val="22"/>
          <w:u w:val="none"/>
          <w:lang w:val="cs-CZ"/>
        </w:rPr>
        <w:t xml:space="preserve"> </w:t>
      </w:r>
      <w:r w:rsidRPr="005316BE">
        <w:rPr>
          <w:sz w:val="22"/>
          <w:szCs w:val="22"/>
          <w:u w:val="none"/>
          <w:lang w:val="cs-CZ"/>
        </w:rPr>
        <w:t>– oceněný soupis stavebních prací, služeb a dodávek,</w:t>
      </w:r>
    </w:p>
    <w:p w:rsidR="001E16AF" w:rsidRPr="005316BE" w:rsidRDefault="001E16AF" w:rsidP="001E16AF">
      <w:pPr>
        <w:pStyle w:val="Nzev"/>
        <w:numPr>
          <w:ilvl w:val="0"/>
          <w:numId w:val="26"/>
        </w:numPr>
        <w:ind w:left="1134"/>
        <w:jc w:val="both"/>
        <w:rPr>
          <w:i/>
          <w:sz w:val="22"/>
          <w:szCs w:val="22"/>
          <w:u w:val="none"/>
          <w:lang w:val="cs-CZ"/>
        </w:rPr>
      </w:pPr>
      <w:r w:rsidRPr="005316BE">
        <w:rPr>
          <w:sz w:val="22"/>
          <w:szCs w:val="22"/>
          <w:u w:val="none"/>
          <w:lang w:val="cs-CZ"/>
        </w:rPr>
        <w:t xml:space="preserve">v Technickém zadání, tj. </w:t>
      </w:r>
    </w:p>
    <w:p w:rsidR="001E16AF" w:rsidRPr="005316BE" w:rsidRDefault="001E16AF" w:rsidP="001E16AF">
      <w:pPr>
        <w:pStyle w:val="Nzev"/>
        <w:numPr>
          <w:ilvl w:val="1"/>
          <w:numId w:val="26"/>
        </w:numPr>
        <w:ind w:left="1843"/>
        <w:jc w:val="both"/>
        <w:rPr>
          <w:i/>
          <w:sz w:val="22"/>
          <w:szCs w:val="22"/>
          <w:u w:val="none"/>
          <w:lang w:val="cs-CZ"/>
        </w:rPr>
      </w:pPr>
      <w:r w:rsidRPr="005316BE">
        <w:rPr>
          <w:sz w:val="22"/>
          <w:szCs w:val="22"/>
          <w:u w:val="none"/>
          <w:lang w:val="cs-CZ"/>
        </w:rPr>
        <w:t>v závazném stanovisku vydaném v Praze dne 28. 7. 2023 pod č.j. 099780/2023/KUSK,</w:t>
      </w:r>
    </w:p>
    <w:p w:rsidR="001E16AF" w:rsidRPr="005316BE" w:rsidRDefault="001E16AF" w:rsidP="001E16AF">
      <w:pPr>
        <w:pStyle w:val="Nzev"/>
        <w:numPr>
          <w:ilvl w:val="1"/>
          <w:numId w:val="26"/>
        </w:numPr>
        <w:ind w:left="1843"/>
        <w:jc w:val="both"/>
        <w:rPr>
          <w:i/>
          <w:sz w:val="22"/>
          <w:szCs w:val="22"/>
          <w:u w:val="none"/>
          <w:lang w:val="cs-CZ"/>
        </w:rPr>
      </w:pPr>
      <w:r w:rsidRPr="005316BE">
        <w:rPr>
          <w:sz w:val="22"/>
          <w:szCs w:val="22"/>
          <w:u w:val="none"/>
          <w:lang w:val="cs-CZ"/>
        </w:rPr>
        <w:t>rozhodnutí stavební povolení vydané ve Veltrusech dne 16.10.2023 pod č.j. MUV-3225/2023/</w:t>
      </w:r>
      <w:proofErr w:type="spellStart"/>
      <w:r w:rsidRPr="005316BE">
        <w:rPr>
          <w:sz w:val="22"/>
          <w:szCs w:val="22"/>
          <w:u w:val="none"/>
          <w:lang w:val="cs-CZ"/>
        </w:rPr>
        <w:t>JKo</w:t>
      </w:r>
      <w:proofErr w:type="spellEnd"/>
    </w:p>
    <w:p w:rsidR="001E16AF" w:rsidRPr="005316BE" w:rsidRDefault="001E16AF" w:rsidP="001E16AF">
      <w:pPr>
        <w:pStyle w:val="Nzev"/>
        <w:numPr>
          <w:ilvl w:val="0"/>
          <w:numId w:val="0"/>
        </w:numPr>
        <w:ind w:left="1134"/>
        <w:jc w:val="both"/>
        <w:rPr>
          <w:sz w:val="22"/>
          <w:szCs w:val="22"/>
          <w:u w:val="none"/>
          <w:lang w:val="cs-CZ"/>
        </w:rPr>
      </w:pPr>
      <w:r w:rsidRPr="005316BE">
        <w:rPr>
          <w:sz w:val="22"/>
          <w:szCs w:val="22"/>
          <w:u w:val="none"/>
          <w:lang w:val="cs-CZ"/>
        </w:rPr>
        <w:t>Zhotovitel prohlašuje, že se seznámil s obsahem Technického zadání, které tvořilo přílohu zadávací dokumentace k Veřejné zakázce.</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Nedílnou součástí plnění dle této Smlouvy je</w:t>
      </w:r>
    </w:p>
    <w:p w:rsidR="001E16AF" w:rsidRPr="005316BE" w:rsidRDefault="001E16AF" w:rsidP="001E16AF">
      <w:pPr>
        <w:pStyle w:val="Nzev"/>
        <w:numPr>
          <w:ilvl w:val="0"/>
          <w:numId w:val="26"/>
        </w:numPr>
        <w:ind w:left="1134"/>
        <w:jc w:val="both"/>
        <w:rPr>
          <w:sz w:val="22"/>
          <w:szCs w:val="22"/>
          <w:u w:val="none"/>
          <w:lang w:val="cs-CZ"/>
        </w:rPr>
      </w:pPr>
      <w:r w:rsidRPr="005316BE">
        <w:rPr>
          <w:sz w:val="22"/>
          <w:szCs w:val="22"/>
          <w:u w:val="none"/>
          <w:lang w:val="cs-CZ"/>
        </w:rPr>
        <w:t>provedení stavebních prací, dodávek pro kompletní výměnu střešní krytiny z břidlice. Součástí akce jsou úpravy klempířských prvků i truhlářských prvků a revize bleskosvodu. v souladu se Smlouvou.</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Objednatel je povinen převzít dokončené Dílo ve smyslu čl. 4.5. Smlouvy a zaplatit za něj Smluvní cenu uvedenou v této Smlouvě.</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Místem provedení Díla je: objekt čp. 59 na pozemku č. 106 na adrese: NKP SZ Veltrusy, Ostrov 59 (dále označováno jako „</w:t>
      </w:r>
      <w:r w:rsidRPr="005316BE">
        <w:rPr>
          <w:b/>
          <w:i/>
          <w:sz w:val="22"/>
          <w:szCs w:val="22"/>
          <w:u w:val="none"/>
          <w:lang w:val="cs-CZ"/>
        </w:rPr>
        <w:t>Objekt“</w:t>
      </w:r>
      <w:r w:rsidRPr="005316BE">
        <w:rPr>
          <w:sz w:val="22"/>
          <w:szCs w:val="22"/>
          <w:u w:val="none"/>
          <w:lang w:val="cs-CZ"/>
        </w:rPr>
        <w:t>). Staveništěm se rozumí místo určené Smlouvou pro provádění Díla specifikované blíže Technickým zadáním (dále jen „</w:t>
      </w:r>
      <w:r w:rsidRPr="005316BE">
        <w:rPr>
          <w:b/>
          <w:i/>
          <w:sz w:val="22"/>
          <w:szCs w:val="22"/>
          <w:u w:val="none"/>
          <w:lang w:val="cs-CZ"/>
        </w:rPr>
        <w:t>Staveniště</w:t>
      </w:r>
      <w:r w:rsidRPr="005316BE">
        <w:rPr>
          <w:sz w:val="22"/>
          <w:szCs w:val="22"/>
          <w:u w:val="none"/>
          <w:lang w:val="cs-CZ"/>
        </w:rPr>
        <w:t>“).</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Zhotovitel bere na vědomí, že Dílo je realizované na nemovité národní kulturní památce a je povinen se u této stavby řídit zákonem č. 20/1987 Sb., o státní památkové péči, ve znění pozdějších předpisů. </w:t>
      </w:r>
    </w:p>
    <w:p w:rsidR="001E16AF" w:rsidRPr="005316BE" w:rsidRDefault="001E16AF" w:rsidP="001E16AF">
      <w:pPr>
        <w:pStyle w:val="Nzev"/>
        <w:numPr>
          <w:ilvl w:val="0"/>
          <w:numId w:val="0"/>
        </w:numPr>
        <w:ind w:left="567"/>
        <w:jc w:val="both"/>
        <w:rPr>
          <w:sz w:val="22"/>
          <w:szCs w:val="22"/>
          <w:u w:val="none"/>
          <w:lang w:val="cs-CZ"/>
        </w:rPr>
      </w:pPr>
    </w:p>
    <w:p w:rsidR="001E16AF" w:rsidRPr="005316BE" w:rsidRDefault="001E16AF" w:rsidP="001E16AF">
      <w:pPr>
        <w:pStyle w:val="Nzev"/>
        <w:numPr>
          <w:ilvl w:val="0"/>
          <w:numId w:val="0"/>
        </w:numPr>
        <w:ind w:left="567"/>
        <w:jc w:val="both"/>
        <w:rPr>
          <w:sz w:val="22"/>
          <w:szCs w:val="22"/>
          <w:u w:val="none"/>
          <w:lang w:val="cs-CZ"/>
        </w:rPr>
      </w:pPr>
    </w:p>
    <w:p w:rsidR="001E16AF" w:rsidRPr="005316BE" w:rsidRDefault="001E16AF" w:rsidP="001E16AF">
      <w:pPr>
        <w:pStyle w:val="Nzev"/>
        <w:numPr>
          <w:ilvl w:val="0"/>
          <w:numId w:val="0"/>
        </w:numPr>
        <w:ind w:left="567"/>
        <w:jc w:val="both"/>
        <w:rPr>
          <w:sz w:val="22"/>
          <w:szCs w:val="22"/>
          <w:u w:val="none"/>
          <w:lang w:val="cs-CZ"/>
        </w:rPr>
      </w:pPr>
      <w:bookmarkStart w:id="4" w:name="_Ref29202019"/>
      <w:bookmarkEnd w:id="3"/>
    </w:p>
    <w:p w:rsidR="001E16AF" w:rsidRPr="005316BE" w:rsidRDefault="001E16AF" w:rsidP="001E16AF">
      <w:pPr>
        <w:pStyle w:val="Nzev"/>
        <w:keepNext/>
        <w:numPr>
          <w:ilvl w:val="0"/>
          <w:numId w:val="3"/>
        </w:numPr>
        <w:rPr>
          <w:b/>
          <w:sz w:val="22"/>
          <w:szCs w:val="22"/>
          <w:u w:val="none"/>
          <w:lang w:val="cs-CZ"/>
        </w:rPr>
      </w:pPr>
      <w:r w:rsidRPr="005316BE">
        <w:rPr>
          <w:b/>
          <w:sz w:val="22"/>
          <w:szCs w:val="22"/>
          <w:u w:val="none"/>
          <w:lang w:val="cs-CZ"/>
        </w:rPr>
        <w:t xml:space="preserve">Podmínky provádění Díla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Zhotovitel je povinen provést Dílo v souladu s touto Smlouvou, s Řádnou odbornou péčí, v souladu s právními předpisy, technickými normami, požadavky na výstavbu, v souladu s veřejnoprávními rozhodnutími, zejména s rozhodnutím stavebního úřadu, dokumentací pro provádění stavby, jakož i pokyny Zástupce objednatele.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Zhotovitel je povinen provádět Dílo v souladu s pokyny Zástupce objednatele, případně pokyny jeho pověřených osob, osoby technického dozoru stavebníka („TDS“) nebo koordinátora bezpečnosti a ochrany zdraví při práci („BOZP“).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je povinen spolupracovat s koordinátorem BOZP, spolupracovat při zhotovení plánu bezpečnosti a ochrany zdraví při práci na Staveništi, spolupracovat s osobou vykonávající TDS a umožnit podmínky pro výkon funkce dozoru projektanta a TDS a činnosti koordinátora BOZP.</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musí dodat veškeré výstupy specifikované ve Smlouvě nebo Technickém zadání a zajistit veškerý personál Zhotovitele v odpovídajícím počtu a složení, věci určené pro Dílo, spotřební materiál, jiné věci a služby, ať už dočasné nebo trvalé povahy, potřebné pro provedení Díla a odstranění všech vad.</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lastRenderedPageBreak/>
        <w:t>Postupy výstavby, jejich přiměřenost a bezpečnost, a načasování všech činností nezbytných pro dokončení a předání Díla jsou odpovědností a rizikem Zhotovitele.</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Objednatel se zavazuje, že nejpozději do 5 dnů ode dne nabytí účinnosti této Smlouvy předá Zhotoviteli příslušná vyjádření, závazná stanoviska nebo rozhodnutí dotčených orgánů, povolení stavby (záměru) stavebního úřadu, včetně všech podkladů, které jsou nezbytné pro provádění Díla, pokud je již Zhotovitel neměl k dispozici v rámci zadávacího řízení k Veřejné zakázce.</w:t>
      </w:r>
      <w:r w:rsidRPr="005316BE">
        <w:rPr>
          <w:color w:val="000000"/>
          <w:sz w:val="22"/>
          <w:szCs w:val="22"/>
          <w:u w:val="none"/>
          <w:lang w:val="cs-CZ"/>
        </w:rPr>
        <w:t xml:space="preserve"> V případě, že smluvní strana zjistí při provádění Díla rozpor mezi jednotlivými přílohami Smlouvy, je povinna na tento rozpor druhou smluvní stranu neprodleně upozornit s tím, že vyžádá-li si tato skutečnost nutnost změny Smlouvy nebo jejích příloh budou strany postupovat v souladu s čl. 8 Smlouvy.</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je dále při provádění Díla povinen:</w:t>
      </w:r>
    </w:p>
    <w:p w:rsidR="001E16AF" w:rsidRPr="005316BE" w:rsidRDefault="001E16AF" w:rsidP="001E16AF">
      <w:pPr>
        <w:pStyle w:val="Nzev"/>
        <w:numPr>
          <w:ilvl w:val="1"/>
          <w:numId w:val="15"/>
        </w:numPr>
        <w:ind w:left="1134"/>
        <w:jc w:val="both"/>
        <w:rPr>
          <w:sz w:val="22"/>
          <w:szCs w:val="22"/>
          <w:u w:val="none"/>
          <w:lang w:val="cs-CZ"/>
        </w:rPr>
      </w:pPr>
      <w:r w:rsidRPr="005316BE">
        <w:rPr>
          <w:sz w:val="22"/>
          <w:szCs w:val="22"/>
          <w:u w:val="none"/>
          <w:lang w:val="cs-CZ"/>
        </w:rPr>
        <w:t>učinit veškerá podání, zaplatit všechny související poplatky a získat veškeré licence požadované příslušnými právními předpisy, veřejnoprávními rozhodnutími a touto Smlouvou ve vztahu k provedení Díla, nejsou-li již obsaženy v Technickém zadání, a to včetně záborů, přeložek,</w:t>
      </w:r>
    </w:p>
    <w:p w:rsidR="001E16AF" w:rsidRPr="005316BE" w:rsidRDefault="001E16AF" w:rsidP="001E16AF">
      <w:pPr>
        <w:pStyle w:val="Nzev"/>
        <w:numPr>
          <w:ilvl w:val="1"/>
          <w:numId w:val="15"/>
        </w:numPr>
        <w:ind w:left="1134"/>
        <w:jc w:val="both"/>
        <w:rPr>
          <w:sz w:val="22"/>
          <w:szCs w:val="22"/>
          <w:u w:val="none"/>
          <w:lang w:val="cs-CZ"/>
        </w:rPr>
      </w:pPr>
      <w:r w:rsidRPr="005316BE">
        <w:rPr>
          <w:sz w:val="22"/>
          <w:szCs w:val="22"/>
          <w:u w:val="none"/>
          <w:lang w:val="cs-CZ"/>
        </w:rPr>
        <w:t>zajistit dodržování povinností k ochraně života, zdraví, životního prostředí a bezpečnosti práce vyplývajících z právních předpisů; zhotovitel v plné míře odpovídá za bezpečnost a ochranu personálu Zhotovitele v prostoru Staveniště a zajistí jejich vybavení ochrannými pracovními pomůckami a jejich poučení dle příslušných právních předpisů,</w:t>
      </w:r>
    </w:p>
    <w:p w:rsidR="001E16AF" w:rsidRPr="005316BE" w:rsidRDefault="001E16AF" w:rsidP="001E16AF">
      <w:pPr>
        <w:pStyle w:val="Nzev"/>
        <w:numPr>
          <w:ilvl w:val="1"/>
          <w:numId w:val="15"/>
        </w:numPr>
        <w:ind w:left="1134"/>
        <w:jc w:val="both"/>
        <w:rPr>
          <w:sz w:val="22"/>
          <w:szCs w:val="22"/>
          <w:u w:val="none"/>
          <w:lang w:val="cs-CZ"/>
        </w:rPr>
      </w:pPr>
      <w:r w:rsidRPr="005316BE">
        <w:rPr>
          <w:sz w:val="22"/>
          <w:szCs w:val="22"/>
          <w:u w:val="none"/>
          <w:lang w:val="cs-CZ"/>
        </w:rPr>
        <w:t>zajistit, aby práce na Stavbě, k jejichž provádění je předepsáno zvláštní oprávnění, vykonávaly pouze osoby, které jsou držiteli takového oprávnění,</w:t>
      </w:r>
    </w:p>
    <w:p w:rsidR="001E16AF" w:rsidRPr="005316BE" w:rsidRDefault="001E16AF" w:rsidP="001E16AF">
      <w:pPr>
        <w:pStyle w:val="Nzev"/>
        <w:numPr>
          <w:ilvl w:val="1"/>
          <w:numId w:val="15"/>
        </w:numPr>
        <w:ind w:left="1134"/>
        <w:jc w:val="both"/>
        <w:rPr>
          <w:sz w:val="22"/>
          <w:szCs w:val="22"/>
          <w:u w:val="none"/>
          <w:lang w:val="cs-CZ"/>
        </w:rPr>
      </w:pPr>
      <w:r w:rsidRPr="005316BE">
        <w:rPr>
          <w:sz w:val="22"/>
          <w:szCs w:val="22"/>
          <w:u w:val="none"/>
          <w:lang w:val="cs-CZ"/>
        </w:rPr>
        <w:t xml:space="preserve">průběžně pořizovat </w:t>
      </w:r>
      <w:r w:rsidRPr="005316BE">
        <w:rPr>
          <w:b/>
          <w:sz w:val="22"/>
          <w:szCs w:val="22"/>
          <w:u w:val="none"/>
          <w:lang w:val="cs-CZ"/>
        </w:rPr>
        <w:t>fotodokumentaci</w:t>
      </w:r>
      <w:r w:rsidRPr="005316BE">
        <w:rPr>
          <w:sz w:val="22"/>
          <w:szCs w:val="22"/>
          <w:u w:val="none"/>
          <w:lang w:val="cs-CZ"/>
        </w:rPr>
        <w:t xml:space="preserve"> postupu provádění Díla, tak aby byly zachyceny a dokumentovány všechny postupy provádění Díla, zejména před zakrytím nebo překrytím stavebních prvků, a to minimálně 1x týdně, v období, kdy jsou prováděny práce na Díle; Zástupce objednatele je oprávněn v odůvodněných případech požádat o častější provedení fotodokumentace; fotodokumentaci (chronologicky seřazenou a věcně popsanou) Zhotovitel předá Objednateli na CD/DVD/USB disku při předání Díla,</w:t>
      </w:r>
    </w:p>
    <w:p w:rsidR="001E16AF" w:rsidRPr="005316BE" w:rsidRDefault="001E16AF" w:rsidP="001E16AF">
      <w:pPr>
        <w:pStyle w:val="Nzev"/>
        <w:numPr>
          <w:ilvl w:val="1"/>
          <w:numId w:val="15"/>
        </w:numPr>
        <w:ind w:left="1134"/>
        <w:jc w:val="both"/>
        <w:rPr>
          <w:sz w:val="22"/>
          <w:szCs w:val="22"/>
          <w:u w:val="none"/>
          <w:lang w:val="cs-CZ"/>
        </w:rPr>
      </w:pPr>
      <w:r w:rsidRPr="005316BE">
        <w:rPr>
          <w:sz w:val="22"/>
          <w:szCs w:val="22"/>
          <w:u w:val="none"/>
          <w:lang w:val="cs-CZ"/>
        </w:rPr>
        <w:t>k součinnosti na kolaudačním řízení Díla a v určených termínech odstranit případné vady nebo nedodělky uvedené v kolaudačním rozhodnutí, které jsou přičitatelné Zhotoviteli,</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zajištění všech nezbytných atestů a revizí dle zákona č. 22/1997 Sb., o technických požadavcích na výrobky a o změně a doplnění některých zákonů, v účinném znění, a dle případných jiných právních nebo technických předpisů (podle ČSN) platných v době provádění a předání Díla, zajištění prohlášení o shodě, zajištění předepsaných ochranných a bezpečnostních pomůcek, manuálů návodů k obsluze a záručních listů v českém jazyce, včetně jejich předání Objednateli.</w:t>
      </w:r>
    </w:p>
    <w:p w:rsidR="001E16AF" w:rsidRPr="005316BE" w:rsidRDefault="001E16AF" w:rsidP="001E16AF">
      <w:pPr>
        <w:pStyle w:val="Nzev"/>
        <w:numPr>
          <w:ilvl w:val="1"/>
          <w:numId w:val="3"/>
        </w:numPr>
        <w:ind w:left="567" w:hanging="567"/>
        <w:jc w:val="both"/>
        <w:rPr>
          <w:rFonts w:asciiTheme="minorHAnsi" w:hAnsiTheme="minorHAnsi" w:cstheme="minorHAnsi"/>
          <w:sz w:val="22"/>
          <w:szCs w:val="22"/>
          <w:u w:val="none"/>
          <w:lang w:val="cs-CZ"/>
        </w:rPr>
      </w:pPr>
      <w:r w:rsidRPr="005316BE">
        <w:rPr>
          <w:rFonts w:asciiTheme="minorHAnsi" w:hAnsiTheme="minorHAnsi" w:cstheme="minorHAnsi"/>
          <w:sz w:val="22"/>
          <w:szCs w:val="22"/>
          <w:u w:val="none"/>
          <w:lang w:val="cs-CZ"/>
        </w:rPr>
        <w:t xml:space="preserve">Zhotovitel je dále povinen ve vztahu ke </w:t>
      </w:r>
      <w:r w:rsidRPr="005316BE">
        <w:rPr>
          <w:rFonts w:asciiTheme="minorHAnsi" w:hAnsiTheme="minorHAnsi" w:cstheme="minorHAnsi"/>
          <w:b/>
          <w:sz w:val="22"/>
          <w:szCs w:val="22"/>
          <w:u w:val="none"/>
          <w:lang w:val="cs-CZ"/>
        </w:rPr>
        <w:t xml:space="preserve">Staveništi </w:t>
      </w:r>
      <w:r w:rsidRPr="005316BE">
        <w:rPr>
          <w:rFonts w:asciiTheme="minorHAnsi" w:hAnsiTheme="minorHAnsi" w:cstheme="minorHAnsi"/>
          <w:sz w:val="22"/>
          <w:szCs w:val="22"/>
          <w:u w:val="none"/>
          <w:lang w:val="cs-CZ"/>
        </w:rPr>
        <w:t>zejména:</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zajistit vytyčení prostorové polohy Stavby v souladu s ověřenou projektovou dokumentací nebo dokumentací pro povolení záměru (ev. dokumentací pro stavební či společné povolení dle dřívějších předpisů) a dokumentací pro provádění stavby,</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 xml:space="preserve">před zahájením Díla umístit na viditelném místě u vstupu na Staveniště štítek obsahující identifikační údaje o Stavbě a ponechat jej tam až do dokončení Stavby, popřípadě do vydání kolaudačního rozhodnutí, </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zajistit, aby na Staveništi byla k dispozici dokumentace pro povolení záměru (ev. dokumentace pro stavební či společné povolení dle dřívějších předpisů) a dokumentace pro provádění stavby, a všechny doklady týkající se prováděné Stavby, popřípadě jejich kopie,</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 xml:space="preserve">zajistit vybudování, provoz a údržbu kompletního zařízení Staveniště, jeho požární ochranu, ekologickou ochranu, zajištění případných dalších potřebných ploch, zajištění skládek a meziskládek, odvoz, uložení a likvidace odpadů a přebytečných hmot, </w:t>
      </w:r>
      <w:r w:rsidRPr="005316BE">
        <w:rPr>
          <w:rFonts w:asciiTheme="minorHAnsi" w:hAnsiTheme="minorHAnsi" w:cstheme="minorHAnsi"/>
          <w:sz w:val="22"/>
          <w:szCs w:val="22"/>
        </w:rPr>
        <w:lastRenderedPageBreak/>
        <w:t>zabezpečení příslušných povolení k provedení a provozu dočasných objektů zařízení Staveniště včetně úhrady poplatků,</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 xml:space="preserve">neprodleně ohlásit stavebnímu úřadu závady na Stavbě, které ohrožují životy a zdraví osob nebo zvířat anebo bezpečnost stavby, </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dbát o bezpečnost všech osob, které se oprávněně nachází na Staveništi, a vynaložit přiměřené úsilí k tomu, aby se zabránilo ohrožení těchto osob;</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zabezpečit Staveniště a plochy s ním související tak, aby zabránil jakémukoliv nebezpečí a škodě způsobené na zdraví a majetku státu nebo třetích osob;</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zajistit ochranu Díla až do jeho dokončení a převzetí, není-li splnění této povinnosti vyloučeno povahou Díla;</w:t>
      </w:r>
    </w:p>
    <w:p w:rsidR="001E16AF" w:rsidRPr="005316BE" w:rsidRDefault="001E16AF" w:rsidP="001E16AF">
      <w:pPr>
        <w:numPr>
          <w:ilvl w:val="3"/>
          <w:numId w:val="6"/>
        </w:numPr>
        <w:ind w:left="1134" w:hanging="425"/>
        <w:jc w:val="both"/>
        <w:rPr>
          <w:rFonts w:asciiTheme="minorHAnsi" w:hAnsiTheme="minorHAnsi" w:cstheme="minorHAnsi"/>
          <w:b/>
          <w:sz w:val="22"/>
          <w:szCs w:val="22"/>
        </w:rPr>
      </w:pPr>
      <w:r w:rsidRPr="005316BE">
        <w:rPr>
          <w:rFonts w:asciiTheme="minorHAnsi" w:hAnsiTheme="minorHAnsi" w:cstheme="minorHAnsi"/>
          <w:b/>
          <w:sz w:val="22"/>
          <w:szCs w:val="22"/>
        </w:rPr>
        <w:t>objednatel důrazně zhotovitele upozorňuje na skutečnost, že v objektu, jehož střecha je předmětem obnovy dle této smlouvy, se nachází vysoce hodnotné stropy s historickými malbami; zhotovitel je tudíž povinen důkladně zakrýt rozkrytou střechu v průběhu provádění díla tak, aby nedošlo k zatečení do objektu; zhotovitel se současně zavazuje počínat si tak, aby střecha byla rozkrytá po co nejkratší možnou dobu (pokud i přesto k zatečení dojde, odpovídá zhotovitel za veškerou vzniklou škodu);</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 xml:space="preserve">zajistit staveništní přípojné body energií, zřídit podružné odběrné místo pro jejich měření, zajistit úhradu těchto energií, dále zajistit vybudování, provoz, údržbu a likvidaci staveništních přípojek; úhrada energií bude vyúčtována Objednatelem v termínech a cenách podle vyúčtování poskytovatelem energií samostatnou fakturou vystavenou Objednatelem se splatností 21 dnů ode dne jejího odeslání; </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zajistit vytýčení inženýrských sítí na Staveništi, geometrické a geodetické zaměření stavby, není-li splnění této povinnosti vyloučeno povahou Díla,</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zajistit pravidelný úklid Staveniště a jeho okolí, a to denně vzhledem k tomu, že Dílo bude realizováno za plného návštěvnického/zaměstnaneckého provozu;</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přijmout veškerá opatření k ochraně všech složek životního prostředí, která lze po Zhotoviteli rozumně požadovat; na stavbu budou využity materiály a technologie, které svým skladováním, přípravou a užíváním nijak škodlivě neovlivňují životní prostředí. Veškeré realizační práce budou prováděny tak, aby co nejvíce omezily nepříznivé vlivy prašnosti a hluku na okolí;</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uvedení veškerých Zhotovitelem dotčených ploch, objektů a zařízení do stavu tak, jak mu to ukládá projektová dokumentace pro výběr zhotovitele stavby, popř. do původního stavu se zohledněním stavebních prací, které jsou prováděny dle této Smlouvy, a po dokončení Díla předání dotčených ploch, objektů a zařízení zpět vlastníkům nebo provozovatelům písemným dokladem;</w:t>
      </w:r>
    </w:p>
    <w:p w:rsidR="001E16AF" w:rsidRPr="005316BE" w:rsidRDefault="001E16AF" w:rsidP="001E16AF">
      <w:pPr>
        <w:numPr>
          <w:ilvl w:val="3"/>
          <w:numId w:val="6"/>
        </w:numPr>
        <w:ind w:left="1134" w:hanging="425"/>
        <w:jc w:val="both"/>
        <w:rPr>
          <w:rFonts w:asciiTheme="minorHAnsi" w:hAnsiTheme="minorHAnsi" w:cstheme="minorHAnsi"/>
          <w:sz w:val="22"/>
          <w:szCs w:val="22"/>
        </w:rPr>
      </w:pPr>
      <w:r w:rsidRPr="005316BE">
        <w:rPr>
          <w:rFonts w:asciiTheme="minorHAnsi" w:hAnsiTheme="minorHAnsi" w:cstheme="minorHAnsi"/>
          <w:sz w:val="22"/>
          <w:szCs w:val="22"/>
        </w:rPr>
        <w:t>zajistit celkový úklid Staveniště a okolí před předáním a převzetím Díla, který bude zahrnovat kompletní úklid a vyčištění Staveniště a okolí, a to v takovém rozsahu, který umožní okamžité užívání bez provádění jakéhokoliv dalšího úklidu ze strany Objednatele.</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Zhotovitel není oprávněn požadovat po Objednateli kompenzační nárok (zejména nárok na prodloužení Doby pro dokončení Díla, nárok na navýšení smluvní ceny nebo nárok na úhradu jiných nákladů) vzniklý v souvislosti s okolnostmi či skutečnostmi v místě provádění Díla nebo jeho bezprostředním okolí, s nimiž se měl Zhotovitel možnost před zahájením provádění Díla dostatečně seznámit a neučinil tak.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Zhotovitel je v plné míře odpovědný za škody nebo vady plnění způsobené Objednateli nebo třetím stranám svojí činností nebo činností jiných osob, které k plnění podle této smlouvy použil. Skutečnost, že tyto škody byly nahrazeny, Zhotovitel prokáže při předání Díla písemnými doklady potvrzenými odpovědnými zástupci dotčených třetích stran. </w:t>
      </w:r>
    </w:p>
    <w:bookmarkEnd w:id="4"/>
    <w:p w:rsidR="001E16AF" w:rsidRPr="005316BE" w:rsidRDefault="001E16AF" w:rsidP="001E16AF">
      <w:pPr>
        <w:pStyle w:val="Nzev"/>
        <w:numPr>
          <w:ilvl w:val="0"/>
          <w:numId w:val="0"/>
        </w:numPr>
        <w:ind w:left="567"/>
        <w:jc w:val="both"/>
        <w:rPr>
          <w:sz w:val="22"/>
          <w:szCs w:val="22"/>
          <w:u w:val="none"/>
          <w:lang w:val="cs-CZ"/>
        </w:rPr>
      </w:pPr>
    </w:p>
    <w:p w:rsidR="001E16AF" w:rsidRPr="005316BE" w:rsidRDefault="001E16AF" w:rsidP="001E16AF">
      <w:pPr>
        <w:pStyle w:val="Nzev"/>
        <w:numPr>
          <w:ilvl w:val="0"/>
          <w:numId w:val="0"/>
        </w:numPr>
        <w:ind w:left="567"/>
        <w:jc w:val="both"/>
        <w:rPr>
          <w:sz w:val="22"/>
          <w:szCs w:val="22"/>
          <w:u w:val="none"/>
          <w:lang w:val="cs-CZ"/>
        </w:rPr>
      </w:pPr>
    </w:p>
    <w:p w:rsidR="001E16AF" w:rsidRPr="005316BE" w:rsidRDefault="001E16AF" w:rsidP="001E16AF">
      <w:pPr>
        <w:pStyle w:val="Nzev"/>
        <w:numPr>
          <w:ilvl w:val="0"/>
          <w:numId w:val="0"/>
        </w:numPr>
        <w:ind w:left="567"/>
        <w:jc w:val="both"/>
        <w:rPr>
          <w:sz w:val="22"/>
          <w:szCs w:val="22"/>
          <w:u w:val="none"/>
          <w:lang w:val="cs-CZ"/>
        </w:rPr>
      </w:pPr>
    </w:p>
    <w:p w:rsidR="001E16AF" w:rsidRPr="005316BE" w:rsidRDefault="001E16AF" w:rsidP="001E16AF">
      <w:pPr>
        <w:pStyle w:val="Nzev"/>
        <w:keepNext/>
        <w:numPr>
          <w:ilvl w:val="0"/>
          <w:numId w:val="3"/>
        </w:numPr>
        <w:rPr>
          <w:b/>
          <w:sz w:val="22"/>
          <w:szCs w:val="22"/>
          <w:u w:val="none"/>
          <w:lang w:val="cs-CZ"/>
        </w:rPr>
      </w:pPr>
      <w:r w:rsidRPr="005316BE">
        <w:rPr>
          <w:b/>
          <w:sz w:val="22"/>
          <w:szCs w:val="22"/>
          <w:u w:val="none"/>
          <w:lang w:val="cs-CZ"/>
        </w:rPr>
        <w:t>Kontrola provádění Díla</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Zástupce objednatele, osoba vykonávající TDS a koordinátor BOZP může kontrolovat provádění Díla. Zhotovitel musí bez zbytečného odkladu tuto kontrolu umožnit, poskytnout Zástupci objednatele při provádění kontroly nezbytnou součinnost a seznámit Zástupce objednatele s postupem provádění Díla.</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Pokud Zhotovitel nesplní povinnost podle předchozího odstavce, může Zástupce objednatele v přiměřené lhůtě požadovat, aby části Díla či jiné výsledky provádění Díla, které byly zakryty nebo se staly nepřístupnými, byly odkryty či zpřístupněny, popřípadě aby bylo jinak zjištěno, že byly provedeny řádně. Veškeré náklady obou stran, které tímto vzniknou, nese Zhotovitel.</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Pokud se Zástupce objednatele nedostaví ke kontrole přes to, že Zhotovitel řádně splní veškeré stanovené povinnosti, je Zhotovitel povinen pořídit detailní fotodokumentaci provedené části Díla či jiných výsledků provádění Díla a poté může tyto zakrýt, popřípadě jinak znepřístupnit.</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O výsledku kontroly, při které Zástupce objednatele zjistí, že Zhotovitel porušuje svou povinnost, musí strany vyhotovit zápis s uvedením způsobu nápravy a lhůty k jejímu provedení.</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Zástupce zhotovitele se musí se Zástupcem objednatele dohodnout na místě a čase konání funkčních zkoušek Díla nebo dalších zkoušek, jsou-li specifikovány ve Smlouvě, Technickém zadání nebo dohodnuté Stranami. Zhotovitel musí při těchto zkouškách poskytnout Zástupci objednatele veškerou nezbytnou součinnost, vybavení a personál pro jejich provedení. Pokud se Zástupce objednatele nedostaví včas na předem dohodnuté místo, může Zhotovitel přikročit ke zkouškám bez jeho účasti, ledaže dostane od Zástupce objednatele jiný pokyn. V takovém případě se má za to, že zkoušky proběhly za přítomnosti Zástupce objednatele.</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Dílo nesmí být považováno za dokončené pro účely převzetí, dokud nebudou Zhotovitelem úspěšně provedeny všechny zkoušky uvedené dle předchozího odstavce Smlouvy, které musí být provedeny před převzetím Díla, ledaže Objednatel požaduje jinak.</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Zjistí-li Zástupce objednatele, že jakákoli práce, materiál nebo technologické zařízení nejsou v souladu se Smlouvou, nebo že Zhotovitel porušuje jinou svou smluvní povinnost, může s odůvodněním požadovat (zejm. formou zápisu do stavebního deníku), aby Zhotovitel na své náklady a odpovědnost provedl nápravu. Zástupce objednatele může Zhotoviteli dát pokyn k výměně takového materiálu nebo technologického zařízení nebo k odstranění a novému provedení dané části Díla v souladu se Smlouvou. Jestliže Zhotovitel takový pokyn v přiměřené lhůtě nesplní, může Objednatel příslušné práce vykonat sám nebo prostřednictvím třetí osoby na náklady Zhotovitele.</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Zástupce objednatele musí pravidelně svolávat kontrolní dny a Zástupce zhotovitele se jich musí účastnit. Kontrolní dny musí probíhat alespoň jednou za 14 dní, nebude-li mezi Zástupcem objednatele a Zástupcem zhotovitele dohodnuto jinak.</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Jednání kontrolního dne vede osoba TDS, nebude-li mezi Zástupcem objednatele a Zástupcem zhotovitele dohodnuto jinak.</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Z jednání kontrolního dne se pořizuje zápis, v němž jsou zaznamenány všechny skutečnosti, o jejichž zaznamenání alespoň jedna ze stran požádá. Prezenční listinu z kontrolního dne, jejíž </w:t>
      </w:r>
      <w:r w:rsidRPr="005316BE">
        <w:rPr>
          <w:sz w:val="22"/>
          <w:szCs w:val="22"/>
          <w:u w:val="none"/>
          <w:lang w:val="cs-CZ"/>
        </w:rPr>
        <w:lastRenderedPageBreak/>
        <w:t>přílohou bude zápis z kontrolního dne, všechny zúčastněné strany stvrdí svým podpisem. Zápis z kontrolního dne stvrzuje svým podpisem Zástupce objednatele a Zástupce zhotovitele a jeho čistopis bude zaslán zúčastněným stranám; zápis se považuje za odsouhlasený, pokud k němu nebudou uplatněny připomínky do 3 pracovních dnů od jeho doručení.</w:t>
      </w:r>
    </w:p>
    <w:p w:rsidR="001E16AF" w:rsidRPr="005316BE" w:rsidRDefault="001E16AF" w:rsidP="001E16AF">
      <w:pPr>
        <w:pStyle w:val="Nzev"/>
        <w:numPr>
          <w:ilvl w:val="0"/>
          <w:numId w:val="0"/>
        </w:numPr>
        <w:ind w:left="567"/>
        <w:jc w:val="both"/>
        <w:rPr>
          <w:sz w:val="22"/>
          <w:szCs w:val="22"/>
          <w:u w:val="none"/>
          <w:lang w:val="cs-CZ"/>
        </w:rPr>
      </w:pPr>
    </w:p>
    <w:p w:rsidR="001E16AF" w:rsidRPr="005316BE" w:rsidRDefault="001E16AF" w:rsidP="001E16AF">
      <w:pPr>
        <w:pStyle w:val="Nzev"/>
        <w:numPr>
          <w:ilvl w:val="0"/>
          <w:numId w:val="0"/>
        </w:numPr>
        <w:ind w:left="567"/>
        <w:jc w:val="both"/>
        <w:rPr>
          <w:sz w:val="22"/>
          <w:szCs w:val="22"/>
          <w:u w:val="none"/>
          <w:lang w:val="cs-CZ"/>
        </w:rPr>
      </w:pPr>
    </w:p>
    <w:p w:rsidR="001E16AF" w:rsidRPr="005316BE" w:rsidRDefault="001E16AF" w:rsidP="001E16AF">
      <w:pPr>
        <w:pStyle w:val="Nzev"/>
        <w:numPr>
          <w:ilvl w:val="0"/>
          <w:numId w:val="3"/>
        </w:numPr>
        <w:rPr>
          <w:b/>
          <w:sz w:val="22"/>
          <w:szCs w:val="22"/>
          <w:u w:val="none"/>
          <w:lang w:val="cs-CZ"/>
        </w:rPr>
      </w:pPr>
      <w:r w:rsidRPr="005316BE">
        <w:rPr>
          <w:b/>
          <w:sz w:val="22"/>
          <w:szCs w:val="22"/>
          <w:u w:val="none"/>
          <w:lang w:val="cs-CZ"/>
        </w:rPr>
        <w:t>Doba pro dokončení, předání a převzetí díla</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se zavazuje provést Dílo v následujících lhůtách:</w:t>
      </w:r>
    </w:p>
    <w:p w:rsidR="001E16AF" w:rsidRPr="005316BE" w:rsidRDefault="001E16AF" w:rsidP="001E16AF">
      <w:pPr>
        <w:pStyle w:val="Nzev"/>
        <w:numPr>
          <w:ilvl w:val="2"/>
          <w:numId w:val="17"/>
        </w:numPr>
        <w:ind w:left="1276"/>
        <w:jc w:val="both"/>
        <w:rPr>
          <w:sz w:val="22"/>
          <w:szCs w:val="22"/>
          <w:u w:val="none"/>
          <w:lang w:val="cs-CZ"/>
        </w:rPr>
      </w:pPr>
      <w:r w:rsidRPr="005316BE">
        <w:rPr>
          <w:sz w:val="22"/>
          <w:szCs w:val="22"/>
          <w:u w:val="none"/>
          <w:lang w:val="cs-CZ"/>
        </w:rPr>
        <w:t>Lhůta pro předání a převzetí Staveniště: do 10 dnů ode dne nabytí účinnosti této Smlouvy; o předání a převzetí Staveniště bude pořízen protokol podepsaný oprávněnými zástupci obou stran;</w:t>
      </w:r>
    </w:p>
    <w:p w:rsidR="001E16AF" w:rsidRPr="005316BE" w:rsidRDefault="001E16AF" w:rsidP="001E16AF">
      <w:pPr>
        <w:pStyle w:val="Nzev"/>
        <w:numPr>
          <w:ilvl w:val="2"/>
          <w:numId w:val="17"/>
        </w:numPr>
        <w:ind w:left="1276" w:hanging="727"/>
        <w:jc w:val="both"/>
        <w:rPr>
          <w:sz w:val="22"/>
          <w:szCs w:val="22"/>
          <w:u w:val="none"/>
          <w:lang w:val="cs-CZ"/>
        </w:rPr>
      </w:pPr>
      <w:r w:rsidRPr="005316BE">
        <w:rPr>
          <w:sz w:val="22"/>
          <w:szCs w:val="22"/>
          <w:u w:val="none"/>
          <w:lang w:val="cs-CZ"/>
        </w:rPr>
        <w:t>Lhůta pro zahájení provádění Díla: do 5 dnů od převzetí Staveniště nebo od marného uplynutí lhůty pro předání a převzetí Staveniště, dle toho, co nastane dříve;</w:t>
      </w:r>
    </w:p>
    <w:p w:rsidR="001E16AF" w:rsidRPr="005316BE" w:rsidRDefault="001E16AF" w:rsidP="001E16AF">
      <w:pPr>
        <w:pStyle w:val="Nzev"/>
        <w:numPr>
          <w:ilvl w:val="2"/>
          <w:numId w:val="17"/>
        </w:numPr>
        <w:ind w:left="1276" w:hanging="727"/>
        <w:jc w:val="both"/>
        <w:rPr>
          <w:b/>
          <w:sz w:val="22"/>
          <w:szCs w:val="22"/>
          <w:u w:val="none"/>
          <w:lang w:val="cs-CZ"/>
        </w:rPr>
      </w:pPr>
      <w:r w:rsidRPr="005316BE">
        <w:rPr>
          <w:sz w:val="22"/>
          <w:szCs w:val="22"/>
          <w:u w:val="none"/>
          <w:lang w:val="cs-CZ"/>
        </w:rPr>
        <w:t xml:space="preserve">Doba pro dokončení Díla: </w:t>
      </w:r>
      <w:bookmarkStart w:id="5" w:name="_Hlk201050069"/>
      <w:r w:rsidRPr="005316BE">
        <w:rPr>
          <w:sz w:val="22"/>
          <w:szCs w:val="22"/>
          <w:u w:val="none"/>
          <w:lang w:val="cs-CZ"/>
        </w:rPr>
        <w:t>do 2 měsíců ode dne nabytí účinnosti této Smlouvy</w:t>
      </w:r>
      <w:r w:rsidRPr="005316BE">
        <w:rPr>
          <w:b/>
          <w:sz w:val="22"/>
          <w:szCs w:val="22"/>
          <w:u w:val="none"/>
          <w:lang w:val="cs-CZ"/>
        </w:rPr>
        <w:t xml:space="preserve"> </w:t>
      </w:r>
    </w:p>
    <w:bookmarkEnd w:id="5"/>
    <w:p w:rsidR="001E16AF" w:rsidRPr="005316BE" w:rsidRDefault="001E16AF" w:rsidP="001E16AF">
      <w:pPr>
        <w:pStyle w:val="Nzev"/>
        <w:numPr>
          <w:ilvl w:val="0"/>
          <w:numId w:val="0"/>
        </w:numPr>
        <w:jc w:val="both"/>
        <w:rPr>
          <w:sz w:val="22"/>
          <w:szCs w:val="22"/>
          <w:u w:val="none"/>
          <w:lang w:val="cs-CZ"/>
        </w:rPr>
      </w:pPr>
      <w:r w:rsidRPr="005316BE">
        <w:rPr>
          <w:sz w:val="22"/>
          <w:szCs w:val="22"/>
          <w:u w:val="none"/>
          <w:lang w:val="cs-CZ"/>
        </w:rPr>
        <w:t xml:space="preserve">Lhůta pro </w:t>
      </w:r>
      <w:r w:rsidRPr="005316BE">
        <w:rPr>
          <w:bCs/>
          <w:sz w:val="22"/>
          <w:szCs w:val="22"/>
          <w:u w:val="none"/>
          <w:lang w:val="cs-CZ"/>
        </w:rPr>
        <w:t>odstranění zařízení, vyklizení a vyčištění Staveniště: do 10 dnů ode dne vystavení Protokolu o převzetí Díla; p</w:t>
      </w:r>
      <w:r w:rsidRPr="005316BE">
        <w:rPr>
          <w:sz w:val="22"/>
          <w:szCs w:val="22"/>
          <w:u w:val="none"/>
          <w:lang w:val="cs-CZ"/>
        </w:rPr>
        <w:t>o této lhůtě je oprávněn na Staveništi ponechat pouze stroje a materiál potřebný k odstranění drobných nebo ojedinělých vad či nedodělků uvedených v Protokolu o převzetí Díla</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Dílo je provedeno, je-li dokončeno ve smyslu článku 4.3. a předáno ve smyslu článku 4.6. Smlouvy.</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Dílo je dokončeno, pokud:</w:t>
      </w:r>
    </w:p>
    <w:p w:rsidR="001E16AF" w:rsidRPr="005316BE" w:rsidRDefault="001E16AF" w:rsidP="001E16AF">
      <w:pPr>
        <w:pStyle w:val="Nzev"/>
        <w:numPr>
          <w:ilvl w:val="0"/>
          <w:numId w:val="5"/>
        </w:numPr>
        <w:ind w:left="1134" w:hanging="425"/>
        <w:jc w:val="both"/>
        <w:rPr>
          <w:sz w:val="22"/>
          <w:szCs w:val="22"/>
          <w:u w:val="none"/>
          <w:lang w:val="cs-CZ"/>
        </w:rPr>
      </w:pPr>
      <w:r w:rsidRPr="005316BE">
        <w:rPr>
          <w:sz w:val="22"/>
          <w:szCs w:val="22"/>
          <w:u w:val="none"/>
          <w:lang w:val="cs-CZ"/>
        </w:rPr>
        <w:t>byly provedeny veškeré práce v souladu se Smlouvou včetně úspěšného provedení funkčních zkoušek a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rsidR="001E16AF" w:rsidRPr="005316BE" w:rsidRDefault="001E16AF" w:rsidP="001E16AF">
      <w:pPr>
        <w:pStyle w:val="Nzev"/>
        <w:numPr>
          <w:ilvl w:val="0"/>
          <w:numId w:val="5"/>
        </w:numPr>
        <w:ind w:left="1134" w:hanging="425"/>
        <w:jc w:val="both"/>
        <w:rPr>
          <w:sz w:val="22"/>
          <w:szCs w:val="22"/>
          <w:u w:val="none"/>
          <w:lang w:val="cs-CZ"/>
        </w:rPr>
      </w:pPr>
      <w:r w:rsidRPr="005316BE">
        <w:rPr>
          <w:sz w:val="22"/>
          <w:szCs w:val="22"/>
          <w:u w:val="none"/>
          <w:lang w:val="cs-CZ"/>
        </w:rPr>
        <w:t>Zhotovitel vypracoval dokumenty dle čl. 1.2. Smlouvy, zejména zpracoval odchylky od dokumentace pro povolení stavby (ev. od dokumentace pro vydání stavebního povolení dle dřívějších právních předpisů), dále vypracoval technickou dokumentaci, revizní zprávy, prohlášení o shodě, návody k obsluze, manuály a jiné dokumenty uvedené dle v čl. 2.7. Smlouvy nebo uvedené v Technickém zadání a předal je Objednateli;</w:t>
      </w:r>
    </w:p>
    <w:p w:rsidR="001E16AF" w:rsidRPr="005316BE" w:rsidRDefault="001E16AF" w:rsidP="001E16AF">
      <w:pPr>
        <w:pStyle w:val="Nzev"/>
        <w:numPr>
          <w:ilvl w:val="0"/>
          <w:numId w:val="5"/>
        </w:numPr>
        <w:ind w:left="1134" w:hanging="425"/>
        <w:jc w:val="both"/>
        <w:rPr>
          <w:sz w:val="22"/>
          <w:szCs w:val="22"/>
          <w:u w:val="none"/>
          <w:lang w:val="cs-CZ"/>
        </w:rPr>
      </w:pPr>
      <w:r w:rsidRPr="005316BE">
        <w:rPr>
          <w:sz w:val="22"/>
          <w:szCs w:val="22"/>
          <w:u w:val="none"/>
          <w:lang w:val="cs-CZ"/>
        </w:rPr>
        <w:t>Zhotovitel provedl zaškolení zaměstnanců Objednatele (je-li relevantní).</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je povinen vyzvat Objednatele k převzetí Díla v dostatečně přiměřené lhůtě (alespoň 10 pracovních dní) před Dobou pro dokončení Díla. Zástupce objednatele může přizvat k převzetí i jiné osoby, jejichž účast pokládá za nezbytnou.</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Zástupce objednatele musí do 10 pracovních dnů ode dne výzvy Zhotovitele k převzetí Díla: </w:t>
      </w:r>
    </w:p>
    <w:p w:rsidR="001E16AF" w:rsidRPr="005316BE" w:rsidRDefault="001E16AF" w:rsidP="001E16AF">
      <w:pPr>
        <w:pStyle w:val="Nzev"/>
        <w:numPr>
          <w:ilvl w:val="0"/>
          <w:numId w:val="21"/>
        </w:numPr>
        <w:ind w:left="1134" w:hanging="425"/>
        <w:jc w:val="both"/>
        <w:rPr>
          <w:sz w:val="22"/>
          <w:szCs w:val="22"/>
          <w:u w:val="none"/>
          <w:lang w:val="cs-CZ"/>
        </w:rPr>
      </w:pPr>
      <w:r w:rsidRPr="005316BE">
        <w:rPr>
          <w:sz w:val="22"/>
          <w:szCs w:val="22"/>
          <w:u w:val="none"/>
          <w:lang w:val="cs-CZ"/>
        </w:rPr>
        <w:t>vydat Protokol o převzetí Díla, v němž bude uvedeno datum, k němuž bylo Dílo Zhotovitelem dokončeno, a veškeré případné ojedinělé nebo drobné vady a nedodělky včetně doby pro jejich odstranění;</w:t>
      </w:r>
    </w:p>
    <w:p w:rsidR="001E16AF" w:rsidRPr="005316BE" w:rsidRDefault="001E16AF" w:rsidP="001E16AF">
      <w:pPr>
        <w:pStyle w:val="Nzev"/>
        <w:numPr>
          <w:ilvl w:val="0"/>
          <w:numId w:val="21"/>
        </w:numPr>
        <w:ind w:left="1134" w:hanging="425"/>
        <w:jc w:val="both"/>
        <w:rPr>
          <w:sz w:val="22"/>
          <w:szCs w:val="22"/>
          <w:u w:val="none"/>
          <w:lang w:val="cs-CZ"/>
        </w:rPr>
      </w:pPr>
      <w:r w:rsidRPr="005316BE">
        <w:rPr>
          <w:sz w:val="22"/>
          <w:szCs w:val="22"/>
          <w:u w:val="none"/>
          <w:lang w:val="cs-CZ"/>
        </w:rPr>
        <w:t>odmítnout převzetí Díla formou písemného oznámení; Zástupce objednatele musí v tomto oznámení uvést vady a nedodělky, pro které není možné Dílo považovat za dokončené pro účely jeho převzetí, a termín pro jejich odstranění (není-li termín stanoven, pak ve lhůtě 15 pracovních dní).</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Zástupce objednatele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Nebezpečí škody přechází na Objednatele k datu vydání Protokolu o převzetí, nebo k datu, kdy mělo být vydáno, podle toho, co nastane dříve.</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Kolaudační řízení organizuje Objednatel a Zhotovitel je povinen poskytnout mu součinnost.</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Vyhrazené změny závazku ze smlouvy analog. dle ust. § 100 odst. 1 ZZVZ</w:t>
      </w:r>
    </w:p>
    <w:p w:rsidR="001E16AF" w:rsidRPr="005316BE" w:rsidRDefault="001E16AF" w:rsidP="001E16AF">
      <w:pPr>
        <w:pStyle w:val="Nzev"/>
        <w:numPr>
          <w:ilvl w:val="2"/>
          <w:numId w:val="18"/>
        </w:numPr>
        <w:ind w:left="993" w:hanging="851"/>
        <w:jc w:val="both"/>
        <w:rPr>
          <w:sz w:val="22"/>
          <w:szCs w:val="22"/>
          <w:u w:val="none"/>
          <w:lang w:val="cs-CZ"/>
        </w:rPr>
      </w:pPr>
      <w:r w:rsidRPr="005316BE">
        <w:rPr>
          <w:sz w:val="22"/>
          <w:szCs w:val="22"/>
          <w:u w:val="none"/>
          <w:lang w:val="cs-CZ"/>
        </w:rPr>
        <w:lastRenderedPageBreak/>
        <w:t xml:space="preserve">V případě, že v průběhu provádění Díla nastanou tyto skutečnosti: </w:t>
      </w:r>
    </w:p>
    <w:p w:rsidR="001E16AF" w:rsidRPr="005316BE" w:rsidRDefault="001E16AF" w:rsidP="001E16AF">
      <w:pPr>
        <w:pStyle w:val="Nzev"/>
        <w:numPr>
          <w:ilvl w:val="0"/>
          <w:numId w:val="22"/>
        </w:numPr>
        <w:ind w:left="1134" w:hanging="425"/>
        <w:jc w:val="both"/>
        <w:rPr>
          <w:sz w:val="22"/>
          <w:szCs w:val="22"/>
          <w:u w:val="none"/>
          <w:lang w:val="cs-CZ"/>
        </w:rPr>
      </w:pPr>
      <w:r w:rsidRPr="005316BE">
        <w:rPr>
          <w:sz w:val="22"/>
          <w:szCs w:val="22"/>
          <w:u w:val="none"/>
          <w:lang w:val="cs-CZ"/>
        </w:rPr>
        <w:t>výjimečná událost, tj. výjimečná událost nebo okolnost, kterou smluvní strana nemůže ovlivnit, proti které smluvní strana nemohla rozumně učinit opatření před uzavřením Smlouvy, které se po jejím vzniku nemohla Strana účelně vyhnout nebo ji překonat, a kterou nelze v podstatné míře přičíst druhé Straně;</w:t>
      </w:r>
    </w:p>
    <w:p w:rsidR="001E16AF" w:rsidRPr="005316BE" w:rsidRDefault="001E16AF" w:rsidP="001E16AF">
      <w:pPr>
        <w:pStyle w:val="Nzev"/>
        <w:numPr>
          <w:ilvl w:val="0"/>
          <w:numId w:val="22"/>
        </w:numPr>
        <w:ind w:left="1134" w:hanging="425"/>
        <w:jc w:val="both"/>
        <w:rPr>
          <w:sz w:val="22"/>
          <w:szCs w:val="22"/>
          <w:u w:val="none"/>
          <w:lang w:val="cs-CZ"/>
        </w:rPr>
      </w:pPr>
      <w:r w:rsidRPr="005316BE">
        <w:rPr>
          <w:sz w:val="22"/>
          <w:szCs w:val="22"/>
          <w:u w:val="none"/>
          <w:lang w:val="cs-CZ"/>
        </w:rPr>
        <w:t>zabránění provádění Díla jako celku Objednatelem z důvodu stavební nepřipravenosti za předpokladu, že tyto skutečnosti nejsou způsobeny neplněním Smlouvy Zhotovitelem nebo jiným jeho selháním (mimo případů zabránění provádění Díla Objednatelem specifikovaných ve Smlouvě);</w:t>
      </w:r>
    </w:p>
    <w:p w:rsidR="001E16AF" w:rsidRPr="005316BE" w:rsidRDefault="001E16AF" w:rsidP="001E16AF">
      <w:pPr>
        <w:pStyle w:val="Nzev"/>
        <w:numPr>
          <w:ilvl w:val="0"/>
          <w:numId w:val="22"/>
        </w:numPr>
        <w:ind w:left="1134" w:hanging="425"/>
        <w:jc w:val="both"/>
        <w:rPr>
          <w:sz w:val="22"/>
          <w:szCs w:val="22"/>
          <w:u w:val="none"/>
          <w:lang w:val="cs-CZ"/>
        </w:rPr>
      </w:pPr>
      <w:r w:rsidRPr="005316BE">
        <w:rPr>
          <w:sz w:val="22"/>
          <w:szCs w:val="22"/>
          <w:u w:val="none"/>
          <w:lang w:val="cs-CZ"/>
        </w:rPr>
        <w:t>fyzické překážky nebo podmínky, včetně geologických a hydrogeologických podmínek a archeologických nálezů, nebo působení přírodních sil s vlivem na Staveniště nebo Dílo, včetně klimatických podmínek mimořádně nepříznivých, které jsou zaznamenané na Staveništi během provádění Díla, které nebyly Zhotovitelem jednajícím s Řádnou odbornou péčí rozumně předvídatelné do data předložení nabídky ve Veřejné zakázce nebo u kterých se nedalo k témuž datu předpokládat, že by Zhotovitel jednající s Řádnou odbornou péči přijal adekvátní preventivní opatření, a o nichž dal Zhotovitel Objednateli řádné a bezodkladné oznámení; za mimořádně nepříznivé klimatické podmínky se považuje pro účely Smlouvy např. extrémní dlouhodobě trvající srážkový úhrn [mm] oproti dlouhodobému srážkového normálu [mm] v daném místě a čase dle údajů Českého hydrometeorologického ústavu či extrémní dlouhodobě trvající teplotní výkyvy [◦C] oproti dlouhodobému normálu teploty vzduchu v daném místě a čase dle údajů Českého hydrometeorologického ústavu;</w:t>
      </w:r>
    </w:p>
    <w:p w:rsidR="001E16AF" w:rsidRPr="005316BE" w:rsidRDefault="001E16AF" w:rsidP="001E16AF">
      <w:pPr>
        <w:pStyle w:val="Nzev"/>
        <w:numPr>
          <w:ilvl w:val="0"/>
          <w:numId w:val="22"/>
        </w:numPr>
        <w:ind w:left="1134" w:hanging="425"/>
        <w:jc w:val="both"/>
        <w:rPr>
          <w:sz w:val="22"/>
          <w:szCs w:val="22"/>
          <w:u w:val="none"/>
          <w:lang w:val="cs-CZ"/>
        </w:rPr>
      </w:pPr>
      <w:r w:rsidRPr="005316BE">
        <w:rPr>
          <w:sz w:val="22"/>
          <w:szCs w:val="22"/>
          <w:u w:val="none"/>
          <w:lang w:val="cs-CZ"/>
        </w:rPr>
        <w:t>jakékoli zpoždění nebo ztížené podmínky zapříčiněné rozhodnutím nebo jiným aktem orgánu veřejné moci;</w:t>
      </w:r>
    </w:p>
    <w:p w:rsidR="001E16AF" w:rsidRPr="005316BE" w:rsidRDefault="001E16AF" w:rsidP="001E16AF">
      <w:pPr>
        <w:pStyle w:val="Nzev"/>
        <w:numPr>
          <w:ilvl w:val="0"/>
          <w:numId w:val="0"/>
        </w:numPr>
        <w:ind w:left="993"/>
        <w:jc w:val="both"/>
        <w:rPr>
          <w:sz w:val="22"/>
          <w:szCs w:val="22"/>
          <w:u w:val="none"/>
          <w:lang w:val="cs-CZ"/>
        </w:rPr>
      </w:pPr>
      <w:r w:rsidRPr="005316BE">
        <w:rPr>
          <w:sz w:val="22"/>
          <w:szCs w:val="22"/>
          <w:u w:val="none"/>
          <w:lang w:val="cs-CZ"/>
        </w:rPr>
        <w:t xml:space="preserve">může Zhotovitel na základě písemného oznámení Objednateli (Zástupci objednatele) učiněného nejpozději do 14 dnů poté, co zjistil nebo měl zjistit, že došlo ke vzniku události nebo okolnosti mající vliv na Dobu pro dokončení Díla, požadovat prodloužení Doby pro dokončení Díla. </w:t>
      </w:r>
    </w:p>
    <w:p w:rsidR="001E16AF" w:rsidRPr="005316BE" w:rsidRDefault="001E16AF" w:rsidP="001E16AF">
      <w:pPr>
        <w:pStyle w:val="Nzev"/>
        <w:numPr>
          <w:ilvl w:val="0"/>
          <w:numId w:val="0"/>
        </w:numPr>
        <w:jc w:val="left"/>
        <w:rPr>
          <w:b/>
          <w:bCs/>
          <w:sz w:val="22"/>
          <w:szCs w:val="22"/>
          <w:u w:val="none"/>
          <w:lang w:val="cs-CZ"/>
        </w:rPr>
      </w:pPr>
    </w:p>
    <w:p w:rsidR="001E16AF" w:rsidRPr="005316BE" w:rsidRDefault="001E16AF" w:rsidP="001E16AF">
      <w:pPr>
        <w:pStyle w:val="Nzev"/>
        <w:numPr>
          <w:ilvl w:val="0"/>
          <w:numId w:val="0"/>
        </w:numPr>
        <w:jc w:val="left"/>
        <w:rPr>
          <w:b/>
          <w:bCs/>
          <w:sz w:val="22"/>
          <w:szCs w:val="22"/>
          <w:u w:val="none"/>
          <w:lang w:val="cs-CZ"/>
        </w:rPr>
      </w:pPr>
    </w:p>
    <w:p w:rsidR="001E16AF" w:rsidRPr="005316BE" w:rsidRDefault="001E16AF" w:rsidP="001E16AF">
      <w:pPr>
        <w:pStyle w:val="Nzev"/>
        <w:numPr>
          <w:ilvl w:val="0"/>
          <w:numId w:val="0"/>
        </w:numPr>
        <w:jc w:val="left"/>
        <w:rPr>
          <w:b/>
          <w:bCs/>
          <w:sz w:val="22"/>
          <w:szCs w:val="22"/>
          <w:u w:val="none"/>
          <w:lang w:val="cs-CZ"/>
        </w:rPr>
      </w:pPr>
    </w:p>
    <w:p w:rsidR="001E16AF" w:rsidRPr="005316BE" w:rsidRDefault="001E16AF" w:rsidP="001E16AF">
      <w:pPr>
        <w:pStyle w:val="Nzev"/>
        <w:keepNext/>
        <w:numPr>
          <w:ilvl w:val="0"/>
          <w:numId w:val="3"/>
        </w:numPr>
        <w:rPr>
          <w:b/>
          <w:sz w:val="22"/>
          <w:szCs w:val="22"/>
          <w:u w:val="none"/>
          <w:lang w:val="cs-CZ"/>
        </w:rPr>
      </w:pPr>
      <w:r w:rsidRPr="005316BE">
        <w:rPr>
          <w:b/>
          <w:sz w:val="22"/>
          <w:szCs w:val="22"/>
          <w:u w:val="none"/>
          <w:lang w:val="cs-CZ"/>
        </w:rPr>
        <w:t>Smluvní cena a platební podmínky</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Smluvní cena je stanovena podle skutečné výměry prací, oceněné na základě jednotkových cen uvedených Zhotovitelem v Příloze 1: Rozpočet:</w:t>
      </w:r>
    </w:p>
    <w:p w:rsidR="001E16AF" w:rsidRPr="005316BE" w:rsidRDefault="001E16AF" w:rsidP="001E16AF">
      <w:pPr>
        <w:pStyle w:val="Nzev"/>
        <w:numPr>
          <w:ilvl w:val="0"/>
          <w:numId w:val="0"/>
        </w:numPr>
        <w:ind w:left="851"/>
        <w:jc w:val="both"/>
        <w:rPr>
          <w:sz w:val="22"/>
          <w:szCs w:val="22"/>
          <w:u w:val="none"/>
          <w:lang w:val="cs-CZ"/>
        </w:rPr>
      </w:pPr>
      <w:r w:rsidRPr="005316BE">
        <w:rPr>
          <w:sz w:val="22"/>
          <w:szCs w:val="22"/>
          <w:u w:val="none"/>
          <w:lang w:val="cs-CZ"/>
        </w:rPr>
        <w:t xml:space="preserve">v celkové výši </w:t>
      </w:r>
      <w:r w:rsidRPr="005316BE">
        <w:rPr>
          <w:b/>
          <w:sz w:val="22"/>
          <w:szCs w:val="22"/>
          <w:u w:val="none"/>
          <w:lang w:val="cs-CZ"/>
        </w:rPr>
        <w:t>1.083.649,12 Kč</w:t>
      </w:r>
      <w:r w:rsidRPr="005316BE">
        <w:rPr>
          <w:sz w:val="22"/>
          <w:szCs w:val="22"/>
          <w:u w:val="none"/>
          <w:lang w:val="cs-CZ"/>
        </w:rPr>
        <w:t>;</w:t>
      </w:r>
    </w:p>
    <w:p w:rsidR="001E16AF" w:rsidRPr="005316BE" w:rsidRDefault="001E16AF" w:rsidP="001E16AF">
      <w:pPr>
        <w:pStyle w:val="Nzev"/>
        <w:numPr>
          <w:ilvl w:val="0"/>
          <w:numId w:val="0"/>
        </w:numPr>
        <w:ind w:left="851"/>
        <w:jc w:val="both"/>
        <w:rPr>
          <w:sz w:val="22"/>
          <w:szCs w:val="22"/>
          <w:u w:val="none"/>
          <w:lang w:val="cs-CZ"/>
        </w:rPr>
      </w:pPr>
      <w:r w:rsidRPr="005316BE">
        <w:rPr>
          <w:sz w:val="22"/>
          <w:szCs w:val="22"/>
          <w:u w:val="none"/>
          <w:lang w:val="cs-CZ"/>
        </w:rPr>
        <w:t>smluvní cena nezahrnuje daň z přidané hodnoty (dále jen „DPH“)</w:t>
      </w:r>
    </w:p>
    <w:p w:rsidR="001E16AF" w:rsidRPr="005316BE" w:rsidRDefault="001E16AF" w:rsidP="001E16AF">
      <w:pPr>
        <w:pStyle w:val="Nzev"/>
        <w:numPr>
          <w:ilvl w:val="0"/>
          <w:numId w:val="0"/>
        </w:numPr>
        <w:ind w:left="851"/>
        <w:jc w:val="both"/>
        <w:rPr>
          <w:sz w:val="22"/>
          <w:szCs w:val="22"/>
          <w:u w:val="none"/>
          <w:lang w:val="cs-CZ"/>
        </w:rPr>
      </w:pPr>
      <w:r w:rsidRPr="005316BE">
        <w:rPr>
          <w:sz w:val="22"/>
          <w:szCs w:val="22"/>
          <w:u w:val="none"/>
          <w:lang w:val="cs-CZ"/>
        </w:rPr>
        <w:t xml:space="preserve">v celkové </w:t>
      </w:r>
      <w:r w:rsidRPr="005316BE">
        <w:rPr>
          <w:b/>
          <w:sz w:val="22"/>
          <w:szCs w:val="22"/>
          <w:u w:val="none"/>
          <w:lang w:val="cs-CZ"/>
        </w:rPr>
        <w:t>1.31</w:t>
      </w:r>
      <w:r w:rsidR="00115606">
        <w:rPr>
          <w:b/>
          <w:sz w:val="22"/>
          <w:szCs w:val="22"/>
          <w:u w:val="none"/>
          <w:lang w:val="cs-CZ"/>
        </w:rPr>
        <w:t>1</w:t>
      </w:r>
      <w:r w:rsidRPr="005316BE">
        <w:rPr>
          <w:b/>
          <w:sz w:val="22"/>
          <w:szCs w:val="22"/>
          <w:u w:val="none"/>
          <w:lang w:val="cs-CZ"/>
        </w:rPr>
        <w:t>.</w:t>
      </w:r>
      <w:r w:rsidR="00115606">
        <w:rPr>
          <w:b/>
          <w:sz w:val="22"/>
          <w:szCs w:val="22"/>
          <w:u w:val="none"/>
          <w:lang w:val="cs-CZ"/>
        </w:rPr>
        <w:t>2</w:t>
      </w:r>
      <w:r w:rsidRPr="005316BE">
        <w:rPr>
          <w:b/>
          <w:sz w:val="22"/>
          <w:szCs w:val="22"/>
          <w:u w:val="none"/>
          <w:lang w:val="cs-CZ"/>
        </w:rPr>
        <w:t>15,</w:t>
      </w:r>
      <w:r w:rsidR="00115606">
        <w:rPr>
          <w:b/>
          <w:sz w:val="22"/>
          <w:szCs w:val="22"/>
          <w:u w:val="none"/>
          <w:lang w:val="cs-CZ"/>
        </w:rPr>
        <w:t>43</w:t>
      </w:r>
      <w:r w:rsidRPr="005316BE">
        <w:rPr>
          <w:b/>
          <w:sz w:val="22"/>
          <w:szCs w:val="22"/>
          <w:u w:val="none"/>
          <w:lang w:val="cs-CZ"/>
        </w:rPr>
        <w:t xml:space="preserve"> Kč</w:t>
      </w:r>
      <w:r w:rsidRPr="005316BE">
        <w:rPr>
          <w:sz w:val="22"/>
          <w:szCs w:val="22"/>
          <w:u w:val="none"/>
          <w:lang w:val="cs-CZ"/>
        </w:rPr>
        <w:t xml:space="preserve"> vč. DPH</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DPH bude stanovena a hrazena v souladu s právními předpisy platnými ke dni uskutečnění zdanitelného plnění.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Ceny uvedené v Rozpočtu obsahují veškeré náklady Zhotovitele související s provedením Díla, vedlejší náklady související s umístěním stavby, zařízením Staveniště, režijní náklady, zisk, cenu licenčního ujednání a ostatní náklady související s plněním podmínek dle této Smlouvy.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Objednatel neposkytuje zálohy na provádění Díla.</w:t>
      </w:r>
    </w:p>
    <w:p w:rsidR="001E16AF" w:rsidRPr="005316BE" w:rsidRDefault="001E16AF" w:rsidP="001E16AF">
      <w:pPr>
        <w:pStyle w:val="Nzev"/>
        <w:numPr>
          <w:ilvl w:val="1"/>
          <w:numId w:val="3"/>
        </w:numPr>
        <w:ind w:left="567" w:hanging="567"/>
        <w:jc w:val="both"/>
        <w:rPr>
          <w:rFonts w:asciiTheme="minorHAnsi" w:hAnsiTheme="minorHAnsi" w:cstheme="minorHAnsi"/>
          <w:sz w:val="22"/>
          <w:szCs w:val="22"/>
          <w:u w:val="none"/>
          <w:lang w:val="cs-CZ"/>
        </w:rPr>
      </w:pPr>
      <w:r w:rsidRPr="005316BE">
        <w:rPr>
          <w:rFonts w:asciiTheme="minorHAnsi" w:hAnsiTheme="minorHAnsi" w:cstheme="minorHAnsi"/>
          <w:sz w:val="22"/>
          <w:szCs w:val="22"/>
          <w:u w:val="none"/>
          <w:lang w:val="cs-CZ"/>
        </w:rPr>
        <w:t>Smluvní cenu díla lze měnit pouze z těchto důvodů:</w:t>
      </w:r>
    </w:p>
    <w:p w:rsidR="001E16AF" w:rsidRPr="005316BE" w:rsidRDefault="001E16AF" w:rsidP="001E16AF">
      <w:pPr>
        <w:numPr>
          <w:ilvl w:val="1"/>
          <w:numId w:val="16"/>
        </w:numPr>
        <w:spacing w:line="160" w:lineRule="atLeast"/>
        <w:ind w:left="1134"/>
        <w:jc w:val="both"/>
        <w:rPr>
          <w:rFonts w:asciiTheme="minorHAnsi" w:hAnsiTheme="minorHAnsi" w:cstheme="minorHAnsi"/>
          <w:sz w:val="22"/>
          <w:szCs w:val="22"/>
        </w:rPr>
      </w:pPr>
      <w:r w:rsidRPr="005316BE">
        <w:rPr>
          <w:rFonts w:asciiTheme="minorHAnsi" w:hAnsiTheme="minorHAnsi" w:cstheme="minorHAnsi"/>
          <w:sz w:val="22"/>
          <w:szCs w:val="22"/>
        </w:rPr>
        <w:t>v případě vyhrazených změn závazku ze Smlouvy,</w:t>
      </w:r>
    </w:p>
    <w:p w:rsidR="001E16AF" w:rsidRPr="005316BE" w:rsidRDefault="001E16AF" w:rsidP="001E16AF">
      <w:pPr>
        <w:numPr>
          <w:ilvl w:val="1"/>
          <w:numId w:val="16"/>
        </w:numPr>
        <w:spacing w:line="160" w:lineRule="atLeast"/>
        <w:ind w:left="1134"/>
        <w:jc w:val="both"/>
        <w:rPr>
          <w:rFonts w:asciiTheme="minorHAnsi" w:hAnsiTheme="minorHAnsi" w:cstheme="minorHAnsi"/>
          <w:sz w:val="22"/>
          <w:szCs w:val="22"/>
        </w:rPr>
      </w:pPr>
      <w:r w:rsidRPr="005316BE">
        <w:rPr>
          <w:rFonts w:asciiTheme="minorHAnsi" w:hAnsiTheme="minorHAnsi" w:cstheme="minorHAnsi"/>
          <w:sz w:val="22"/>
          <w:szCs w:val="22"/>
        </w:rPr>
        <w:t>v průběhu realizace Díla dojde ke změnám sazeb daně z přidané hodnoty ve vztahu k plnění Zhotovitele podle této Smlouvy, a to o částku odpovídající této změně zákonné sazby DPH,</w:t>
      </w:r>
    </w:p>
    <w:p w:rsidR="001E16AF" w:rsidRPr="005316BE" w:rsidRDefault="001E16AF" w:rsidP="001E16AF">
      <w:pPr>
        <w:numPr>
          <w:ilvl w:val="1"/>
          <w:numId w:val="16"/>
        </w:numPr>
        <w:spacing w:line="160" w:lineRule="atLeast"/>
        <w:ind w:left="1134"/>
        <w:jc w:val="both"/>
        <w:rPr>
          <w:rFonts w:asciiTheme="minorHAnsi" w:hAnsiTheme="minorHAnsi" w:cstheme="minorHAnsi"/>
          <w:sz w:val="22"/>
          <w:szCs w:val="22"/>
        </w:rPr>
      </w:pPr>
      <w:r w:rsidRPr="005316BE">
        <w:rPr>
          <w:rFonts w:asciiTheme="minorHAnsi" w:hAnsiTheme="minorHAnsi" w:cstheme="minorHAnsi"/>
          <w:sz w:val="22"/>
          <w:szCs w:val="22"/>
        </w:rPr>
        <w:t>v průběhu realizace Díla se smluvní strany dohodnou na nepodstatných změnách závazku ze Smlouvy ve smyslu analog. dle § 222 ZZVZ.</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lastRenderedPageBreak/>
        <w:t xml:space="preserve">Smluvní cenu díla lze měnit pouze a výlučně formou písemných, vzestupně číslovaných dodatků.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je oprávněn k zaplacení smluvní ceny formou měsíčních plateb ve výši smluvní hodnoty prováděného Díla oceněné podle odstavce 1 ve spojení s odstavcem 8 tohoto článku Smlouvy při zohlednění jakýchkoli přípočtů a odpočtů, které mohou být splatné.</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Zástupce zhotovitele musí předložit Zástupci objednatele bez zbytečného odkladu po konci každého měsíce soupis skutečně provedených prací vykazující částky, které považuje za oprávněné. Zástupce objednatele musí vyúčtování bez zbytečného odkladu od jeho doručení posoudit a odsouhlasit soupis skutečně provedených prací či jej vrátit zpět s připomínkami.</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Dnem uskutečnění zdanitelného plnění se rozumí poslední den období, v němž byly provedeny práce, služby nebo dodávky, jež jsou předmětem průběžné fakturace.</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Daňový doklad k průběžné platbě lze vystavit až po odsouhlasení soupisu skutečně provedených prací. Objednatel je povinen vyjádřit své stanovisko k vyúčtování nejpozději ve lhůtě 10 dnů ode dne předložení vyúčtování, jinak platí, že s vyúčtováním souhlasí. Objednatel musí Zhotoviteli zaplatit částku potvrzenou v každém soupisu skutečně provedených prací do 30 dnů od data, kdy Objednateli bude doručena faktura Zhotovitele vystavená na základě odsouhlaseného soupisu.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Objednatel může jednostranně započíst vůči Zhotoviteli pohledávku (i nesplatnou) plynoucí z této Smlouvy.</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Zhotovitel prohlašuje, že ke dni nabytí účinnosti této Smlouvy není nespolehlivým plátcem DPH dle § 106 zákona č. 235/2004 Sb., o dani z přidané hodnoty, ve znění pozdějších předpisů, a není veden v registru nespolehlivých plátců DPH.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1E16AF" w:rsidRPr="005316BE" w:rsidRDefault="001E16AF" w:rsidP="001E16AF">
      <w:pPr>
        <w:pStyle w:val="Nzev"/>
        <w:numPr>
          <w:ilvl w:val="0"/>
          <w:numId w:val="0"/>
        </w:numPr>
        <w:jc w:val="left"/>
        <w:rPr>
          <w:b/>
          <w:bCs/>
          <w:sz w:val="22"/>
          <w:szCs w:val="22"/>
          <w:u w:val="none"/>
          <w:lang w:val="cs-CZ"/>
        </w:rPr>
      </w:pPr>
    </w:p>
    <w:p w:rsidR="001E16AF" w:rsidRPr="005316BE" w:rsidRDefault="001E16AF" w:rsidP="001E16AF">
      <w:pPr>
        <w:pStyle w:val="Nzev"/>
        <w:numPr>
          <w:ilvl w:val="0"/>
          <w:numId w:val="0"/>
        </w:numPr>
        <w:jc w:val="left"/>
        <w:rPr>
          <w:b/>
          <w:bCs/>
          <w:sz w:val="22"/>
          <w:szCs w:val="22"/>
          <w:u w:val="none"/>
          <w:lang w:val="cs-CZ"/>
        </w:rPr>
      </w:pPr>
    </w:p>
    <w:p w:rsidR="001E16AF" w:rsidRPr="005316BE" w:rsidRDefault="001E16AF" w:rsidP="001E16AF">
      <w:pPr>
        <w:pStyle w:val="Nzev"/>
        <w:numPr>
          <w:ilvl w:val="0"/>
          <w:numId w:val="0"/>
        </w:numPr>
        <w:jc w:val="left"/>
        <w:rPr>
          <w:b/>
          <w:bCs/>
          <w:sz w:val="22"/>
          <w:szCs w:val="22"/>
          <w:u w:val="none"/>
          <w:lang w:val="cs-CZ"/>
        </w:rPr>
      </w:pPr>
    </w:p>
    <w:p w:rsidR="001E16AF" w:rsidRPr="005316BE" w:rsidRDefault="001E16AF" w:rsidP="001E16AF">
      <w:pPr>
        <w:pStyle w:val="Nzev"/>
        <w:keepNext/>
        <w:numPr>
          <w:ilvl w:val="0"/>
          <w:numId w:val="3"/>
        </w:numPr>
        <w:rPr>
          <w:b/>
          <w:sz w:val="22"/>
          <w:szCs w:val="22"/>
          <w:u w:val="none"/>
          <w:lang w:val="cs-CZ"/>
        </w:rPr>
      </w:pPr>
      <w:r w:rsidRPr="005316BE">
        <w:rPr>
          <w:b/>
          <w:sz w:val="22"/>
          <w:szCs w:val="22"/>
          <w:u w:val="none"/>
          <w:lang w:val="cs-CZ"/>
        </w:rPr>
        <w:t xml:space="preserve">Pojištění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Zhotovitel je povinen být pojištěn proti škodám způsobeným jeho činností, včetně možných škod způsobených personálem zhotovitele, a to minimálně pojištěním odpovědnosti za škody způsobené jeho činností s limitem nejméně ve výši 2.000.000 Kč, přičemž spoluúčast Zhotovitele nesmí přesáhnout 500.000,- Kč.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Zhotovitel je povinen sjednat stavebně-montážní pojištění a pojistit stavební a montážní rizika, která mohou vzniknout v průběhu provádění stavebních nebo montážních prací na Díle nebo Objektu. Pojistná částka musí být sjednána nejméně ve výši 2.000.000 Kč, přičemž spoluúčast zhotovitele nesmí přesáhnout 500.000,- Kč. Pojištění musí být sjednáno minimálně tak, aby krylo živelní rizika, odcizení, vandalismus, nešikovnost, nedbalost, špatné provedení, staveništní nehody s následkem škod na díle nebo Objektu či na pronajatých věcech, materiálu, případně stavebních strojích, pád věci.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lastRenderedPageBreak/>
        <w:t>Zhotovitel je povinen shora uvedená pojištění platně a účinně sjednat a po celou dobu provádění Díla až do doby odstranění případných vad a nedodělků uvedených v Protokolu o předání díla je udržovat v platnosti a účinná. Náklady na pojištění jsou zahrnuty ve smluvní ceně Díla.</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Doklady prokazující existenci pojištění se stanoveným obsahem a rozsahem předložil Zhotovitel Objednateli před uzavřením této Smlouvy, a dále je Zhotovitel povinen předložit objednateli tyto doklady na požádání do 10 dnů od obdržení výzvy Objednatele, přičemž Objednatel je oprávněn požádat o předložení dokladů kdykoliv během provádění Díla. </w:t>
      </w:r>
    </w:p>
    <w:p w:rsidR="001E16AF" w:rsidRPr="005316BE" w:rsidRDefault="001E16AF" w:rsidP="001E16AF">
      <w:pPr>
        <w:pStyle w:val="Nzev"/>
        <w:numPr>
          <w:ilvl w:val="0"/>
          <w:numId w:val="0"/>
        </w:numPr>
        <w:ind w:left="567"/>
        <w:jc w:val="both"/>
        <w:rPr>
          <w:sz w:val="22"/>
          <w:szCs w:val="22"/>
          <w:u w:val="none"/>
          <w:lang w:val="cs-CZ"/>
        </w:rPr>
      </w:pPr>
    </w:p>
    <w:p w:rsidR="001E16AF" w:rsidRPr="005316BE" w:rsidRDefault="001E16AF" w:rsidP="001E16AF">
      <w:pPr>
        <w:pStyle w:val="Nzev"/>
        <w:keepNext/>
        <w:numPr>
          <w:ilvl w:val="0"/>
          <w:numId w:val="0"/>
        </w:numPr>
        <w:ind w:left="360"/>
        <w:jc w:val="left"/>
        <w:rPr>
          <w:b/>
          <w:bCs/>
          <w:sz w:val="22"/>
          <w:szCs w:val="22"/>
          <w:u w:val="none"/>
          <w:lang w:val="cs-CZ"/>
        </w:rPr>
      </w:pPr>
    </w:p>
    <w:p w:rsidR="001E16AF" w:rsidRPr="005316BE" w:rsidRDefault="001E16AF" w:rsidP="001E16AF">
      <w:pPr>
        <w:pStyle w:val="Nzev"/>
        <w:keepNext/>
        <w:numPr>
          <w:ilvl w:val="0"/>
          <w:numId w:val="3"/>
        </w:numPr>
        <w:rPr>
          <w:b/>
          <w:bCs/>
          <w:sz w:val="22"/>
          <w:szCs w:val="22"/>
          <w:u w:val="none"/>
          <w:lang w:val="cs-CZ"/>
        </w:rPr>
      </w:pPr>
      <w:r w:rsidRPr="005316BE">
        <w:rPr>
          <w:b/>
          <w:bCs/>
          <w:sz w:val="22"/>
          <w:szCs w:val="22"/>
          <w:u w:val="none"/>
          <w:lang w:val="cs-CZ"/>
        </w:rPr>
        <w:t>Stavební deník</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 xml:space="preserve">Zhotovitel je povinen vést stavební deník v českém jazyce v souladu s ust. § 166 stavebního zákona. Obsahové náležitosti stavebního deníku a způsob jeho vedení stanoví prováděcí právní předpis ke stavebnímu zákonu. </w:t>
      </w:r>
    </w:p>
    <w:p w:rsidR="001E16AF" w:rsidRPr="005316BE" w:rsidRDefault="001E16AF" w:rsidP="001E16AF">
      <w:pPr>
        <w:pStyle w:val="Nzev"/>
        <w:numPr>
          <w:ilvl w:val="1"/>
          <w:numId w:val="3"/>
        </w:numPr>
        <w:ind w:left="567" w:hanging="567"/>
        <w:jc w:val="both"/>
        <w:rPr>
          <w:bCs/>
          <w:sz w:val="22"/>
          <w:szCs w:val="22"/>
          <w:u w:val="none"/>
          <w:lang w:val="cs-CZ"/>
        </w:rPr>
      </w:pPr>
      <w:r w:rsidRPr="005316BE">
        <w:rPr>
          <w:sz w:val="22"/>
          <w:szCs w:val="22"/>
          <w:u w:val="none"/>
          <w:lang w:val="cs-CZ"/>
        </w:rPr>
        <w:t>Záznamy do stavebního deníku jsou oprávněni provádět Zhotovitel, osoba vykonávající TDS nebo dozor projektanta, osoba provádějící kontrolní prohlídku stavby, koordinátor BOZP, a další osoby, které mohou vykonávat kontrolu podle právních předpisů.</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Po dokončení Díla předá Zhotovitel originál stavebního deníku Objednateli; v případě jeho vedení v elektronické formě jej Zhotovitel předá ve strojově čitelném formátu.</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Zápisem ve stavebním deníku nelze měnit ustanovení Smlouvy.</w:t>
      </w:r>
    </w:p>
    <w:p w:rsidR="001E16AF" w:rsidRPr="005316BE" w:rsidRDefault="001E16AF" w:rsidP="001E16AF">
      <w:pPr>
        <w:jc w:val="center"/>
        <w:rPr>
          <w:b/>
          <w:bCs/>
          <w:sz w:val="22"/>
          <w:szCs w:val="22"/>
        </w:rPr>
      </w:pPr>
    </w:p>
    <w:p w:rsidR="001E16AF" w:rsidRPr="005316BE" w:rsidRDefault="001E16AF" w:rsidP="001E16AF">
      <w:pPr>
        <w:jc w:val="center"/>
        <w:rPr>
          <w:b/>
          <w:bCs/>
          <w:sz w:val="22"/>
          <w:szCs w:val="22"/>
        </w:rPr>
      </w:pPr>
    </w:p>
    <w:p w:rsidR="001E16AF" w:rsidRPr="005316BE" w:rsidRDefault="001E16AF" w:rsidP="001E16AF">
      <w:pPr>
        <w:jc w:val="center"/>
        <w:rPr>
          <w:b/>
          <w:bCs/>
          <w:sz w:val="22"/>
          <w:szCs w:val="22"/>
        </w:rPr>
      </w:pPr>
    </w:p>
    <w:p w:rsidR="001E16AF" w:rsidRPr="005316BE" w:rsidRDefault="001E16AF" w:rsidP="001E16AF">
      <w:pPr>
        <w:pStyle w:val="Nzev"/>
        <w:keepNext/>
        <w:numPr>
          <w:ilvl w:val="0"/>
          <w:numId w:val="3"/>
        </w:numPr>
        <w:rPr>
          <w:b/>
          <w:sz w:val="22"/>
          <w:szCs w:val="22"/>
          <w:u w:val="none"/>
          <w:lang w:val="cs-CZ"/>
        </w:rPr>
      </w:pPr>
      <w:r w:rsidRPr="005316BE">
        <w:rPr>
          <w:b/>
          <w:sz w:val="22"/>
          <w:szCs w:val="22"/>
          <w:u w:val="none"/>
          <w:lang w:val="cs-CZ"/>
        </w:rPr>
        <w:t>Změny</w:t>
      </w:r>
    </w:p>
    <w:p w:rsidR="001E16AF" w:rsidRPr="005316BE" w:rsidRDefault="001E16AF" w:rsidP="001E16AF">
      <w:pPr>
        <w:pStyle w:val="Nzev"/>
        <w:numPr>
          <w:ilvl w:val="1"/>
          <w:numId w:val="3"/>
        </w:numPr>
        <w:ind w:left="567" w:hanging="567"/>
        <w:jc w:val="both"/>
        <w:rPr>
          <w:color w:val="000000"/>
          <w:sz w:val="22"/>
          <w:szCs w:val="22"/>
          <w:lang w:val="cs-CZ"/>
        </w:rPr>
      </w:pPr>
      <w:r w:rsidRPr="005316BE">
        <w:rPr>
          <w:color w:val="000000"/>
          <w:sz w:val="22"/>
          <w:szCs w:val="22"/>
          <w:u w:val="none"/>
          <w:lang w:val="cs-CZ"/>
        </w:rPr>
        <w:t>Změnou se pro účely této smlouvy rozumí změna nutná nebo vhodná pro provedení Díla provedená podle tohoto článku Smlouvy (dále jen „</w:t>
      </w:r>
      <w:r w:rsidRPr="005316BE">
        <w:rPr>
          <w:b/>
          <w:i/>
          <w:color w:val="000000"/>
          <w:sz w:val="22"/>
          <w:szCs w:val="22"/>
          <w:u w:val="none"/>
          <w:lang w:val="cs-CZ"/>
        </w:rPr>
        <w:t>Změna</w:t>
      </w:r>
      <w:r w:rsidRPr="005316BE">
        <w:rPr>
          <w:color w:val="000000"/>
          <w:sz w:val="22"/>
          <w:szCs w:val="22"/>
          <w:u w:val="none"/>
          <w:lang w:val="cs-CZ"/>
        </w:rPr>
        <w:t>“</w:t>
      </w:r>
      <w:r w:rsidRPr="005316BE">
        <w:rPr>
          <w:bCs/>
          <w:sz w:val="22"/>
          <w:szCs w:val="22"/>
          <w:u w:val="none"/>
          <w:lang w:val="cs-CZ"/>
        </w:rPr>
        <w:t xml:space="preserve"> nebo společně</w:t>
      </w:r>
      <w:r w:rsidRPr="005316BE">
        <w:rPr>
          <w:b/>
          <w:bCs/>
          <w:i/>
          <w:sz w:val="22"/>
          <w:szCs w:val="22"/>
          <w:u w:val="none"/>
          <w:lang w:val="cs-CZ"/>
        </w:rPr>
        <w:t xml:space="preserve"> „Změny</w:t>
      </w:r>
      <w:r w:rsidRPr="005316BE">
        <w:rPr>
          <w:bCs/>
          <w:sz w:val="22"/>
          <w:szCs w:val="22"/>
          <w:u w:val="none"/>
          <w:lang w:val="cs-CZ"/>
        </w:rPr>
        <w:t>“</w:t>
      </w:r>
      <w:r w:rsidRPr="005316BE">
        <w:rPr>
          <w:color w:val="000000"/>
          <w:sz w:val="22"/>
          <w:szCs w:val="22"/>
          <w:u w:val="none"/>
          <w:lang w:val="cs-CZ"/>
        </w:rPr>
        <w:t>). Změna může spočívat zejména v upřesnění anebo úpravě Díla, způsobu jeho provádění, případně ve změně posloupnosti a načasování provádění Díla, nebo v přínosu úspor pro Objednatele v podobě snížení smluvní ceny, zvýšení hodnoty Díla, zkrácení Doby pro dokončení Díla nebo jakémkoliv jiném přínosu pro Objednatele.</w:t>
      </w:r>
    </w:p>
    <w:p w:rsidR="001E16AF" w:rsidRPr="005316BE" w:rsidRDefault="001E16AF" w:rsidP="001E16AF">
      <w:pPr>
        <w:pStyle w:val="Nzev"/>
        <w:numPr>
          <w:ilvl w:val="1"/>
          <w:numId w:val="3"/>
        </w:numPr>
        <w:ind w:left="567" w:hanging="567"/>
        <w:jc w:val="both"/>
        <w:rPr>
          <w:color w:val="000000"/>
          <w:sz w:val="22"/>
          <w:szCs w:val="22"/>
          <w:lang w:val="cs-CZ"/>
        </w:rPr>
      </w:pPr>
      <w:r w:rsidRPr="005316BE">
        <w:rPr>
          <w:color w:val="000000"/>
          <w:sz w:val="22"/>
          <w:szCs w:val="22"/>
          <w:u w:val="none"/>
          <w:lang w:val="cs-CZ"/>
        </w:rPr>
        <w:t>Zástupce objednatele nebo Zástupce zhotovitele mohou kdykoli před vydáním Protokolu o převzetí oznámením iniciovat Změnu Díla.</w:t>
      </w:r>
    </w:p>
    <w:p w:rsidR="001E16AF" w:rsidRPr="005316BE" w:rsidRDefault="001E16AF" w:rsidP="001E16AF">
      <w:pPr>
        <w:pStyle w:val="Nzev"/>
        <w:numPr>
          <w:ilvl w:val="1"/>
          <w:numId w:val="3"/>
        </w:numPr>
        <w:ind w:left="567" w:hanging="567"/>
        <w:jc w:val="both"/>
        <w:rPr>
          <w:color w:val="000000"/>
          <w:sz w:val="22"/>
          <w:szCs w:val="22"/>
          <w:lang w:val="cs-CZ"/>
        </w:rPr>
      </w:pPr>
      <w:r w:rsidRPr="005316BE">
        <w:rPr>
          <w:color w:val="000000"/>
          <w:sz w:val="22"/>
          <w:szCs w:val="22"/>
          <w:u w:val="none"/>
          <w:lang w:val="cs-CZ"/>
        </w:rPr>
        <w:t xml:space="preserve">Zhotovitel nesmí Dílo pozměnit bez uzavření písemného dodatku ke Smlouvě. Zhotovitel nesmí při čekání na potvrzení či odmítnutí Změny, případně uzavření dodatku, jakkoli zpožďovat postup prací na části Díla, která není Změnou dotčena. </w:t>
      </w:r>
    </w:p>
    <w:p w:rsidR="001E16AF" w:rsidRPr="005316BE" w:rsidRDefault="001E16AF" w:rsidP="001E16AF">
      <w:pPr>
        <w:pStyle w:val="Nzev"/>
        <w:numPr>
          <w:ilvl w:val="1"/>
          <w:numId w:val="3"/>
        </w:numPr>
        <w:ind w:left="567" w:hanging="567"/>
        <w:jc w:val="both"/>
        <w:rPr>
          <w:rFonts w:asciiTheme="minorHAnsi" w:hAnsiTheme="minorHAnsi" w:cstheme="minorHAnsi"/>
          <w:color w:val="000000"/>
          <w:sz w:val="22"/>
          <w:szCs w:val="22"/>
          <w:lang w:val="cs-CZ"/>
        </w:rPr>
      </w:pPr>
      <w:r w:rsidRPr="005316BE">
        <w:rPr>
          <w:color w:val="000000"/>
          <w:sz w:val="22"/>
          <w:szCs w:val="22"/>
          <w:u w:val="none"/>
          <w:lang w:val="cs-CZ"/>
        </w:rPr>
        <w:t xml:space="preserve">Změna musí být oceněna položkovou cenou ze Smlouvy a množství prací na Díle, které je předmětem Změny, musí být měřeno, není-li Stranami dohodnut jiný způsob určení ceny Změny. Vhodnou cenou pro jakoukoli novou položku tedy musí být taková cena, která (v následujícím </w:t>
      </w:r>
      <w:r w:rsidRPr="005316BE">
        <w:rPr>
          <w:rFonts w:asciiTheme="minorHAnsi" w:hAnsiTheme="minorHAnsi" w:cstheme="minorHAnsi"/>
          <w:color w:val="000000"/>
          <w:sz w:val="22"/>
          <w:szCs w:val="22"/>
          <w:u w:val="none"/>
          <w:lang w:val="cs-CZ"/>
        </w:rPr>
        <w:t>pořadí priority):</w:t>
      </w:r>
    </w:p>
    <w:p w:rsidR="001E16AF" w:rsidRPr="005316BE" w:rsidRDefault="001E16AF" w:rsidP="001E16AF">
      <w:pPr>
        <w:pBdr>
          <w:top w:val="nil"/>
          <w:left w:val="nil"/>
          <w:bottom w:val="nil"/>
          <w:right w:val="nil"/>
          <w:between w:val="nil"/>
        </w:pBdr>
        <w:ind w:left="1276"/>
        <w:jc w:val="both"/>
        <w:rPr>
          <w:rFonts w:asciiTheme="minorHAnsi" w:hAnsiTheme="minorHAnsi" w:cstheme="minorHAnsi"/>
          <w:color w:val="000000"/>
          <w:sz w:val="22"/>
          <w:szCs w:val="22"/>
        </w:rPr>
      </w:pPr>
      <w:r w:rsidRPr="005316BE">
        <w:rPr>
          <w:rFonts w:asciiTheme="minorHAnsi" w:hAnsiTheme="minorHAnsi" w:cstheme="minorHAnsi"/>
          <w:color w:val="000000"/>
          <w:sz w:val="22"/>
          <w:szCs w:val="22"/>
        </w:rPr>
        <w:t>a.</w:t>
      </w:r>
      <w:r w:rsidRPr="005316BE">
        <w:rPr>
          <w:rFonts w:asciiTheme="minorHAnsi" w:hAnsiTheme="minorHAnsi" w:cstheme="minorHAnsi"/>
          <w:color w:val="000000"/>
          <w:sz w:val="22"/>
          <w:szCs w:val="22"/>
        </w:rPr>
        <w:tab/>
        <w:t>je specifikovaná ve Smlouvě;</w:t>
      </w:r>
    </w:p>
    <w:p w:rsidR="001E16AF" w:rsidRPr="005316BE" w:rsidRDefault="001E16AF" w:rsidP="001E16AF">
      <w:pPr>
        <w:pBdr>
          <w:top w:val="nil"/>
          <w:left w:val="nil"/>
          <w:bottom w:val="nil"/>
          <w:right w:val="nil"/>
          <w:between w:val="nil"/>
        </w:pBdr>
        <w:ind w:left="1276"/>
        <w:jc w:val="both"/>
        <w:rPr>
          <w:rFonts w:asciiTheme="minorHAnsi" w:hAnsiTheme="minorHAnsi" w:cstheme="minorHAnsi"/>
          <w:color w:val="000000"/>
          <w:sz w:val="22"/>
          <w:szCs w:val="22"/>
        </w:rPr>
      </w:pPr>
      <w:r w:rsidRPr="005316BE">
        <w:rPr>
          <w:rFonts w:asciiTheme="minorHAnsi" w:hAnsiTheme="minorHAnsi" w:cstheme="minorHAnsi"/>
          <w:color w:val="000000"/>
          <w:sz w:val="22"/>
          <w:szCs w:val="22"/>
        </w:rPr>
        <w:t>b.</w:t>
      </w:r>
      <w:r w:rsidRPr="005316BE">
        <w:rPr>
          <w:rFonts w:asciiTheme="minorHAnsi" w:hAnsiTheme="minorHAnsi" w:cstheme="minorHAnsi"/>
          <w:color w:val="000000"/>
          <w:sz w:val="22"/>
          <w:szCs w:val="22"/>
        </w:rPr>
        <w:tab/>
        <w:t>je odvozena z ceny obdobné položky specifikované ve Smlouvě;</w:t>
      </w:r>
    </w:p>
    <w:p w:rsidR="001E16AF" w:rsidRPr="005316BE" w:rsidRDefault="001E16AF" w:rsidP="001E16AF">
      <w:pPr>
        <w:pBdr>
          <w:top w:val="nil"/>
          <w:left w:val="nil"/>
          <w:bottom w:val="nil"/>
          <w:right w:val="nil"/>
          <w:between w:val="nil"/>
        </w:pBdr>
        <w:ind w:left="1276"/>
        <w:jc w:val="both"/>
        <w:rPr>
          <w:rFonts w:asciiTheme="minorHAnsi" w:hAnsiTheme="minorHAnsi" w:cstheme="minorHAnsi"/>
          <w:color w:val="000000"/>
          <w:sz w:val="22"/>
          <w:szCs w:val="22"/>
        </w:rPr>
      </w:pPr>
      <w:r w:rsidRPr="005316BE">
        <w:rPr>
          <w:rFonts w:asciiTheme="minorHAnsi" w:hAnsiTheme="minorHAnsi" w:cstheme="minorHAnsi"/>
          <w:color w:val="000000"/>
          <w:sz w:val="22"/>
          <w:szCs w:val="22"/>
        </w:rPr>
        <w:t>c.</w:t>
      </w:r>
      <w:r w:rsidRPr="005316BE">
        <w:rPr>
          <w:rFonts w:asciiTheme="minorHAnsi" w:hAnsiTheme="minorHAnsi" w:cstheme="minorHAnsi"/>
          <w:color w:val="000000"/>
          <w:sz w:val="22"/>
          <w:szCs w:val="22"/>
        </w:rPr>
        <w:tab/>
        <w:t>je stanovena na základě ceny příslušné položky (vzhledem k rozsahu technické specifikace této položky) podle příslušné cenové soustavy, z níž vychází Rozpočet;</w:t>
      </w:r>
    </w:p>
    <w:p w:rsidR="001E16AF" w:rsidRPr="005316BE" w:rsidRDefault="001E16AF" w:rsidP="001E16AF">
      <w:pPr>
        <w:pBdr>
          <w:top w:val="nil"/>
          <w:left w:val="nil"/>
          <w:bottom w:val="nil"/>
          <w:right w:val="nil"/>
          <w:between w:val="nil"/>
        </w:pBdr>
        <w:ind w:left="1276"/>
        <w:jc w:val="both"/>
        <w:rPr>
          <w:rFonts w:asciiTheme="minorHAnsi" w:hAnsiTheme="minorHAnsi" w:cstheme="minorHAnsi"/>
          <w:color w:val="000000"/>
          <w:sz w:val="22"/>
          <w:szCs w:val="22"/>
        </w:rPr>
      </w:pPr>
      <w:r w:rsidRPr="005316BE">
        <w:rPr>
          <w:rFonts w:asciiTheme="minorHAnsi" w:hAnsiTheme="minorHAnsi" w:cstheme="minorHAnsi"/>
          <w:color w:val="000000"/>
          <w:sz w:val="22"/>
          <w:szCs w:val="22"/>
        </w:rPr>
        <w:t>d.</w:t>
      </w:r>
      <w:r w:rsidRPr="005316BE">
        <w:rPr>
          <w:rFonts w:asciiTheme="minorHAnsi" w:hAnsiTheme="minorHAnsi" w:cstheme="minorHAnsi"/>
          <w:color w:val="000000"/>
          <w:sz w:val="22"/>
          <w:szCs w:val="22"/>
        </w:rPr>
        <w:tab/>
        <w:t>musí být určena Zástupcem objednatele na základě návrhu kalkulace přiměřených přímých nákladů položky předložené Zástupcem zhotovitele a v souladu s cenou obvyklou.</w:t>
      </w:r>
    </w:p>
    <w:p w:rsidR="001E16AF" w:rsidRPr="005316BE" w:rsidRDefault="001E16AF" w:rsidP="001E16AF">
      <w:pPr>
        <w:keepNext/>
        <w:pBdr>
          <w:top w:val="nil"/>
          <w:left w:val="nil"/>
          <w:bottom w:val="nil"/>
          <w:right w:val="nil"/>
          <w:between w:val="nil"/>
        </w:pBdr>
        <w:ind w:left="360"/>
        <w:rPr>
          <w:color w:val="000000"/>
          <w:sz w:val="22"/>
          <w:szCs w:val="22"/>
        </w:rPr>
      </w:pPr>
    </w:p>
    <w:p w:rsidR="001E16AF" w:rsidRPr="005316BE" w:rsidRDefault="001E16AF" w:rsidP="001E16AF">
      <w:pPr>
        <w:pStyle w:val="Nzev"/>
        <w:keepNext/>
        <w:numPr>
          <w:ilvl w:val="0"/>
          <w:numId w:val="0"/>
        </w:numPr>
        <w:ind w:left="360"/>
        <w:jc w:val="left"/>
        <w:rPr>
          <w:b/>
          <w:sz w:val="22"/>
          <w:szCs w:val="22"/>
          <w:u w:val="none"/>
          <w:lang w:val="cs-CZ"/>
        </w:rPr>
      </w:pPr>
    </w:p>
    <w:p w:rsidR="001E16AF" w:rsidRPr="005316BE" w:rsidRDefault="001E16AF" w:rsidP="001E16AF">
      <w:pPr>
        <w:pStyle w:val="Nzev"/>
        <w:keepNext/>
        <w:numPr>
          <w:ilvl w:val="0"/>
          <w:numId w:val="0"/>
        </w:numPr>
        <w:ind w:left="360"/>
        <w:jc w:val="left"/>
        <w:rPr>
          <w:b/>
          <w:sz w:val="22"/>
          <w:szCs w:val="22"/>
          <w:u w:val="none"/>
          <w:lang w:val="cs-CZ"/>
        </w:rPr>
      </w:pPr>
    </w:p>
    <w:p w:rsidR="001E16AF" w:rsidRPr="005316BE" w:rsidRDefault="001E16AF" w:rsidP="001E16AF">
      <w:pPr>
        <w:pStyle w:val="Nzev"/>
        <w:keepNext/>
        <w:numPr>
          <w:ilvl w:val="0"/>
          <w:numId w:val="3"/>
        </w:numPr>
        <w:rPr>
          <w:b/>
          <w:bCs/>
          <w:sz w:val="22"/>
          <w:szCs w:val="22"/>
          <w:u w:val="none"/>
          <w:lang w:val="cs-CZ"/>
        </w:rPr>
      </w:pPr>
      <w:r w:rsidRPr="005316BE">
        <w:rPr>
          <w:b/>
          <w:sz w:val="22"/>
          <w:szCs w:val="22"/>
          <w:u w:val="none"/>
          <w:lang w:val="cs-CZ"/>
        </w:rPr>
        <w:t>Odpovědnost za vady, záruka</w:t>
      </w:r>
      <w:r w:rsidRPr="005316BE">
        <w:rPr>
          <w:b/>
          <w:bCs/>
          <w:sz w:val="22"/>
          <w:szCs w:val="22"/>
          <w:u w:val="none"/>
          <w:lang w:val="cs-CZ"/>
        </w:rPr>
        <w:t xml:space="preserve"> za jakost díla</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musí na svůj náklad a nebezpečí odstranit veškeré vady a nedodělky Díla uvedené v Protokolu o převzetí Díla, a to v době uvedené v tomto protokolu (není-li uvedeno, pak ve lhůtě 15 dnů od podpisu Protokolu o převzetí Díla).</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Záruční doba Díla činí 60 měsíců, s výjimkou technologických prvků nebo kompletních výrobků, jež jsou Zhotovitelem v rámci Díla dodány a jejichž délka záruky činí 24 měsíců. V případě, že bude na faktuře nebo na dodacím listu vyznačena delší záruční doba, má tato přednost před ustanovením této Smlouvy. Počátek běhu záruční doby se počítá ode dne dokončení Díla uvedeného v Protokolu o převzetí Díla.</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Jestliže se objeví vada nebo poškození Díla před uplynutím příslušné záruční doby, musí Objednatel o existenci vad nebo poškození Zhotovitele písemně informovat. Zhotovitel v takovém případě musí neprodleně Objednateli oznámit, jakým způsobem zamýšlí vadu nebo poškození Díla nebo výstupů zhotovitele odstranit. Zhotovitelem navržený způsob odstranění vady nebo poškození může být předem Objednatelem připomínkován.</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Po zahájení běhu záruční doby musí Zhotovitel na svůj náklad a nebezpečí odstranit veškeré vady, pokud jsou tyto vady přičitatelné jakémukoli porušení smluvních povinností ze strany Zhotovitele, a to v přiměřené době stanovené Objednatelem.</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Zhotovitel musí na základě oznámení o vadě učiněném Objednatelem vyvinout úsilí ke zjištění její příčiny a odstranění vady. Zhotovitel je povinen odstranit vadu ve lhůtě 15 dnů ode dne oznámení o vadě, případně v době dohodnuté Stranami.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Smluvní strany se dohodly, že v případě, že Dílo nebo jeho část díla bude mít vady či nedodělky, které se projevily v záruční době, bude za ně Zhotovitel odpovídat i v případě, že mu nebudou vytknuty při předání díla nebo bezprostředně po něm.</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V případě, že Zhotovitel neodstraní vady (uvedené v Protokolu o převzetí či vady, které se objevily v záruční době) ve lhůtách uvedených podle předchozích odstavců tohoto článku Smlouvy, může Objednatel:</w:t>
      </w:r>
    </w:p>
    <w:p w:rsidR="001E16AF" w:rsidRPr="005316BE" w:rsidRDefault="001E16AF" w:rsidP="001E16AF">
      <w:pPr>
        <w:pStyle w:val="Nzev"/>
        <w:numPr>
          <w:ilvl w:val="1"/>
          <w:numId w:val="20"/>
        </w:numPr>
        <w:ind w:left="1134"/>
        <w:jc w:val="both"/>
        <w:rPr>
          <w:sz w:val="22"/>
          <w:szCs w:val="22"/>
          <w:u w:val="none"/>
          <w:lang w:val="cs-CZ"/>
        </w:rPr>
      </w:pPr>
      <w:r w:rsidRPr="005316BE">
        <w:rPr>
          <w:sz w:val="22"/>
          <w:szCs w:val="22"/>
          <w:u w:val="none"/>
          <w:lang w:val="cs-CZ"/>
        </w:rPr>
        <w:t xml:space="preserve">požadovat zaplacení smluvní pokuty ve výši 500,- Kč za každou jednotlivou vadu nebo nedodělek a každý den trvání prodlení nebo </w:t>
      </w:r>
    </w:p>
    <w:p w:rsidR="001E16AF" w:rsidRPr="005316BE" w:rsidRDefault="001E16AF" w:rsidP="001E16AF">
      <w:pPr>
        <w:pStyle w:val="Nzev"/>
        <w:numPr>
          <w:ilvl w:val="1"/>
          <w:numId w:val="20"/>
        </w:numPr>
        <w:ind w:left="1134"/>
        <w:jc w:val="both"/>
        <w:rPr>
          <w:sz w:val="22"/>
          <w:szCs w:val="22"/>
          <w:u w:val="none"/>
          <w:lang w:val="cs-CZ"/>
        </w:rPr>
      </w:pPr>
      <w:r w:rsidRPr="005316BE">
        <w:rPr>
          <w:sz w:val="22"/>
          <w:szCs w:val="22"/>
          <w:u w:val="none"/>
          <w:lang w:val="cs-CZ"/>
        </w:rPr>
        <w:t>odstranit vady svépomocí nebo prostřednictvím třetí osoby na náklady Zhotovitele (Zhotovitel však neponese za tyto práce odpovědnost) a požadovat na Zhotoviteli náhradu těchto nákladů, jakož i od smlouvy odstoupit;</w:t>
      </w:r>
    </w:p>
    <w:p w:rsidR="001E16AF" w:rsidRPr="005316BE" w:rsidRDefault="001E16AF" w:rsidP="001E16AF">
      <w:pPr>
        <w:pStyle w:val="Nzev"/>
        <w:numPr>
          <w:ilvl w:val="1"/>
          <w:numId w:val="20"/>
        </w:numPr>
        <w:ind w:left="1134"/>
        <w:jc w:val="both"/>
        <w:rPr>
          <w:sz w:val="22"/>
          <w:szCs w:val="22"/>
          <w:u w:val="none"/>
          <w:lang w:val="cs-CZ"/>
        </w:rPr>
      </w:pPr>
      <w:r w:rsidRPr="005316BE">
        <w:rPr>
          <w:sz w:val="22"/>
          <w:szCs w:val="22"/>
          <w:u w:val="none"/>
          <w:lang w:val="cs-CZ"/>
        </w:rPr>
        <w:t>není-li vadu možné odstranit nebo není-li to s ohledem na výši nákladů na její odstranění účelné, může Objednatel požadovat po Zhotoviteli slevu z ceny Díla.</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Objednatel je oprávněn k prodloužení záruční doby v takovém rozsahu, v jakém nemohl v průběhu záruční doby Dílo nebo jeho významnou část užívat následkem vady přičitatelné Zhotoviteli.</w:t>
      </w:r>
    </w:p>
    <w:p w:rsidR="001E16AF" w:rsidRPr="005316BE" w:rsidRDefault="001E16AF" w:rsidP="001E16AF">
      <w:pPr>
        <w:pStyle w:val="Nzev"/>
        <w:keepNext/>
        <w:numPr>
          <w:ilvl w:val="0"/>
          <w:numId w:val="0"/>
        </w:numPr>
        <w:ind w:left="360"/>
        <w:jc w:val="left"/>
        <w:rPr>
          <w:b/>
          <w:sz w:val="22"/>
          <w:szCs w:val="22"/>
          <w:u w:val="none"/>
          <w:lang w:val="cs-CZ"/>
        </w:rPr>
      </w:pPr>
    </w:p>
    <w:p w:rsidR="001E16AF" w:rsidRPr="005316BE" w:rsidRDefault="001E16AF" w:rsidP="001E16AF">
      <w:pPr>
        <w:pStyle w:val="Nzev"/>
        <w:keepNext/>
        <w:numPr>
          <w:ilvl w:val="0"/>
          <w:numId w:val="0"/>
        </w:numPr>
        <w:ind w:left="360"/>
        <w:jc w:val="left"/>
        <w:rPr>
          <w:b/>
          <w:sz w:val="22"/>
          <w:szCs w:val="22"/>
          <w:u w:val="none"/>
          <w:lang w:val="cs-CZ"/>
        </w:rPr>
      </w:pPr>
    </w:p>
    <w:p w:rsidR="001E16AF" w:rsidRPr="005316BE" w:rsidRDefault="001E16AF" w:rsidP="001E16AF">
      <w:pPr>
        <w:pStyle w:val="Nzev"/>
        <w:keepNext/>
        <w:numPr>
          <w:ilvl w:val="0"/>
          <w:numId w:val="0"/>
        </w:numPr>
        <w:ind w:left="360"/>
        <w:jc w:val="left"/>
        <w:rPr>
          <w:b/>
          <w:sz w:val="22"/>
          <w:szCs w:val="22"/>
          <w:u w:val="none"/>
          <w:lang w:val="cs-CZ"/>
        </w:rPr>
      </w:pPr>
    </w:p>
    <w:p w:rsidR="001E16AF" w:rsidRPr="005316BE" w:rsidRDefault="001E16AF" w:rsidP="001E16AF">
      <w:pPr>
        <w:pStyle w:val="Nzev"/>
        <w:keepNext/>
        <w:numPr>
          <w:ilvl w:val="0"/>
          <w:numId w:val="3"/>
        </w:numPr>
        <w:rPr>
          <w:b/>
          <w:sz w:val="22"/>
          <w:szCs w:val="22"/>
          <w:u w:val="none"/>
          <w:lang w:val="cs-CZ"/>
        </w:rPr>
      </w:pPr>
      <w:r w:rsidRPr="005316BE">
        <w:rPr>
          <w:b/>
          <w:sz w:val="22"/>
          <w:szCs w:val="22"/>
          <w:u w:val="none"/>
          <w:lang w:val="cs-CZ"/>
        </w:rPr>
        <w:t>Smluvní pokuta</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Smluvní strany mají právo na zaplacení smluvních pokut uvedených v jiných částech Smlouvy a dále na smluvní pokuty uvedené v tomto článku Smlouvy.</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Objednatel má vůči Zhotoviteli právo na zaplacení smluvní pokuty a Zhotovitel je povinen zaplatit smluvní pokutu ve výši 500,- Kč za </w:t>
      </w:r>
      <w:r w:rsidR="00C85CBE" w:rsidRPr="005316BE">
        <w:rPr>
          <w:sz w:val="22"/>
          <w:szCs w:val="22"/>
          <w:u w:val="none"/>
          <w:lang w:val="cs-CZ"/>
        </w:rPr>
        <w:t>každý,</w:t>
      </w:r>
      <w:r w:rsidRPr="005316BE">
        <w:rPr>
          <w:sz w:val="22"/>
          <w:szCs w:val="22"/>
          <w:u w:val="none"/>
          <w:lang w:val="cs-CZ"/>
        </w:rPr>
        <w:t xml:space="preserve"> byť započatý den prodlení, jestliže:</w:t>
      </w:r>
    </w:p>
    <w:p w:rsidR="001E16AF" w:rsidRPr="005316BE" w:rsidRDefault="001E16AF" w:rsidP="001E16AF">
      <w:pPr>
        <w:pStyle w:val="Nzev"/>
        <w:numPr>
          <w:ilvl w:val="2"/>
          <w:numId w:val="3"/>
        </w:numPr>
        <w:spacing w:line="240" w:lineRule="atLeast"/>
        <w:ind w:left="1276" w:hanging="709"/>
        <w:jc w:val="both"/>
        <w:rPr>
          <w:sz w:val="22"/>
          <w:szCs w:val="22"/>
          <w:u w:val="none"/>
          <w:lang w:val="cs-CZ"/>
        </w:rPr>
      </w:pPr>
      <w:r w:rsidRPr="005316BE">
        <w:rPr>
          <w:sz w:val="22"/>
          <w:szCs w:val="22"/>
          <w:u w:val="none"/>
          <w:lang w:val="cs-CZ"/>
        </w:rPr>
        <w:t>Zhotovitel nedodrží Dobu pro zahájení provádění Díla podle článku 4.1.2. smlouvy;</w:t>
      </w:r>
    </w:p>
    <w:p w:rsidR="001E16AF" w:rsidRPr="005316BE" w:rsidRDefault="001E16AF" w:rsidP="001E16AF">
      <w:pPr>
        <w:pStyle w:val="Nzev"/>
        <w:numPr>
          <w:ilvl w:val="2"/>
          <w:numId w:val="3"/>
        </w:numPr>
        <w:spacing w:line="240" w:lineRule="atLeast"/>
        <w:ind w:left="1276" w:hanging="709"/>
        <w:jc w:val="both"/>
        <w:rPr>
          <w:sz w:val="22"/>
          <w:szCs w:val="22"/>
          <w:u w:val="none"/>
          <w:lang w:val="cs-CZ"/>
        </w:rPr>
      </w:pPr>
      <w:r w:rsidRPr="005316BE">
        <w:rPr>
          <w:sz w:val="22"/>
          <w:szCs w:val="22"/>
          <w:u w:val="none"/>
          <w:lang w:val="cs-CZ"/>
        </w:rPr>
        <w:t>zástupce Zhotovitele se nedostaví na kontrolní den dle čl. 3.9. Smlouvy.</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lastRenderedPageBreak/>
        <w:t xml:space="preserve">Objednatel má vůči Zhotoviteli právo na zaplacení smluvní pokuty a Zhotovitel je povinen zaplatit smluvní pokutu ve výši 1.000,- Kč za </w:t>
      </w:r>
      <w:proofErr w:type="gramStart"/>
      <w:r w:rsidRPr="005316BE">
        <w:rPr>
          <w:sz w:val="22"/>
          <w:szCs w:val="22"/>
          <w:u w:val="none"/>
          <w:lang w:val="cs-CZ"/>
        </w:rPr>
        <w:t>každý</w:t>
      </w:r>
      <w:proofErr w:type="gramEnd"/>
      <w:r w:rsidRPr="005316BE">
        <w:rPr>
          <w:sz w:val="22"/>
          <w:szCs w:val="22"/>
          <w:u w:val="none"/>
          <w:lang w:val="cs-CZ"/>
        </w:rPr>
        <w:t xml:space="preserve"> byť započatý den prodlení, jestliže:</w:t>
      </w:r>
    </w:p>
    <w:p w:rsidR="001E16AF" w:rsidRPr="005316BE" w:rsidRDefault="001E16AF" w:rsidP="001E16AF">
      <w:pPr>
        <w:pStyle w:val="Nzev"/>
        <w:numPr>
          <w:ilvl w:val="0"/>
          <w:numId w:val="13"/>
        </w:numPr>
        <w:ind w:left="1418" w:hanging="567"/>
        <w:jc w:val="both"/>
        <w:rPr>
          <w:sz w:val="22"/>
          <w:szCs w:val="22"/>
          <w:u w:val="none"/>
          <w:lang w:val="cs-CZ"/>
        </w:rPr>
      </w:pPr>
      <w:r w:rsidRPr="005316BE">
        <w:rPr>
          <w:sz w:val="22"/>
          <w:szCs w:val="22"/>
          <w:u w:val="none"/>
          <w:lang w:val="cs-CZ"/>
        </w:rPr>
        <w:t xml:space="preserve">Zhotovitel nedodrží Dobu pro dokončení Díla podle článku 4.1.3. Smlouvy; max. však ve výši 400.000 Kč u prodlení s Dobou pro dokončení Díla.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Pokud Zhotovitel nebude udržovat v platnosti pojištění po celou požadovanou dobu nebo nedoloží její existenci Objednateli nebo ve stanovené lhůtě dle čl. 6 této Smlouvy, má Objednatel vůči Zhotoviteli právo na smluvní pokutu a Zhotovitel je povinen zaplatit smluvní pokutu ve výši 30.000,- Kč; v takovém případě má Objednatel též právo od této Smlouvy odstoupit. Smluvní pokuta smí být udělena i opakovaně za každé jednotlivé nedoložení pojištění.</w:t>
      </w:r>
    </w:p>
    <w:p w:rsidR="001E16AF" w:rsidRPr="005316BE" w:rsidRDefault="001E16AF" w:rsidP="001E16AF">
      <w:pPr>
        <w:pStyle w:val="Nzev"/>
        <w:numPr>
          <w:ilvl w:val="1"/>
          <w:numId w:val="3"/>
        </w:numPr>
        <w:ind w:left="567" w:hanging="567"/>
        <w:jc w:val="both"/>
        <w:rPr>
          <w:sz w:val="22"/>
          <w:szCs w:val="22"/>
          <w:u w:val="none"/>
          <w:lang w:val="cs-CZ"/>
        </w:rPr>
      </w:pPr>
      <w:r w:rsidRPr="005316BE">
        <w:rPr>
          <w:bCs/>
          <w:sz w:val="22"/>
          <w:szCs w:val="22"/>
          <w:u w:val="none"/>
          <w:lang w:val="cs-CZ"/>
        </w:rPr>
        <w:t xml:space="preserve">V případě porušení povinnosti Zhotovitele dle čl. 11.3. a/nebo čl. 11.4. Smlouvy týkající se povinnosti provádět Dílo dle této Smlouvy zde uvedenými klíčovými osobami, jakož i porušení povinnosti ohledně změny klíčové osoby, je Objednatel oprávněn požadovat zaplacení smluvní pokuty </w:t>
      </w:r>
      <w:r w:rsidRPr="005316BE">
        <w:rPr>
          <w:sz w:val="22"/>
          <w:szCs w:val="22"/>
          <w:u w:val="none"/>
          <w:lang w:val="cs-CZ"/>
        </w:rPr>
        <w:t>a Zhotovitel je povinen zaplatit smluvní pokutu</w:t>
      </w:r>
      <w:r w:rsidRPr="005316BE">
        <w:rPr>
          <w:bCs/>
          <w:sz w:val="22"/>
          <w:szCs w:val="22"/>
          <w:u w:val="none"/>
          <w:lang w:val="cs-CZ"/>
        </w:rPr>
        <w:t xml:space="preserve"> ve výši 5.000,- Kč, a to i opakovaně, nebo od této Smlouvy odstoupit.</w:t>
      </w:r>
    </w:p>
    <w:p w:rsidR="001E16AF" w:rsidRPr="005316BE" w:rsidRDefault="001E16AF" w:rsidP="001E16AF">
      <w:pPr>
        <w:pStyle w:val="Nzev"/>
        <w:numPr>
          <w:ilvl w:val="1"/>
          <w:numId w:val="3"/>
        </w:numPr>
        <w:ind w:left="567" w:hanging="567"/>
        <w:jc w:val="both"/>
        <w:rPr>
          <w:sz w:val="22"/>
          <w:szCs w:val="22"/>
          <w:u w:val="none"/>
          <w:lang w:val="cs-CZ"/>
        </w:rPr>
      </w:pPr>
      <w:r w:rsidRPr="005316BE">
        <w:rPr>
          <w:bCs/>
          <w:sz w:val="22"/>
          <w:szCs w:val="22"/>
          <w:u w:val="none"/>
          <w:lang w:val="cs-CZ"/>
        </w:rPr>
        <w:t xml:space="preserve">V případě porušení povinnosti Zhotovitele dle čl. 11.5. Smlouvy je Objednatel oprávněn požadovat zaplacení smluvní pokuty </w:t>
      </w:r>
      <w:r w:rsidRPr="005316BE">
        <w:rPr>
          <w:sz w:val="22"/>
          <w:szCs w:val="22"/>
          <w:u w:val="none"/>
          <w:lang w:val="cs-CZ"/>
        </w:rPr>
        <w:t>a Zhotovitel je povinen zaplatit smluvní pokutu</w:t>
      </w:r>
      <w:r w:rsidRPr="005316BE">
        <w:rPr>
          <w:bCs/>
          <w:sz w:val="22"/>
          <w:szCs w:val="22"/>
          <w:u w:val="none"/>
          <w:lang w:val="cs-CZ"/>
        </w:rPr>
        <w:t xml:space="preserve"> ve výši 5.000,- Kč, a to i opakovaně.</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 xml:space="preserve">V případě porušení povinnosti Zhotovitele dle čl. 11.6. Smlouvy je Objednatel oprávněn požadovat zaplacení smluvní pokuty </w:t>
      </w:r>
      <w:r w:rsidRPr="005316BE">
        <w:rPr>
          <w:sz w:val="22"/>
          <w:szCs w:val="22"/>
          <w:u w:val="none"/>
          <w:lang w:val="cs-CZ"/>
        </w:rPr>
        <w:t>a Zhotovitel je povinen zaplatit smluvní pokutu</w:t>
      </w:r>
      <w:r w:rsidRPr="005316BE">
        <w:rPr>
          <w:bCs/>
          <w:sz w:val="22"/>
          <w:szCs w:val="22"/>
          <w:u w:val="none"/>
          <w:lang w:val="cs-CZ"/>
        </w:rPr>
        <w:t xml:space="preserve"> ve výši 5.000,- Kč, a to i opakovaně.</w:t>
      </w:r>
    </w:p>
    <w:p w:rsidR="001E16AF" w:rsidRPr="005316BE" w:rsidRDefault="001E16AF" w:rsidP="001E16AF">
      <w:pPr>
        <w:pStyle w:val="Nzev"/>
        <w:numPr>
          <w:ilvl w:val="1"/>
          <w:numId w:val="3"/>
        </w:numPr>
        <w:ind w:left="567" w:hanging="567"/>
        <w:jc w:val="both"/>
        <w:rPr>
          <w:sz w:val="22"/>
          <w:szCs w:val="22"/>
          <w:u w:val="none"/>
          <w:lang w:val="cs-CZ"/>
        </w:rPr>
      </w:pPr>
      <w:r w:rsidRPr="005316BE">
        <w:rPr>
          <w:bCs/>
          <w:sz w:val="22"/>
          <w:szCs w:val="22"/>
          <w:u w:val="none"/>
          <w:lang w:val="cs-CZ"/>
        </w:rPr>
        <w:t>Není-li sjednána touto Smlouvou speciální pokuta pro porušení povinnosti, pak platí, že pokud bude Zhotovitel provádět Dílo v rozporu s touto Smlouvou, v rozporu s právními předpisy či technickými normami a nezjedná nápravu ani ve lhůtě 14 dnů ode dne oznámení Objednatele obsahující upozornění na takové porušování povinností, má Objednatel vůči Zhotoviteli právo na zaplacení smluvní pokutu ve výši 20.000,- Kč</w:t>
      </w:r>
      <w:r w:rsidRPr="005316BE">
        <w:rPr>
          <w:b/>
          <w:bCs/>
          <w:sz w:val="22"/>
          <w:szCs w:val="22"/>
          <w:u w:val="none"/>
          <w:lang w:val="cs-CZ"/>
        </w:rPr>
        <w:t xml:space="preserve"> </w:t>
      </w:r>
      <w:r w:rsidRPr="005316BE">
        <w:rPr>
          <w:bCs/>
          <w:sz w:val="22"/>
          <w:szCs w:val="22"/>
          <w:u w:val="none"/>
          <w:lang w:val="cs-CZ"/>
        </w:rPr>
        <w:t xml:space="preserve">za každé porušení povinnosti.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V případě prodlení Objednatele s placením smluvní ceny je Zhotovitel oprávněn požadovat zákonný úrok z prodlení.</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Uplatněním nároku na zaplacení smluvní pokuty ani jejím skutečným uhrazením nezaniká povinnost Zhotovitele, jejíž plnění bylo smluvní pokutou zajištěno. Ujednáním smluvní pokuty není dotčeno právo Objednatele na náhradu škody způsobené porušením povinnosti Zhotovitele, na kterou se smluvní pokuta vztahuje, a to v rozsahu převyšujícím částku smluvní pokuty.</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Smluvní pokuta je splatná do 30 dnů po doručení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Je-li Zhotovitel v prodlení s uhrazením smluvní pokuty, musí uhradit Objednateli zákonný úrok z prodlení z dlužné částky smluvní pokuty za každý započatý den prodlení.</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Strany se dohodly, že maximální celková výše smluvních pokut uhrazených Zhotovitelem za porušení Smlouvy podle tohoto článku nepřesáhne smluvní cenu stanovenou v Kč bez DPH.</w:t>
      </w:r>
    </w:p>
    <w:p w:rsidR="001E16AF" w:rsidRPr="005316BE" w:rsidRDefault="001E16AF" w:rsidP="001E16AF">
      <w:pPr>
        <w:tabs>
          <w:tab w:val="left" w:pos="4425"/>
          <w:tab w:val="center" w:pos="4819"/>
        </w:tabs>
        <w:ind w:left="567"/>
        <w:rPr>
          <w:b/>
          <w:bCs/>
          <w:sz w:val="22"/>
          <w:szCs w:val="22"/>
        </w:rPr>
      </w:pPr>
    </w:p>
    <w:p w:rsidR="001E16AF" w:rsidRPr="005316BE" w:rsidRDefault="001E16AF" w:rsidP="001E16AF">
      <w:pPr>
        <w:pStyle w:val="Nzev"/>
        <w:numPr>
          <w:ilvl w:val="0"/>
          <w:numId w:val="0"/>
        </w:numPr>
        <w:ind w:left="567"/>
        <w:jc w:val="both"/>
        <w:rPr>
          <w:b/>
          <w:bCs/>
          <w:sz w:val="22"/>
          <w:szCs w:val="22"/>
          <w:u w:val="none"/>
          <w:lang w:val="cs-CZ"/>
        </w:rPr>
      </w:pPr>
    </w:p>
    <w:p w:rsidR="001E16AF" w:rsidRPr="005316BE" w:rsidRDefault="001E16AF" w:rsidP="001E16AF">
      <w:pPr>
        <w:pStyle w:val="Nzev"/>
        <w:numPr>
          <w:ilvl w:val="0"/>
          <w:numId w:val="0"/>
        </w:numPr>
        <w:ind w:left="567"/>
        <w:jc w:val="both"/>
        <w:rPr>
          <w:b/>
          <w:bCs/>
          <w:sz w:val="22"/>
          <w:szCs w:val="22"/>
          <w:u w:val="none"/>
          <w:lang w:val="cs-CZ"/>
        </w:rPr>
      </w:pPr>
    </w:p>
    <w:p w:rsidR="001E16AF" w:rsidRPr="005316BE" w:rsidRDefault="001E16AF" w:rsidP="001E16AF">
      <w:pPr>
        <w:pStyle w:val="Nzev"/>
        <w:keepNext/>
        <w:numPr>
          <w:ilvl w:val="0"/>
          <w:numId w:val="3"/>
        </w:numPr>
        <w:rPr>
          <w:b/>
          <w:sz w:val="22"/>
          <w:szCs w:val="22"/>
          <w:u w:val="none"/>
          <w:lang w:val="cs-CZ"/>
        </w:rPr>
      </w:pPr>
      <w:r w:rsidRPr="005316BE">
        <w:rPr>
          <w:b/>
          <w:sz w:val="22"/>
          <w:szCs w:val="22"/>
          <w:u w:val="none"/>
          <w:lang w:val="cs-CZ"/>
        </w:rPr>
        <w:t>Kvalifikace zhotovitele, klíčové osoby a využití podzhotovitelů</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Veškeré odborné práce musí vykonávat personál Zhotovitele mající příslušnou kvalifikaci. Zhotovitel a personál Zhotovitele (včetně personálu podzhotovitele) je povinen být kvalifikovaný pro provedení Díla po celou dobu provádění Díla, a to v rozsahu, v jakém prokázal svoji kvalifikaci v rámci zadávacího řízení ve Veřejné zakázce.</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lastRenderedPageBreak/>
        <w:t xml:space="preserve">Nesplňuje-li personál Zhotovitele (včetně personálu podzhotovitele) příslušnou kvalifikaci, je Objednatel oprávněn tyto osoby vykázat ze Staveniště a současně je oprávněn od této Smlouvy odstoupit. </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Zhotovitel je povinen provádět Dílo prostřednictvím klíčových osob, a to:</w:t>
      </w:r>
    </w:p>
    <w:p w:rsidR="001E16AF" w:rsidRPr="005316BE" w:rsidRDefault="001E16AF" w:rsidP="001E16AF">
      <w:pPr>
        <w:pStyle w:val="Nzev"/>
        <w:numPr>
          <w:ilvl w:val="0"/>
          <w:numId w:val="0"/>
        </w:numPr>
        <w:ind w:left="1134"/>
        <w:jc w:val="both"/>
        <w:rPr>
          <w:bCs/>
          <w:sz w:val="22"/>
          <w:szCs w:val="22"/>
          <w:highlight w:val="yellow"/>
          <w:u w:val="none"/>
          <w:lang w:val="cs-CZ"/>
        </w:rPr>
      </w:pPr>
      <w:r w:rsidRPr="005316BE">
        <w:rPr>
          <w:b/>
          <w:bCs/>
          <w:sz w:val="22"/>
          <w:szCs w:val="22"/>
          <w:u w:val="none"/>
          <w:lang w:val="cs-CZ"/>
        </w:rPr>
        <w:t>Stavbyvedoucí</w:t>
      </w:r>
      <w:r w:rsidRPr="005316BE">
        <w:rPr>
          <w:bCs/>
          <w:sz w:val="22"/>
          <w:szCs w:val="22"/>
          <w:u w:val="none"/>
          <w:lang w:val="cs-CZ"/>
        </w:rPr>
        <w:t xml:space="preserve"> Ing. Jan Zaoral – autorizace č. 24396</w:t>
      </w:r>
    </w:p>
    <w:p w:rsidR="001E16AF" w:rsidRPr="005316BE" w:rsidRDefault="001E16AF" w:rsidP="001E16AF">
      <w:pPr>
        <w:pStyle w:val="Nzev"/>
        <w:numPr>
          <w:ilvl w:val="0"/>
          <w:numId w:val="0"/>
        </w:numPr>
        <w:ind w:left="1134"/>
        <w:jc w:val="both"/>
        <w:rPr>
          <w:sz w:val="22"/>
          <w:szCs w:val="22"/>
          <w:u w:val="none"/>
          <w:lang w:val="cs-CZ"/>
        </w:rPr>
      </w:pPr>
      <w:r w:rsidRPr="005316BE">
        <w:rPr>
          <w:bCs/>
          <w:sz w:val="22"/>
          <w:szCs w:val="22"/>
          <w:u w:val="none"/>
          <w:lang w:val="cs-CZ"/>
        </w:rPr>
        <w:t>Provádět Dílo</w:t>
      </w:r>
      <w:r w:rsidRPr="005316BE">
        <w:rPr>
          <w:sz w:val="22"/>
          <w:szCs w:val="22"/>
          <w:u w:val="none"/>
          <w:lang w:val="cs-CZ"/>
        </w:rPr>
        <w:t xml:space="preserve"> prostřednictvím osoby hlavního stavbyvedoucího znamená pro účely této Smlouvy fyzickou přítomnost hlavního stavbyvedoucího na stavbě, alespoň 1x týdně v době, je Dílo realizováno; hlavní stavbyvedoucí je rovněž povinen být fyzicky přítomen na každém kontrolním dni. </w:t>
      </w:r>
    </w:p>
    <w:p w:rsidR="001E16AF" w:rsidRPr="005316BE" w:rsidRDefault="001E16AF" w:rsidP="001E16AF">
      <w:pPr>
        <w:ind w:left="1134"/>
        <w:rPr>
          <w:rFonts w:asciiTheme="minorHAnsi" w:hAnsiTheme="minorHAnsi" w:cstheme="minorHAnsi"/>
          <w:sz w:val="22"/>
          <w:szCs w:val="22"/>
          <w:lang w:eastAsia="x-none"/>
        </w:rPr>
      </w:pPr>
      <w:r w:rsidRPr="005316BE">
        <w:rPr>
          <w:rFonts w:asciiTheme="minorHAnsi" w:hAnsiTheme="minorHAnsi" w:cstheme="minorHAnsi"/>
          <w:sz w:val="22"/>
          <w:szCs w:val="22"/>
          <w:lang w:eastAsia="x-none"/>
        </w:rPr>
        <w:t>Hlavní stavbyvedoucí je povinen:</w:t>
      </w:r>
    </w:p>
    <w:p w:rsidR="001E16AF" w:rsidRPr="005316BE" w:rsidRDefault="001E16AF" w:rsidP="001E16AF">
      <w:pPr>
        <w:numPr>
          <w:ilvl w:val="3"/>
          <w:numId w:val="33"/>
        </w:numPr>
        <w:tabs>
          <w:tab w:val="left" w:pos="1701"/>
        </w:tabs>
        <w:ind w:left="1701" w:hanging="567"/>
        <w:rPr>
          <w:rFonts w:asciiTheme="minorHAnsi" w:hAnsiTheme="minorHAnsi" w:cstheme="minorHAnsi"/>
          <w:sz w:val="22"/>
          <w:szCs w:val="22"/>
          <w:lang w:eastAsia="x-none"/>
        </w:rPr>
      </w:pPr>
      <w:r w:rsidRPr="005316BE">
        <w:rPr>
          <w:rFonts w:asciiTheme="minorHAnsi" w:hAnsiTheme="minorHAnsi" w:cstheme="minorHAnsi"/>
          <w:sz w:val="22"/>
          <w:szCs w:val="22"/>
          <w:lang w:eastAsia="x-none"/>
        </w:rPr>
        <w:t xml:space="preserve">odborně vést provádění Stavby, </w:t>
      </w:r>
    </w:p>
    <w:p w:rsidR="001E16AF" w:rsidRPr="005316BE" w:rsidRDefault="001E16AF" w:rsidP="001E16AF">
      <w:pPr>
        <w:numPr>
          <w:ilvl w:val="3"/>
          <w:numId w:val="33"/>
        </w:numPr>
        <w:tabs>
          <w:tab w:val="left" w:pos="1701"/>
        </w:tabs>
        <w:ind w:left="1701" w:hanging="567"/>
        <w:jc w:val="both"/>
        <w:rPr>
          <w:rFonts w:asciiTheme="minorHAnsi" w:hAnsiTheme="minorHAnsi" w:cstheme="minorHAnsi"/>
          <w:sz w:val="22"/>
          <w:szCs w:val="22"/>
          <w:lang w:eastAsia="x-none"/>
        </w:rPr>
      </w:pPr>
      <w:r w:rsidRPr="005316BE">
        <w:rPr>
          <w:rFonts w:asciiTheme="minorHAnsi" w:hAnsiTheme="minorHAnsi" w:cstheme="minorHAnsi"/>
          <w:sz w:val="22"/>
          <w:szCs w:val="22"/>
          <w:lang w:eastAsia="x-none"/>
        </w:rPr>
        <w:t>řídit provádění Stavby v souladu s rozhodnutím stavebního úřadu a s ověřenou dokumentací pro povolení záměru a dokumentací pro provádění stavby,</w:t>
      </w:r>
    </w:p>
    <w:p w:rsidR="001E16AF" w:rsidRPr="005316BE" w:rsidRDefault="001E16AF" w:rsidP="001E16AF">
      <w:pPr>
        <w:numPr>
          <w:ilvl w:val="3"/>
          <w:numId w:val="33"/>
        </w:numPr>
        <w:tabs>
          <w:tab w:val="left" w:pos="1701"/>
        </w:tabs>
        <w:ind w:left="1701" w:hanging="567"/>
        <w:jc w:val="both"/>
        <w:rPr>
          <w:rFonts w:asciiTheme="minorHAnsi" w:hAnsiTheme="minorHAnsi" w:cstheme="minorHAnsi"/>
          <w:sz w:val="22"/>
          <w:szCs w:val="22"/>
          <w:lang w:eastAsia="x-none"/>
        </w:rPr>
      </w:pPr>
      <w:r w:rsidRPr="005316BE">
        <w:rPr>
          <w:rFonts w:asciiTheme="minorHAnsi" w:hAnsiTheme="minorHAnsi" w:cstheme="minorHAnsi"/>
          <w:sz w:val="22"/>
          <w:szCs w:val="22"/>
          <w:lang w:eastAsia="x-none"/>
        </w:rPr>
        <w:t>zajistit řádné uspořádání Staveniště a provozu na něm,</w:t>
      </w:r>
    </w:p>
    <w:p w:rsidR="001E16AF" w:rsidRPr="005316BE" w:rsidRDefault="001E16AF" w:rsidP="001E16AF">
      <w:pPr>
        <w:numPr>
          <w:ilvl w:val="3"/>
          <w:numId w:val="33"/>
        </w:numPr>
        <w:tabs>
          <w:tab w:val="left" w:pos="1701"/>
        </w:tabs>
        <w:ind w:left="1701" w:hanging="567"/>
        <w:jc w:val="both"/>
        <w:rPr>
          <w:rFonts w:asciiTheme="minorHAnsi" w:hAnsiTheme="minorHAnsi" w:cstheme="minorHAnsi"/>
          <w:sz w:val="22"/>
          <w:szCs w:val="22"/>
          <w:lang w:eastAsia="x-none"/>
        </w:rPr>
      </w:pPr>
      <w:r w:rsidRPr="005316BE">
        <w:rPr>
          <w:rFonts w:asciiTheme="minorHAnsi" w:hAnsiTheme="minorHAnsi" w:cstheme="minorHAnsi"/>
          <w:sz w:val="22"/>
          <w:szCs w:val="22"/>
          <w:lang w:eastAsia="x-none"/>
        </w:rPr>
        <w:t>zajistit dodržování povinností k ochraně života, zdraví, životního prostředí a bezpečnosti práce vyplývajících z jiných právních předpisů,</w:t>
      </w:r>
    </w:p>
    <w:p w:rsidR="001E16AF" w:rsidRPr="005316BE" w:rsidRDefault="001E16AF" w:rsidP="001E16AF">
      <w:pPr>
        <w:numPr>
          <w:ilvl w:val="3"/>
          <w:numId w:val="33"/>
        </w:numPr>
        <w:tabs>
          <w:tab w:val="left" w:pos="1701"/>
        </w:tabs>
        <w:ind w:left="1701" w:hanging="567"/>
        <w:jc w:val="both"/>
        <w:rPr>
          <w:rFonts w:asciiTheme="minorHAnsi" w:hAnsiTheme="minorHAnsi" w:cstheme="minorHAnsi"/>
          <w:sz w:val="22"/>
          <w:szCs w:val="22"/>
          <w:lang w:eastAsia="x-none"/>
        </w:rPr>
      </w:pPr>
      <w:r w:rsidRPr="005316BE">
        <w:rPr>
          <w:rFonts w:asciiTheme="minorHAnsi" w:hAnsiTheme="minorHAnsi" w:cstheme="minorHAnsi"/>
          <w:sz w:val="22"/>
          <w:szCs w:val="22"/>
          <w:lang w:eastAsia="x-none"/>
        </w:rPr>
        <w:t xml:space="preserve">zajistit dodržení požadavků na výstavbu, popřípadě technických předpisů a technických norem, které souvisí s vlastním prováděním Stavby, </w:t>
      </w:r>
    </w:p>
    <w:p w:rsidR="001E16AF" w:rsidRPr="005316BE" w:rsidRDefault="001E16AF" w:rsidP="001E16AF">
      <w:pPr>
        <w:numPr>
          <w:ilvl w:val="3"/>
          <w:numId w:val="33"/>
        </w:numPr>
        <w:tabs>
          <w:tab w:val="left" w:pos="1701"/>
        </w:tabs>
        <w:ind w:left="1701" w:hanging="567"/>
        <w:jc w:val="both"/>
        <w:rPr>
          <w:rFonts w:asciiTheme="minorHAnsi" w:hAnsiTheme="minorHAnsi" w:cstheme="minorHAnsi"/>
          <w:sz w:val="22"/>
          <w:szCs w:val="22"/>
          <w:lang w:eastAsia="x-none"/>
        </w:rPr>
      </w:pPr>
      <w:r w:rsidRPr="005316BE">
        <w:rPr>
          <w:rFonts w:asciiTheme="minorHAnsi" w:hAnsiTheme="minorHAnsi" w:cstheme="minorHAnsi"/>
          <w:sz w:val="22"/>
          <w:szCs w:val="22"/>
          <w:lang w:eastAsia="x-none"/>
        </w:rPr>
        <w:t>zajistit vytyčení tras technické infrastruktury na Staveništi,</w:t>
      </w:r>
    </w:p>
    <w:p w:rsidR="001E16AF" w:rsidRPr="005316BE" w:rsidRDefault="001E16AF" w:rsidP="001E16AF">
      <w:pPr>
        <w:numPr>
          <w:ilvl w:val="3"/>
          <w:numId w:val="33"/>
        </w:numPr>
        <w:tabs>
          <w:tab w:val="left" w:pos="1701"/>
        </w:tabs>
        <w:ind w:left="1701" w:hanging="567"/>
        <w:jc w:val="both"/>
        <w:rPr>
          <w:rFonts w:asciiTheme="minorHAnsi" w:hAnsiTheme="minorHAnsi" w:cstheme="minorHAnsi"/>
          <w:sz w:val="22"/>
          <w:szCs w:val="22"/>
          <w:lang w:eastAsia="x-none"/>
        </w:rPr>
      </w:pPr>
      <w:r w:rsidRPr="005316BE">
        <w:rPr>
          <w:rFonts w:asciiTheme="minorHAnsi" w:hAnsiTheme="minorHAnsi" w:cstheme="minorHAnsi"/>
          <w:sz w:val="22"/>
          <w:szCs w:val="22"/>
          <w:lang w:eastAsia="x-none"/>
        </w:rPr>
        <w:t>působit k odstranění závad vzniklých při provádění Stavby a neprodleně oznámit stavebnímu úřadu závady, které se nepodařilo odstranit při vedení Stavby, vytvářet podmínky pro kontrolní prohlídku Stavby, spolupracovat s osobou vykonávající TDS nebo dozor projektanta, pokud jsou určeny, a s koordinátorem BOZP.</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Změna klíčové osoby je možná za následujících pravidel:</w:t>
      </w:r>
    </w:p>
    <w:p w:rsidR="001E16AF" w:rsidRPr="005316BE" w:rsidRDefault="001E16AF" w:rsidP="001E16AF">
      <w:pPr>
        <w:pStyle w:val="Nzev"/>
        <w:numPr>
          <w:ilvl w:val="2"/>
          <w:numId w:val="15"/>
        </w:numPr>
        <w:ind w:left="1276"/>
        <w:jc w:val="both"/>
        <w:rPr>
          <w:bCs/>
          <w:sz w:val="22"/>
          <w:szCs w:val="22"/>
          <w:u w:val="none"/>
          <w:lang w:val="cs-CZ"/>
        </w:rPr>
      </w:pPr>
      <w:r w:rsidRPr="005316BE">
        <w:rPr>
          <w:bCs/>
          <w:sz w:val="22"/>
          <w:szCs w:val="22"/>
          <w:u w:val="none"/>
          <w:lang w:val="cs-CZ"/>
        </w:rPr>
        <w:t xml:space="preserve">Zhotovitel je povinen oznámit Objednateli záměr změny klíčové osoby bez zbytečného odkladu poté, co se o této skutečnosti dozvěděl, </w:t>
      </w:r>
    </w:p>
    <w:p w:rsidR="001E16AF" w:rsidRPr="005316BE" w:rsidRDefault="001E16AF" w:rsidP="001E16AF">
      <w:pPr>
        <w:pStyle w:val="Nzev"/>
        <w:numPr>
          <w:ilvl w:val="2"/>
          <w:numId w:val="15"/>
        </w:numPr>
        <w:ind w:left="1276"/>
        <w:jc w:val="both"/>
        <w:rPr>
          <w:bCs/>
          <w:sz w:val="22"/>
          <w:szCs w:val="22"/>
          <w:u w:val="none"/>
          <w:lang w:val="cs-CZ"/>
        </w:rPr>
      </w:pPr>
      <w:r w:rsidRPr="005316BE">
        <w:rPr>
          <w:bCs/>
          <w:sz w:val="22"/>
          <w:szCs w:val="22"/>
          <w:u w:val="none"/>
          <w:lang w:val="cs-CZ"/>
        </w:rPr>
        <w:t>Zhotovitel jako součást svého oznámení o změně klíčové osoby předloží pro novou osobu tytéž informace a doklady, které byly předmětem prokazování kvalifikace v řízení u původní osoby, a umožní Objednateli provést posouzení kvalifikace; změna za osobu, která nesplňuje kvalifikaci dle zadávací dokumentace na Veřejnou zakázku, není možná,</w:t>
      </w:r>
    </w:p>
    <w:p w:rsidR="001E16AF" w:rsidRPr="005316BE" w:rsidRDefault="001E16AF" w:rsidP="001E16AF">
      <w:pPr>
        <w:pStyle w:val="Nzev"/>
        <w:numPr>
          <w:ilvl w:val="2"/>
          <w:numId w:val="15"/>
        </w:numPr>
        <w:ind w:left="1276"/>
        <w:jc w:val="both"/>
        <w:rPr>
          <w:bCs/>
          <w:sz w:val="22"/>
          <w:szCs w:val="22"/>
          <w:u w:val="none"/>
          <w:lang w:val="cs-CZ"/>
        </w:rPr>
      </w:pPr>
      <w:r w:rsidRPr="005316BE">
        <w:rPr>
          <w:bCs/>
          <w:sz w:val="22"/>
          <w:szCs w:val="22"/>
          <w:u w:val="none"/>
          <w:lang w:val="cs-CZ"/>
        </w:rPr>
        <w:t>účinnost změny nastává uzavřením dodatku ke Smlouvě/udělením písemného souhlasu Objednatele.</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 xml:space="preserve">Zhotovitel není oprávněn provádět část Díla, kterou měl provádět podzhotovitel, prostřednictvím kterého Zhotovitel prokazoval kvalifikaci v zadávacím řízení na Veřejnou zakázku, sám nebo jiným podzhotovitelem nesplňujícím příslušnou kvalifikaci. Změnit podzhotovitele, prostřednictvím kterého prokazoval Zhotovitel kvalifikaci v zadávacím postupu Veřejné zakázky, </w:t>
      </w:r>
      <w:r w:rsidRPr="005316BE">
        <w:rPr>
          <w:rFonts w:cs="Arial"/>
          <w:sz w:val="22"/>
          <w:szCs w:val="22"/>
          <w:u w:val="none"/>
          <w:lang w:val="cs-CZ"/>
        </w:rPr>
        <w:t>je Zhotovitel oprávněn pouze s předchozím písemným souhlasem Objednatele uděleným za předpokladu, že nový podzhotovitel splňuje příslušnou kvalifikaci</w:t>
      </w:r>
      <w:r w:rsidRPr="005316BE">
        <w:rPr>
          <w:bCs/>
          <w:sz w:val="22"/>
          <w:szCs w:val="22"/>
          <w:u w:val="none"/>
          <w:lang w:val="cs-CZ"/>
        </w:rPr>
        <w:t xml:space="preserve">. Zhotovitel je povinen předem písemně oznámit Objednateli záměr změny podzhotovitele a současně je povinen Objednateli prokázat, že nový podzhotovitel splňuje příslušnou kvalifikaci minimálně ve stejném rozsahu, v jakém ji Zhotovitel prokazoval Objednateli v zadávacím postupu, a to analog. v souladu s pravidly stanovenými v § 83 a/nebo v § 85 ZZVZ. Pokud by podzhotovitel navržený Zhotovitelem nesplňoval příslušnou kvalifikaci, ale Zhotovitel by jeho prostřednictvím začal provádět Dílo, resp. jeho část, je Objednatel oprávněn odstoupit od Smlouvy. </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Zhotovitel nesmí bez předchozího písemného souhlasu Objednatele změnit podzhotovitele, kterého uvedl v nabídce předložené v zadávacím řízení na Veřejnou zakázku.</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lastRenderedPageBreak/>
        <w:t xml:space="preserve">Zhotovitel je povinen vést a průběžně aktualizovat seznam všech svých podzhotovitelů podílejících se na provádění Díla, včetně výše jejich podílu na realizaci Díla. Tento přehled je Zhotovitel povinen předložit Objednateli vždy do 10 dnů ode dne, kdy Objednatel Oznámením požádá o předložení seznamu, nebo do 10 dnů ode dne, kdy dojde ke změně v seznamu, a to i bez žádosti ze strany Objednatele. </w:t>
      </w:r>
    </w:p>
    <w:p w:rsidR="001E16AF" w:rsidRPr="005316BE" w:rsidRDefault="001E16AF" w:rsidP="001E16AF">
      <w:pPr>
        <w:pStyle w:val="Nzev"/>
        <w:numPr>
          <w:ilvl w:val="0"/>
          <w:numId w:val="0"/>
        </w:numPr>
        <w:ind w:left="567"/>
        <w:jc w:val="both"/>
        <w:rPr>
          <w:bCs/>
          <w:sz w:val="22"/>
          <w:szCs w:val="22"/>
          <w:u w:val="none"/>
          <w:lang w:val="cs-CZ"/>
        </w:rPr>
      </w:pPr>
    </w:p>
    <w:p w:rsidR="001E16AF" w:rsidRPr="005316BE" w:rsidRDefault="001E16AF" w:rsidP="001E16AF">
      <w:pPr>
        <w:pStyle w:val="Nzev"/>
        <w:numPr>
          <w:ilvl w:val="0"/>
          <w:numId w:val="0"/>
        </w:numPr>
        <w:ind w:left="567"/>
        <w:jc w:val="both"/>
        <w:rPr>
          <w:bCs/>
          <w:sz w:val="22"/>
          <w:szCs w:val="22"/>
          <w:u w:val="none"/>
          <w:lang w:val="cs-CZ"/>
        </w:rPr>
      </w:pPr>
    </w:p>
    <w:p w:rsidR="001E16AF" w:rsidRPr="005316BE" w:rsidRDefault="001E16AF" w:rsidP="001E16AF">
      <w:pPr>
        <w:pStyle w:val="Nzev"/>
        <w:numPr>
          <w:ilvl w:val="0"/>
          <w:numId w:val="0"/>
        </w:numPr>
        <w:ind w:left="360" w:right="-426"/>
        <w:jc w:val="both"/>
        <w:rPr>
          <w:b/>
          <w:bCs/>
          <w:sz w:val="22"/>
          <w:szCs w:val="22"/>
          <w:u w:val="none"/>
          <w:lang w:val="cs-CZ"/>
        </w:rPr>
      </w:pPr>
    </w:p>
    <w:p w:rsidR="001E16AF" w:rsidRPr="005316BE" w:rsidRDefault="001E16AF" w:rsidP="001E16AF">
      <w:pPr>
        <w:pStyle w:val="Nzev"/>
        <w:numPr>
          <w:ilvl w:val="0"/>
          <w:numId w:val="3"/>
        </w:numPr>
        <w:rPr>
          <w:b/>
          <w:bCs/>
          <w:sz w:val="22"/>
          <w:szCs w:val="22"/>
          <w:u w:val="none"/>
          <w:lang w:val="cs-CZ"/>
        </w:rPr>
      </w:pPr>
      <w:r w:rsidRPr="005316BE">
        <w:rPr>
          <w:b/>
          <w:bCs/>
          <w:sz w:val="22"/>
          <w:szCs w:val="22"/>
          <w:u w:val="none"/>
          <w:lang w:val="cs-CZ"/>
        </w:rPr>
        <w:t>Licenční ujednání</w:t>
      </w:r>
    </w:p>
    <w:p w:rsidR="001E16AF" w:rsidRPr="005316BE" w:rsidRDefault="001E16AF" w:rsidP="001E16AF">
      <w:pPr>
        <w:pStyle w:val="Nzev"/>
        <w:numPr>
          <w:ilvl w:val="0"/>
          <w:numId w:val="0"/>
        </w:numPr>
        <w:jc w:val="both"/>
        <w:rPr>
          <w:b/>
          <w:bCs/>
          <w:sz w:val="22"/>
          <w:szCs w:val="22"/>
          <w:u w:val="none"/>
          <w:lang w:val="cs-CZ"/>
        </w:rPr>
      </w:pPr>
      <w:r w:rsidRPr="005316BE">
        <w:rPr>
          <w:b/>
          <w:bCs/>
          <w:sz w:val="22"/>
          <w:szCs w:val="22"/>
          <w:u w:val="none"/>
          <w:lang w:val="cs-CZ"/>
        </w:rPr>
        <w:t>Licence poskytnutá Zhotovitelem</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Pokud by bylo součástí plnění Zhotovitele podle této Smlouvy autorské dílo ve smyslu zák. č. 121/2000 Sb., o právu autorském a o právech souvisejících s právem autorským, uděluje Zhotovitel Objednateli k takovému autorskému dílu neodvolatelnou licenci za následujících podmínek:</w:t>
      </w:r>
    </w:p>
    <w:p w:rsidR="001E16AF" w:rsidRPr="005316BE" w:rsidRDefault="001E16AF" w:rsidP="001E16AF">
      <w:pPr>
        <w:pStyle w:val="Nzev"/>
        <w:numPr>
          <w:ilvl w:val="2"/>
          <w:numId w:val="27"/>
        </w:numPr>
        <w:tabs>
          <w:tab w:val="left" w:pos="1418"/>
        </w:tabs>
        <w:ind w:firstLine="114"/>
        <w:jc w:val="both"/>
        <w:rPr>
          <w:bCs/>
          <w:sz w:val="22"/>
          <w:szCs w:val="22"/>
          <w:u w:val="none"/>
          <w:lang w:val="cs-CZ"/>
        </w:rPr>
      </w:pPr>
      <w:r w:rsidRPr="005316BE">
        <w:rPr>
          <w:bCs/>
          <w:sz w:val="22"/>
          <w:szCs w:val="22"/>
          <w:u w:val="none"/>
          <w:lang w:val="cs-CZ"/>
        </w:rPr>
        <w:t>licence se poskytuje jako výhradní;</w:t>
      </w:r>
    </w:p>
    <w:p w:rsidR="001E16AF" w:rsidRPr="005316BE" w:rsidRDefault="001E16AF" w:rsidP="001E16AF">
      <w:pPr>
        <w:pStyle w:val="Nzev"/>
        <w:numPr>
          <w:ilvl w:val="2"/>
          <w:numId w:val="27"/>
        </w:numPr>
        <w:tabs>
          <w:tab w:val="left" w:pos="1418"/>
        </w:tabs>
        <w:ind w:left="1418" w:hanging="425"/>
        <w:jc w:val="both"/>
        <w:rPr>
          <w:bCs/>
          <w:sz w:val="22"/>
          <w:szCs w:val="22"/>
          <w:u w:val="none"/>
          <w:lang w:val="cs-CZ"/>
        </w:rPr>
      </w:pPr>
      <w:r w:rsidRPr="005316BE">
        <w:rPr>
          <w:bCs/>
          <w:sz w:val="22"/>
          <w:szCs w:val="22"/>
          <w:u w:val="none"/>
          <w:lang w:val="cs-CZ"/>
        </w:rPr>
        <w:t>licence se poskytuje ke všem způsobům užití podle AZ;</w:t>
      </w:r>
    </w:p>
    <w:p w:rsidR="001E16AF" w:rsidRPr="005316BE" w:rsidRDefault="001E16AF" w:rsidP="001E16AF">
      <w:pPr>
        <w:pStyle w:val="Nzev"/>
        <w:numPr>
          <w:ilvl w:val="2"/>
          <w:numId w:val="27"/>
        </w:numPr>
        <w:tabs>
          <w:tab w:val="left" w:pos="1418"/>
        </w:tabs>
        <w:ind w:left="1418" w:hanging="425"/>
        <w:jc w:val="both"/>
        <w:rPr>
          <w:bCs/>
          <w:sz w:val="22"/>
          <w:szCs w:val="22"/>
          <w:u w:val="none"/>
          <w:lang w:val="cs-CZ"/>
        </w:rPr>
      </w:pPr>
      <w:r w:rsidRPr="005316BE">
        <w:rPr>
          <w:bCs/>
          <w:sz w:val="22"/>
          <w:szCs w:val="22"/>
          <w:u w:val="none"/>
          <w:lang w:val="cs-CZ"/>
        </w:rPr>
        <w:t>licence je územně neomezená;</w:t>
      </w:r>
    </w:p>
    <w:p w:rsidR="001E16AF" w:rsidRPr="005316BE" w:rsidRDefault="001E16AF" w:rsidP="001E16AF">
      <w:pPr>
        <w:pStyle w:val="Nzev"/>
        <w:numPr>
          <w:ilvl w:val="2"/>
          <w:numId w:val="27"/>
        </w:numPr>
        <w:tabs>
          <w:tab w:val="left" w:pos="1418"/>
        </w:tabs>
        <w:ind w:left="1418" w:hanging="425"/>
        <w:jc w:val="both"/>
        <w:rPr>
          <w:bCs/>
          <w:sz w:val="22"/>
          <w:szCs w:val="22"/>
          <w:u w:val="none"/>
          <w:lang w:val="cs-CZ"/>
        </w:rPr>
      </w:pPr>
      <w:r w:rsidRPr="005316BE">
        <w:rPr>
          <w:bCs/>
          <w:sz w:val="22"/>
          <w:szCs w:val="22"/>
          <w:u w:val="none"/>
          <w:lang w:val="cs-CZ"/>
        </w:rPr>
        <w:t>licence je neomezená, pokud jde o množstevní rozsah a účel užití Autorského Díla, Objednatel je oprávněn užívat autorské dílo jako celek nebo jeho jednotlivé části;</w:t>
      </w:r>
    </w:p>
    <w:p w:rsidR="001E16AF" w:rsidRPr="005316BE" w:rsidRDefault="001E16AF" w:rsidP="001E16AF">
      <w:pPr>
        <w:pStyle w:val="Nzev"/>
        <w:numPr>
          <w:ilvl w:val="2"/>
          <w:numId w:val="27"/>
        </w:numPr>
        <w:tabs>
          <w:tab w:val="left" w:pos="1418"/>
        </w:tabs>
        <w:ind w:left="1418" w:hanging="425"/>
        <w:jc w:val="both"/>
        <w:rPr>
          <w:bCs/>
          <w:sz w:val="22"/>
          <w:szCs w:val="22"/>
          <w:u w:val="none"/>
          <w:lang w:val="cs-CZ"/>
        </w:rPr>
      </w:pPr>
      <w:r w:rsidRPr="005316BE">
        <w:rPr>
          <w:bCs/>
          <w:sz w:val="22"/>
          <w:szCs w:val="22"/>
          <w:u w:val="none"/>
          <w:lang w:val="cs-CZ"/>
        </w:rPr>
        <w:t>licence je ryze opravňující, tzn. Objednatel nemá povinnost autorské dílo užít;</w:t>
      </w:r>
    </w:p>
    <w:p w:rsidR="001E16AF" w:rsidRPr="005316BE" w:rsidRDefault="001E16AF" w:rsidP="001E16AF">
      <w:pPr>
        <w:pStyle w:val="Nzev"/>
        <w:numPr>
          <w:ilvl w:val="2"/>
          <w:numId w:val="27"/>
        </w:numPr>
        <w:tabs>
          <w:tab w:val="left" w:pos="1418"/>
        </w:tabs>
        <w:ind w:left="1418" w:hanging="425"/>
        <w:jc w:val="both"/>
        <w:rPr>
          <w:bCs/>
          <w:sz w:val="22"/>
          <w:szCs w:val="22"/>
          <w:u w:val="none"/>
          <w:lang w:val="cs-CZ"/>
        </w:rPr>
      </w:pPr>
      <w:r w:rsidRPr="005316BE">
        <w:rPr>
          <w:bCs/>
          <w:sz w:val="22"/>
          <w:szCs w:val="22"/>
          <w:u w:val="none"/>
          <w:lang w:val="cs-CZ"/>
        </w:rPr>
        <w:t>licence se poskytuje na celou dobu trvání majetkových práv autorských.</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 xml:space="preserve">Objednatel má právo bez souhlasu Zhotovitele licenci či její část postoupit třetí osobě, či jí poskytnout </w:t>
      </w:r>
      <w:r w:rsidR="00CF1142" w:rsidRPr="005316BE">
        <w:rPr>
          <w:bCs/>
          <w:sz w:val="22"/>
          <w:szCs w:val="22"/>
          <w:u w:val="none"/>
          <w:lang w:val="cs-CZ"/>
        </w:rPr>
        <w:t>podlicenci,</w:t>
      </w:r>
      <w:r w:rsidRPr="005316BE">
        <w:rPr>
          <w:bCs/>
          <w:sz w:val="22"/>
          <w:szCs w:val="22"/>
          <w:u w:val="none"/>
          <w:lang w:val="cs-CZ"/>
        </w:rPr>
        <w:t xml:space="preserve"> a to včetně jakýchkoli dalších postoupení nebo licencí (řetězení podlicencí). </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Součástí práv Objednatele je i právo na dokončení nehotových částí autorského díla, zveřejnění autorského díla, jeho úprava, či doplnění.</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Odměna za poskytnutí této licence je z ekonomického pohledu a na základě souhlasné vůle Stran je již součástí smluvní ceny.</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Pro vyloučení pochybností je součástí práv Objednatele i právo na jakoukoli změnu Díla zhotoveného na základě autorského díla včetně její úpravy, přestavby, či odstranění, a to včetně kterékoliv její části. Objednatel je oprávněn pověřit jakoukoli třetí stranu k provedení těchto činností.</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Zhotovitel Objednateli odpovídá výlučně za autorské dílo v rozsahu, tak jak jej zpracoval sám. Pokud došlo následně ke změně autorského díla, Zhotovitel za takto změněné autorské dílo odpovídá, pouze pokud výslovně převzal odpovědnost. Tento článek se netýká změn, které nemají vliv na vlastnosti autorského díla vyhotoveného Zhotovitelem. Zhotovitel odpovídá za autorské dílo v plném rozsahu i tehdy, byly-li osobou odlišnou od Zhotovitele učiněny takové změny autorského díla, které nemají vliv na vlastnosti autorského díla, jak bylo poskytnuto Zhotovitelem.</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Zhotovitel je oprávněn ponechat si pro vlastní užití jakékoli originály plánů, náčrtů, výkresů, grafických zobrazení a textových určení (specifikací), které byly vyhotoveny v souvislosti s přípravou autorského díla.</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Zhotovitel je oprávněn uveřejnit, že je autorem autorského díla.</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Zhotovitel je oprávněn svůj návrh, jakož i realizaci svého autorského díla zveřejnit ve svém tištěném portfoliu, jakož i na svých internetových stránkách jako svou referenci, po předchozím písemném schválení ze strany Objednatele.</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 xml:space="preserve">Objednatel je povinen Zhotoviteli umožnit přístup do Stavby po jejím dokončení za účelem pořízení fotografií Stavby. </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t>Vlastnická práva ke zhotovenému autorskoprávnímu dílu náleží výlučně objednateli.</w:t>
      </w:r>
    </w:p>
    <w:p w:rsidR="001E16AF" w:rsidRPr="005316BE" w:rsidRDefault="001E16AF" w:rsidP="001E16AF">
      <w:pPr>
        <w:pStyle w:val="Nzev"/>
        <w:numPr>
          <w:ilvl w:val="1"/>
          <w:numId w:val="3"/>
        </w:numPr>
        <w:ind w:left="567" w:hanging="567"/>
        <w:jc w:val="both"/>
        <w:rPr>
          <w:bCs/>
          <w:sz w:val="22"/>
          <w:szCs w:val="22"/>
          <w:u w:val="none"/>
          <w:lang w:val="cs-CZ"/>
        </w:rPr>
      </w:pPr>
      <w:r w:rsidRPr="005316BE">
        <w:rPr>
          <w:bCs/>
          <w:sz w:val="22"/>
          <w:szCs w:val="22"/>
          <w:u w:val="none"/>
          <w:lang w:val="cs-CZ"/>
        </w:rPr>
        <w:lastRenderedPageBreak/>
        <w:t>Dojde-li k odstoupení od Smlouvy či k jinému předčasnému ukončení této Smlouvy platí, že Objednateli přísluší práva ve výše uvedeném rozsahu a s výše uvedeným obsahem k veškeré dokumentaci (ať již rozpracované, návrhu či schválené) vytvořené Zhotovitelem do okamžiku účinnosti odstoupení nebo ukončení Smlouvy</w:t>
      </w:r>
      <w:r w:rsidRPr="005316BE">
        <w:rPr>
          <w:sz w:val="22"/>
          <w:szCs w:val="22"/>
          <w:u w:val="none"/>
          <w:shd w:val="clear" w:color="auto" w:fill="FFFFFF"/>
          <w:lang w:val="cs-CZ" w:eastAsia="cs-CZ"/>
        </w:rPr>
        <w:t>.</w:t>
      </w:r>
    </w:p>
    <w:p w:rsidR="001E16AF" w:rsidRPr="005316BE" w:rsidRDefault="001E16AF" w:rsidP="001E16AF">
      <w:pPr>
        <w:pStyle w:val="Nzev"/>
        <w:numPr>
          <w:ilvl w:val="0"/>
          <w:numId w:val="0"/>
        </w:numPr>
        <w:ind w:left="567"/>
        <w:jc w:val="both"/>
        <w:rPr>
          <w:bCs/>
          <w:sz w:val="22"/>
          <w:szCs w:val="22"/>
          <w:u w:val="none"/>
          <w:lang w:val="cs-CZ"/>
        </w:rPr>
      </w:pPr>
    </w:p>
    <w:p w:rsidR="001E16AF" w:rsidRPr="005316BE" w:rsidRDefault="001E16AF" w:rsidP="001E16AF">
      <w:pPr>
        <w:pStyle w:val="Nzev"/>
        <w:numPr>
          <w:ilvl w:val="0"/>
          <w:numId w:val="0"/>
        </w:numPr>
        <w:ind w:left="567"/>
        <w:jc w:val="both"/>
        <w:rPr>
          <w:bCs/>
          <w:sz w:val="22"/>
          <w:szCs w:val="22"/>
          <w:u w:val="none"/>
          <w:lang w:val="cs-CZ"/>
        </w:rPr>
      </w:pPr>
    </w:p>
    <w:p w:rsidR="001E16AF" w:rsidRPr="005316BE" w:rsidRDefault="001E16AF" w:rsidP="001E16AF">
      <w:pPr>
        <w:pStyle w:val="Nzev"/>
        <w:numPr>
          <w:ilvl w:val="0"/>
          <w:numId w:val="0"/>
        </w:numPr>
        <w:ind w:left="567"/>
        <w:jc w:val="both"/>
        <w:rPr>
          <w:bCs/>
          <w:sz w:val="22"/>
          <w:szCs w:val="22"/>
          <w:u w:val="none"/>
          <w:lang w:val="cs-CZ"/>
        </w:rPr>
      </w:pPr>
    </w:p>
    <w:p w:rsidR="001E16AF" w:rsidRPr="005316BE" w:rsidRDefault="001E16AF" w:rsidP="001E16AF">
      <w:pPr>
        <w:pStyle w:val="Nzev"/>
        <w:numPr>
          <w:ilvl w:val="0"/>
          <w:numId w:val="3"/>
        </w:numPr>
        <w:rPr>
          <w:b/>
          <w:bCs/>
          <w:sz w:val="22"/>
          <w:szCs w:val="22"/>
          <w:u w:val="none"/>
          <w:lang w:val="cs-CZ"/>
        </w:rPr>
      </w:pPr>
      <w:r w:rsidRPr="005316BE">
        <w:rPr>
          <w:b/>
          <w:bCs/>
          <w:sz w:val="22"/>
          <w:szCs w:val="22"/>
          <w:u w:val="none"/>
          <w:lang w:val="cs-CZ"/>
        </w:rPr>
        <w:t>Společenská odpovědnost</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musí po celou dobu provádění Díla:</w:t>
      </w:r>
    </w:p>
    <w:p w:rsidR="001E16AF" w:rsidRPr="005316BE" w:rsidRDefault="001E16AF" w:rsidP="001E16AF">
      <w:pPr>
        <w:pStyle w:val="Nzev"/>
        <w:numPr>
          <w:ilvl w:val="2"/>
          <w:numId w:val="3"/>
        </w:numPr>
        <w:tabs>
          <w:tab w:val="left" w:pos="1134"/>
        </w:tabs>
        <w:ind w:left="1134"/>
        <w:jc w:val="both"/>
        <w:rPr>
          <w:bCs/>
          <w:sz w:val="22"/>
          <w:szCs w:val="22"/>
          <w:u w:val="none"/>
          <w:lang w:val="cs-CZ"/>
        </w:rPr>
      </w:pPr>
      <w:r w:rsidRPr="005316BE">
        <w:rPr>
          <w:bCs/>
          <w:sz w:val="22"/>
          <w:szCs w:val="22"/>
          <w:u w:val="none"/>
          <w:lang w:val="cs-CZ"/>
        </w:rPr>
        <w:t>zajistit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podzhotovitelů,</w:t>
      </w:r>
    </w:p>
    <w:p w:rsidR="001E16AF" w:rsidRPr="005316BE" w:rsidRDefault="001E16AF" w:rsidP="001E16AF">
      <w:pPr>
        <w:pStyle w:val="Nzev"/>
        <w:numPr>
          <w:ilvl w:val="2"/>
          <w:numId w:val="3"/>
        </w:numPr>
        <w:tabs>
          <w:tab w:val="left" w:pos="1134"/>
        </w:tabs>
        <w:ind w:left="1134"/>
        <w:jc w:val="both"/>
        <w:rPr>
          <w:bCs/>
          <w:sz w:val="22"/>
          <w:szCs w:val="22"/>
          <w:u w:val="none"/>
          <w:lang w:val="cs-CZ"/>
        </w:rPr>
      </w:pPr>
      <w:r w:rsidRPr="005316BE">
        <w:rPr>
          <w:bCs/>
          <w:sz w:val="22"/>
          <w:szCs w:val="22"/>
          <w:u w:val="none"/>
          <w:lang w:val="cs-CZ"/>
        </w:rPr>
        <w:t>sjednat a dodržovat smluvní podmínky se svými podzhotoviteli srovnatelných s podmínkami sjednanými ve Smlouvě, a to v rozsahu výše smluvních pokut a délky záruční doby; uvedené smluvní podmínky se považují za srovnatelné, bude-li výše smluvních pokut a délka záruční doby shodná se smlouvou na veřejnou zakázku,</w:t>
      </w:r>
    </w:p>
    <w:p w:rsidR="001E16AF" w:rsidRPr="005316BE" w:rsidRDefault="001E16AF" w:rsidP="001E16AF">
      <w:pPr>
        <w:pStyle w:val="Nzev"/>
        <w:numPr>
          <w:ilvl w:val="2"/>
          <w:numId w:val="3"/>
        </w:numPr>
        <w:tabs>
          <w:tab w:val="left" w:pos="1134"/>
        </w:tabs>
        <w:ind w:left="1134"/>
        <w:jc w:val="both"/>
        <w:rPr>
          <w:sz w:val="22"/>
          <w:szCs w:val="22"/>
          <w:u w:val="none"/>
          <w:lang w:val="cs-CZ"/>
        </w:rPr>
      </w:pPr>
      <w:r w:rsidRPr="005316BE">
        <w:rPr>
          <w:bCs/>
          <w:sz w:val="22"/>
          <w:szCs w:val="22"/>
          <w:u w:val="none"/>
          <w:lang w:val="cs-CZ"/>
        </w:rPr>
        <w:t>zajistit řádné a včasné plnění finančních závazků svým podzhotovitelům</w:t>
      </w:r>
      <w:r w:rsidRPr="005316BE">
        <w:rPr>
          <w:sz w:val="22"/>
          <w:szCs w:val="22"/>
          <w:u w:val="none"/>
          <w:lang w:val="cs-CZ"/>
        </w:rPr>
        <w:t>.</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Pro případ zjištění porušení povinnosti zhotovitele dle předchozího odstavce Smlouvy týkající se prohlášení o sociálně odpovědném plnění této zakázky, se sjednává smluvní pokuta ve výši 1.000,- Kč za každý den prodlení se splněním každé jednotlivé povinnosti až do zjednání nápravy či za každé jednotlivé porušení povinnosti v závislosti na charakteru porušované povinnosti.</w:t>
      </w:r>
    </w:p>
    <w:p w:rsidR="001E16AF" w:rsidRPr="005316BE" w:rsidRDefault="001E16AF" w:rsidP="001E16AF">
      <w:pPr>
        <w:pStyle w:val="Nzev"/>
        <w:numPr>
          <w:ilvl w:val="0"/>
          <w:numId w:val="0"/>
        </w:numPr>
        <w:ind w:left="360" w:right="-426"/>
        <w:jc w:val="both"/>
        <w:rPr>
          <w:b/>
          <w:bCs/>
          <w:sz w:val="22"/>
          <w:szCs w:val="22"/>
          <w:u w:val="none"/>
          <w:lang w:val="cs-CZ"/>
        </w:rPr>
      </w:pPr>
    </w:p>
    <w:p w:rsidR="001E16AF" w:rsidRPr="005316BE" w:rsidRDefault="001E16AF" w:rsidP="001E16AF">
      <w:pPr>
        <w:pStyle w:val="Nzev"/>
        <w:keepNext/>
        <w:numPr>
          <w:ilvl w:val="0"/>
          <w:numId w:val="3"/>
        </w:numPr>
        <w:rPr>
          <w:b/>
          <w:bCs/>
          <w:sz w:val="22"/>
          <w:szCs w:val="22"/>
          <w:u w:val="none"/>
          <w:lang w:val="cs-CZ"/>
        </w:rPr>
      </w:pPr>
      <w:r w:rsidRPr="005316BE">
        <w:rPr>
          <w:b/>
          <w:bCs/>
          <w:sz w:val="22"/>
          <w:szCs w:val="22"/>
          <w:u w:val="none"/>
          <w:lang w:val="cs-CZ"/>
        </w:rPr>
        <w:t>Ukončení smlouvy</w:t>
      </w:r>
    </w:p>
    <w:p w:rsidR="001E16AF" w:rsidRPr="005316BE" w:rsidRDefault="001E16AF" w:rsidP="001E16AF">
      <w:pPr>
        <w:pStyle w:val="Nzev"/>
        <w:keepNext/>
        <w:numPr>
          <w:ilvl w:val="1"/>
          <w:numId w:val="3"/>
        </w:numPr>
        <w:ind w:left="567" w:hanging="567"/>
        <w:jc w:val="both"/>
        <w:rPr>
          <w:sz w:val="22"/>
          <w:szCs w:val="22"/>
          <w:u w:val="none"/>
          <w:lang w:val="cs-CZ"/>
        </w:rPr>
      </w:pPr>
      <w:r w:rsidRPr="005316BE">
        <w:rPr>
          <w:sz w:val="22"/>
          <w:szCs w:val="22"/>
          <w:u w:val="none"/>
          <w:lang w:val="cs-CZ"/>
        </w:rPr>
        <w:t>Jiným způsobem než splněním lze tuto smlouvu ukončit:</w:t>
      </w:r>
    </w:p>
    <w:p w:rsidR="001E16AF" w:rsidRPr="005316BE" w:rsidRDefault="001E16AF" w:rsidP="001E16AF">
      <w:pPr>
        <w:keepNext/>
        <w:numPr>
          <w:ilvl w:val="1"/>
          <w:numId w:val="7"/>
        </w:numPr>
        <w:tabs>
          <w:tab w:val="clear" w:pos="1860"/>
          <w:tab w:val="num" w:pos="1134"/>
        </w:tabs>
        <w:ind w:left="1134" w:hanging="567"/>
        <w:jc w:val="both"/>
        <w:rPr>
          <w:sz w:val="22"/>
          <w:szCs w:val="22"/>
        </w:rPr>
      </w:pPr>
      <w:r w:rsidRPr="005316BE">
        <w:rPr>
          <w:sz w:val="22"/>
          <w:szCs w:val="22"/>
        </w:rPr>
        <w:t>písemnou dohodou smluvních stran,</w:t>
      </w:r>
    </w:p>
    <w:p w:rsidR="001E16AF" w:rsidRPr="005316BE" w:rsidRDefault="001E16AF" w:rsidP="001E16AF">
      <w:pPr>
        <w:numPr>
          <w:ilvl w:val="1"/>
          <w:numId w:val="7"/>
        </w:numPr>
        <w:tabs>
          <w:tab w:val="clear" w:pos="1860"/>
          <w:tab w:val="num" w:pos="1134"/>
        </w:tabs>
        <w:ind w:left="1134" w:hanging="567"/>
        <w:jc w:val="both"/>
        <w:rPr>
          <w:sz w:val="22"/>
          <w:szCs w:val="22"/>
        </w:rPr>
      </w:pPr>
      <w:r w:rsidRPr="005316BE">
        <w:rPr>
          <w:sz w:val="22"/>
          <w:szCs w:val="22"/>
        </w:rPr>
        <w:t>odstoupením od smlouvy,</w:t>
      </w:r>
    </w:p>
    <w:p w:rsidR="001E16AF" w:rsidRPr="005316BE" w:rsidRDefault="001E16AF" w:rsidP="001E16AF">
      <w:pPr>
        <w:numPr>
          <w:ilvl w:val="1"/>
          <w:numId w:val="7"/>
        </w:numPr>
        <w:tabs>
          <w:tab w:val="clear" w:pos="1860"/>
          <w:tab w:val="num" w:pos="1134"/>
        </w:tabs>
        <w:ind w:left="1134" w:hanging="567"/>
        <w:jc w:val="both"/>
        <w:rPr>
          <w:sz w:val="22"/>
          <w:szCs w:val="22"/>
        </w:rPr>
      </w:pPr>
      <w:r w:rsidRPr="005316BE">
        <w:rPr>
          <w:sz w:val="22"/>
          <w:szCs w:val="22"/>
        </w:rPr>
        <w:t>výpovědí Objednatele.</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Objednatel je oprávněn odstoupit od Smlouvy v případech stanovených právními předpisy, v případech stanovených v jiných částech této Smlouvy nebo v případě porušení smluvních povinností Zhotovitele vyplývajících z této Smlouvy, zejména (nikoliv však výlučně) v případech:</w:t>
      </w:r>
    </w:p>
    <w:p w:rsidR="001E16AF" w:rsidRPr="005316BE" w:rsidRDefault="001E16AF" w:rsidP="001E16AF">
      <w:pPr>
        <w:numPr>
          <w:ilvl w:val="0"/>
          <w:numId w:val="28"/>
        </w:numPr>
        <w:tabs>
          <w:tab w:val="num" w:pos="1134"/>
        </w:tabs>
        <w:ind w:left="1134" w:hanging="567"/>
        <w:jc w:val="both"/>
        <w:rPr>
          <w:rFonts w:asciiTheme="minorHAnsi" w:hAnsiTheme="minorHAnsi" w:cstheme="minorHAnsi"/>
          <w:sz w:val="22"/>
          <w:szCs w:val="22"/>
        </w:rPr>
      </w:pPr>
      <w:r w:rsidRPr="005316BE">
        <w:rPr>
          <w:rFonts w:asciiTheme="minorHAnsi" w:hAnsiTheme="minorHAnsi" w:cstheme="minorHAnsi"/>
          <w:sz w:val="22"/>
          <w:szCs w:val="22"/>
        </w:rPr>
        <w:t>jestliže je Zhotovitel v prodlení se zahájení provádění Díla nebo s Dobou pro dokončení Díla o více než 10 pracovních dní,</w:t>
      </w:r>
    </w:p>
    <w:p w:rsidR="001E16AF" w:rsidRPr="005316BE" w:rsidRDefault="001E16AF" w:rsidP="001E16AF">
      <w:pPr>
        <w:numPr>
          <w:ilvl w:val="0"/>
          <w:numId w:val="28"/>
        </w:numPr>
        <w:tabs>
          <w:tab w:val="num" w:pos="1134"/>
        </w:tabs>
        <w:ind w:left="1134" w:hanging="567"/>
        <w:jc w:val="both"/>
        <w:rPr>
          <w:rFonts w:asciiTheme="minorHAnsi" w:hAnsiTheme="minorHAnsi" w:cstheme="minorHAnsi"/>
          <w:sz w:val="22"/>
          <w:szCs w:val="22"/>
        </w:rPr>
      </w:pPr>
      <w:r w:rsidRPr="005316BE">
        <w:rPr>
          <w:rFonts w:asciiTheme="minorHAnsi" w:hAnsiTheme="minorHAnsi" w:cstheme="minorHAnsi"/>
          <w:sz w:val="22"/>
          <w:szCs w:val="22"/>
        </w:rPr>
        <w:t xml:space="preserve">jestliže Zhotovitel v průběhu plnění opustí Dílo, neplní nebo odmítne plnit oprávněný pokyn Zástupce objednatele, nepostupuje s náležitou rychlostí či jinak neplní Smlouvu, a i přes písemnou výzvu Zástupce objednatele k nápravě dál Smlouvu porušuje nebo nepřijal veškerá proveditelná opatření k nápravě během 14 dnů poté, co obdržel výzvu Objednatele, </w:t>
      </w:r>
    </w:p>
    <w:p w:rsidR="001E16AF" w:rsidRPr="005316BE" w:rsidRDefault="001E16AF" w:rsidP="001E16AF">
      <w:pPr>
        <w:numPr>
          <w:ilvl w:val="0"/>
          <w:numId w:val="28"/>
        </w:numPr>
        <w:tabs>
          <w:tab w:val="num" w:pos="1134"/>
        </w:tabs>
        <w:ind w:left="1134" w:hanging="567"/>
        <w:jc w:val="both"/>
        <w:rPr>
          <w:rFonts w:asciiTheme="minorHAnsi" w:hAnsiTheme="minorHAnsi" w:cstheme="minorHAnsi"/>
          <w:sz w:val="22"/>
          <w:szCs w:val="22"/>
        </w:rPr>
      </w:pPr>
      <w:r w:rsidRPr="005316BE">
        <w:rPr>
          <w:rFonts w:asciiTheme="minorHAnsi" w:hAnsiTheme="minorHAnsi" w:cstheme="minorHAnsi"/>
          <w:sz w:val="22"/>
          <w:szCs w:val="22"/>
        </w:rPr>
        <w:t>nedodržení povinností Zhotovitele vyplývajících ze skutečností dle čl. 1.5. Smlouvy.</w:t>
      </w:r>
    </w:p>
    <w:p w:rsidR="001E16AF" w:rsidRPr="005316BE" w:rsidRDefault="001E16AF" w:rsidP="001E16AF">
      <w:pPr>
        <w:pStyle w:val="Nzev"/>
        <w:numPr>
          <w:ilvl w:val="1"/>
          <w:numId w:val="3"/>
        </w:numPr>
        <w:ind w:left="567" w:hanging="567"/>
        <w:jc w:val="both"/>
        <w:rPr>
          <w:rFonts w:asciiTheme="minorHAnsi" w:hAnsiTheme="minorHAnsi" w:cstheme="minorHAnsi"/>
          <w:sz w:val="22"/>
          <w:szCs w:val="22"/>
          <w:u w:val="none"/>
          <w:lang w:val="cs-CZ"/>
        </w:rPr>
      </w:pPr>
      <w:r w:rsidRPr="005316BE">
        <w:rPr>
          <w:rFonts w:asciiTheme="minorHAnsi" w:hAnsiTheme="minorHAnsi" w:cstheme="minorHAnsi"/>
          <w:sz w:val="22"/>
          <w:szCs w:val="22"/>
          <w:u w:val="none"/>
          <w:lang w:val="cs-CZ"/>
        </w:rPr>
        <w:t>Objednatel je dále oprávněn odstoupit od Smlouvy v případech:</w:t>
      </w:r>
    </w:p>
    <w:p w:rsidR="001E16AF" w:rsidRPr="005316BE" w:rsidRDefault="001E16AF" w:rsidP="001E16AF">
      <w:pPr>
        <w:numPr>
          <w:ilvl w:val="0"/>
          <w:numId w:val="29"/>
        </w:numPr>
        <w:ind w:left="1134" w:hanging="567"/>
        <w:jc w:val="both"/>
        <w:rPr>
          <w:rFonts w:asciiTheme="minorHAnsi" w:hAnsiTheme="minorHAnsi" w:cstheme="minorHAnsi"/>
          <w:sz w:val="22"/>
          <w:szCs w:val="22"/>
        </w:rPr>
      </w:pPr>
      <w:r w:rsidRPr="005316BE">
        <w:rPr>
          <w:rFonts w:asciiTheme="minorHAnsi" w:hAnsiTheme="minorHAnsi" w:cstheme="minorHAnsi"/>
          <w:sz w:val="22"/>
          <w:szCs w:val="22"/>
        </w:rPr>
        <w:t>je-li soudem rozhodnuto o úpadku (hrozícím úpadku) Zhotovitele,</w:t>
      </w:r>
    </w:p>
    <w:p w:rsidR="001E16AF" w:rsidRPr="005316BE" w:rsidRDefault="001E16AF" w:rsidP="001E16AF">
      <w:pPr>
        <w:numPr>
          <w:ilvl w:val="0"/>
          <w:numId w:val="29"/>
        </w:numPr>
        <w:ind w:left="1134" w:hanging="567"/>
        <w:jc w:val="both"/>
        <w:rPr>
          <w:rFonts w:asciiTheme="minorHAnsi" w:hAnsiTheme="minorHAnsi" w:cstheme="minorHAnsi"/>
          <w:sz w:val="22"/>
          <w:szCs w:val="22"/>
        </w:rPr>
      </w:pPr>
      <w:r w:rsidRPr="005316BE">
        <w:rPr>
          <w:rFonts w:asciiTheme="minorHAnsi" w:hAnsiTheme="minorHAnsi" w:cstheme="minorHAnsi"/>
          <w:sz w:val="22"/>
          <w:szCs w:val="22"/>
        </w:rPr>
        <w:t>je-li soudem rozhodnuto o likvidaci Zhotovitele.</w:t>
      </w:r>
    </w:p>
    <w:p w:rsidR="001E16AF" w:rsidRPr="005316BE" w:rsidRDefault="001E16AF" w:rsidP="001E16AF">
      <w:pPr>
        <w:pStyle w:val="Nzev"/>
        <w:numPr>
          <w:ilvl w:val="1"/>
          <w:numId w:val="3"/>
        </w:numPr>
        <w:ind w:left="567" w:hanging="567"/>
        <w:jc w:val="both"/>
        <w:rPr>
          <w:rFonts w:asciiTheme="minorHAnsi" w:hAnsiTheme="minorHAnsi" w:cstheme="minorHAnsi"/>
          <w:sz w:val="22"/>
          <w:szCs w:val="22"/>
          <w:u w:val="none"/>
          <w:lang w:val="cs-CZ"/>
        </w:rPr>
      </w:pPr>
      <w:r w:rsidRPr="005316BE">
        <w:rPr>
          <w:rFonts w:asciiTheme="minorHAnsi" w:hAnsiTheme="minorHAnsi" w:cstheme="minorHAnsi"/>
          <w:sz w:val="22"/>
          <w:szCs w:val="22"/>
          <w:u w:val="none"/>
          <w:lang w:val="cs-CZ"/>
        </w:rPr>
        <w:t>Zhotovitel je oprávněn odstoupit od Smlouvy v případech stanovených právními předpisy, v případech stanovených v jiných částech této Smlouvy nebo v případě porušení smluvních povinností Objednatele vyplývajících z této Smlouvy, zejména v případech:</w:t>
      </w:r>
    </w:p>
    <w:p w:rsidR="001E16AF" w:rsidRPr="005316BE" w:rsidRDefault="001E16AF" w:rsidP="001E16AF">
      <w:pPr>
        <w:numPr>
          <w:ilvl w:val="0"/>
          <w:numId w:val="30"/>
        </w:numPr>
        <w:ind w:left="1134" w:hanging="567"/>
        <w:jc w:val="both"/>
        <w:rPr>
          <w:rFonts w:asciiTheme="minorHAnsi" w:hAnsiTheme="minorHAnsi" w:cstheme="minorHAnsi"/>
          <w:sz w:val="22"/>
          <w:szCs w:val="22"/>
        </w:rPr>
      </w:pPr>
      <w:r w:rsidRPr="005316BE">
        <w:rPr>
          <w:rFonts w:asciiTheme="minorHAnsi" w:hAnsiTheme="minorHAnsi" w:cstheme="minorHAnsi"/>
          <w:sz w:val="22"/>
          <w:szCs w:val="22"/>
        </w:rPr>
        <w:t xml:space="preserve">jestliže Objednatel neplní své závazky v souladu se Smlouvou, a i přes výzvu Zhotovitele k nápravě nepřijal veškerá proveditelná opatření k nápravě v přiměřené době poté, co obdržel výzvu Zhotovitele.  </w:t>
      </w:r>
    </w:p>
    <w:p w:rsidR="001E16AF" w:rsidRPr="005316BE" w:rsidRDefault="001E16AF" w:rsidP="001E16AF">
      <w:pPr>
        <w:pStyle w:val="Nzev"/>
        <w:numPr>
          <w:ilvl w:val="1"/>
          <w:numId w:val="3"/>
        </w:numPr>
        <w:ind w:left="567" w:hanging="567"/>
        <w:jc w:val="both"/>
        <w:rPr>
          <w:rFonts w:asciiTheme="minorHAnsi" w:hAnsiTheme="minorHAnsi" w:cstheme="minorHAnsi"/>
          <w:sz w:val="22"/>
          <w:szCs w:val="22"/>
          <w:u w:val="none"/>
          <w:lang w:val="cs-CZ"/>
        </w:rPr>
      </w:pPr>
      <w:r w:rsidRPr="005316BE">
        <w:rPr>
          <w:rFonts w:asciiTheme="minorHAnsi" w:hAnsiTheme="minorHAnsi" w:cstheme="minorHAnsi"/>
          <w:sz w:val="22"/>
          <w:szCs w:val="22"/>
          <w:u w:val="none"/>
          <w:lang w:val="cs-CZ"/>
        </w:rPr>
        <w:lastRenderedPageBreak/>
        <w:t>Odstoupení od Smlouvy musí být písemné a nabývá účinnosti dnem následujícím po jeho doručení druhé smluvní straně.</w:t>
      </w:r>
    </w:p>
    <w:p w:rsidR="001E16AF" w:rsidRPr="005316BE" w:rsidRDefault="001E16AF" w:rsidP="001E16AF">
      <w:pPr>
        <w:pStyle w:val="Nzev"/>
        <w:numPr>
          <w:ilvl w:val="1"/>
          <w:numId w:val="3"/>
        </w:numPr>
        <w:ind w:left="567" w:hanging="567"/>
        <w:jc w:val="both"/>
        <w:rPr>
          <w:rFonts w:asciiTheme="minorHAnsi" w:hAnsiTheme="minorHAnsi" w:cstheme="minorHAnsi"/>
          <w:sz w:val="22"/>
          <w:szCs w:val="22"/>
          <w:u w:val="none"/>
          <w:lang w:val="cs-CZ"/>
        </w:rPr>
      </w:pPr>
      <w:r w:rsidRPr="005316BE">
        <w:rPr>
          <w:rFonts w:asciiTheme="minorHAnsi" w:hAnsiTheme="minorHAnsi" w:cstheme="minorHAnsi"/>
          <w:sz w:val="22"/>
          <w:szCs w:val="22"/>
          <w:u w:val="none"/>
          <w:lang w:val="cs-CZ"/>
        </w:rPr>
        <w:t xml:space="preserve">Objednatel může vypovědět tuto Smlouvu z důvodu nepřidělení finančních prostředků na financování Díla. Výpověď Smlouvy nabývá účinnosti dnem následujícím poté, kdy Zhotovitel takovou výpověď obdržel. </w:t>
      </w:r>
    </w:p>
    <w:p w:rsidR="001E16AF" w:rsidRPr="005316BE" w:rsidRDefault="001E16AF" w:rsidP="001E16AF">
      <w:pPr>
        <w:pStyle w:val="Nzev"/>
        <w:numPr>
          <w:ilvl w:val="1"/>
          <w:numId w:val="3"/>
        </w:numPr>
        <w:ind w:left="567" w:hanging="567"/>
        <w:jc w:val="both"/>
        <w:rPr>
          <w:rFonts w:asciiTheme="minorHAnsi" w:hAnsiTheme="minorHAnsi" w:cstheme="minorHAnsi"/>
          <w:b/>
          <w:sz w:val="22"/>
          <w:szCs w:val="22"/>
          <w:u w:val="none"/>
          <w:lang w:val="cs-CZ"/>
        </w:rPr>
      </w:pPr>
      <w:r w:rsidRPr="005316BE">
        <w:rPr>
          <w:rFonts w:asciiTheme="minorHAnsi" w:hAnsiTheme="minorHAnsi" w:cstheme="minorHAnsi"/>
          <w:sz w:val="22"/>
          <w:szCs w:val="22"/>
          <w:u w:val="none"/>
          <w:lang w:val="cs-CZ"/>
        </w:rPr>
        <w:t>Bez zbytečného odkladu po odstoupení od Smlouvy nebo výpovědi musí Zhotovitel:</w:t>
      </w:r>
    </w:p>
    <w:p w:rsidR="001E16AF" w:rsidRPr="005316BE" w:rsidRDefault="001E16AF" w:rsidP="001E16AF">
      <w:pPr>
        <w:numPr>
          <w:ilvl w:val="0"/>
          <w:numId w:val="25"/>
        </w:numPr>
        <w:ind w:left="993" w:hanging="426"/>
        <w:jc w:val="both"/>
        <w:rPr>
          <w:rFonts w:asciiTheme="minorHAnsi" w:hAnsiTheme="minorHAnsi" w:cstheme="minorHAnsi"/>
          <w:sz w:val="22"/>
          <w:szCs w:val="22"/>
        </w:rPr>
      </w:pPr>
      <w:r w:rsidRPr="005316BE">
        <w:rPr>
          <w:rFonts w:asciiTheme="minorHAnsi" w:hAnsiTheme="minorHAnsi" w:cstheme="minorHAnsi"/>
          <w:sz w:val="22"/>
          <w:szCs w:val="22"/>
        </w:rPr>
        <w:t xml:space="preserve">zajistit Stavbu před poškozením, </w:t>
      </w:r>
    </w:p>
    <w:p w:rsidR="001E16AF" w:rsidRPr="005316BE" w:rsidRDefault="001E16AF" w:rsidP="001E16AF">
      <w:pPr>
        <w:numPr>
          <w:ilvl w:val="0"/>
          <w:numId w:val="25"/>
        </w:numPr>
        <w:ind w:left="993" w:hanging="426"/>
        <w:jc w:val="both"/>
        <w:rPr>
          <w:rFonts w:asciiTheme="minorHAnsi" w:hAnsiTheme="minorHAnsi" w:cstheme="minorHAnsi"/>
          <w:sz w:val="22"/>
          <w:szCs w:val="22"/>
        </w:rPr>
      </w:pPr>
      <w:r w:rsidRPr="005316BE">
        <w:rPr>
          <w:rFonts w:asciiTheme="minorHAnsi" w:hAnsiTheme="minorHAnsi" w:cstheme="minorHAnsi"/>
          <w:sz w:val="22"/>
          <w:szCs w:val="22"/>
        </w:rPr>
        <w:t>skončit veškeré práce na Díle, vyjma prací, ke kterým mu byl ze strany Zástupce objednatele v souvislosti s výpovědí či odstoupení vydán pokyn k jejich bezodkladnému dokončení;</w:t>
      </w:r>
    </w:p>
    <w:p w:rsidR="001E16AF" w:rsidRPr="005316BE" w:rsidRDefault="001E16AF" w:rsidP="001E16AF">
      <w:pPr>
        <w:numPr>
          <w:ilvl w:val="0"/>
          <w:numId w:val="25"/>
        </w:numPr>
        <w:ind w:left="993" w:hanging="426"/>
        <w:jc w:val="both"/>
        <w:rPr>
          <w:rFonts w:asciiTheme="minorHAnsi" w:hAnsiTheme="minorHAnsi" w:cstheme="minorHAnsi"/>
          <w:sz w:val="22"/>
          <w:szCs w:val="22"/>
        </w:rPr>
      </w:pPr>
      <w:r w:rsidRPr="005316BE">
        <w:rPr>
          <w:rFonts w:asciiTheme="minorHAnsi" w:hAnsiTheme="minorHAnsi" w:cstheme="minorHAnsi"/>
          <w:sz w:val="22"/>
          <w:szCs w:val="22"/>
        </w:rPr>
        <w:t>předat výstupy Zhotovitele, technologická zařízení, materiály a jinou práci, za které Zhotovitel obdržel platbu;</w:t>
      </w:r>
    </w:p>
    <w:p w:rsidR="001E16AF" w:rsidRPr="005316BE" w:rsidRDefault="001E16AF" w:rsidP="001E16AF">
      <w:pPr>
        <w:numPr>
          <w:ilvl w:val="0"/>
          <w:numId w:val="25"/>
        </w:numPr>
        <w:ind w:left="993" w:hanging="426"/>
        <w:jc w:val="both"/>
        <w:rPr>
          <w:rFonts w:asciiTheme="minorHAnsi" w:hAnsiTheme="minorHAnsi" w:cstheme="minorHAnsi"/>
          <w:sz w:val="22"/>
          <w:szCs w:val="22"/>
        </w:rPr>
      </w:pPr>
      <w:r w:rsidRPr="005316BE">
        <w:rPr>
          <w:rFonts w:asciiTheme="minorHAnsi" w:hAnsiTheme="minorHAnsi" w:cstheme="minorHAnsi"/>
          <w:sz w:val="22"/>
          <w:szCs w:val="22"/>
        </w:rPr>
        <w:t>vyklidit a předat zpět Staveniště, vyjma věcí potřebných pro zajištění bezpečnosti na Staveništi, a následně Staveniště opustit.</w:t>
      </w:r>
    </w:p>
    <w:p w:rsidR="001E16AF" w:rsidRPr="005316BE" w:rsidRDefault="001E16AF" w:rsidP="001E16AF">
      <w:pPr>
        <w:pStyle w:val="Nzev"/>
        <w:numPr>
          <w:ilvl w:val="1"/>
          <w:numId w:val="3"/>
        </w:numPr>
        <w:ind w:left="567" w:hanging="567"/>
        <w:jc w:val="both"/>
        <w:rPr>
          <w:rFonts w:asciiTheme="minorHAnsi" w:hAnsiTheme="minorHAnsi" w:cstheme="minorHAnsi"/>
          <w:b/>
          <w:sz w:val="22"/>
          <w:szCs w:val="22"/>
          <w:u w:val="none"/>
          <w:lang w:val="cs-CZ"/>
        </w:rPr>
      </w:pPr>
      <w:r w:rsidRPr="005316BE">
        <w:rPr>
          <w:rFonts w:asciiTheme="minorHAnsi" w:hAnsiTheme="minorHAnsi" w:cstheme="minorHAnsi"/>
          <w:sz w:val="22"/>
          <w:szCs w:val="22"/>
          <w:u w:val="none"/>
          <w:lang w:val="cs-CZ"/>
        </w:rPr>
        <w:t>Odstoupí-li Objednatel od Smlouvy z důvodu porušení Smlouvy nebo zákonné povinnosti ze strany Zhotovitele, má Objednatel nárok na náhradu dodatečných nákladů, ztrát a škod spojených s neprovedením prací Zhotovitelem, včetně smluvních pokut.</w:t>
      </w:r>
    </w:p>
    <w:p w:rsidR="001E16AF" w:rsidRPr="005316BE" w:rsidRDefault="001E16AF" w:rsidP="001E16AF">
      <w:pPr>
        <w:pStyle w:val="Nzev"/>
        <w:numPr>
          <w:ilvl w:val="1"/>
          <w:numId w:val="3"/>
        </w:numPr>
        <w:ind w:left="567" w:hanging="567"/>
        <w:jc w:val="both"/>
        <w:rPr>
          <w:sz w:val="22"/>
          <w:szCs w:val="22"/>
          <w:u w:val="none"/>
          <w:lang w:val="cs-CZ"/>
        </w:rPr>
      </w:pPr>
      <w:r w:rsidRPr="005316BE">
        <w:rPr>
          <w:rFonts w:asciiTheme="minorHAnsi" w:hAnsiTheme="minorHAnsi" w:cstheme="minorHAnsi"/>
          <w:sz w:val="22"/>
          <w:szCs w:val="22"/>
          <w:u w:val="none"/>
          <w:lang w:val="cs-CZ"/>
        </w:rPr>
        <w:t>Odstoupí-li Objednatel od Smlouvy z důvodů dle čl. 14.2., 14.3. nebo odstoupí-li či vypoví</w:t>
      </w:r>
      <w:r w:rsidRPr="005316BE">
        <w:rPr>
          <w:sz w:val="22"/>
          <w:szCs w:val="22"/>
          <w:u w:val="none"/>
          <w:lang w:val="cs-CZ"/>
        </w:rPr>
        <w:t xml:space="preserve"> Smlouvu dle čl. 14.6. této Smlouvy, má Zhotovitel nárok na úhradu části smluvní ceny odpovídající skutečně provedeným </w:t>
      </w:r>
      <w:proofErr w:type="spellStart"/>
      <w:r w:rsidRPr="005316BE">
        <w:rPr>
          <w:sz w:val="22"/>
          <w:szCs w:val="22"/>
          <w:u w:val="none"/>
          <w:lang w:val="cs-CZ"/>
        </w:rPr>
        <w:t>pracem</w:t>
      </w:r>
      <w:proofErr w:type="spellEnd"/>
      <w:r w:rsidRPr="005316BE">
        <w:rPr>
          <w:sz w:val="22"/>
          <w:szCs w:val="22"/>
          <w:u w:val="none"/>
          <w:lang w:val="cs-CZ"/>
        </w:rPr>
        <w:t xml:space="preserve">, službám a dodávkám provedeným na Díle, řádně předaných výstupů Zhotovitele a náhradu nákladů na materiál či věci určené pro Dílo předané či již provedené na Díle; Zhotovitel nemá právo na náhradu škody a/nebo ušlého zisku.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Odstoupí-li Zhotovitel od Smlouvy z důvodů dle čl. 14.4. Smlouvy, má Zhotovitel nárok na úhradu části smluvní ceny odpovídající skutečně provedeným </w:t>
      </w:r>
      <w:proofErr w:type="spellStart"/>
      <w:r w:rsidRPr="005316BE">
        <w:rPr>
          <w:sz w:val="22"/>
          <w:szCs w:val="22"/>
          <w:u w:val="none"/>
          <w:lang w:val="cs-CZ"/>
        </w:rPr>
        <w:t>pracem</w:t>
      </w:r>
      <w:proofErr w:type="spellEnd"/>
      <w:r w:rsidRPr="005316BE">
        <w:rPr>
          <w:sz w:val="22"/>
          <w:szCs w:val="22"/>
          <w:u w:val="none"/>
          <w:lang w:val="cs-CZ"/>
        </w:rPr>
        <w:t>, službám a dodávkám provedeným na Díle, řádně předaných výstupů Zhotovitele a nákladů na věci určené pro Dílo předané či provedené na Díle, eventuálně právo na náhradu škody a/nebo ušlého zisku, které mu v důsledku předčasného ukončení Smlouvy vznikly.</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Ukončení Smlouvy se nedotýká práva na zaplacení smluvní pokuty nebo úroku z prodlení, pokud již dospěl, práva na náhradu škody vzniklé z porušení smluvní povinnosti ani ujednání, které má vzhledem ke své povaze zavazovat strany i po ukončení smlouvy, a dále se nedotýká práv vyplývajících z licenčního ujednání dle této Smlouvy. </w:t>
      </w:r>
    </w:p>
    <w:p w:rsidR="001E16AF" w:rsidRPr="005316BE" w:rsidRDefault="001E16AF" w:rsidP="001E16AF">
      <w:pPr>
        <w:pStyle w:val="Nzev"/>
        <w:numPr>
          <w:ilvl w:val="0"/>
          <w:numId w:val="0"/>
        </w:numPr>
        <w:ind w:left="567"/>
        <w:jc w:val="both"/>
        <w:rPr>
          <w:sz w:val="22"/>
          <w:szCs w:val="22"/>
          <w:u w:val="none"/>
          <w:lang w:val="cs-CZ"/>
        </w:rPr>
      </w:pPr>
    </w:p>
    <w:p w:rsidR="001E16AF" w:rsidRPr="005316BE" w:rsidRDefault="001E16AF" w:rsidP="001E16AF">
      <w:pPr>
        <w:pStyle w:val="Nzev"/>
        <w:numPr>
          <w:ilvl w:val="0"/>
          <w:numId w:val="0"/>
        </w:numPr>
        <w:ind w:left="567"/>
        <w:jc w:val="both"/>
        <w:rPr>
          <w:sz w:val="22"/>
          <w:szCs w:val="22"/>
          <w:u w:val="none"/>
          <w:lang w:val="cs-CZ"/>
        </w:rPr>
      </w:pPr>
    </w:p>
    <w:p w:rsidR="001E16AF" w:rsidRPr="005316BE" w:rsidRDefault="001E16AF" w:rsidP="001E16AF">
      <w:pPr>
        <w:pStyle w:val="Nzev"/>
        <w:numPr>
          <w:ilvl w:val="0"/>
          <w:numId w:val="0"/>
        </w:numPr>
        <w:ind w:left="567"/>
        <w:jc w:val="both"/>
        <w:rPr>
          <w:sz w:val="22"/>
          <w:szCs w:val="22"/>
          <w:u w:val="none"/>
          <w:lang w:val="cs-CZ"/>
        </w:rPr>
      </w:pPr>
    </w:p>
    <w:p w:rsidR="001E16AF" w:rsidRPr="005316BE" w:rsidRDefault="001E16AF" w:rsidP="001E16AF">
      <w:pPr>
        <w:pStyle w:val="Nzev"/>
        <w:numPr>
          <w:ilvl w:val="0"/>
          <w:numId w:val="3"/>
        </w:numPr>
        <w:rPr>
          <w:b/>
          <w:bCs/>
          <w:sz w:val="22"/>
          <w:szCs w:val="22"/>
          <w:u w:val="none"/>
          <w:lang w:val="cs-CZ"/>
        </w:rPr>
      </w:pPr>
      <w:r w:rsidRPr="005316BE">
        <w:rPr>
          <w:b/>
          <w:bCs/>
          <w:sz w:val="22"/>
          <w:szCs w:val="22"/>
          <w:u w:val="none"/>
          <w:lang w:val="cs-CZ"/>
        </w:rPr>
        <w:t>Závěrečná ustanovení</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Tato smlouva nabývá platnosti dnem jejího podpisu oprávněnými zástupci obou smluvních stran a účinnosti dnem zveřejnění v registru smluv ve smyslu § 5 zákona č. 340/2015 Sb., o zvláštních podmínkách účinnosti některých smluv, uveřejňování těchto smluv a o registru smluv (zákon o registru smluv).  Tuto smlouvu v registru smluv zveřejní Objednatel.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Vztahy touto smlouvou výslovně neupravené se řídí příslušnými ustanoveními citovaného občanského zákoníku a předpisy souvisejícími. Tento smluvní vztah se řídí právním řádem České republiky.</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Tato smlouva je vyhotovena v elektronické podobě s připojenými elektronickými podpisy smluvních stran. Každá ze smluvních stran prohlašuje, že tuto smlouvu podepsala osoba, která jedná jejím jménem a která má právo připojit uznávaný, resp. v případě objednatele kvalifikovaný, elektronický podpis, který splňuje požadavky ust. § 6 odst. 2 zákona č. 297/2016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lastRenderedPageBreak/>
        <w:t>Tuto smlouvu lze měnit pouze a výlučně písemnými, vzestupně číslovanými dodatky, není-li touto Smlouvou stanoveno jinak. Jakýmkoliv jiným způsobem dohodnutá ujednání, například i odsouhlasený zápis ve stavebním deníku, jsou bez uzavření písemného číslovaného dodatku této Smlouvy neúčinná.</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Zhotovitel není oprávněn postoupit práva, povinnosti a závazky dle této Smlouvy třetí osobě bez předchozího písemného souhlasu objednatele. Zhotovitel není oprávněn převést případné pohledávky vůči objednateli na třetí osobu bez předchozího písemného souhlasu objednatele.</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Objednatel si vyhrazuje právo zveřejnit obsah této Smlouvy včetně případných dodatků k této Smlouvě. Zhotovitel dále souhlasí se zveřejněním své identifikace a dalších údajů uvedených ve Smlouvě včetně </w:t>
      </w:r>
      <w:proofErr w:type="gramStart"/>
      <w:r w:rsidRPr="005316BE">
        <w:rPr>
          <w:sz w:val="22"/>
          <w:szCs w:val="22"/>
          <w:u w:val="none"/>
          <w:lang w:val="cs-CZ"/>
        </w:rPr>
        <w:t>ceny</w:t>
      </w:r>
      <w:proofErr w:type="gramEnd"/>
      <w:r w:rsidRPr="005316BE">
        <w:rPr>
          <w:sz w:val="22"/>
          <w:szCs w:val="22"/>
          <w:u w:val="none"/>
          <w:lang w:val="cs-CZ"/>
        </w:rPr>
        <w:t xml:space="preserve"> a to zejména podle zákona č. 106/1999 Sb. o svobodném přístupu k informacím nebo podle zákona č. 340/2015 Sb.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Informace k ochraně osobních údajů jsou ze strany objednatele uveřejněny na webových stránkách </w:t>
      </w:r>
      <w:hyperlink r:id="rId9" w:history="1">
        <w:r w:rsidRPr="005316BE">
          <w:rPr>
            <w:sz w:val="22"/>
            <w:szCs w:val="22"/>
            <w:u w:val="none"/>
            <w:lang w:val="cs-CZ"/>
          </w:rPr>
          <w:t>www.npu.cz</w:t>
        </w:r>
      </w:hyperlink>
      <w:r w:rsidRPr="005316BE">
        <w:rPr>
          <w:sz w:val="22"/>
          <w:szCs w:val="22"/>
          <w:u w:val="none"/>
          <w:lang w:val="cs-CZ"/>
        </w:rPr>
        <w:t xml:space="preserve"> v sekci „Ochrana osobních údajů“.</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níže připojují své podpisy. </w:t>
      </w:r>
    </w:p>
    <w:p w:rsidR="001E16AF" w:rsidRPr="005316BE" w:rsidRDefault="001E16AF" w:rsidP="001E16AF">
      <w:pPr>
        <w:pStyle w:val="Nzev"/>
        <w:numPr>
          <w:ilvl w:val="1"/>
          <w:numId w:val="3"/>
        </w:numPr>
        <w:ind w:left="567" w:hanging="567"/>
        <w:jc w:val="both"/>
        <w:rPr>
          <w:sz w:val="22"/>
          <w:szCs w:val="22"/>
          <w:u w:val="none"/>
          <w:lang w:val="cs-CZ"/>
        </w:rPr>
      </w:pPr>
      <w:r w:rsidRPr="005316BE">
        <w:rPr>
          <w:sz w:val="22"/>
          <w:szCs w:val="22"/>
          <w:u w:val="none"/>
          <w:lang w:val="cs-CZ"/>
        </w:rPr>
        <w:t xml:space="preserve">Nedílnou součástí této Smlouvy je: </w:t>
      </w:r>
    </w:p>
    <w:p w:rsidR="001E16AF" w:rsidRPr="005316BE" w:rsidRDefault="001E16AF" w:rsidP="001E16AF">
      <w:pPr>
        <w:pStyle w:val="Nzev"/>
        <w:numPr>
          <w:ilvl w:val="0"/>
          <w:numId w:val="0"/>
        </w:numPr>
        <w:ind w:left="567"/>
        <w:jc w:val="both"/>
        <w:rPr>
          <w:bCs/>
          <w:sz w:val="22"/>
          <w:szCs w:val="22"/>
          <w:u w:val="none"/>
          <w:lang w:val="cs-CZ"/>
        </w:rPr>
      </w:pPr>
      <w:r w:rsidRPr="005316BE">
        <w:rPr>
          <w:bCs/>
          <w:sz w:val="22"/>
          <w:szCs w:val="22"/>
          <w:u w:val="none"/>
          <w:lang w:val="cs-CZ"/>
        </w:rPr>
        <w:t>Příloha č. 1: Rozpočet oceněný soupis stavebních prací</w:t>
      </w:r>
    </w:p>
    <w:p w:rsidR="001E16AF" w:rsidRPr="005316BE" w:rsidRDefault="00AC3DC4" w:rsidP="001E16AF">
      <w:pPr>
        <w:ind w:left="567" w:hanging="52"/>
        <w:jc w:val="both"/>
        <w:rPr>
          <w:rFonts w:asciiTheme="minorHAnsi" w:hAnsiTheme="minorHAnsi" w:cstheme="minorHAnsi"/>
          <w:sz w:val="22"/>
          <w:szCs w:val="22"/>
        </w:rPr>
      </w:pPr>
      <w:r w:rsidRPr="005316BE">
        <w:rPr>
          <w:rFonts w:asciiTheme="minorHAnsi" w:hAnsiTheme="minorHAnsi" w:cstheme="minorHAnsi"/>
          <w:bCs/>
          <w:sz w:val="22"/>
          <w:szCs w:val="22"/>
        </w:rPr>
        <w:t xml:space="preserve"> </w:t>
      </w:r>
    </w:p>
    <w:p w:rsidR="001E16AF" w:rsidRPr="005316BE" w:rsidRDefault="001E16AF" w:rsidP="001E16AF">
      <w:pPr>
        <w:ind w:left="567" w:hanging="52"/>
        <w:jc w:val="both"/>
        <w:rPr>
          <w:rFonts w:asciiTheme="minorHAnsi" w:hAnsiTheme="minorHAnsi" w:cstheme="minorHAnsi"/>
          <w:sz w:val="22"/>
          <w:szCs w:val="22"/>
        </w:rPr>
      </w:pPr>
    </w:p>
    <w:p w:rsidR="001E16AF" w:rsidRPr="005316BE" w:rsidRDefault="001E16AF" w:rsidP="001E16AF">
      <w:pPr>
        <w:ind w:left="567" w:hanging="52"/>
        <w:jc w:val="both"/>
        <w:rPr>
          <w:rFonts w:asciiTheme="minorHAnsi" w:hAnsiTheme="minorHAnsi" w:cstheme="minorHAnsi"/>
          <w:sz w:val="22"/>
          <w:szCs w:val="22"/>
        </w:rPr>
      </w:pPr>
    </w:p>
    <w:p w:rsidR="001E16AF" w:rsidRPr="005316BE" w:rsidRDefault="001E16AF" w:rsidP="001E16AF">
      <w:pPr>
        <w:ind w:left="567" w:hanging="52"/>
        <w:jc w:val="both"/>
        <w:rPr>
          <w:rFonts w:asciiTheme="minorHAnsi" w:hAnsiTheme="minorHAnsi" w:cstheme="minorHAnsi"/>
          <w:sz w:val="22"/>
          <w:szCs w:val="22"/>
        </w:rPr>
      </w:pPr>
    </w:p>
    <w:tbl>
      <w:tblPr>
        <w:tblW w:w="9742" w:type="dxa"/>
        <w:tblInd w:w="108" w:type="dxa"/>
        <w:shd w:val="clear" w:color="auto" w:fill="CED7E7"/>
        <w:tblLayout w:type="fixed"/>
        <w:tblLook w:val="0000" w:firstRow="0" w:lastRow="0" w:firstColumn="0" w:lastColumn="0" w:noHBand="0" w:noVBand="0"/>
      </w:tblPr>
      <w:tblGrid>
        <w:gridCol w:w="4871"/>
        <w:gridCol w:w="4871"/>
      </w:tblGrid>
      <w:tr w:rsidR="001441ED" w:rsidRPr="005316BE" w:rsidTr="001441ED">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r w:rsidRPr="005316BE">
              <w:rPr>
                <w:rFonts w:ascii="Calibri" w:eastAsia="Calibri" w:hAnsi="Calibri" w:cs="Calibri"/>
                <w:sz w:val="22"/>
                <w:szCs w:val="22"/>
                <w:lang w:eastAsia="zh-CN"/>
              </w:rPr>
              <w:t xml:space="preserve">V Ústí n. L.  dne </w:t>
            </w:r>
            <w:r w:rsidRPr="005316BE">
              <w:rPr>
                <w:rFonts w:ascii="Calibri" w:hAnsi="Calibri" w:cs="Calibri"/>
                <w:sz w:val="22"/>
                <w:szCs w:val="22"/>
              </w:rPr>
              <w:t>[viz datum el. podpisu]</w:t>
            </w: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r w:rsidRPr="005316BE">
              <w:rPr>
                <w:rFonts w:ascii="Calibri" w:eastAsia="Calibri" w:hAnsi="Calibri" w:cs="Calibri"/>
                <w:sz w:val="22"/>
                <w:szCs w:val="22"/>
                <w:lang w:eastAsia="zh-CN"/>
              </w:rPr>
              <w:t>objednatel</w:t>
            </w: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p>
          <w:p w:rsidR="001441ED" w:rsidRDefault="001441ED" w:rsidP="001441ED">
            <w:pPr>
              <w:widowControl w:val="0"/>
              <w:suppressAutoHyphens/>
              <w:spacing w:line="276" w:lineRule="auto"/>
              <w:ind w:right="669"/>
              <w:jc w:val="both"/>
              <w:rPr>
                <w:rFonts w:ascii="Calibri" w:eastAsia="Arial Unicode MS" w:hAnsi="Calibri" w:cs="Calibri"/>
                <w:sz w:val="22"/>
                <w:szCs w:val="22"/>
                <w:lang w:eastAsia="zh-CN"/>
              </w:rPr>
            </w:pPr>
          </w:p>
          <w:p w:rsidR="004A60CF" w:rsidRPr="005316BE" w:rsidRDefault="004A60CF" w:rsidP="001441ED">
            <w:pPr>
              <w:widowControl w:val="0"/>
              <w:suppressAutoHyphens/>
              <w:spacing w:line="276" w:lineRule="auto"/>
              <w:ind w:right="669"/>
              <w:jc w:val="both"/>
              <w:rPr>
                <w:rFonts w:ascii="Calibri" w:eastAsia="Arial Unicode MS" w:hAnsi="Calibri" w:cs="Calibri"/>
                <w:sz w:val="22"/>
                <w:szCs w:val="22"/>
                <w:lang w:eastAsia="zh-CN"/>
              </w:rPr>
            </w:pP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r w:rsidRPr="005316BE">
              <w:rPr>
                <w:rFonts w:ascii="Calibri" w:eastAsia="Calibri" w:hAnsi="Calibri" w:cs="Calibri"/>
                <w:sz w:val="22"/>
                <w:szCs w:val="22"/>
                <w:lang w:eastAsia="zh-CN"/>
              </w:rPr>
              <w:t>……………………………………………………</w:t>
            </w:r>
          </w:p>
          <w:p w:rsidR="001441ED" w:rsidRPr="005316BE" w:rsidRDefault="001441ED" w:rsidP="001441ED">
            <w:pPr>
              <w:pStyle w:val="Normln2"/>
              <w:widowControl w:val="0"/>
              <w:spacing w:line="276" w:lineRule="auto"/>
              <w:ind w:right="669"/>
              <w:jc w:val="both"/>
              <w:rPr>
                <w:rFonts w:asciiTheme="minorHAnsi" w:hAnsiTheme="minorHAnsi" w:cstheme="minorHAnsi"/>
                <w:sz w:val="22"/>
                <w:szCs w:val="22"/>
                <w:lang w:val="cs-CZ"/>
              </w:rPr>
            </w:pPr>
            <w:r w:rsidRPr="005316BE">
              <w:rPr>
                <w:rStyle w:val="dn"/>
                <w:rFonts w:asciiTheme="minorHAnsi" w:eastAsia="Calibri" w:hAnsiTheme="minorHAnsi" w:cstheme="minorHAnsi"/>
                <w:b/>
                <w:sz w:val="22"/>
                <w:szCs w:val="22"/>
                <w:lang w:val="cs-CZ"/>
              </w:rPr>
              <w:t>Národní památkový ústav</w:t>
            </w:r>
          </w:p>
          <w:p w:rsidR="001441ED" w:rsidRPr="005316BE" w:rsidRDefault="001441ED" w:rsidP="001441ED">
            <w:pPr>
              <w:pStyle w:val="Normln2"/>
              <w:widowControl w:val="0"/>
              <w:spacing w:line="276" w:lineRule="auto"/>
              <w:ind w:right="669"/>
              <w:rPr>
                <w:rFonts w:asciiTheme="minorHAnsi" w:hAnsiTheme="minorHAnsi" w:cstheme="minorHAnsi"/>
                <w:sz w:val="22"/>
                <w:szCs w:val="22"/>
                <w:lang w:val="cs-CZ"/>
              </w:rPr>
            </w:pPr>
            <w:r w:rsidRPr="005316BE">
              <w:rPr>
                <w:rStyle w:val="dn"/>
                <w:rFonts w:asciiTheme="minorHAnsi" w:eastAsia="Calibri" w:hAnsiTheme="minorHAnsi" w:cstheme="minorHAnsi"/>
                <w:sz w:val="22"/>
                <w:szCs w:val="22"/>
                <w:lang w:val="cs-CZ"/>
              </w:rPr>
              <w:t>PhDr. Petr Hrubý,</w:t>
            </w:r>
          </w:p>
          <w:p w:rsidR="001441ED" w:rsidRPr="005316BE" w:rsidRDefault="001441ED" w:rsidP="001441ED">
            <w:pPr>
              <w:pStyle w:val="Normln2"/>
              <w:keepNext/>
              <w:keepLines/>
              <w:widowControl w:val="0"/>
              <w:spacing w:line="276" w:lineRule="auto"/>
              <w:ind w:right="669"/>
              <w:rPr>
                <w:rFonts w:ascii="Calibri" w:hAnsi="Calibri" w:cs="Calibri"/>
                <w:sz w:val="22"/>
                <w:szCs w:val="22"/>
                <w:lang w:val="cs-CZ"/>
              </w:rPr>
            </w:pPr>
            <w:r w:rsidRPr="005316BE">
              <w:rPr>
                <w:rStyle w:val="dn"/>
                <w:rFonts w:asciiTheme="minorHAnsi" w:eastAsia="Calibri" w:hAnsiTheme="minorHAnsi" w:cstheme="minorHAnsi"/>
                <w:sz w:val="22"/>
                <w:szCs w:val="22"/>
                <w:lang w:val="cs-CZ"/>
              </w:rPr>
              <w:t>ředitel územní památkové správy NPÚ v Ústí nad Labem</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r w:rsidRPr="005316BE">
              <w:rPr>
                <w:rFonts w:ascii="Calibri" w:eastAsia="Calibri" w:hAnsi="Calibri" w:cs="Calibri"/>
                <w:sz w:val="22"/>
                <w:szCs w:val="22"/>
                <w:lang w:eastAsia="zh-CN"/>
              </w:rPr>
              <w:t xml:space="preserve">Ve </w:t>
            </w:r>
            <w:proofErr w:type="gramStart"/>
            <w:r w:rsidRPr="005316BE">
              <w:rPr>
                <w:rFonts w:ascii="Calibri" w:eastAsia="Calibri" w:hAnsi="Calibri" w:cs="Calibri"/>
                <w:sz w:val="22"/>
                <w:szCs w:val="22"/>
                <w:lang w:eastAsia="zh-CN"/>
              </w:rPr>
              <w:t>…….</w:t>
            </w:r>
            <w:proofErr w:type="gramEnd"/>
            <w:r w:rsidRPr="005316BE">
              <w:rPr>
                <w:rFonts w:ascii="Calibri" w:eastAsia="Calibri" w:hAnsi="Calibri" w:cs="Calibri"/>
                <w:sz w:val="22"/>
                <w:szCs w:val="22"/>
                <w:lang w:eastAsia="zh-CN"/>
              </w:rPr>
              <w:t xml:space="preserve">., dne </w:t>
            </w:r>
            <w:r w:rsidRPr="005316BE">
              <w:rPr>
                <w:rFonts w:ascii="Calibri" w:hAnsi="Calibri" w:cs="Calibri"/>
                <w:sz w:val="22"/>
                <w:szCs w:val="22"/>
              </w:rPr>
              <w:t>[viz datum el. podpisu]</w:t>
            </w: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r w:rsidRPr="005316BE">
              <w:rPr>
                <w:rFonts w:ascii="Calibri" w:eastAsia="Calibri" w:hAnsi="Calibri" w:cs="Calibri"/>
                <w:sz w:val="22"/>
                <w:szCs w:val="22"/>
                <w:lang w:eastAsia="zh-CN"/>
              </w:rPr>
              <w:t>zhotovitel</w:t>
            </w: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p>
          <w:p w:rsidR="001441ED" w:rsidRPr="005316BE" w:rsidRDefault="001441ED" w:rsidP="001441ED">
            <w:pPr>
              <w:widowControl w:val="0"/>
              <w:suppressAutoHyphens/>
              <w:spacing w:line="276" w:lineRule="auto"/>
              <w:ind w:right="669"/>
              <w:jc w:val="both"/>
              <w:rPr>
                <w:rFonts w:ascii="Calibri" w:eastAsia="Arial Unicode MS" w:hAnsi="Calibri" w:cs="Calibri"/>
                <w:sz w:val="22"/>
                <w:szCs w:val="22"/>
                <w:lang w:eastAsia="zh-CN"/>
              </w:rPr>
            </w:pPr>
            <w:r w:rsidRPr="005316BE">
              <w:rPr>
                <w:rFonts w:ascii="Calibri" w:eastAsia="Calibri" w:hAnsi="Calibri" w:cs="Calibri"/>
                <w:sz w:val="22"/>
                <w:szCs w:val="22"/>
                <w:lang w:eastAsia="zh-CN"/>
              </w:rPr>
              <w:t>……………………………………………………</w:t>
            </w:r>
          </w:p>
          <w:p w:rsidR="001441ED" w:rsidRPr="005316BE" w:rsidRDefault="001441ED" w:rsidP="001441ED">
            <w:pPr>
              <w:pStyle w:val="Normln2"/>
              <w:keepNext/>
              <w:keepLines/>
              <w:widowControl w:val="0"/>
              <w:spacing w:line="276" w:lineRule="auto"/>
              <w:ind w:right="669"/>
              <w:jc w:val="center"/>
              <w:rPr>
                <w:rFonts w:ascii="Calibri" w:hAnsi="Calibri" w:cs="Calibri"/>
                <w:sz w:val="22"/>
                <w:szCs w:val="22"/>
                <w:lang w:val="cs-CZ"/>
              </w:rPr>
            </w:pPr>
            <w:r w:rsidRPr="005316BE">
              <w:rPr>
                <w:rFonts w:ascii="Calibri" w:hAnsi="Calibri" w:cs="Calibri"/>
                <w:sz w:val="22"/>
                <w:szCs w:val="22"/>
                <w:lang w:val="cs-CZ" w:eastAsia="zh-CN"/>
              </w:rPr>
              <w:t>zhotovitel</w:t>
            </w:r>
          </w:p>
        </w:tc>
      </w:tr>
    </w:tbl>
    <w:p w:rsidR="009C2538" w:rsidRPr="005316BE" w:rsidRDefault="009C2538" w:rsidP="000C5936">
      <w:pPr>
        <w:tabs>
          <w:tab w:val="left" w:pos="6120"/>
        </w:tabs>
        <w:jc w:val="both"/>
        <w:rPr>
          <w:rFonts w:ascii="Calibri" w:hAnsi="Calibri" w:cs="Calibri"/>
          <w:sz w:val="22"/>
          <w:szCs w:val="22"/>
        </w:rPr>
      </w:pPr>
    </w:p>
    <w:sectPr w:rsidR="009C2538" w:rsidRPr="005316BE" w:rsidSect="004035F6">
      <w:footerReference w:type="default" r:id="rId10"/>
      <w:headerReference w:type="first" r:id="rId11"/>
      <w:footerReference w:type="first" r:id="rId12"/>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71A" w:rsidRDefault="002D471A">
      <w:r>
        <w:separator/>
      </w:r>
    </w:p>
  </w:endnote>
  <w:endnote w:type="continuationSeparator" w:id="0">
    <w:p w:rsidR="002D471A" w:rsidRDefault="002D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71A" w:rsidRDefault="002D471A">
      <w:r>
        <w:separator/>
      </w:r>
    </w:p>
  </w:footnote>
  <w:footnote w:type="continuationSeparator" w:id="0">
    <w:p w:rsidR="002D471A" w:rsidRDefault="002D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04CBB"/>
    <w:multiLevelType w:val="multilevel"/>
    <w:tmpl w:val="AC48D9A8"/>
    <w:lvl w:ilvl="0">
      <w:start w:val="12"/>
      <w:numFmt w:val="decimal"/>
      <w:lvlText w:val="%1."/>
      <w:lvlJc w:val="left"/>
      <w:pPr>
        <w:ind w:left="600" w:hanging="600"/>
      </w:pPr>
      <w:rPr>
        <w:rFonts w:hint="default"/>
        <w:b/>
      </w:rPr>
    </w:lvl>
    <w:lvl w:ilvl="1">
      <w:start w:val="3"/>
      <w:numFmt w:val="decimal"/>
      <w:lvlText w:val="%1.%2."/>
      <w:lvlJc w:val="left"/>
      <w:pPr>
        <w:ind w:left="1774" w:hanging="600"/>
      </w:pPr>
      <w:rPr>
        <w:rFonts w:hint="default"/>
        <w:b/>
      </w:rPr>
    </w:lvl>
    <w:lvl w:ilvl="2">
      <w:start w:val="1"/>
      <w:numFmt w:val="decimal"/>
      <w:lvlText w:val="%1.%2.%3."/>
      <w:lvlJc w:val="left"/>
      <w:pPr>
        <w:ind w:left="3068" w:hanging="720"/>
      </w:pPr>
      <w:rPr>
        <w:rFonts w:hint="default"/>
        <w:b/>
      </w:rPr>
    </w:lvl>
    <w:lvl w:ilvl="3">
      <w:start w:val="1"/>
      <w:numFmt w:val="decimal"/>
      <w:lvlText w:val="%1.%2.%3.%4."/>
      <w:lvlJc w:val="left"/>
      <w:pPr>
        <w:ind w:left="4242" w:hanging="720"/>
      </w:pPr>
      <w:rPr>
        <w:rFonts w:hint="default"/>
        <w:b/>
      </w:rPr>
    </w:lvl>
    <w:lvl w:ilvl="4">
      <w:start w:val="1"/>
      <w:numFmt w:val="decimal"/>
      <w:lvlText w:val="%1.%2.%3.%4.%5."/>
      <w:lvlJc w:val="left"/>
      <w:pPr>
        <w:ind w:left="5776" w:hanging="1080"/>
      </w:pPr>
      <w:rPr>
        <w:rFonts w:hint="default"/>
        <w:b/>
      </w:rPr>
    </w:lvl>
    <w:lvl w:ilvl="5">
      <w:start w:val="1"/>
      <w:numFmt w:val="decimal"/>
      <w:lvlText w:val="%1.%2.%3.%4.%5.%6."/>
      <w:lvlJc w:val="left"/>
      <w:pPr>
        <w:ind w:left="6950" w:hanging="1080"/>
      </w:pPr>
      <w:rPr>
        <w:rFonts w:hint="default"/>
        <w:b/>
      </w:rPr>
    </w:lvl>
    <w:lvl w:ilvl="6">
      <w:start w:val="1"/>
      <w:numFmt w:val="decimal"/>
      <w:lvlText w:val="%1.%2.%3.%4.%5.%6.%7."/>
      <w:lvlJc w:val="left"/>
      <w:pPr>
        <w:ind w:left="8484" w:hanging="1440"/>
      </w:pPr>
      <w:rPr>
        <w:rFonts w:hint="default"/>
        <w:b/>
      </w:rPr>
    </w:lvl>
    <w:lvl w:ilvl="7">
      <w:start w:val="1"/>
      <w:numFmt w:val="decimal"/>
      <w:lvlText w:val="%1.%2.%3.%4.%5.%6.%7.%8."/>
      <w:lvlJc w:val="left"/>
      <w:pPr>
        <w:ind w:left="9658" w:hanging="1440"/>
      </w:pPr>
      <w:rPr>
        <w:rFonts w:hint="default"/>
        <w:b/>
      </w:rPr>
    </w:lvl>
    <w:lvl w:ilvl="8">
      <w:start w:val="1"/>
      <w:numFmt w:val="decimal"/>
      <w:lvlText w:val="%1.%2.%3.%4.%5.%6.%7.%8.%9."/>
      <w:lvlJc w:val="left"/>
      <w:pPr>
        <w:ind w:left="11192" w:hanging="1800"/>
      </w:pPr>
      <w:rPr>
        <w:rFonts w:hint="default"/>
        <w:b/>
      </w:rPr>
    </w:lvl>
  </w:abstractNum>
  <w:abstractNum w:abstractNumId="1" w15:restartNumberingAfterBreak="0">
    <w:nsid w:val="0E7A1950"/>
    <w:multiLevelType w:val="hybridMultilevel"/>
    <w:tmpl w:val="A6907314"/>
    <w:lvl w:ilvl="0" w:tplc="04050019">
      <w:start w:val="1"/>
      <w:numFmt w:val="lowerLetter"/>
      <w:lvlText w:val="%1."/>
      <w:lvlJc w:val="left"/>
      <w:pPr>
        <w:ind w:left="2580" w:hanging="360"/>
      </w:pPr>
    </w:lvl>
    <w:lvl w:ilvl="1" w:tplc="04050019">
      <w:start w:val="1"/>
      <w:numFmt w:val="lowerLetter"/>
      <w:lvlText w:val="%2."/>
      <w:lvlJc w:val="left"/>
      <w:pPr>
        <w:ind w:left="3300" w:hanging="360"/>
      </w:pPr>
    </w:lvl>
    <w:lvl w:ilvl="2" w:tplc="0405001B" w:tentative="1">
      <w:start w:val="1"/>
      <w:numFmt w:val="lowerRoman"/>
      <w:lvlText w:val="%3."/>
      <w:lvlJc w:val="right"/>
      <w:pPr>
        <w:ind w:left="4020" w:hanging="180"/>
      </w:pPr>
    </w:lvl>
    <w:lvl w:ilvl="3" w:tplc="0405000F" w:tentative="1">
      <w:start w:val="1"/>
      <w:numFmt w:val="decimal"/>
      <w:lvlText w:val="%4."/>
      <w:lvlJc w:val="left"/>
      <w:pPr>
        <w:ind w:left="4740" w:hanging="360"/>
      </w:pPr>
    </w:lvl>
    <w:lvl w:ilvl="4" w:tplc="04050019" w:tentative="1">
      <w:start w:val="1"/>
      <w:numFmt w:val="lowerLetter"/>
      <w:lvlText w:val="%5."/>
      <w:lvlJc w:val="left"/>
      <w:pPr>
        <w:ind w:left="5460" w:hanging="360"/>
      </w:pPr>
    </w:lvl>
    <w:lvl w:ilvl="5" w:tplc="0405001B" w:tentative="1">
      <w:start w:val="1"/>
      <w:numFmt w:val="lowerRoman"/>
      <w:lvlText w:val="%6."/>
      <w:lvlJc w:val="right"/>
      <w:pPr>
        <w:ind w:left="6180" w:hanging="180"/>
      </w:pPr>
    </w:lvl>
    <w:lvl w:ilvl="6" w:tplc="0405000F" w:tentative="1">
      <w:start w:val="1"/>
      <w:numFmt w:val="decimal"/>
      <w:lvlText w:val="%7."/>
      <w:lvlJc w:val="left"/>
      <w:pPr>
        <w:ind w:left="6900" w:hanging="360"/>
      </w:pPr>
    </w:lvl>
    <w:lvl w:ilvl="7" w:tplc="04050019" w:tentative="1">
      <w:start w:val="1"/>
      <w:numFmt w:val="lowerLetter"/>
      <w:lvlText w:val="%8."/>
      <w:lvlJc w:val="left"/>
      <w:pPr>
        <w:ind w:left="7620" w:hanging="360"/>
      </w:pPr>
    </w:lvl>
    <w:lvl w:ilvl="8" w:tplc="0405001B" w:tentative="1">
      <w:start w:val="1"/>
      <w:numFmt w:val="lowerRoman"/>
      <w:lvlText w:val="%9."/>
      <w:lvlJc w:val="right"/>
      <w:pPr>
        <w:ind w:left="8340" w:hanging="180"/>
      </w:pPr>
    </w:lvl>
  </w:abstractNum>
  <w:abstractNum w:abstractNumId="2" w15:restartNumberingAfterBreak="0">
    <w:nsid w:val="0FEE633A"/>
    <w:multiLevelType w:val="hybridMultilevel"/>
    <w:tmpl w:val="FCFACD36"/>
    <w:lvl w:ilvl="0" w:tplc="04050019">
      <w:start w:val="1"/>
      <w:numFmt w:val="lowerLetter"/>
      <w:lvlText w:val="%1."/>
      <w:lvlJc w:val="left"/>
      <w:pPr>
        <w:ind w:left="1860" w:hanging="360"/>
      </w:p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3" w15:restartNumberingAfterBreak="0">
    <w:nsid w:val="11C32B97"/>
    <w:multiLevelType w:val="multilevel"/>
    <w:tmpl w:val="7B8888CC"/>
    <w:lvl w:ilvl="0">
      <w:start w:val="4"/>
      <w:numFmt w:val="decimal"/>
      <w:lvlText w:val="%1."/>
      <w:lvlJc w:val="left"/>
      <w:pPr>
        <w:ind w:left="495" w:hanging="495"/>
      </w:pPr>
      <w:rPr>
        <w:rFonts w:hint="default"/>
      </w:rPr>
    </w:lvl>
    <w:lvl w:ilvl="1">
      <w:start w:val="1"/>
      <w:numFmt w:val="decimal"/>
      <w:lvlText w:val="%1.%2."/>
      <w:lvlJc w:val="left"/>
      <w:pPr>
        <w:ind w:left="853" w:hanging="495"/>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4" w15:restartNumberingAfterBreak="0">
    <w:nsid w:val="14135C5C"/>
    <w:multiLevelType w:val="multilevel"/>
    <w:tmpl w:val="E5208D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numFmt w:val="bullet"/>
      <w:lvlText w:val="-"/>
      <w:lvlJc w:val="left"/>
      <w:pPr>
        <w:ind w:left="879" w:hanging="737"/>
      </w:pPr>
      <w:rPr>
        <w:rFonts w:ascii="Calibri" w:eastAsia="Calibri" w:hAnsi="Calibri" w:cs="Calibri"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073D02"/>
    <w:multiLevelType w:val="hybridMultilevel"/>
    <w:tmpl w:val="F74812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D74F49"/>
    <w:multiLevelType w:val="hybridMultilevel"/>
    <w:tmpl w:val="3F6460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936287"/>
    <w:multiLevelType w:val="multilevel"/>
    <w:tmpl w:val="9998EC16"/>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2348" w:hanging="504"/>
      </w:pPr>
    </w:lvl>
    <w:lvl w:ilvl="3">
      <w:start w:val="4"/>
      <w:numFmt w:val="bullet"/>
      <w:lvlText w:val="-"/>
      <w:lvlJc w:val="left"/>
      <w:pPr>
        <w:ind w:left="1728" w:hanging="648"/>
      </w:pPr>
      <w:rPr>
        <w:rFonts w:ascii="Calibri" w:eastAsia="Calibri" w:hAnsi="Calibri" w:cs="Calibri" w:hint="default"/>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5665F6"/>
    <w:multiLevelType w:val="multilevel"/>
    <w:tmpl w:val="B162AFC6"/>
    <w:lvl w:ilvl="0">
      <w:start w:val="4"/>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1457C01"/>
    <w:multiLevelType w:val="hybridMultilevel"/>
    <w:tmpl w:val="1D3CE2EC"/>
    <w:lvl w:ilvl="0" w:tplc="942E0B70">
      <w:numFmt w:val="bullet"/>
      <w:lvlText w:val="-"/>
      <w:lvlJc w:val="left"/>
      <w:pPr>
        <w:ind w:left="2007" w:hanging="360"/>
      </w:pPr>
      <w:rPr>
        <w:rFonts w:ascii="Calibri" w:eastAsia="Calibri" w:hAnsi="Calibri" w:cs="Calibri" w:hint="default"/>
        <w:strike w:val="0"/>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0" w15:restartNumberingAfterBreak="0">
    <w:nsid w:val="220D12B1"/>
    <w:multiLevelType w:val="hybridMultilevel"/>
    <w:tmpl w:val="FCFACD36"/>
    <w:lvl w:ilvl="0" w:tplc="04050019">
      <w:start w:val="1"/>
      <w:numFmt w:val="lowerLetter"/>
      <w:lvlText w:val="%1."/>
      <w:lvlJc w:val="left"/>
      <w:pPr>
        <w:ind w:left="1860" w:hanging="360"/>
      </w:pPr>
    </w:lvl>
    <w:lvl w:ilvl="1" w:tplc="04050019">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1"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0B67AA"/>
    <w:multiLevelType w:val="multilevel"/>
    <w:tmpl w:val="6A3C0B44"/>
    <w:lvl w:ilvl="0">
      <w:start w:val="1"/>
      <w:numFmt w:val="decimal"/>
      <w:lvlText w:val="%1."/>
      <w:lvlJc w:val="left"/>
      <w:pPr>
        <w:ind w:left="360" w:hanging="360"/>
      </w:pPr>
    </w:lvl>
    <w:lvl w:ilvl="1">
      <w:start w:val="1"/>
      <w:numFmt w:val="lowerLetter"/>
      <w:lvlText w:val="%2."/>
      <w:lvlJc w:val="left"/>
      <w:pPr>
        <w:ind w:left="432" w:hanging="432"/>
      </w:pPr>
      <w:rPr>
        <w:rFonts w:hint="default"/>
        <w:b w:val="0"/>
        <w:strike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6866B8"/>
    <w:multiLevelType w:val="multilevel"/>
    <w:tmpl w:val="A31CED74"/>
    <w:lvl w:ilvl="0">
      <w:start w:val="1"/>
      <w:numFmt w:val="lowerLetter"/>
      <w:lvlText w:val="%1."/>
      <w:lvlJc w:val="left"/>
      <w:pPr>
        <w:ind w:left="720" w:hanging="360"/>
      </w:pPr>
      <w:rPr>
        <w:rFonts w:hint="default"/>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2BC22D7"/>
    <w:multiLevelType w:val="hybridMultilevel"/>
    <w:tmpl w:val="E0D27DA8"/>
    <w:lvl w:ilvl="0" w:tplc="942E0B70">
      <w:numFmt w:val="bullet"/>
      <w:lvlText w:val="-"/>
      <w:lvlJc w:val="left"/>
      <w:pPr>
        <w:ind w:left="1287" w:hanging="360"/>
      </w:pPr>
      <w:rPr>
        <w:rFonts w:ascii="Calibri" w:eastAsia="Calibri" w:hAnsi="Calibri" w:cs="Calibri" w:hint="default"/>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3AAF7A0A"/>
    <w:multiLevelType w:val="hybridMultilevel"/>
    <w:tmpl w:val="F0AEFDFC"/>
    <w:lvl w:ilvl="0" w:tplc="368E62A2">
      <w:numFmt w:val="bullet"/>
      <w:lvlText w:val="-"/>
      <w:lvlJc w:val="left"/>
      <w:pPr>
        <w:ind w:left="927" w:hanging="360"/>
      </w:pPr>
      <w:rPr>
        <w:rFonts w:ascii="Calibri" w:eastAsia="Calibri" w:hAnsi="Calibri" w:cs="Calibri" w:hint="default"/>
        <w:i w:val="0"/>
      </w:rPr>
    </w:lvl>
    <w:lvl w:ilvl="1" w:tplc="942E0B70">
      <w:numFmt w:val="bullet"/>
      <w:lvlText w:val="-"/>
      <w:lvlJc w:val="left"/>
      <w:pPr>
        <w:ind w:left="1647" w:hanging="360"/>
      </w:pPr>
      <w:rPr>
        <w:rFonts w:ascii="Calibri" w:eastAsia="Calibri" w:hAnsi="Calibri" w:cs="Calibri" w:hint="default"/>
        <w:strike w:val="0"/>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3CB05B06"/>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0A78B2"/>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9" w15:restartNumberingAfterBreak="0">
    <w:nsid w:val="47B95544"/>
    <w:multiLevelType w:val="multilevel"/>
    <w:tmpl w:val="11FAF0F2"/>
    <w:lvl w:ilvl="0">
      <w:start w:val="1"/>
      <w:numFmt w:val="decimal"/>
      <w:lvlText w:val="%1."/>
      <w:lvlJc w:val="left"/>
      <w:pPr>
        <w:ind w:left="360" w:hanging="360"/>
      </w:pPr>
    </w:lvl>
    <w:lvl w:ilvl="1">
      <w:start w:val="1"/>
      <w:numFmt w:val="decimal"/>
      <w:lvlText w:val="%1.%2."/>
      <w:lvlJc w:val="left"/>
      <w:pPr>
        <w:ind w:left="716" w:hanging="432"/>
      </w:pPr>
      <w:rPr>
        <w:b w:val="0"/>
        <w:i w:val="0"/>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8108C"/>
    <w:multiLevelType w:val="multilevel"/>
    <w:tmpl w:val="28AA7962"/>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rPr>
        <w:rFonts w:cs="Times New Roman"/>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3F6FA0"/>
    <w:multiLevelType w:val="hybridMultilevel"/>
    <w:tmpl w:val="B1BC1348"/>
    <w:lvl w:ilvl="0" w:tplc="2A50B89C">
      <w:start w:val="1"/>
      <w:numFmt w:val="lowerLetter"/>
      <w:lvlText w:val="%1."/>
      <w:lvlJc w:val="left"/>
      <w:pPr>
        <w:ind w:left="1860" w:hanging="360"/>
      </w:pPr>
      <w:rPr>
        <w:b w:val="0"/>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22" w15:restartNumberingAfterBreak="0">
    <w:nsid w:val="53787864"/>
    <w:multiLevelType w:val="hybridMultilevel"/>
    <w:tmpl w:val="4B0C709C"/>
    <w:lvl w:ilvl="0" w:tplc="942E0B70">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561C2E35"/>
    <w:multiLevelType w:val="hybridMultilevel"/>
    <w:tmpl w:val="44DAF0BA"/>
    <w:lvl w:ilvl="0" w:tplc="04050019">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78A12F2"/>
    <w:multiLevelType w:val="hybridMultilevel"/>
    <w:tmpl w:val="45843F14"/>
    <w:lvl w:ilvl="0" w:tplc="942E0B70">
      <w:numFmt w:val="bullet"/>
      <w:lvlText w:val="-"/>
      <w:lvlJc w:val="left"/>
      <w:pPr>
        <w:ind w:left="1636" w:hanging="360"/>
      </w:pPr>
      <w:rPr>
        <w:rFonts w:ascii="Calibri" w:eastAsia="Calibri" w:hAnsi="Calibri" w:cs="Calibri"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5"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5E146DD8"/>
    <w:multiLevelType w:val="multilevel"/>
    <w:tmpl w:val="90D84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879"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F22DDF"/>
    <w:multiLevelType w:val="hybridMultilevel"/>
    <w:tmpl w:val="FEC4345A"/>
    <w:lvl w:ilvl="0" w:tplc="942E0B70">
      <w:numFmt w:val="bullet"/>
      <w:lvlText w:val="-"/>
      <w:lvlJc w:val="left"/>
      <w:pPr>
        <w:ind w:left="2007" w:hanging="360"/>
      </w:pPr>
      <w:rPr>
        <w:rFonts w:ascii="Calibri" w:eastAsia="Calibri" w:hAnsi="Calibri" w:cs="Calibri" w:hint="default"/>
        <w:strike w:val="0"/>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942E0B70">
      <w:numFmt w:val="bullet"/>
      <w:lvlText w:val="-"/>
      <w:lvlJc w:val="left"/>
      <w:pPr>
        <w:ind w:left="4167" w:hanging="360"/>
      </w:pPr>
      <w:rPr>
        <w:rFonts w:ascii="Calibri" w:eastAsia="Calibri" w:hAnsi="Calibri" w:cs="Calibri" w:hint="default"/>
        <w:strike w:val="0"/>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9" w15:restartNumberingAfterBreak="0">
    <w:nsid w:val="6B7655CB"/>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C3765B"/>
    <w:multiLevelType w:val="multilevel"/>
    <w:tmpl w:val="90D84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879"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736269"/>
    <w:multiLevelType w:val="hybridMultilevel"/>
    <w:tmpl w:val="0EA2C33C"/>
    <w:lvl w:ilvl="0" w:tplc="B22E41D2">
      <w:start w:val="1"/>
      <w:numFmt w:val="decimal"/>
      <w:lvlText w:val="%1."/>
      <w:lvlJc w:val="left"/>
      <w:pPr>
        <w:tabs>
          <w:tab w:val="num" w:pos="1380"/>
        </w:tabs>
        <w:ind w:left="1380" w:hanging="600"/>
      </w:pPr>
      <w:rPr>
        <w:rFonts w:cs="Times New Roman" w:hint="default"/>
        <w:b w:val="0"/>
        <w:bCs w:val="0"/>
      </w:rPr>
    </w:lvl>
    <w:lvl w:ilvl="1" w:tplc="04050019">
      <w:start w:val="1"/>
      <w:numFmt w:val="lowerLetter"/>
      <w:lvlText w:val="%2."/>
      <w:lvlJc w:val="left"/>
      <w:pPr>
        <w:tabs>
          <w:tab w:val="num" w:pos="1860"/>
        </w:tabs>
        <w:ind w:left="1860" w:hanging="360"/>
      </w:pPr>
      <w:rPr>
        <w:rFonts w:hint="default"/>
      </w:rPr>
    </w:lvl>
    <w:lvl w:ilvl="2" w:tplc="5D9804F6">
      <w:start w:val="2"/>
      <w:numFmt w:val="lowerLetter"/>
      <w:lvlText w:val="%3)"/>
      <w:lvlJc w:val="left"/>
      <w:pPr>
        <w:tabs>
          <w:tab w:val="num" w:pos="2760"/>
        </w:tabs>
        <w:ind w:left="2760" w:hanging="360"/>
      </w:pPr>
      <w:rPr>
        <w:rFonts w:cs="Times New Roman" w:hint="default"/>
      </w:rPr>
    </w:lvl>
    <w:lvl w:ilvl="3" w:tplc="0405000F">
      <w:start w:val="1"/>
      <w:numFmt w:val="decimal"/>
      <w:lvlText w:val="%4."/>
      <w:lvlJc w:val="left"/>
      <w:pPr>
        <w:tabs>
          <w:tab w:val="num" w:pos="3300"/>
        </w:tabs>
        <w:ind w:left="3300" w:hanging="360"/>
      </w:pPr>
      <w:rPr>
        <w:rFonts w:cs="Times New Roman"/>
      </w:rPr>
    </w:lvl>
    <w:lvl w:ilvl="4" w:tplc="04050019">
      <w:start w:val="1"/>
      <w:numFmt w:val="lowerLetter"/>
      <w:lvlText w:val="%5."/>
      <w:lvlJc w:val="left"/>
      <w:pPr>
        <w:tabs>
          <w:tab w:val="num" w:pos="4020"/>
        </w:tabs>
        <w:ind w:left="4020" w:hanging="360"/>
      </w:pPr>
      <w:rPr>
        <w:rFonts w:cs="Times New Roman" w:hint="default"/>
        <w:b w:val="0"/>
        <w:bCs w:val="0"/>
      </w:rPr>
    </w:lvl>
    <w:lvl w:ilvl="5" w:tplc="0405001B">
      <w:start w:val="1"/>
      <w:numFmt w:val="lowerRoman"/>
      <w:lvlText w:val="%6."/>
      <w:lvlJc w:val="right"/>
      <w:pPr>
        <w:tabs>
          <w:tab w:val="num" w:pos="4740"/>
        </w:tabs>
        <w:ind w:left="4740" w:hanging="180"/>
      </w:pPr>
      <w:rPr>
        <w:rFonts w:cs="Times New Roman"/>
      </w:rPr>
    </w:lvl>
    <w:lvl w:ilvl="6" w:tplc="0405000F">
      <w:start w:val="1"/>
      <w:numFmt w:val="decimal"/>
      <w:lvlText w:val="%7."/>
      <w:lvlJc w:val="left"/>
      <w:pPr>
        <w:tabs>
          <w:tab w:val="num" w:pos="5460"/>
        </w:tabs>
        <w:ind w:left="5460" w:hanging="360"/>
      </w:pPr>
      <w:rPr>
        <w:rFonts w:cs="Times New Roman"/>
      </w:rPr>
    </w:lvl>
    <w:lvl w:ilvl="7" w:tplc="04050019">
      <w:start w:val="1"/>
      <w:numFmt w:val="lowerLetter"/>
      <w:lvlText w:val="%8."/>
      <w:lvlJc w:val="left"/>
      <w:pPr>
        <w:tabs>
          <w:tab w:val="num" w:pos="6180"/>
        </w:tabs>
        <w:ind w:left="6180" w:hanging="360"/>
      </w:pPr>
      <w:rPr>
        <w:rFonts w:cs="Times New Roman"/>
      </w:rPr>
    </w:lvl>
    <w:lvl w:ilvl="8" w:tplc="0405001B">
      <w:start w:val="1"/>
      <w:numFmt w:val="lowerRoman"/>
      <w:lvlText w:val="%9."/>
      <w:lvlJc w:val="right"/>
      <w:pPr>
        <w:tabs>
          <w:tab w:val="num" w:pos="6900"/>
        </w:tabs>
        <w:ind w:left="6900" w:hanging="180"/>
      </w:pPr>
      <w:rPr>
        <w:rFonts w:cs="Times New Roman"/>
      </w:rPr>
    </w:lvl>
  </w:abstractNum>
  <w:abstractNum w:abstractNumId="32" w15:restartNumberingAfterBreak="0">
    <w:nsid w:val="7EB12BD3"/>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18"/>
  </w:num>
  <w:num w:numId="3">
    <w:abstractNumId w:val="19"/>
  </w:num>
  <w:num w:numId="4">
    <w:abstractNumId w:val="25"/>
  </w:num>
  <w:num w:numId="5">
    <w:abstractNumId w:val="17"/>
  </w:num>
  <w:num w:numId="6">
    <w:abstractNumId w:val="7"/>
  </w:num>
  <w:num w:numId="7">
    <w:abstractNumId w:val="31"/>
  </w:num>
  <w:num w:numId="8">
    <w:abstractNumId w:val="23"/>
  </w:num>
  <w:num w:numId="9">
    <w:abstractNumId w:val="30"/>
  </w:num>
  <w:num w:numId="10">
    <w:abstractNumId w:val="14"/>
  </w:num>
  <w:num w:numId="11">
    <w:abstractNumId w:val="24"/>
  </w:num>
  <w:num w:numId="12">
    <w:abstractNumId w:val="22"/>
  </w:num>
  <w:num w:numId="13">
    <w:abstractNumId w:val="6"/>
  </w:num>
  <w:num w:numId="14">
    <w:abstractNumId w:val="5"/>
  </w:num>
  <w:num w:numId="15">
    <w:abstractNumId w:val="20"/>
  </w:num>
  <w:num w:numId="16">
    <w:abstractNumId w:val="11"/>
  </w:num>
  <w:num w:numId="17">
    <w:abstractNumId w:val="3"/>
  </w:num>
  <w:num w:numId="18">
    <w:abstractNumId w:val="8"/>
  </w:num>
  <w:num w:numId="19">
    <w:abstractNumId w:val="13"/>
  </w:num>
  <w:num w:numId="20">
    <w:abstractNumId w:val="12"/>
  </w:num>
  <w:num w:numId="21">
    <w:abstractNumId w:val="32"/>
  </w:num>
  <w:num w:numId="22">
    <w:abstractNumId w:val="29"/>
  </w:num>
  <w:num w:numId="23">
    <w:abstractNumId w:val="16"/>
  </w:num>
  <w:num w:numId="24">
    <w:abstractNumId w:val="4"/>
  </w:num>
  <w:num w:numId="25">
    <w:abstractNumId w:val="21"/>
  </w:num>
  <w:num w:numId="26">
    <w:abstractNumId w:val="15"/>
  </w:num>
  <w:num w:numId="27">
    <w:abstractNumId w:val="27"/>
  </w:num>
  <w:num w:numId="28">
    <w:abstractNumId w:val="2"/>
  </w:num>
  <w:num w:numId="29">
    <w:abstractNumId w:val="10"/>
  </w:num>
  <w:num w:numId="30">
    <w:abstractNumId w:val="1"/>
  </w:num>
  <w:num w:numId="31">
    <w:abstractNumId w:val="0"/>
  </w:num>
  <w:num w:numId="32">
    <w:abstractNumId w:val="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410A1"/>
    <w:rsid w:val="00096687"/>
    <w:rsid w:val="000A0941"/>
    <w:rsid w:val="000B05DB"/>
    <w:rsid w:val="000B73E4"/>
    <w:rsid w:val="000C2F9C"/>
    <w:rsid w:val="000C5936"/>
    <w:rsid w:val="000E05E0"/>
    <w:rsid w:val="000E2F19"/>
    <w:rsid w:val="000E390E"/>
    <w:rsid w:val="000F13C5"/>
    <w:rsid w:val="000F68EA"/>
    <w:rsid w:val="00104576"/>
    <w:rsid w:val="001076D0"/>
    <w:rsid w:val="001130E1"/>
    <w:rsid w:val="0011440A"/>
    <w:rsid w:val="00115606"/>
    <w:rsid w:val="00122456"/>
    <w:rsid w:val="00131B2D"/>
    <w:rsid w:val="00137DD0"/>
    <w:rsid w:val="001441ED"/>
    <w:rsid w:val="001520AA"/>
    <w:rsid w:val="00153F90"/>
    <w:rsid w:val="00157854"/>
    <w:rsid w:val="00186D07"/>
    <w:rsid w:val="001B4B0C"/>
    <w:rsid w:val="001C42AD"/>
    <w:rsid w:val="001E16AF"/>
    <w:rsid w:val="001F6D66"/>
    <w:rsid w:val="001F7165"/>
    <w:rsid w:val="00210E7E"/>
    <w:rsid w:val="00211015"/>
    <w:rsid w:val="002175F0"/>
    <w:rsid w:val="002213BC"/>
    <w:rsid w:val="00221AA6"/>
    <w:rsid w:val="0022328F"/>
    <w:rsid w:val="00225D4C"/>
    <w:rsid w:val="002409C3"/>
    <w:rsid w:val="0024272F"/>
    <w:rsid w:val="00255272"/>
    <w:rsid w:val="00273569"/>
    <w:rsid w:val="0027452B"/>
    <w:rsid w:val="00276CDF"/>
    <w:rsid w:val="00296CCA"/>
    <w:rsid w:val="002A676D"/>
    <w:rsid w:val="002B0EB0"/>
    <w:rsid w:val="002B51AE"/>
    <w:rsid w:val="002C019C"/>
    <w:rsid w:val="002D09F5"/>
    <w:rsid w:val="002D471A"/>
    <w:rsid w:val="002E2AE5"/>
    <w:rsid w:val="002E3507"/>
    <w:rsid w:val="002F22F8"/>
    <w:rsid w:val="002F410F"/>
    <w:rsid w:val="002F47DC"/>
    <w:rsid w:val="0032080E"/>
    <w:rsid w:val="00325429"/>
    <w:rsid w:val="00325C29"/>
    <w:rsid w:val="00337A81"/>
    <w:rsid w:val="003420F8"/>
    <w:rsid w:val="00342E50"/>
    <w:rsid w:val="00343620"/>
    <w:rsid w:val="0034770A"/>
    <w:rsid w:val="003504A0"/>
    <w:rsid w:val="003554F4"/>
    <w:rsid w:val="00362B19"/>
    <w:rsid w:val="00383315"/>
    <w:rsid w:val="0039045C"/>
    <w:rsid w:val="003A2BEB"/>
    <w:rsid w:val="003B6B0B"/>
    <w:rsid w:val="003E1A11"/>
    <w:rsid w:val="003E5E39"/>
    <w:rsid w:val="003F3266"/>
    <w:rsid w:val="004035F6"/>
    <w:rsid w:val="00405F54"/>
    <w:rsid w:val="00420F20"/>
    <w:rsid w:val="0042127A"/>
    <w:rsid w:val="00421738"/>
    <w:rsid w:val="00425A51"/>
    <w:rsid w:val="004650F8"/>
    <w:rsid w:val="00467EB1"/>
    <w:rsid w:val="00470FCD"/>
    <w:rsid w:val="00481633"/>
    <w:rsid w:val="004823CC"/>
    <w:rsid w:val="004977A3"/>
    <w:rsid w:val="004A26A1"/>
    <w:rsid w:val="004A3A37"/>
    <w:rsid w:val="004A60CF"/>
    <w:rsid w:val="004B26FE"/>
    <w:rsid w:val="004B558D"/>
    <w:rsid w:val="004C6E59"/>
    <w:rsid w:val="00505863"/>
    <w:rsid w:val="00514AE4"/>
    <w:rsid w:val="0051563F"/>
    <w:rsid w:val="005316BE"/>
    <w:rsid w:val="00532DF9"/>
    <w:rsid w:val="00534204"/>
    <w:rsid w:val="00555C8E"/>
    <w:rsid w:val="00557343"/>
    <w:rsid w:val="005644D1"/>
    <w:rsid w:val="00576692"/>
    <w:rsid w:val="00587CB1"/>
    <w:rsid w:val="00591145"/>
    <w:rsid w:val="005921D2"/>
    <w:rsid w:val="005A5CDC"/>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15E29"/>
    <w:rsid w:val="00827095"/>
    <w:rsid w:val="008345E1"/>
    <w:rsid w:val="00835108"/>
    <w:rsid w:val="00845465"/>
    <w:rsid w:val="00846EE4"/>
    <w:rsid w:val="008625A5"/>
    <w:rsid w:val="008628C9"/>
    <w:rsid w:val="00880D98"/>
    <w:rsid w:val="00880DC1"/>
    <w:rsid w:val="00881952"/>
    <w:rsid w:val="00893F30"/>
    <w:rsid w:val="008A5D7E"/>
    <w:rsid w:val="008D0378"/>
    <w:rsid w:val="008D3F74"/>
    <w:rsid w:val="008D556F"/>
    <w:rsid w:val="008F7A3B"/>
    <w:rsid w:val="00911320"/>
    <w:rsid w:val="00913688"/>
    <w:rsid w:val="00920738"/>
    <w:rsid w:val="009244A9"/>
    <w:rsid w:val="00930894"/>
    <w:rsid w:val="00942067"/>
    <w:rsid w:val="0095100E"/>
    <w:rsid w:val="00960138"/>
    <w:rsid w:val="00966C80"/>
    <w:rsid w:val="00992FA0"/>
    <w:rsid w:val="009A3BE7"/>
    <w:rsid w:val="009B40C2"/>
    <w:rsid w:val="009C01D4"/>
    <w:rsid w:val="009C2538"/>
    <w:rsid w:val="009C3857"/>
    <w:rsid w:val="009F3EAE"/>
    <w:rsid w:val="00A049C9"/>
    <w:rsid w:val="00A21979"/>
    <w:rsid w:val="00A301D3"/>
    <w:rsid w:val="00A30413"/>
    <w:rsid w:val="00A34C79"/>
    <w:rsid w:val="00A50B62"/>
    <w:rsid w:val="00A558A0"/>
    <w:rsid w:val="00A617EE"/>
    <w:rsid w:val="00A71216"/>
    <w:rsid w:val="00A71EA7"/>
    <w:rsid w:val="00A77241"/>
    <w:rsid w:val="00A9062A"/>
    <w:rsid w:val="00A92ACE"/>
    <w:rsid w:val="00AA4877"/>
    <w:rsid w:val="00AB06CA"/>
    <w:rsid w:val="00AB6701"/>
    <w:rsid w:val="00AC2013"/>
    <w:rsid w:val="00AC3DC4"/>
    <w:rsid w:val="00AD2939"/>
    <w:rsid w:val="00AE2D69"/>
    <w:rsid w:val="00AF2BBA"/>
    <w:rsid w:val="00B05192"/>
    <w:rsid w:val="00B052ED"/>
    <w:rsid w:val="00B2364C"/>
    <w:rsid w:val="00B24AD2"/>
    <w:rsid w:val="00B361D2"/>
    <w:rsid w:val="00B4632A"/>
    <w:rsid w:val="00B472D2"/>
    <w:rsid w:val="00B56BBA"/>
    <w:rsid w:val="00B76FC6"/>
    <w:rsid w:val="00B81A19"/>
    <w:rsid w:val="00B84EF5"/>
    <w:rsid w:val="00B92FA8"/>
    <w:rsid w:val="00B9645A"/>
    <w:rsid w:val="00B96E29"/>
    <w:rsid w:val="00BB280F"/>
    <w:rsid w:val="00BB5875"/>
    <w:rsid w:val="00BC1FBE"/>
    <w:rsid w:val="00C01877"/>
    <w:rsid w:val="00C215B0"/>
    <w:rsid w:val="00C34D7B"/>
    <w:rsid w:val="00C46C46"/>
    <w:rsid w:val="00C83012"/>
    <w:rsid w:val="00C85CBE"/>
    <w:rsid w:val="00CF1142"/>
    <w:rsid w:val="00D17CC7"/>
    <w:rsid w:val="00D31F46"/>
    <w:rsid w:val="00D33D14"/>
    <w:rsid w:val="00D42E62"/>
    <w:rsid w:val="00D7573A"/>
    <w:rsid w:val="00D85AF4"/>
    <w:rsid w:val="00D86D34"/>
    <w:rsid w:val="00D9250E"/>
    <w:rsid w:val="00D939BB"/>
    <w:rsid w:val="00DB63B6"/>
    <w:rsid w:val="00DD71A0"/>
    <w:rsid w:val="00DE078D"/>
    <w:rsid w:val="00DE32A1"/>
    <w:rsid w:val="00DE35F4"/>
    <w:rsid w:val="00E047B0"/>
    <w:rsid w:val="00E077B9"/>
    <w:rsid w:val="00E07D54"/>
    <w:rsid w:val="00E2204F"/>
    <w:rsid w:val="00E23F8D"/>
    <w:rsid w:val="00E44865"/>
    <w:rsid w:val="00E4698A"/>
    <w:rsid w:val="00E62B40"/>
    <w:rsid w:val="00E71F9D"/>
    <w:rsid w:val="00E76044"/>
    <w:rsid w:val="00E9431B"/>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B4B13"/>
    <w:rsid w:val="00FC05E0"/>
    <w:rsid w:val="00FC4842"/>
    <w:rsid w:val="00FF2700"/>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BDA9F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paragraph" w:styleId="Nadpis1">
    <w:name w:val="heading 1"/>
    <w:basedOn w:val="Normln"/>
    <w:next w:val="Normln"/>
    <w:link w:val="Nadpis1Char"/>
    <w:uiPriority w:val="99"/>
    <w:qFormat/>
    <w:rsid w:val="001E16AF"/>
    <w:pPr>
      <w:keepNext/>
      <w:ind w:left="703" w:hanging="567"/>
      <w:outlineLvl w:val="0"/>
    </w:pPr>
    <w:rPr>
      <w:rFonts w:ascii="Calibri" w:eastAsia="Calibri" w:hAnsi="Calibri" w:cs="Calibri"/>
      <w:sz w:val="20"/>
      <w:szCs w:val="20"/>
      <w:lang w:val="x-none" w:eastAsia="x-none"/>
    </w:rPr>
  </w:style>
  <w:style w:type="paragraph" w:styleId="Nadpis2">
    <w:name w:val="heading 2"/>
    <w:basedOn w:val="Normln"/>
    <w:next w:val="Normln"/>
    <w:link w:val="Nadpis2Char"/>
    <w:semiHidden/>
    <w:unhideWhenUsed/>
    <w:qFormat/>
    <w:rsid w:val="001E16AF"/>
    <w:pPr>
      <w:keepNext/>
      <w:spacing w:before="240" w:after="60"/>
      <w:ind w:left="703" w:hanging="567"/>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E16AF"/>
    <w:pPr>
      <w:keepNext/>
      <w:spacing w:before="240" w:after="60"/>
      <w:ind w:left="703" w:hanging="567"/>
      <w:outlineLvl w:val="2"/>
    </w:pPr>
    <w:rPr>
      <w:rFonts w:ascii="Cambria" w:eastAsia="Calibri" w:hAnsi="Cambria" w:cs="Calibri"/>
      <w:b/>
      <w:bCs/>
      <w:sz w:val="26"/>
      <w:szCs w:val="26"/>
      <w:lang w:val="x-none" w:eastAsia="x-none"/>
    </w:rPr>
  </w:style>
  <w:style w:type="paragraph" w:styleId="Nadpis4">
    <w:name w:val="heading 4"/>
    <w:basedOn w:val="Normln"/>
    <w:next w:val="Normln"/>
    <w:link w:val="Nadpis4Char"/>
    <w:uiPriority w:val="99"/>
    <w:qFormat/>
    <w:rsid w:val="001E16AF"/>
    <w:pPr>
      <w:keepNext/>
      <w:spacing w:before="240" w:after="60"/>
      <w:ind w:left="703" w:hanging="567"/>
      <w:outlineLvl w:val="3"/>
    </w:pPr>
    <w:rPr>
      <w:rFonts w:ascii="Calibri" w:eastAsia="Calibri" w:hAnsi="Calibri" w:cs="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customStyle="1" w:styleId="Nadpis1Char">
    <w:name w:val="Nadpis 1 Char"/>
    <w:basedOn w:val="Standardnpsmoodstavce"/>
    <w:link w:val="Nadpis1"/>
    <w:uiPriority w:val="99"/>
    <w:rsid w:val="001E16AF"/>
    <w:rPr>
      <w:rFonts w:ascii="Calibri" w:eastAsia="Calibri" w:hAnsi="Calibri" w:cs="Calibri"/>
      <w:sz w:val="20"/>
      <w:szCs w:val="20"/>
      <w:lang w:val="x-none" w:eastAsia="x-none"/>
    </w:rPr>
  </w:style>
  <w:style w:type="character" w:customStyle="1" w:styleId="Nadpis2Char">
    <w:name w:val="Nadpis 2 Char"/>
    <w:basedOn w:val="Standardnpsmoodstavce"/>
    <w:link w:val="Nadpis2"/>
    <w:semiHidden/>
    <w:rsid w:val="001E16AF"/>
    <w:rPr>
      <w:rFonts w:ascii="Calibri Light" w:hAnsi="Calibri Light"/>
      <w:b/>
      <w:bCs/>
      <w:i/>
      <w:iCs/>
      <w:sz w:val="28"/>
      <w:szCs w:val="28"/>
    </w:rPr>
  </w:style>
  <w:style w:type="character" w:customStyle="1" w:styleId="Nadpis3Char">
    <w:name w:val="Nadpis 3 Char"/>
    <w:basedOn w:val="Standardnpsmoodstavce"/>
    <w:link w:val="Nadpis3"/>
    <w:uiPriority w:val="99"/>
    <w:rsid w:val="001E16AF"/>
    <w:rPr>
      <w:rFonts w:ascii="Cambria" w:eastAsia="Calibri" w:hAnsi="Cambria" w:cs="Calibri"/>
      <w:b/>
      <w:bCs/>
      <w:sz w:val="26"/>
      <w:szCs w:val="26"/>
      <w:lang w:val="x-none" w:eastAsia="x-none"/>
    </w:rPr>
  </w:style>
  <w:style w:type="character" w:customStyle="1" w:styleId="Nadpis4Char">
    <w:name w:val="Nadpis 4 Char"/>
    <w:basedOn w:val="Standardnpsmoodstavce"/>
    <w:link w:val="Nadpis4"/>
    <w:uiPriority w:val="99"/>
    <w:rsid w:val="001E16AF"/>
    <w:rPr>
      <w:rFonts w:ascii="Calibri" w:eastAsia="Calibri" w:hAnsi="Calibri" w:cs="Calibri"/>
      <w:b/>
      <w:bCs/>
      <w:sz w:val="28"/>
      <w:szCs w:val="28"/>
      <w:lang w:val="x-none" w:eastAsia="x-none"/>
    </w:rPr>
  </w:style>
  <w:style w:type="character" w:styleId="slostrnky">
    <w:name w:val="page number"/>
    <w:uiPriority w:val="99"/>
    <w:rsid w:val="001E16AF"/>
    <w:rPr>
      <w:rFonts w:cs="Times New Roman"/>
    </w:rPr>
  </w:style>
  <w:style w:type="character" w:styleId="Odkaznakoment">
    <w:name w:val="annotation reference"/>
    <w:uiPriority w:val="99"/>
    <w:semiHidden/>
    <w:rsid w:val="001E16AF"/>
    <w:rPr>
      <w:rFonts w:cs="Times New Roman"/>
      <w:sz w:val="16"/>
      <w:szCs w:val="16"/>
    </w:rPr>
  </w:style>
  <w:style w:type="paragraph" w:styleId="Textkomente">
    <w:name w:val="annotation text"/>
    <w:basedOn w:val="Normln"/>
    <w:link w:val="TextkomenteChar"/>
    <w:uiPriority w:val="99"/>
    <w:semiHidden/>
    <w:rsid w:val="001E16AF"/>
    <w:pPr>
      <w:ind w:left="703" w:hanging="567"/>
    </w:pPr>
    <w:rPr>
      <w:rFonts w:ascii="Calibri" w:eastAsia="Calibri" w:hAnsi="Calibri" w:cs="Calibri"/>
      <w:sz w:val="20"/>
      <w:szCs w:val="20"/>
      <w:lang w:val="x-none"/>
    </w:rPr>
  </w:style>
  <w:style w:type="character" w:customStyle="1" w:styleId="TextkomenteChar">
    <w:name w:val="Text komentáře Char"/>
    <w:basedOn w:val="Standardnpsmoodstavce"/>
    <w:link w:val="Textkomente"/>
    <w:uiPriority w:val="99"/>
    <w:semiHidden/>
    <w:rsid w:val="001E16AF"/>
    <w:rPr>
      <w:rFonts w:ascii="Calibri" w:eastAsia="Calibri" w:hAnsi="Calibri" w:cs="Calibri"/>
      <w:sz w:val="20"/>
      <w:szCs w:val="20"/>
      <w:lang w:val="x-none"/>
    </w:rPr>
  </w:style>
  <w:style w:type="character" w:styleId="Hypertextovodkaz">
    <w:name w:val="Hyperlink"/>
    <w:uiPriority w:val="99"/>
    <w:rsid w:val="001E16AF"/>
    <w:rPr>
      <w:rFonts w:cs="Times New Roman"/>
      <w:color w:val="0000FF"/>
      <w:u w:val="single"/>
    </w:rPr>
  </w:style>
  <w:style w:type="paragraph" w:styleId="Prosttext">
    <w:name w:val="Plain Text"/>
    <w:basedOn w:val="Normln"/>
    <w:link w:val="ProsttextChar"/>
    <w:uiPriority w:val="99"/>
    <w:rsid w:val="001E16AF"/>
    <w:pPr>
      <w:ind w:left="703" w:hanging="567"/>
    </w:pPr>
    <w:rPr>
      <w:rFonts w:ascii="Courier New" w:eastAsia="Calibri" w:hAnsi="Courier New" w:cs="Calibri"/>
      <w:sz w:val="20"/>
      <w:szCs w:val="20"/>
      <w:lang w:val="x-none" w:eastAsia="x-none"/>
    </w:rPr>
  </w:style>
  <w:style w:type="character" w:customStyle="1" w:styleId="ProsttextChar">
    <w:name w:val="Prostý text Char"/>
    <w:basedOn w:val="Standardnpsmoodstavce"/>
    <w:link w:val="Prosttext"/>
    <w:uiPriority w:val="99"/>
    <w:rsid w:val="001E16AF"/>
    <w:rPr>
      <w:rFonts w:ascii="Courier New" w:eastAsia="Calibri" w:hAnsi="Courier New" w:cs="Calibri"/>
      <w:sz w:val="20"/>
      <w:szCs w:val="20"/>
      <w:lang w:val="x-none" w:eastAsia="x-none"/>
    </w:rPr>
  </w:style>
  <w:style w:type="paragraph" w:styleId="Nzev">
    <w:name w:val="Title"/>
    <w:basedOn w:val="Normln"/>
    <w:link w:val="NzevChar"/>
    <w:uiPriority w:val="99"/>
    <w:qFormat/>
    <w:rsid w:val="001E16AF"/>
    <w:pPr>
      <w:numPr>
        <w:numId w:val="2"/>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1E16AF"/>
    <w:rPr>
      <w:rFonts w:ascii="Calibri" w:eastAsia="Calibri" w:hAnsi="Calibri" w:cs="Calibri"/>
      <w:sz w:val="20"/>
      <w:szCs w:val="20"/>
      <w:u w:val="single"/>
      <w:lang w:val="x-none" w:eastAsia="x-none"/>
    </w:rPr>
  </w:style>
  <w:style w:type="table" w:styleId="Mkatabulky">
    <w:name w:val="Table Grid"/>
    <w:basedOn w:val="Normlntabulka"/>
    <w:uiPriority w:val="99"/>
    <w:rsid w:val="001E16A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99"/>
    <w:qFormat/>
    <w:rsid w:val="001E16AF"/>
    <w:pPr>
      <w:ind w:left="708" w:hanging="567"/>
    </w:pPr>
    <w:rPr>
      <w:rFonts w:ascii="Calibri" w:eastAsia="Calibri" w:hAnsi="Calibri" w:cs="Calibri"/>
      <w:sz w:val="20"/>
      <w:szCs w:val="20"/>
    </w:rPr>
  </w:style>
  <w:style w:type="paragraph" w:customStyle="1" w:styleId="Zkladntext21">
    <w:name w:val="Základní text 21"/>
    <w:basedOn w:val="Normln"/>
    <w:uiPriority w:val="99"/>
    <w:rsid w:val="001E16AF"/>
    <w:pPr>
      <w:suppressAutoHyphens/>
      <w:ind w:left="703" w:hanging="567"/>
      <w:jc w:val="both"/>
    </w:pPr>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rsid w:val="001E16AF"/>
    <w:rPr>
      <w:b/>
      <w:bCs/>
    </w:rPr>
  </w:style>
  <w:style w:type="character" w:customStyle="1" w:styleId="PedmtkomenteChar">
    <w:name w:val="Předmět komentáře Char"/>
    <w:basedOn w:val="TextkomenteChar"/>
    <w:link w:val="Pedmtkomente"/>
    <w:uiPriority w:val="99"/>
    <w:semiHidden/>
    <w:rsid w:val="001E16AF"/>
    <w:rPr>
      <w:rFonts w:ascii="Calibri" w:eastAsia="Calibri" w:hAnsi="Calibri" w:cs="Calibri"/>
      <w:b/>
      <w:bCs/>
      <w:sz w:val="20"/>
      <w:szCs w:val="20"/>
      <w:lang w:val="x-none"/>
    </w:rPr>
  </w:style>
  <w:style w:type="paragraph" w:customStyle="1" w:styleId="Text">
    <w:name w:val="Text"/>
    <w:basedOn w:val="Normln"/>
    <w:uiPriority w:val="99"/>
    <w:rsid w:val="001E16AF"/>
    <w:pPr>
      <w:tabs>
        <w:tab w:val="left" w:pos="227"/>
      </w:tabs>
      <w:spacing w:line="220" w:lineRule="exact"/>
      <w:ind w:left="703" w:hanging="567"/>
      <w:jc w:val="both"/>
    </w:pPr>
    <w:rPr>
      <w:rFonts w:ascii="Book Antiqua" w:eastAsia="Calibri" w:hAnsi="Book Antiqua" w:cs="Book Antiqua"/>
      <w:color w:val="000000"/>
      <w:sz w:val="18"/>
      <w:szCs w:val="18"/>
      <w:lang w:val="en-US"/>
    </w:rPr>
  </w:style>
  <w:style w:type="paragraph" w:styleId="Zkladntext">
    <w:name w:val="Body Text"/>
    <w:basedOn w:val="Normln"/>
    <w:link w:val="ZkladntextChar"/>
    <w:uiPriority w:val="99"/>
    <w:rsid w:val="001E16AF"/>
    <w:pPr>
      <w:ind w:left="703" w:right="-142" w:hanging="567"/>
      <w:jc w:val="both"/>
    </w:pPr>
    <w:rPr>
      <w:rFonts w:ascii="Arial" w:eastAsia="Calibri" w:hAnsi="Arial" w:cs="Calibri"/>
      <w:sz w:val="20"/>
      <w:szCs w:val="20"/>
    </w:rPr>
  </w:style>
  <w:style w:type="character" w:customStyle="1" w:styleId="ZkladntextChar">
    <w:name w:val="Základní text Char"/>
    <w:basedOn w:val="Standardnpsmoodstavce"/>
    <w:link w:val="Zkladntext"/>
    <w:uiPriority w:val="99"/>
    <w:rsid w:val="001E16AF"/>
    <w:rPr>
      <w:rFonts w:ascii="Arial" w:eastAsia="Calibri" w:hAnsi="Arial" w:cs="Calibri"/>
      <w:sz w:val="20"/>
      <w:szCs w:val="20"/>
    </w:rPr>
  </w:style>
  <w:style w:type="paragraph" w:styleId="Normlnweb">
    <w:name w:val="Normal (Web)"/>
    <w:basedOn w:val="Normln"/>
    <w:uiPriority w:val="99"/>
    <w:rsid w:val="001E16AF"/>
    <w:pPr>
      <w:spacing w:before="100" w:beforeAutospacing="1" w:after="100" w:afterAutospacing="1"/>
      <w:ind w:left="703" w:hanging="567"/>
    </w:pPr>
    <w:rPr>
      <w:rFonts w:ascii="Calibri" w:eastAsia="Calibri" w:hAnsi="Calibri" w:cs="Calibri"/>
      <w:sz w:val="20"/>
      <w:szCs w:val="20"/>
    </w:rPr>
  </w:style>
  <w:style w:type="character" w:styleId="Siln">
    <w:name w:val="Strong"/>
    <w:qFormat/>
    <w:rsid w:val="001E16AF"/>
    <w:rPr>
      <w:rFonts w:cs="Times New Roman"/>
      <w:b/>
      <w:bCs/>
    </w:rPr>
  </w:style>
  <w:style w:type="character" w:customStyle="1" w:styleId="ftresult">
    <w:name w:val="ftresult"/>
    <w:uiPriority w:val="99"/>
    <w:rsid w:val="001E16AF"/>
  </w:style>
  <w:style w:type="paragraph" w:customStyle="1" w:styleId="Textbody">
    <w:name w:val="Text body"/>
    <w:basedOn w:val="Normln"/>
    <w:uiPriority w:val="99"/>
    <w:rsid w:val="001E1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ind w:left="703" w:hanging="567"/>
      <w:jc w:val="both"/>
      <w:textAlignment w:val="baseline"/>
    </w:pPr>
    <w:rPr>
      <w:rFonts w:ascii="Arial" w:eastAsia="Calibri" w:hAnsi="Arial" w:cs="Arial"/>
      <w:kern w:val="3"/>
      <w:sz w:val="22"/>
      <w:szCs w:val="22"/>
      <w:lang w:val="en-US"/>
    </w:rPr>
  </w:style>
  <w:style w:type="paragraph" w:styleId="Revize">
    <w:name w:val="Revision"/>
    <w:hidden/>
    <w:uiPriority w:val="99"/>
    <w:semiHidden/>
    <w:rsid w:val="001E16AF"/>
    <w:pPr>
      <w:spacing w:after="0" w:line="240" w:lineRule="auto"/>
      <w:ind w:left="703" w:hanging="567"/>
    </w:pPr>
    <w:rPr>
      <w:rFonts w:cs="Calibri"/>
      <w:sz w:val="24"/>
      <w:szCs w:val="24"/>
    </w:rPr>
  </w:style>
  <w:style w:type="character" w:customStyle="1" w:styleId="Zkladntext0">
    <w:name w:val="Základní text_"/>
    <w:link w:val="Zkladntext3"/>
    <w:uiPriority w:val="99"/>
    <w:locked/>
    <w:rsid w:val="001E16AF"/>
    <w:rPr>
      <w:rFonts w:ascii="Arial" w:hAnsi="Arial" w:cs="Arial"/>
      <w:shd w:val="clear" w:color="auto" w:fill="FFFFFF"/>
    </w:rPr>
  </w:style>
  <w:style w:type="paragraph" w:customStyle="1" w:styleId="Zkladntext3">
    <w:name w:val="Základní text3"/>
    <w:basedOn w:val="Normln"/>
    <w:link w:val="Zkladntext0"/>
    <w:uiPriority w:val="99"/>
    <w:rsid w:val="001E16AF"/>
    <w:pPr>
      <w:widowControl w:val="0"/>
      <w:shd w:val="clear" w:color="auto" w:fill="FFFFFF"/>
      <w:spacing w:after="120" w:line="240" w:lineRule="atLeast"/>
      <w:ind w:left="703" w:hanging="600"/>
      <w:jc w:val="right"/>
    </w:pPr>
    <w:rPr>
      <w:rFonts w:ascii="Arial" w:hAnsi="Arial" w:cs="Arial"/>
      <w:sz w:val="22"/>
      <w:szCs w:val="22"/>
    </w:rPr>
  </w:style>
  <w:style w:type="paragraph" w:customStyle="1" w:styleId="PODKAPITOLA">
    <w:name w:val="PODKAPITOLA"/>
    <w:basedOn w:val="Normln"/>
    <w:link w:val="PODKAPITOLAChar"/>
    <w:qFormat/>
    <w:rsid w:val="001E16AF"/>
    <w:pPr>
      <w:ind w:left="703" w:hanging="567"/>
    </w:pPr>
    <w:rPr>
      <w:rFonts w:ascii="Verdana" w:eastAsia="Calibri" w:hAnsi="Verdana" w:cs="Calibri"/>
      <w:b/>
      <w:bCs/>
      <w:sz w:val="20"/>
      <w:szCs w:val="20"/>
      <w:lang w:val="x-none" w:eastAsia="x-none"/>
    </w:rPr>
  </w:style>
  <w:style w:type="character" w:customStyle="1" w:styleId="PODKAPITOLAChar">
    <w:name w:val="PODKAPITOLA Char"/>
    <w:link w:val="PODKAPITOLA"/>
    <w:rsid w:val="001E16AF"/>
    <w:rPr>
      <w:rFonts w:ascii="Verdana" w:eastAsia="Calibri" w:hAnsi="Verdana" w:cs="Calibri"/>
      <w:b/>
      <w:bCs/>
      <w:sz w:val="20"/>
      <w:szCs w:val="20"/>
      <w:lang w:val="x-none" w:eastAsia="x-none"/>
    </w:rPr>
  </w:style>
  <w:style w:type="paragraph" w:customStyle="1" w:styleId="Default">
    <w:name w:val="Default"/>
    <w:rsid w:val="001E16AF"/>
    <w:pPr>
      <w:autoSpaceDE w:val="0"/>
      <w:autoSpaceDN w:val="0"/>
      <w:adjustRightInd w:val="0"/>
      <w:spacing w:after="0" w:line="240" w:lineRule="auto"/>
      <w:ind w:left="703" w:hanging="567"/>
    </w:pPr>
    <w:rPr>
      <w:rFonts w:ascii="Calibri" w:eastAsia="Calibri" w:hAnsi="Calibri" w:cs="Calibri"/>
      <w:color w:val="000000"/>
      <w:sz w:val="24"/>
      <w:szCs w:val="24"/>
    </w:rPr>
  </w:style>
  <w:style w:type="paragraph" w:customStyle="1" w:styleId="Styl11">
    <w:name w:val="Styl 1.1"/>
    <w:basedOn w:val="Odstavecseseznamem"/>
    <w:link w:val="Styl11Char"/>
    <w:qFormat/>
    <w:rsid w:val="001E16AF"/>
    <w:pPr>
      <w:ind w:left="567"/>
      <w:jc w:val="both"/>
    </w:pPr>
    <w:rPr>
      <w:sz w:val="22"/>
      <w:szCs w:val="22"/>
      <w:lang w:val="x-none" w:eastAsia="x-none"/>
    </w:rPr>
  </w:style>
  <w:style w:type="character" w:customStyle="1" w:styleId="Styl11Char">
    <w:name w:val="Styl 1.1 Char"/>
    <w:link w:val="Styl11"/>
    <w:rsid w:val="001E16AF"/>
    <w:rPr>
      <w:rFonts w:ascii="Calibri" w:eastAsia="Calibri" w:hAnsi="Calibri" w:cs="Calibri"/>
      <w:lang w:val="x-none" w:eastAsia="x-none"/>
    </w:rPr>
  </w:style>
  <w:style w:type="character" w:customStyle="1" w:styleId="object">
    <w:name w:val="object"/>
    <w:rsid w:val="001E16AF"/>
  </w:style>
  <w:style w:type="paragraph" w:customStyle="1" w:styleId="Normln2">
    <w:name w:val="Normální2"/>
    <w:rsid w:val="001E16AF"/>
    <w:pPr>
      <w:spacing w:after="0" w:line="240" w:lineRule="auto"/>
    </w:pPr>
    <w:rPr>
      <w:rFonts w:eastAsia="Arial Unicode MS" w:cs="Arial Unicode MS"/>
      <w:color w:val="000000"/>
      <w:sz w:val="20"/>
      <w:szCs w:val="20"/>
      <w:u w:color="000000"/>
      <w:lang w:val="en-US"/>
    </w:rPr>
  </w:style>
  <w:style w:type="character" w:customStyle="1" w:styleId="dn">
    <w:name w:val="Žádný"/>
    <w:rsid w:val="001E16AF"/>
  </w:style>
  <w:style w:type="paragraph" w:customStyle="1" w:styleId="Textbubliny1">
    <w:name w:val="Text bubliny1"/>
    <w:basedOn w:val="Normln"/>
    <w:rsid w:val="001E16AF"/>
    <w:rPr>
      <w:rFonts w:ascii="Tahoma" w:hAnsi="Tahoma" w:cs="Tahoma"/>
      <w:sz w:val="16"/>
      <w:szCs w:val="16"/>
    </w:rPr>
  </w:style>
  <w:style w:type="character" w:customStyle="1" w:styleId="OdstavecseseznamemChar">
    <w:name w:val="Odstavec se seznamem Char"/>
    <w:link w:val="Odstavecseseznamem"/>
    <w:uiPriority w:val="99"/>
    <w:locked/>
    <w:rsid w:val="001E16AF"/>
    <w:rPr>
      <w:rFonts w:ascii="Calibri" w:eastAsia="Calibri" w:hAnsi="Calibri" w:cs="Calibri"/>
      <w:sz w:val="20"/>
      <w:szCs w:val="20"/>
    </w:rPr>
  </w:style>
  <w:style w:type="character" w:customStyle="1" w:styleId="WW8Num12z4">
    <w:name w:val="WW8Num12z4"/>
    <w:uiPriority w:val="99"/>
    <w:rsid w:val="001E1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3B762-7ADF-4814-BF82-C4EA151F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7478</Words>
  <Characters>44126</Characters>
  <Application>Microsoft Office Word</Application>
  <DocSecurity>0</DocSecurity>
  <Lines>367</Lines>
  <Paragraphs>103</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51501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Lukášková Romana</cp:lastModifiedBy>
  <cp:revision>2</cp:revision>
  <cp:lastPrinted>2023-04-14T09:18:00Z</cp:lastPrinted>
  <dcterms:created xsi:type="dcterms:W3CDTF">2025-09-12T09:14:00Z</dcterms:created>
  <dcterms:modified xsi:type="dcterms:W3CDTF">2025-09-12T09:14:00Z</dcterms:modified>
</cp:coreProperties>
</file>