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D216" w14:textId="77777777" w:rsidR="00913C70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6729A94B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C4057">
        <w:rPr>
          <w:rFonts w:ascii="Arial" w:hAnsi="Arial"/>
          <w:spacing w:val="0"/>
          <w:kern w:val="0"/>
          <w:sz w:val="24"/>
          <w:szCs w:val="24"/>
        </w:rPr>
        <w:t>4</w:t>
      </w:r>
      <w:r w:rsidR="00F3382F">
        <w:rPr>
          <w:rFonts w:ascii="Arial" w:hAnsi="Arial"/>
          <w:spacing w:val="0"/>
          <w:kern w:val="0"/>
          <w:sz w:val="24"/>
          <w:szCs w:val="24"/>
        </w:rPr>
        <w:t>4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9E1E91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76B44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57761BBF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3546FA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3546FA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3546FA">
        <w:rPr>
          <w:rFonts w:ascii="Arial" w:hAnsi="Arial" w:cs="Arial"/>
          <w:bCs/>
          <w:sz w:val="20"/>
          <w:szCs w:val="20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9F1D7D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C5B9AE9" w14:textId="77777777" w:rsidR="00532C40" w:rsidRPr="00A16B28" w:rsidRDefault="00532C40" w:rsidP="00532C4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Principal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engineering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s.r.o</w:t>
      </w:r>
      <w:r>
        <w:rPr>
          <w:rFonts w:ascii="Arial" w:hAnsi="Arial" w:cs="Arial"/>
          <w:sz w:val="20"/>
          <w:szCs w:val="22"/>
        </w:rPr>
        <w:t>.</w:t>
      </w:r>
    </w:p>
    <w:p w14:paraId="31529810" w14:textId="77777777" w:rsidR="00532C40" w:rsidRPr="00A16B28" w:rsidRDefault="00532C40" w:rsidP="00532C40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hřebenech II 1718/8, 140 00 Praha 4 – Nusle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48A0793A" w14:textId="77777777" w:rsidR="00532C40" w:rsidRPr="00A16B28" w:rsidRDefault="00532C40" w:rsidP="00532C40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26775794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4F5770A0" w14:textId="77777777" w:rsidR="00532C40" w:rsidRPr="00A16B28" w:rsidRDefault="00532C40" w:rsidP="00532C40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26775794</w:t>
      </w:r>
    </w:p>
    <w:p w14:paraId="688879B2" w14:textId="4A82835F" w:rsidR="00532C40" w:rsidRPr="00A16B28" w:rsidRDefault="00532C40" w:rsidP="00532C4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D958F1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56B19E1E" w14:textId="77777777" w:rsidR="00532C40" w:rsidRPr="00A16B28" w:rsidRDefault="00532C40" w:rsidP="00532C4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Milošem </w:t>
      </w:r>
      <w:proofErr w:type="spellStart"/>
      <w:r>
        <w:rPr>
          <w:rFonts w:ascii="Arial" w:hAnsi="Arial" w:cs="Arial"/>
          <w:sz w:val="20"/>
          <w:szCs w:val="22"/>
        </w:rPr>
        <w:t>Tkáčikem</w:t>
      </w:r>
      <w:proofErr w:type="spellEnd"/>
      <w:r>
        <w:rPr>
          <w:rFonts w:ascii="Arial" w:hAnsi="Arial" w:cs="Arial"/>
          <w:sz w:val="20"/>
          <w:szCs w:val="22"/>
        </w:rPr>
        <w:t>, jednatelem</w:t>
      </w:r>
    </w:p>
    <w:p w14:paraId="770BD9C9" w14:textId="77777777" w:rsidR="00532C40" w:rsidRPr="00A16B28" w:rsidRDefault="00532C40" w:rsidP="00532C4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>soudem v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C, </w:t>
      </w:r>
      <w:r w:rsidRPr="00A16B28">
        <w:rPr>
          <w:rFonts w:ascii="Arial" w:hAnsi="Arial" w:cs="Arial"/>
          <w:sz w:val="20"/>
          <w:szCs w:val="20"/>
        </w:rPr>
        <w:t>vložka</w:t>
      </w:r>
      <w:r>
        <w:rPr>
          <w:rFonts w:ascii="Arial" w:hAnsi="Arial" w:cs="Arial"/>
          <w:sz w:val="20"/>
          <w:szCs w:val="20"/>
        </w:rPr>
        <w:t xml:space="preserve"> 92968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604144E4" w14:textId="77777777" w:rsidR="00D2667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</w:t>
      </w:r>
    </w:p>
    <w:p w14:paraId="56E8548B" w14:textId="5554122E" w:rsidR="00F06FC1" w:rsidRPr="00D26673" w:rsidRDefault="00D26673" w:rsidP="00D26673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02E0E">
        <w:rPr>
          <w:rFonts w:ascii="Arial" w:hAnsi="Arial" w:cs="Arial"/>
          <w:sz w:val="20"/>
          <w:szCs w:val="20"/>
        </w:rPr>
        <w:t>„Klientská zóna II“ (dále jen „</w:t>
      </w:r>
      <w:r w:rsidRPr="00302E0E">
        <w:rPr>
          <w:rFonts w:ascii="Arial" w:hAnsi="Arial" w:cs="Arial"/>
          <w:b/>
          <w:bCs/>
          <w:sz w:val="20"/>
          <w:szCs w:val="20"/>
        </w:rPr>
        <w:t>Projekt</w:t>
      </w:r>
      <w:r w:rsidRPr="00302E0E">
        <w:rPr>
          <w:rFonts w:ascii="Arial" w:hAnsi="Arial" w:cs="Arial"/>
          <w:sz w:val="20"/>
          <w:szCs w:val="20"/>
        </w:rPr>
        <w:t>“) z Národního plánu obnovy (dále jen „NPO“), komponenty 1.1</w:t>
      </w:r>
      <w:r w:rsidRPr="003971B6">
        <w:rPr>
          <w:rFonts w:ascii="Arial" w:hAnsi="Arial" w:cs="Arial"/>
          <w:sz w:val="20"/>
          <w:szCs w:val="20"/>
        </w:rPr>
        <w:t xml:space="preserve"> s </w:t>
      </w:r>
      <w:r w:rsidRPr="00C16FCA">
        <w:rPr>
          <w:rFonts w:ascii="Arial" w:hAnsi="Arial" w:cs="Arial"/>
          <w:sz w:val="20"/>
          <w:szCs w:val="20"/>
        </w:rPr>
        <w:t>názvem „Digitální služby občanům a firmám“.</w:t>
      </w:r>
      <w:r w:rsidR="00F06FC1" w:rsidRPr="00D26673">
        <w:rPr>
          <w:rFonts w:ascii="Arial" w:hAnsi="Arial" w:cs="Arial"/>
          <w:sz w:val="20"/>
          <w:szCs w:val="20"/>
        </w:rPr>
        <w:t xml:space="preserve"> 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45DCD70C" w14:textId="77777777" w:rsidR="000E3A47" w:rsidRDefault="0065183E" w:rsidP="0074630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02F7E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E76B44" w:rsidRPr="00A02F7E">
        <w:rPr>
          <w:rFonts w:ascii="Arial" w:hAnsi="Arial" w:cs="Arial"/>
          <w:sz w:val="20"/>
          <w:szCs w:val="22"/>
        </w:rPr>
        <w:t>služby</w:t>
      </w:r>
      <w:r w:rsidRPr="00A02F7E">
        <w:rPr>
          <w:rFonts w:ascii="Arial" w:hAnsi="Arial" w:cs="Arial"/>
          <w:sz w:val="20"/>
          <w:szCs w:val="22"/>
        </w:rPr>
        <w:t xml:space="preserve"> IT odborníků 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 xml:space="preserve">v oblasti </w:t>
      </w:r>
    </w:p>
    <w:p w14:paraId="30FFD1F7" w14:textId="27A135D9" w:rsidR="006C4057" w:rsidRDefault="000E3A47" w:rsidP="000E3A47">
      <w:pPr>
        <w:pStyle w:val="RLTextlnkuslovan"/>
        <w:numPr>
          <w:ilvl w:val="0"/>
          <w:numId w:val="52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0E3A47">
        <w:rPr>
          <w:rFonts w:ascii="Arial" w:hAnsi="Arial" w:cs="Arial"/>
          <w:sz w:val="20"/>
          <w:szCs w:val="22"/>
        </w:rPr>
        <w:t>I</w:t>
      </w:r>
      <w:r w:rsidR="009C6D10" w:rsidRPr="000E3A47">
        <w:rPr>
          <w:rFonts w:ascii="Arial" w:hAnsi="Arial" w:cs="Arial"/>
          <w:sz w:val="20"/>
          <w:szCs w:val="22"/>
        </w:rPr>
        <w:t>T analýzy</w:t>
      </w:r>
      <w:r>
        <w:rPr>
          <w:rFonts w:ascii="Arial" w:hAnsi="Arial" w:cs="Arial"/>
          <w:sz w:val="20"/>
          <w:szCs w:val="22"/>
        </w:rPr>
        <w:t xml:space="preserve"> </w:t>
      </w:r>
      <w:r w:rsidR="009C6D10" w:rsidRPr="000E3A47">
        <w:rPr>
          <w:rFonts w:ascii="Arial" w:hAnsi="Arial" w:cs="Arial"/>
          <w:sz w:val="20"/>
          <w:szCs w:val="22"/>
        </w:rPr>
        <w:t>a ověřování funkčnosti systémů pro projekt Dávky státní sociální pomoci (DSSP)</w:t>
      </w:r>
      <w:r>
        <w:rPr>
          <w:rFonts w:ascii="Arial" w:hAnsi="Arial" w:cs="Arial"/>
          <w:sz w:val="20"/>
          <w:szCs w:val="22"/>
        </w:rPr>
        <w:t>,</w:t>
      </w:r>
    </w:p>
    <w:p w14:paraId="74D2A565" w14:textId="77777777" w:rsidR="000E3A47" w:rsidRPr="000E3A47" w:rsidRDefault="000E3A47" w:rsidP="000E3A47">
      <w:pPr>
        <w:pStyle w:val="RLTextlnkuslovan"/>
        <w:numPr>
          <w:ilvl w:val="0"/>
          <w:numId w:val="52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0E3A47">
        <w:rPr>
          <w:rFonts w:ascii="Arial" w:hAnsi="Arial" w:cs="Arial"/>
          <w:sz w:val="20"/>
          <w:szCs w:val="22"/>
        </w:rPr>
        <w:t xml:space="preserve">řízení </w:t>
      </w:r>
      <w:proofErr w:type="spellStart"/>
      <w:r w:rsidRPr="000E3A47">
        <w:rPr>
          <w:rFonts w:ascii="Arial" w:hAnsi="Arial" w:cs="Arial"/>
          <w:sz w:val="20"/>
          <w:szCs w:val="22"/>
        </w:rPr>
        <w:t>releasu</w:t>
      </w:r>
      <w:proofErr w:type="spellEnd"/>
      <w:r w:rsidRPr="000E3A47">
        <w:rPr>
          <w:rFonts w:ascii="Arial" w:hAnsi="Arial" w:cs="Arial"/>
          <w:sz w:val="20"/>
          <w:szCs w:val="22"/>
        </w:rPr>
        <w:t xml:space="preserve"> cyklů ne různá prostředí pro projekt DSSP (pozice Projektový manažer (A)), </w:t>
      </w:r>
    </w:p>
    <w:p w14:paraId="5ED70E5E" w14:textId="07E52860" w:rsidR="000E3A47" w:rsidRDefault="000E3A47" w:rsidP="000E3A47">
      <w:pPr>
        <w:pStyle w:val="RLTextlnkuslovan"/>
        <w:numPr>
          <w:ilvl w:val="0"/>
          <w:numId w:val="52"/>
        </w:numPr>
        <w:spacing w:after="0" w:line="280" w:lineRule="atLeast"/>
        <w:rPr>
          <w:rFonts w:ascii="Arial" w:hAnsi="Arial" w:cs="Arial"/>
          <w:sz w:val="20"/>
          <w:szCs w:val="22"/>
        </w:rPr>
      </w:pPr>
      <w:r w:rsidRPr="000E3A47">
        <w:rPr>
          <w:rFonts w:ascii="Arial" w:hAnsi="Arial" w:cs="Arial"/>
          <w:sz w:val="20"/>
          <w:szCs w:val="22"/>
        </w:rPr>
        <w:t xml:space="preserve">řízení týmu analytiků a testerů pro ověřování kvality funkčností systémů pro projekt DSSP (pozice Projektový manažer (B)). 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6108E7" w:rsidRPr="00B36499" w14:paraId="554E7420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7C2F4D" w14:textId="51536DB9" w:rsidR="006108E7" w:rsidRPr="006108E7" w:rsidRDefault="006108E7" w:rsidP="006108E7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  <w:highlight w:val="yellow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IT Analytik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2F7DB5" w14:textId="1C1C72ED" w:rsidR="006108E7" w:rsidRPr="006108E7" w:rsidRDefault="0074630C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832" w:type="dxa"/>
            <w:vAlign w:val="center"/>
          </w:tcPr>
          <w:p w14:paraId="05F64F57" w14:textId="38380120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A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08E7" w:rsidRPr="00B36499" w14:paraId="288F55B8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268B9AA" w14:textId="08A52D2C" w:rsidR="006108E7" w:rsidRPr="006108E7" w:rsidRDefault="006108E7" w:rsidP="006108E7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  <w:highlight w:val="yellow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IT Analytik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A79D5A" w14:textId="657F18D4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8E7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574C636E" w14:textId="0251C934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08E7" w:rsidRPr="00B36499" w14:paraId="304150B4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83487DE" w14:textId="74E3FF0F" w:rsidR="006108E7" w:rsidRPr="006108E7" w:rsidRDefault="006108E7" w:rsidP="006108E7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Projektový manažer</w:t>
            </w:r>
            <w:r w:rsidR="00B578E9">
              <w:rPr>
                <w:rFonts w:ascii="Arial" w:hAnsi="Arial" w:cs="Arial"/>
                <w:sz w:val="20"/>
                <w:szCs w:val="22"/>
              </w:rPr>
              <w:t xml:space="preserve"> (A)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4D04B3" w14:textId="4F8B909F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8E7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4FBA1195" w14:textId="16A08445" w:rsidR="006108E7" w:rsidRPr="006108E7" w:rsidRDefault="006108E7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78E9" w:rsidRPr="00B36499" w14:paraId="3A8DA186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0F382611" w14:textId="53EC093C" w:rsidR="00B578E9" w:rsidRPr="006108E7" w:rsidRDefault="00B578E9" w:rsidP="006108E7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Projektový manažer (B)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190E06" w14:textId="3ECDCD26" w:rsidR="00B578E9" w:rsidRPr="006108E7" w:rsidRDefault="00B578E9" w:rsidP="006108E7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743BF0B1" w14:textId="78440A8F" w:rsidR="00B578E9" w:rsidRPr="006108E7" w:rsidRDefault="00B578E9" w:rsidP="006108E7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071FD87" w14:textId="77777777" w:rsidR="000E3A47" w:rsidRPr="000E3A47" w:rsidRDefault="000E3A47" w:rsidP="000E3A47">
      <w:pPr>
        <w:pStyle w:val="RLlneksmlouvy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b w:val="0"/>
          <w:bCs/>
          <w:sz w:val="20"/>
          <w:szCs w:val="18"/>
        </w:rPr>
      </w:pPr>
      <w:r w:rsidRPr="000E3A47">
        <w:rPr>
          <w:rFonts w:ascii="Arial" w:hAnsi="Arial" w:cs="Arial"/>
          <w:b w:val="0"/>
          <w:bCs/>
          <w:sz w:val="20"/>
          <w:szCs w:val="22"/>
        </w:rPr>
        <w:t xml:space="preserve">Popis konkrétních činností pro jednotlivé pozice je uveden v Příloze č. 1 této Dílčí smlouvy </w:t>
      </w:r>
      <w:r w:rsidRPr="000E3A47">
        <w:rPr>
          <w:rFonts w:ascii="Arial" w:hAnsi="Arial" w:cs="Arial"/>
          <w:b w:val="0"/>
          <w:bCs/>
          <w:sz w:val="20"/>
          <w:szCs w:val="18"/>
        </w:rPr>
        <w:t>(dále jen „</w:t>
      </w:r>
      <w:r w:rsidRPr="000E3A47">
        <w:rPr>
          <w:rFonts w:ascii="Arial" w:hAnsi="Arial" w:cs="Arial"/>
          <w:sz w:val="20"/>
          <w:szCs w:val="18"/>
        </w:rPr>
        <w:t>Služby</w:t>
      </w:r>
      <w:r w:rsidRPr="000E3A47">
        <w:rPr>
          <w:rFonts w:ascii="Arial" w:hAnsi="Arial" w:cs="Arial"/>
          <w:b w:val="0"/>
          <w:bCs/>
          <w:sz w:val="20"/>
          <w:szCs w:val="18"/>
        </w:rPr>
        <w:t>“).</w:t>
      </w:r>
    </w:p>
    <w:p w14:paraId="62D00DBB" w14:textId="0B740E5F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6E621DCA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D14ED4">
        <w:rPr>
          <w:rFonts w:ascii="Arial" w:hAnsi="Arial" w:cs="Arial"/>
          <w:sz w:val="20"/>
          <w:szCs w:val="20"/>
        </w:rPr>
        <w:t xml:space="preserve">nebo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203948B5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lastRenderedPageBreak/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0E3A47">
        <w:rPr>
          <w:rFonts w:ascii="Arial" w:hAnsi="Arial" w:cs="Arial"/>
          <w:sz w:val="20"/>
          <w:szCs w:val="20"/>
        </w:rPr>
        <w:t>2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316E1331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0E3A47">
        <w:rPr>
          <w:rFonts w:ascii="Arial" w:hAnsi="Arial" w:cs="Arial"/>
          <w:sz w:val="20"/>
          <w:szCs w:val="20"/>
        </w:rPr>
        <w:t>2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79322E0D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3E0DC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E0DC7" w:rsidRPr="003E0DC7">
        <w:rPr>
          <w:rFonts w:ascii="Arial" w:hAnsi="Arial" w:cs="Arial"/>
          <w:sz w:val="20"/>
          <w:szCs w:val="20"/>
          <w:lang w:eastAsia="en-US"/>
        </w:rPr>
        <w:t>5 321 800</w:t>
      </w:r>
      <w:r w:rsidRPr="003E0DC7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0DB740BA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1457B">
        <w:rPr>
          <w:rFonts w:ascii="Arial" w:hAnsi="Arial" w:cs="Arial"/>
          <w:sz w:val="20"/>
          <w:szCs w:val="20"/>
          <w:lang w:eastAsia="en-US"/>
        </w:rPr>
        <w:t>do 3</w:t>
      </w:r>
      <w:r w:rsidR="00D11041">
        <w:rPr>
          <w:rFonts w:ascii="Arial" w:hAnsi="Arial" w:cs="Arial"/>
          <w:sz w:val="20"/>
          <w:szCs w:val="20"/>
          <w:lang w:eastAsia="en-US"/>
        </w:rPr>
        <w:t>1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819EF">
        <w:rPr>
          <w:rFonts w:ascii="Arial" w:hAnsi="Arial" w:cs="Arial"/>
          <w:sz w:val="20"/>
          <w:szCs w:val="20"/>
          <w:lang w:eastAsia="en-US"/>
        </w:rPr>
        <w:t>3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>
        <w:rPr>
          <w:rFonts w:ascii="Arial" w:hAnsi="Arial" w:cs="Arial"/>
          <w:sz w:val="20"/>
          <w:szCs w:val="20"/>
          <w:lang w:eastAsia="en-US"/>
        </w:rPr>
        <w:t>202</w:t>
      </w:r>
      <w:r w:rsidR="004819EF">
        <w:rPr>
          <w:rFonts w:ascii="Arial" w:hAnsi="Arial" w:cs="Arial"/>
          <w:sz w:val="20"/>
          <w:szCs w:val="20"/>
          <w:lang w:eastAsia="en-US"/>
        </w:rPr>
        <w:t>6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31258419" w14:textId="77777777" w:rsidR="006F3748" w:rsidRDefault="006F3748" w:rsidP="006F3748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07499372" w14:textId="77777777" w:rsidR="006F3748" w:rsidRDefault="006F3748" w:rsidP="006F374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2CAA2028" w14:textId="77777777" w:rsidR="006F3748" w:rsidRPr="00C16FCA" w:rsidRDefault="006F3748" w:rsidP="006F3748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302E0E"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projektu </w:t>
      </w:r>
      <w:r w:rsidRPr="00302E0E">
        <w:rPr>
          <w:rFonts w:ascii="Arial" w:hAnsi="Arial" w:cs="Arial"/>
          <w:sz w:val="20"/>
          <w:szCs w:val="20"/>
        </w:rPr>
        <w:t>„Klientská zóna II“</w:t>
      </w:r>
      <w:r w:rsidRPr="00302E0E">
        <w:rPr>
          <w:rFonts w:ascii="Arial" w:hAnsi="Arial" w:cs="Arial"/>
          <w:sz w:val="20"/>
          <w:szCs w:val="20"/>
          <w:lang w:eastAsia="en-US"/>
        </w:rPr>
        <w:t xml:space="preserve">, který je realizován a financován v rámci NPO, komponenty 1.1 s názvem </w:t>
      </w:r>
      <w:r w:rsidRPr="00C16FCA">
        <w:rPr>
          <w:rFonts w:ascii="Arial" w:hAnsi="Arial" w:cs="Arial"/>
          <w:sz w:val="20"/>
          <w:szCs w:val="20"/>
        </w:rPr>
        <w:t>Digitální služby občanům a firmám</w:t>
      </w:r>
      <w:r w:rsidRPr="00C16FCA">
        <w:rPr>
          <w:rFonts w:ascii="Arial" w:hAnsi="Arial" w:cs="Arial"/>
          <w:sz w:val="20"/>
          <w:szCs w:val="20"/>
          <w:lang w:eastAsia="en-US"/>
        </w:rPr>
        <w:t>“</w:t>
      </w:r>
      <w:r w:rsidRPr="00C16FCA">
        <w:rPr>
          <w:rFonts w:ascii="Arial" w:hAnsi="Arial" w:cs="Arial"/>
          <w:sz w:val="20"/>
          <w:szCs w:val="20"/>
        </w:rPr>
        <w:t>, a</w:t>
      </w:r>
    </w:p>
    <w:p w14:paraId="15A06AA9" w14:textId="77777777" w:rsidR="006F3748" w:rsidRPr="00302E0E" w:rsidRDefault="006F3748" w:rsidP="006F3748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 w:rsidRPr="00302E0E">
        <w:rPr>
          <w:rFonts w:ascii="Arial" w:hAnsi="Arial" w:cs="Arial"/>
          <w:sz w:val="20"/>
          <w:szCs w:val="20"/>
        </w:rPr>
        <w:t>číslo Projektu</w:t>
      </w:r>
      <w:r w:rsidRPr="00302E0E">
        <w:rPr>
          <w:rFonts w:ascii="Arial" w:hAnsi="Arial" w:cs="Arial"/>
          <w:sz w:val="20"/>
          <w:szCs w:val="20"/>
          <w:lang w:eastAsia="en-US"/>
        </w:rPr>
        <w:t>: CZ.31.1.0/0.0/0.0/23_089/0010671</w:t>
      </w:r>
      <w:r w:rsidRPr="00302E0E">
        <w:rPr>
          <w:rFonts w:ascii="Arial" w:hAnsi="Arial" w:cs="Arial"/>
          <w:sz w:val="20"/>
          <w:szCs w:val="20"/>
        </w:rPr>
        <w:t>.</w:t>
      </w:r>
    </w:p>
    <w:p w14:paraId="46289DDA" w14:textId="77777777" w:rsidR="006F3748" w:rsidRDefault="006F3748" w:rsidP="006F3748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1F3C807A" w14:textId="77777777" w:rsidR="006F3748" w:rsidRDefault="006F3748" w:rsidP="006F374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6F197859" w14:textId="77777777" w:rsidR="006F3748" w:rsidRDefault="006F3748" w:rsidP="006F374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24D2CEB" w14:textId="6BC25DDF" w:rsidR="006F3748" w:rsidRPr="006F3748" w:rsidRDefault="006F3748" w:rsidP="006F3748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2482E18C" w14:textId="1BB425FF" w:rsidR="00D11041" w:rsidRDefault="00D1104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74630C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0E3A47">
        <w:rPr>
          <w:rFonts w:ascii="Arial" w:hAnsi="Arial" w:cs="Arial"/>
          <w:sz w:val="20"/>
        </w:rPr>
        <w:t>Specifikace plnění</w:t>
      </w:r>
    </w:p>
    <w:p w14:paraId="30AB2375" w14:textId="33FDA953" w:rsidR="000E3A47" w:rsidRPr="00407C33" w:rsidRDefault="000E3A47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>
        <w:rPr>
          <w:rFonts w:ascii="Arial" w:hAnsi="Arial" w:cs="Arial"/>
          <w:sz w:val="20"/>
        </w:rPr>
        <w:t>2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0F2E25A3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575D18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EF6B6AC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32C40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75D18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CFA142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 w:rsidR="00FF437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3D49DDF6" w14:textId="0E56DB14" w:rsidR="001227A2" w:rsidRPr="00A16B28" w:rsidRDefault="001227A2" w:rsidP="00FE230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5D1F251" w14:textId="77777777" w:rsidR="00532C40" w:rsidRPr="00784095" w:rsidRDefault="00532C40" w:rsidP="00532C4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Principal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engineering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s.r.o.</w:t>
            </w:r>
          </w:p>
          <w:p w14:paraId="63990D6F" w14:textId="6F42B722" w:rsidR="001227A2" w:rsidRPr="00A16B28" w:rsidRDefault="001227A2" w:rsidP="00D958F1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033D3D28" w14:textId="563F938C" w:rsidR="000E3A47" w:rsidRDefault="000E3A47" w:rsidP="000E3A47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Specifikace plnění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405"/>
        <w:gridCol w:w="6951"/>
      </w:tblGrid>
      <w:tr w:rsidR="000E3A47" w:rsidRPr="00A5360B" w14:paraId="252B7BB9" w14:textId="77777777" w:rsidTr="000E3A47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5FD9A8" w14:textId="77777777" w:rsidR="000E3A47" w:rsidRPr="000236B7" w:rsidRDefault="000E3A47" w:rsidP="004E24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6951" w:type="dxa"/>
            <w:shd w:val="clear" w:color="auto" w:fill="F2F2F2" w:themeFill="background1" w:themeFillShade="F2"/>
            <w:vAlign w:val="center"/>
          </w:tcPr>
          <w:p w14:paraId="7B2DEFBA" w14:textId="7E1F0807" w:rsidR="000E3A47" w:rsidRPr="000236B7" w:rsidRDefault="000E3A47" w:rsidP="004E24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činností</w:t>
            </w:r>
          </w:p>
        </w:tc>
      </w:tr>
      <w:tr w:rsidR="003471F7" w:rsidRPr="00A5360B" w14:paraId="0BBE3624" w14:textId="77777777" w:rsidTr="000E3A47">
        <w:trPr>
          <w:trHeight w:val="567"/>
        </w:trPr>
        <w:tc>
          <w:tcPr>
            <w:tcW w:w="2405" w:type="dxa"/>
            <w:shd w:val="clear" w:color="auto" w:fill="auto"/>
          </w:tcPr>
          <w:p w14:paraId="10362F18" w14:textId="60181DBA" w:rsidR="003471F7" w:rsidRPr="003471F7" w:rsidRDefault="003471F7" w:rsidP="003471F7">
            <w:pPr>
              <w:spacing w:before="60"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3471F7">
              <w:rPr>
                <w:rFonts w:ascii="Arial" w:hAnsi="Arial" w:cs="Arial"/>
                <w:sz w:val="20"/>
                <w:szCs w:val="22"/>
              </w:rPr>
              <w:t>IT Analytik senior</w:t>
            </w:r>
          </w:p>
        </w:tc>
        <w:tc>
          <w:tcPr>
            <w:tcW w:w="6951" w:type="dxa"/>
            <w:vMerge w:val="restart"/>
            <w:shd w:val="clear" w:color="auto" w:fill="auto"/>
            <w:vAlign w:val="center"/>
          </w:tcPr>
          <w:p w14:paraId="34EB3505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before="60"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návrh a řízení testovací strategie, plánování testovacích fází (SIT, UAT, integrační, regresní, výkonnostní),</w:t>
            </w:r>
          </w:p>
          <w:p w14:paraId="3E5DBEEF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tvorba a exekuce testovacích scénářů a případů včetně vyhodnocení výsledků testů,</w:t>
            </w:r>
          </w:p>
          <w:p w14:paraId="2D72A08E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koordinace automatizovaného testování (např. pomocí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Selenium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JMeter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) a API testů (např.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Postman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),</w:t>
            </w:r>
          </w:p>
          <w:p w14:paraId="2186373D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evidence chyb a sledování jejich řešení v nástrojích JIRA,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TestRail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Zephyr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nebo HP ALM,</w:t>
            </w:r>
          </w:p>
          <w:p w14:paraId="3501D5DC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úzká spolupráce s vývojáři, analytiky a dodavateli během testovacích cyklů,</w:t>
            </w:r>
          </w:p>
          <w:p w14:paraId="22762354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příprava testovacích scénářů a konzistentních datových množin pro funkční ověření systému,</w:t>
            </w:r>
          </w:p>
          <w:p w14:paraId="29360F28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zajištění pokrytí běžných i hraničních případů pro testování a školení,</w:t>
            </w:r>
          </w:p>
          <w:p w14:paraId="19F02981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vedení dokumentace v nástrojích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Atlassian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– tvorba a údržba testovacích artefaktů v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Jira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Xray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Confluence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TestRail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,</w:t>
            </w:r>
          </w:p>
          <w:p w14:paraId="2D7507A4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spolupráce při funkčním ověřování systému během testovacích fází i uživatelských akceptačních testů, a</w:t>
            </w:r>
          </w:p>
          <w:p w14:paraId="09B958C1" w14:textId="7DB2E6E1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evidence incidentů, sledování oprav a zpětné ověření opravené funkcionality</w:t>
            </w:r>
          </w:p>
        </w:tc>
      </w:tr>
      <w:tr w:rsidR="003471F7" w:rsidRPr="00A5360B" w14:paraId="7B3A7072" w14:textId="77777777" w:rsidTr="00DD6A2E">
        <w:trPr>
          <w:trHeight w:val="567"/>
        </w:trPr>
        <w:tc>
          <w:tcPr>
            <w:tcW w:w="2405" w:type="dxa"/>
            <w:shd w:val="clear" w:color="auto" w:fill="auto"/>
          </w:tcPr>
          <w:p w14:paraId="10F6CF35" w14:textId="77777777" w:rsidR="003471F7" w:rsidRPr="009C7CB4" w:rsidRDefault="003471F7" w:rsidP="003471F7">
            <w:pPr>
              <w:spacing w:before="60"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IT Analytik junior</w:t>
            </w:r>
          </w:p>
        </w:tc>
        <w:tc>
          <w:tcPr>
            <w:tcW w:w="6951" w:type="dxa"/>
            <w:vMerge/>
            <w:shd w:val="clear" w:color="auto" w:fill="auto"/>
          </w:tcPr>
          <w:p w14:paraId="6777E5D0" w14:textId="751EF02F" w:rsidR="003471F7" w:rsidRPr="003471F7" w:rsidRDefault="003471F7" w:rsidP="003471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18"/>
                <w:highlight w:val="yellow"/>
              </w:rPr>
            </w:pPr>
          </w:p>
        </w:tc>
      </w:tr>
      <w:tr w:rsidR="003471F7" w:rsidRPr="00A5360B" w14:paraId="70113DED" w14:textId="77777777" w:rsidTr="00DD6A2E">
        <w:trPr>
          <w:trHeight w:val="567"/>
        </w:trPr>
        <w:tc>
          <w:tcPr>
            <w:tcW w:w="2405" w:type="dxa"/>
            <w:shd w:val="clear" w:color="auto" w:fill="auto"/>
          </w:tcPr>
          <w:p w14:paraId="0BF8B49C" w14:textId="77777777" w:rsidR="003471F7" w:rsidRPr="00F627BB" w:rsidRDefault="003471F7" w:rsidP="003471F7">
            <w:pPr>
              <w:spacing w:before="60" w:after="0"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Projektový manažer</w:t>
            </w:r>
            <w:r>
              <w:rPr>
                <w:rFonts w:ascii="Arial" w:hAnsi="Arial" w:cs="Arial"/>
                <w:sz w:val="20"/>
                <w:szCs w:val="22"/>
              </w:rPr>
              <w:t xml:space="preserve"> (A)</w:t>
            </w:r>
          </w:p>
        </w:tc>
        <w:tc>
          <w:tcPr>
            <w:tcW w:w="6951" w:type="dxa"/>
            <w:shd w:val="clear" w:color="auto" w:fill="auto"/>
          </w:tcPr>
          <w:p w14:paraId="535050CE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before="60"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koordinace nasazování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vícekomponentních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balíků s různými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cykly a zajištění jejich vzájemné kompatibility.</w:t>
            </w:r>
          </w:p>
          <w:p w14:paraId="4B38CD78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využívání a správa nástrojů pro verzování,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management a CI/CD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pipeline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jako jsou Git,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Jenkins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GitLab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nebo Azure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DevOps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.</w:t>
            </w:r>
          </w:p>
          <w:p w14:paraId="5D2F5E3E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příprava a vedení detailních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plánů, zahrnujících plánování termínů, aktivit a odpovědností.</w:t>
            </w:r>
          </w:p>
          <w:p w14:paraId="7D3F4EB4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tvorba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rollback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scénářů a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cut-over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plánů pro minimalizaci rizik při nasazení.</w:t>
            </w:r>
          </w:p>
          <w:p w14:paraId="00BB5BF6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implementace a správa moderních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deployment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strategií, jako je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rolling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update, blue-green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deployment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a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canary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releases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.</w:t>
            </w:r>
          </w:p>
          <w:p w14:paraId="2EC3968E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používání nástrojů pro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traceabilitu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požadavků, sledování chyb (bugů) a testů.</w:t>
            </w:r>
          </w:p>
          <w:p w14:paraId="2073832E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definice a koordinace jednotlivých kroků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releasů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v rámci CI/CD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pipeline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, včetně buildů,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deployů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a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smoke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testů.</w:t>
            </w:r>
          </w:p>
          <w:p w14:paraId="5F358D6D" w14:textId="0A7C4688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aktivní komunikace se stakeholdery, vývojovými a testovacími týmy s cílem zajistit hladký průběh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releasů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a minimalizaci rizik.</w:t>
            </w:r>
          </w:p>
        </w:tc>
      </w:tr>
      <w:tr w:rsidR="003471F7" w:rsidRPr="00A5360B" w14:paraId="559CA31C" w14:textId="77777777" w:rsidTr="00DD6A2E">
        <w:trPr>
          <w:trHeight w:val="567"/>
        </w:trPr>
        <w:tc>
          <w:tcPr>
            <w:tcW w:w="2405" w:type="dxa"/>
            <w:shd w:val="clear" w:color="auto" w:fill="auto"/>
          </w:tcPr>
          <w:p w14:paraId="60819C84" w14:textId="77777777" w:rsidR="003471F7" w:rsidRPr="006108E7" w:rsidRDefault="003471F7" w:rsidP="003471F7">
            <w:pPr>
              <w:spacing w:before="60"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Projektový manažer</w:t>
            </w:r>
            <w:r>
              <w:rPr>
                <w:rFonts w:ascii="Arial" w:hAnsi="Arial" w:cs="Arial"/>
                <w:sz w:val="20"/>
                <w:szCs w:val="22"/>
              </w:rPr>
              <w:t xml:space="preserve"> (B)</w:t>
            </w:r>
          </w:p>
        </w:tc>
        <w:tc>
          <w:tcPr>
            <w:tcW w:w="6951" w:type="dxa"/>
            <w:shd w:val="clear" w:color="auto" w:fill="auto"/>
          </w:tcPr>
          <w:p w14:paraId="5CAA7DD3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návrh a realizace komplexní testovací strategie a detailních plánů ověřování funkčnosti systémů.</w:t>
            </w:r>
          </w:p>
          <w:p w14:paraId="13A9E282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aktivní řízení týmu analytiků a testerů. </w:t>
            </w:r>
          </w:p>
          <w:p w14:paraId="77633EBC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nastavení monitoringu průběhu ověřovacího procesu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procesu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(test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execution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progress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), sledování klíčových metrik testování a vyhodnocování kvality ověřování funkčnosti systému. </w:t>
            </w:r>
          </w:p>
          <w:p w14:paraId="356AA444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zodpovědnost za přípravu a prezentaci reportů pro stakeholdery pro potřeby Go/No-Go rozhodnutí.</w:t>
            </w:r>
          </w:p>
          <w:p w14:paraId="572C82D1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analýza rizik spojených s nasazením do produkce. </w:t>
            </w:r>
          </w:p>
          <w:p w14:paraId="61A37C04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návrh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rollback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plánů pro případ neúspěšného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.</w:t>
            </w:r>
          </w:p>
          <w:p w14:paraId="57D99B77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lastRenderedPageBreak/>
              <w:t>aktivní využívání nástrojů pro tvorbu a správu testovací dokumentace, specifikací a sledování průběhu testování.</w:t>
            </w:r>
          </w:p>
          <w:p w14:paraId="522E014A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spolupráce s projektovými manažery, vývojovými týmy a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managementem na sladění testovacích aktivit s </w:t>
            </w:r>
            <w:proofErr w:type="spellStart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release</w:t>
            </w:r>
            <w:proofErr w:type="spellEnd"/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 xml:space="preserve"> plánem.</w:t>
            </w:r>
          </w:p>
          <w:p w14:paraId="49F464A6" w14:textId="77777777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koordinace přípravy testovacích prostředí, dat a potřebné infrastruktury pro realizaci testů.</w:t>
            </w:r>
          </w:p>
          <w:p w14:paraId="675E51B0" w14:textId="3FC61C4E" w:rsidR="003471F7" w:rsidRPr="003471F7" w:rsidRDefault="003471F7" w:rsidP="003471F7">
            <w:pPr>
              <w:pStyle w:val="Odstavecseseznamem"/>
              <w:widowControl w:val="0"/>
              <w:numPr>
                <w:ilvl w:val="0"/>
                <w:numId w:val="57"/>
              </w:numPr>
              <w:tabs>
                <w:tab w:val="left" w:pos="6804"/>
              </w:tabs>
              <w:spacing w:after="0" w:line="280" w:lineRule="atLeast"/>
              <w:ind w:left="351" w:hanging="284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3471F7">
              <w:rPr>
                <w:rFonts w:ascii="Arial" w:eastAsia="Arial" w:hAnsi="Arial" w:cs="Arial"/>
                <w:color w:val="000000" w:themeColor="text1"/>
                <w:sz w:val="20"/>
                <w:szCs w:val="18"/>
              </w:rPr>
              <w:t>odpovědnost za dodržení termínů a kvality testovacích aktivit v souladu s projektovým harmonogramem.</w:t>
            </w:r>
          </w:p>
        </w:tc>
      </w:tr>
    </w:tbl>
    <w:p w14:paraId="3543C083" w14:textId="77777777" w:rsidR="000E3A47" w:rsidRDefault="000E3A47" w:rsidP="00DF5402">
      <w:pPr>
        <w:pStyle w:val="RLProhlensmluvnchstran"/>
        <w:spacing w:after="240" w:line="280" w:lineRule="atLeast"/>
        <w:rPr>
          <w:rFonts w:ascii="Arial" w:hAnsi="Arial" w:cs="Arial"/>
          <w:sz w:val="20"/>
        </w:rPr>
      </w:pPr>
    </w:p>
    <w:p w14:paraId="6AC86EFB" w14:textId="77777777" w:rsidR="00E218E5" w:rsidRDefault="00E218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11C958CA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B722AD">
        <w:rPr>
          <w:rFonts w:ascii="Arial" w:hAnsi="Arial" w:cs="Arial"/>
          <w:sz w:val="20"/>
        </w:rPr>
        <w:t>2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335" w:type="dxa"/>
        <w:tblInd w:w="-147" w:type="dxa"/>
        <w:tblLook w:val="04A0" w:firstRow="1" w:lastRow="0" w:firstColumn="1" w:lastColumn="0" w:noHBand="0" w:noVBand="1"/>
      </w:tblPr>
      <w:tblGrid>
        <w:gridCol w:w="2405"/>
        <w:gridCol w:w="3261"/>
        <w:gridCol w:w="1550"/>
        <w:gridCol w:w="2119"/>
      </w:tblGrid>
      <w:tr w:rsidR="00D11A04" w:rsidRPr="00A5360B" w14:paraId="426CABD4" w14:textId="77777777" w:rsidTr="00B578E9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3094A" w:rsidRPr="00A5360B" w14:paraId="18236ED6" w14:textId="77777777" w:rsidTr="00B578E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3C5E32A" w14:textId="0327DF39" w:rsidR="00A3094A" w:rsidRPr="00E218E5" w:rsidRDefault="00A3094A" w:rsidP="00A3094A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E218E5">
              <w:rPr>
                <w:rFonts w:ascii="Arial" w:hAnsi="Arial" w:cs="Arial"/>
                <w:sz w:val="20"/>
                <w:szCs w:val="22"/>
              </w:rPr>
              <w:t>IT Analytik senior</w:t>
            </w:r>
            <w:r w:rsidR="002631C2" w:rsidRPr="00E218E5">
              <w:rPr>
                <w:rFonts w:ascii="Arial" w:hAnsi="Arial" w:cs="Arial"/>
                <w:sz w:val="20"/>
                <w:szCs w:val="22"/>
              </w:rPr>
              <w:t xml:space="preserve"> I.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A88FCF" w14:textId="0EA21FBD" w:rsidR="00A3094A" w:rsidRPr="00E8655F" w:rsidRDefault="00D958F1" w:rsidP="00A3094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A1D1F7" w14:textId="5C5D79B4" w:rsidR="00A3094A" w:rsidRPr="00BB2C2E" w:rsidRDefault="00A3094A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1BB195D1" w:rsidR="00A3094A" w:rsidRPr="00E8655F" w:rsidRDefault="00E8655F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655F">
              <w:rPr>
                <w:rFonts w:ascii="Arial" w:hAnsi="Arial" w:cs="Arial"/>
                <w:sz w:val="20"/>
                <w:szCs w:val="22"/>
              </w:rPr>
              <w:t>9 600,-</w:t>
            </w:r>
          </w:p>
        </w:tc>
      </w:tr>
      <w:tr w:rsidR="0074630C" w:rsidRPr="00A5360B" w14:paraId="40A796A2" w14:textId="77777777" w:rsidTr="00B578E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01A0E89D" w14:textId="2611F19D" w:rsidR="0074630C" w:rsidRPr="00E218E5" w:rsidRDefault="002631C2" w:rsidP="00A3094A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218E5">
              <w:rPr>
                <w:rFonts w:ascii="Arial" w:hAnsi="Arial" w:cs="Arial"/>
                <w:sz w:val="20"/>
                <w:szCs w:val="22"/>
              </w:rPr>
              <w:t>IT Analytik senior II.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08806A" w14:textId="590B8C0A" w:rsidR="0074630C" w:rsidRPr="00E8655F" w:rsidRDefault="00D958F1" w:rsidP="00A3094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3330E3" w14:textId="76F36D13" w:rsidR="0074630C" w:rsidRPr="00662E38" w:rsidRDefault="002631C2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0E7334C" w14:textId="5500C2B0" w:rsidR="0074630C" w:rsidRPr="00E8655F" w:rsidRDefault="00E8655F" w:rsidP="00A3094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655F">
              <w:rPr>
                <w:rFonts w:ascii="Arial" w:hAnsi="Arial" w:cs="Arial"/>
                <w:sz w:val="20"/>
                <w:szCs w:val="22"/>
              </w:rPr>
              <w:t>9 600,-</w:t>
            </w:r>
          </w:p>
        </w:tc>
      </w:tr>
      <w:tr w:rsidR="00E8655F" w:rsidRPr="00A5360B" w14:paraId="221F1C5A" w14:textId="77777777" w:rsidTr="00B578E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37BA2ECB" w14:textId="2C97D2D4" w:rsidR="00E8655F" w:rsidRPr="009C7CB4" w:rsidRDefault="00E8655F" w:rsidP="00E8655F">
            <w:pPr>
              <w:spacing w:after="0" w:line="280" w:lineRule="atLeast"/>
              <w:rPr>
                <w:rFonts w:ascii="Arial" w:hAnsi="Arial" w:cs="Arial"/>
                <w:sz w:val="20"/>
                <w:szCs w:val="18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IT Analytik junior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A1F836" w14:textId="7CBBC543" w:rsidR="00E8655F" w:rsidRPr="00E8655F" w:rsidRDefault="00D958F1" w:rsidP="00E8655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BC20FB" w14:textId="46F8EE03" w:rsidR="00E8655F" w:rsidRPr="00BB2C2E" w:rsidRDefault="00E8655F" w:rsidP="00E865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11F33D8C" w:rsidR="00E8655F" w:rsidRPr="00E8655F" w:rsidRDefault="00E8655F" w:rsidP="00E8655F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655F">
              <w:rPr>
                <w:rFonts w:ascii="Arial" w:hAnsi="Arial" w:cs="Arial"/>
                <w:sz w:val="20"/>
                <w:szCs w:val="22"/>
              </w:rPr>
              <w:t>7 900,-</w:t>
            </w:r>
          </w:p>
        </w:tc>
      </w:tr>
      <w:tr w:rsidR="00E8655F" w:rsidRPr="00A5360B" w14:paraId="07715E0E" w14:textId="77777777" w:rsidTr="00B578E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091034DE" w14:textId="37CD2854" w:rsidR="00E8655F" w:rsidRPr="00F627BB" w:rsidRDefault="00E8655F" w:rsidP="00E8655F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Projektový manažer</w:t>
            </w:r>
            <w:r>
              <w:rPr>
                <w:rFonts w:ascii="Arial" w:hAnsi="Arial" w:cs="Arial"/>
                <w:sz w:val="20"/>
                <w:szCs w:val="22"/>
              </w:rPr>
              <w:t xml:space="preserve"> (A)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C8CC8A" w14:textId="496163FC" w:rsidR="00E8655F" w:rsidRPr="00E8655F" w:rsidRDefault="00D958F1" w:rsidP="00E8655F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B5BA433" w14:textId="16AA8F02" w:rsidR="00E8655F" w:rsidRPr="00662E38" w:rsidRDefault="00E8655F" w:rsidP="00E865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B6F8BD" w14:textId="238A22CC" w:rsidR="00E8655F" w:rsidRPr="00E8655F" w:rsidRDefault="00E8655F" w:rsidP="00E8655F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655F">
              <w:rPr>
                <w:rFonts w:ascii="Arial" w:hAnsi="Arial" w:cs="Arial"/>
                <w:sz w:val="20"/>
                <w:szCs w:val="22"/>
              </w:rPr>
              <w:t>9 000,-</w:t>
            </w:r>
          </w:p>
        </w:tc>
      </w:tr>
      <w:tr w:rsidR="00B578E9" w:rsidRPr="00A5360B" w14:paraId="1593CCCD" w14:textId="77777777" w:rsidTr="00B578E9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3E80B417" w14:textId="36AA6549" w:rsidR="00B578E9" w:rsidRPr="006108E7" w:rsidRDefault="00B578E9" w:rsidP="00B578E9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6108E7">
              <w:rPr>
                <w:rFonts w:ascii="Arial" w:hAnsi="Arial" w:cs="Arial"/>
                <w:sz w:val="20"/>
                <w:szCs w:val="22"/>
              </w:rPr>
              <w:t>Projektový manažer</w:t>
            </w:r>
            <w:r>
              <w:rPr>
                <w:rFonts w:ascii="Arial" w:hAnsi="Arial" w:cs="Arial"/>
                <w:sz w:val="20"/>
                <w:szCs w:val="22"/>
              </w:rPr>
              <w:t xml:space="preserve"> (B)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89B630" w14:textId="5A1879BC" w:rsidR="00B578E9" w:rsidRPr="00E8655F" w:rsidRDefault="00D958F1" w:rsidP="00B578E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1F357D" w14:textId="2822C7A7" w:rsidR="00B578E9" w:rsidRPr="00662E38" w:rsidRDefault="00B578E9" w:rsidP="00B578E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53E563" w14:textId="46F8E209" w:rsidR="00B578E9" w:rsidRPr="00E8655F" w:rsidRDefault="00E8655F" w:rsidP="00B578E9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8655F">
              <w:rPr>
                <w:rFonts w:ascii="Arial" w:hAnsi="Arial" w:cs="Arial"/>
                <w:sz w:val="20"/>
                <w:szCs w:val="22"/>
              </w:rPr>
              <w:t>9 000,-</w:t>
            </w:r>
          </w:p>
        </w:tc>
      </w:tr>
    </w:tbl>
    <w:p w14:paraId="7C4043CE" w14:textId="77777777" w:rsidR="00D11A04" w:rsidRDefault="00D11A04" w:rsidP="006332B5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65724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814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8C11" w14:textId="77777777" w:rsidR="00737974" w:rsidRDefault="00737974">
      <w:r>
        <w:separator/>
      </w:r>
    </w:p>
  </w:endnote>
  <w:endnote w:type="continuationSeparator" w:id="0">
    <w:p w14:paraId="3ACDC787" w14:textId="77777777" w:rsidR="00737974" w:rsidRDefault="00737974">
      <w:r>
        <w:continuationSeparator/>
      </w:r>
    </w:p>
  </w:endnote>
  <w:endnote w:type="continuationNotice" w:id="1">
    <w:p w14:paraId="6D234FBD" w14:textId="77777777" w:rsidR="00737974" w:rsidRDefault="00737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E982" w14:textId="5116FA1D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86069E" wp14:editId="23096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4728823" name="Text Box 5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44F8" w14:textId="6747B78E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0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2944F8" w14:textId="6747B78E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859B" w14:textId="791B6D8B" w:rsidR="00E943C4" w:rsidRPr="00E40218" w:rsidRDefault="00D958F1" w:rsidP="00E40218">
    <w:pPr>
      <w:pStyle w:val="Zpa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13487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2A36" w14:textId="201B12C2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B4D08" wp14:editId="223D1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53482530" name="Text Box 4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55B7" w14:textId="72783375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4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5AF55B7" w14:textId="72783375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2941" w14:textId="77777777" w:rsidR="00737974" w:rsidRDefault="00737974">
      <w:r>
        <w:separator/>
      </w:r>
    </w:p>
  </w:footnote>
  <w:footnote w:type="continuationSeparator" w:id="0">
    <w:p w14:paraId="3EA276A6" w14:textId="77777777" w:rsidR="00737974" w:rsidRDefault="00737974">
      <w:r>
        <w:continuationSeparator/>
      </w:r>
    </w:p>
  </w:footnote>
  <w:footnote w:type="continuationNotice" w:id="1">
    <w:p w14:paraId="376373E5" w14:textId="77777777" w:rsidR="00737974" w:rsidRDefault="00737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C7BC" w14:textId="5604CE6E" w:rsidR="00853E81" w:rsidRPr="00853E81" w:rsidRDefault="00D26673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70274F" wp14:editId="106C4EA6">
          <wp:simplePos x="0" y="0"/>
          <wp:positionH relativeFrom="column">
            <wp:posOffset>866775</wp:posOffset>
          </wp:positionH>
          <wp:positionV relativeFrom="paragraph">
            <wp:posOffset>57150</wp:posOffset>
          </wp:positionV>
          <wp:extent cx="3859200" cy="482400"/>
          <wp:effectExtent l="0" t="0" r="0" b="0"/>
          <wp:wrapTight wrapText="bothSides">
            <wp:wrapPolygon edited="0">
              <wp:start x="0" y="0"/>
              <wp:lineTo x="0" y="20490"/>
              <wp:lineTo x="21433" y="20490"/>
              <wp:lineTo x="214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2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200033826" o:spid="_x0000_i1095" type="#_x0000_t75" style="width:183pt;height:140.25pt;visibility:visible;mso-wrap-style:square" o:bullet="t">
        <v:imagedata r:id="rId1" o:title=""/>
      </v:shape>
    </w:pict>
  </w:numPicBullet>
  <w:numPicBullet w:numPicBulletId="1">
    <w:pict>
      <v:shape id="Obrázek 1885087595" o:spid="_x0000_i1096" type="#_x0000_t75" style="width:12pt;height:12pt;visibility:visible;mso-wrap-style:square" o:bullet="t">
        <v:imagedata r:id="rId2" o:title=""/>
      </v:shape>
    </w:pict>
  </w:numPicBullet>
  <w:numPicBullet w:numPicBulletId="2">
    <w:pict>
      <v:shape id="Obrázek 1532816606" o:spid="_x0000_i1097" type="#_x0000_t75" style="width:9pt;height:9pt;visibility:visible;mso-wrap-style:square" o:bullet="t">
        <v:imagedata r:id="rId3" o:title=""/>
      </v:shape>
    </w:pict>
  </w:numPicBullet>
  <w:numPicBullet w:numPicBulletId="3">
    <w:pict>
      <v:shape id="Obrázek 1305645866" o:spid="_x0000_i1098" type="#_x0000_t75" style="width:9pt;height:9pt;visibility:visible;mso-wrap-style:square" o:bullet="t">
        <v:imagedata r:id="rId4" o:title=""/>
      </v:shape>
    </w:pict>
  </w:numPicBullet>
  <w:numPicBullet w:numPicBulletId="4">
    <w:pict>
      <v:shape id="Obrázek 2086699104" o:spid="_x0000_i1099" type="#_x0000_t75" style="width:9pt;height:9pt;visibility:visible;mso-wrap-style:square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DCD7D65"/>
    <w:multiLevelType w:val="hybridMultilevel"/>
    <w:tmpl w:val="DFA43248"/>
    <w:lvl w:ilvl="0" w:tplc="D4E2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7" w15:restartNumberingAfterBreak="0">
    <w:nsid w:val="3B1D76BD"/>
    <w:multiLevelType w:val="hybridMultilevel"/>
    <w:tmpl w:val="FADC7A14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1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3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3BB0C71"/>
    <w:multiLevelType w:val="hybridMultilevel"/>
    <w:tmpl w:val="F5AA0884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9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73C786B"/>
    <w:multiLevelType w:val="hybridMultilevel"/>
    <w:tmpl w:val="AAB219B4"/>
    <w:lvl w:ilvl="0" w:tplc="DB3A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1"/>
  </w:num>
  <w:num w:numId="5" w16cid:durableId="1600867120">
    <w:abstractNumId w:val="17"/>
  </w:num>
  <w:num w:numId="6" w16cid:durableId="949317791">
    <w:abstractNumId w:val="12"/>
  </w:num>
  <w:num w:numId="7" w16cid:durableId="294872119">
    <w:abstractNumId w:val="39"/>
  </w:num>
  <w:num w:numId="8" w16cid:durableId="2060742888">
    <w:abstractNumId w:val="51"/>
  </w:num>
  <w:num w:numId="9" w16cid:durableId="745686164">
    <w:abstractNumId w:val="33"/>
  </w:num>
  <w:num w:numId="10" w16cid:durableId="1645768299">
    <w:abstractNumId w:val="25"/>
  </w:num>
  <w:num w:numId="11" w16cid:durableId="10037740">
    <w:abstractNumId w:val="22"/>
  </w:num>
  <w:num w:numId="12" w16cid:durableId="409543295">
    <w:abstractNumId w:val="36"/>
  </w:num>
  <w:num w:numId="13" w16cid:durableId="654459808">
    <w:abstractNumId w:val="35"/>
  </w:num>
  <w:num w:numId="14" w16cid:durableId="463155709">
    <w:abstractNumId w:val="11"/>
  </w:num>
  <w:num w:numId="15" w16cid:durableId="2120103895">
    <w:abstractNumId w:val="45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2"/>
  </w:num>
  <w:num w:numId="21" w16cid:durableId="106316517">
    <w:abstractNumId w:val="40"/>
  </w:num>
  <w:num w:numId="22" w16cid:durableId="1418865306">
    <w:abstractNumId w:val="44"/>
  </w:num>
  <w:num w:numId="23" w16cid:durableId="7706645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8"/>
  </w:num>
  <w:num w:numId="27" w16cid:durableId="173426749">
    <w:abstractNumId w:val="43"/>
  </w:num>
  <w:num w:numId="28" w16cid:durableId="758210841">
    <w:abstractNumId w:val="49"/>
  </w:num>
  <w:num w:numId="29" w16cid:durableId="359165940">
    <w:abstractNumId w:val="50"/>
  </w:num>
  <w:num w:numId="30" w16cid:durableId="2027823902">
    <w:abstractNumId w:val="26"/>
  </w:num>
  <w:num w:numId="31" w16cid:durableId="1480613658">
    <w:abstractNumId w:val="38"/>
  </w:num>
  <w:num w:numId="32" w16cid:durableId="112411444">
    <w:abstractNumId w:val="47"/>
  </w:num>
  <w:num w:numId="33" w16cid:durableId="1384864722">
    <w:abstractNumId w:val="37"/>
  </w:num>
  <w:num w:numId="34" w16cid:durableId="1364398714">
    <w:abstractNumId w:val="31"/>
  </w:num>
  <w:num w:numId="35" w16cid:durableId="1414161201">
    <w:abstractNumId w:val="7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8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4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2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1932056">
    <w:abstractNumId w:val="16"/>
  </w:num>
  <w:num w:numId="50" w16cid:durableId="1554996970">
    <w:abstractNumId w:val="6"/>
  </w:num>
  <w:num w:numId="51" w16cid:durableId="744883972">
    <w:abstractNumId w:val="34"/>
  </w:num>
  <w:num w:numId="52" w16cid:durableId="871571776">
    <w:abstractNumId w:val="27"/>
  </w:num>
  <w:num w:numId="53" w16cid:durableId="1940064540">
    <w:abstractNumId w:val="24"/>
  </w:num>
  <w:num w:numId="54" w16cid:durableId="1336415417">
    <w:abstractNumId w:val="24"/>
  </w:num>
  <w:num w:numId="55" w16cid:durableId="1509251851">
    <w:abstractNumId w:val="53"/>
  </w:num>
  <w:num w:numId="56" w16cid:durableId="1318269192">
    <w:abstractNumId w:val="24"/>
  </w:num>
  <w:num w:numId="57" w16cid:durableId="267350544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20D"/>
    <w:rsid w:val="000816B6"/>
    <w:rsid w:val="00081CE2"/>
    <w:rsid w:val="00085865"/>
    <w:rsid w:val="000858D4"/>
    <w:rsid w:val="00085C42"/>
    <w:rsid w:val="00087CFF"/>
    <w:rsid w:val="00090165"/>
    <w:rsid w:val="000903B2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4FF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C786B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A47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07BAB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72AE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84B"/>
    <w:rsid w:val="00143C13"/>
    <w:rsid w:val="00144F44"/>
    <w:rsid w:val="00145001"/>
    <w:rsid w:val="001456AE"/>
    <w:rsid w:val="0014578F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3C23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4012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950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1C2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23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2DE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3B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3FE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471F7"/>
    <w:rsid w:val="00350790"/>
    <w:rsid w:val="003515B0"/>
    <w:rsid w:val="00351AD3"/>
    <w:rsid w:val="00351CBA"/>
    <w:rsid w:val="00353A67"/>
    <w:rsid w:val="0035403D"/>
    <w:rsid w:val="003546A0"/>
    <w:rsid w:val="003546FA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77E"/>
    <w:rsid w:val="00381B71"/>
    <w:rsid w:val="00381B85"/>
    <w:rsid w:val="00382334"/>
    <w:rsid w:val="0038332B"/>
    <w:rsid w:val="00385536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4AF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2AB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0DC7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610"/>
    <w:rsid w:val="00410CFD"/>
    <w:rsid w:val="00411166"/>
    <w:rsid w:val="00411BB7"/>
    <w:rsid w:val="00411DEF"/>
    <w:rsid w:val="004135F3"/>
    <w:rsid w:val="004137DB"/>
    <w:rsid w:val="00413F55"/>
    <w:rsid w:val="0041457B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19EF"/>
    <w:rsid w:val="00482DBD"/>
    <w:rsid w:val="00482EC5"/>
    <w:rsid w:val="0048339F"/>
    <w:rsid w:val="00483861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3E1B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E7556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6E3"/>
    <w:rsid w:val="004F6E4A"/>
    <w:rsid w:val="005012F2"/>
    <w:rsid w:val="0050144D"/>
    <w:rsid w:val="005017F3"/>
    <w:rsid w:val="00501834"/>
    <w:rsid w:val="0050217D"/>
    <w:rsid w:val="005022F9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3BBD"/>
    <w:rsid w:val="0051599D"/>
    <w:rsid w:val="00516934"/>
    <w:rsid w:val="00516E47"/>
    <w:rsid w:val="00517701"/>
    <w:rsid w:val="00517C7C"/>
    <w:rsid w:val="00521809"/>
    <w:rsid w:val="00522581"/>
    <w:rsid w:val="005225CF"/>
    <w:rsid w:val="00522E4D"/>
    <w:rsid w:val="005230B2"/>
    <w:rsid w:val="005235AF"/>
    <w:rsid w:val="00524D36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2C40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5D18"/>
    <w:rsid w:val="0057699A"/>
    <w:rsid w:val="005777A0"/>
    <w:rsid w:val="00577D1A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2D3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08E7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2B5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3E"/>
    <w:rsid w:val="006518B1"/>
    <w:rsid w:val="006519C5"/>
    <w:rsid w:val="006526B2"/>
    <w:rsid w:val="00652F97"/>
    <w:rsid w:val="006533D4"/>
    <w:rsid w:val="00653DEB"/>
    <w:rsid w:val="00654342"/>
    <w:rsid w:val="0065494E"/>
    <w:rsid w:val="00657244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881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057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A21"/>
    <w:rsid w:val="006F0F76"/>
    <w:rsid w:val="006F103E"/>
    <w:rsid w:val="006F14CC"/>
    <w:rsid w:val="006F212F"/>
    <w:rsid w:val="006F21BD"/>
    <w:rsid w:val="006F2B6B"/>
    <w:rsid w:val="006F32F1"/>
    <w:rsid w:val="006F3748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2DE6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37974"/>
    <w:rsid w:val="007409BF"/>
    <w:rsid w:val="0074154E"/>
    <w:rsid w:val="00742287"/>
    <w:rsid w:val="007425F5"/>
    <w:rsid w:val="00742E0B"/>
    <w:rsid w:val="00744330"/>
    <w:rsid w:val="007450E0"/>
    <w:rsid w:val="0074630C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053A"/>
    <w:rsid w:val="0076165E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3E0B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A5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0D61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3C3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0C0F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0EF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BDC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276C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10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2F7E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094A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92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26F7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0BC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8E9"/>
    <w:rsid w:val="00B57B35"/>
    <w:rsid w:val="00B60DA2"/>
    <w:rsid w:val="00B6136C"/>
    <w:rsid w:val="00B61EE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2AD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A6F08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3529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344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CC5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C6988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041"/>
    <w:rsid w:val="00D11A04"/>
    <w:rsid w:val="00D13AD0"/>
    <w:rsid w:val="00D143DC"/>
    <w:rsid w:val="00D14B90"/>
    <w:rsid w:val="00D14ED4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667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A70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505E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58F1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18E5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218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6B44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655F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5A1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688A"/>
    <w:rsid w:val="00F27917"/>
    <w:rsid w:val="00F300A6"/>
    <w:rsid w:val="00F30DE9"/>
    <w:rsid w:val="00F32247"/>
    <w:rsid w:val="00F33600"/>
    <w:rsid w:val="00F3382F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7BB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69F2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03BC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2308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purl.org/dc/dcmitype/"/>
    <ds:schemaRef ds:uri="http://purl.org/dc/elements/1.1/"/>
    <ds:schemaRef ds:uri="http://schemas.microsoft.com/office/2006/metadata/properties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25250fb-bc8f-468c-9c5d-8bcc1e8661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8D52A-AFA7-4A30-9205-362F4EAA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1827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12</cp:revision>
  <cp:lastPrinted>2025-07-25T10:51:00Z</cp:lastPrinted>
  <dcterms:created xsi:type="dcterms:W3CDTF">2025-07-09T20:11:00Z</dcterms:created>
  <dcterms:modified xsi:type="dcterms:W3CDTF">2025-09-12T07:59:00Z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3ecade22,5917c077,75f0bc33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Veřejné</vt:lpwstr>
  </property>
  <property fmtid="{D5CDD505-2E9C-101B-9397-08002B2CF9AE}" pid="6" name="MSIP_Label_ca2a6caa-7cc8-4416-9098-e101ca388d94_Enabled">
    <vt:lpwstr>true</vt:lpwstr>
  </property>
  <property fmtid="{D5CDD505-2E9C-101B-9397-08002B2CF9AE}" pid="7" name="MSIP_Label_ca2a6caa-7cc8-4416-9098-e101ca388d94_SetDate">
    <vt:lpwstr>2025-04-27T16:02:32Z</vt:lpwstr>
  </property>
  <property fmtid="{D5CDD505-2E9C-101B-9397-08002B2CF9AE}" pid="8" name="MSIP_Label_ca2a6caa-7cc8-4416-9098-e101ca388d94_Method">
    <vt:lpwstr>Privileged</vt:lpwstr>
  </property>
  <property fmtid="{D5CDD505-2E9C-101B-9397-08002B2CF9AE}" pid="9" name="MSIP_Label_ca2a6caa-7cc8-4416-9098-e101ca388d94_Name">
    <vt:lpwstr>Veřejné informace</vt:lpwstr>
  </property>
  <property fmtid="{D5CDD505-2E9C-101B-9397-08002B2CF9AE}" pid="10" name="MSIP_Label_ca2a6caa-7cc8-4416-9098-e101ca388d94_SiteId">
    <vt:lpwstr>dabdd9c0-bacd-4324-a424-22a9ba9ac877</vt:lpwstr>
  </property>
  <property fmtid="{D5CDD505-2E9C-101B-9397-08002B2CF9AE}" pid="11" name="MSIP_Label_ca2a6caa-7cc8-4416-9098-e101ca388d94_ActionId">
    <vt:lpwstr>13e3cda0-f7fd-49f5-a20b-3bb784edba62</vt:lpwstr>
  </property>
  <property fmtid="{D5CDD505-2E9C-101B-9397-08002B2CF9AE}" pid="12" name="MSIP_Label_ca2a6caa-7cc8-4416-9098-e101ca388d94_ContentBits">
    <vt:lpwstr>2</vt:lpwstr>
  </property>
  <property fmtid="{D5CDD505-2E9C-101B-9397-08002B2CF9AE}" pid="13" name="MSIP_Label_ddb17303-3b8f-4b47-acc0-fdc9082e531d_SetDate">
    <vt:lpwstr>2025-04-27T15:51:31Z</vt:lpwstr>
  </property>
  <property fmtid="{D5CDD505-2E9C-101B-9397-08002B2CF9AE}" pid="14" name="MediaServiceImageTags">
    <vt:lpwstr/>
  </property>
  <property fmtid="{D5CDD505-2E9C-101B-9397-08002B2CF9AE}" pid="15" name="MSIP_Label_ddb17303-3b8f-4b47-acc0-fdc9082e531d_ContentBits">
    <vt:lpwstr>2</vt:lpwstr>
  </property>
  <property fmtid="{D5CDD505-2E9C-101B-9397-08002B2CF9AE}" pid="16" name="MSIP_Label_ddb17303-3b8f-4b47-acc0-fdc9082e531d_Enabled">
    <vt:lpwstr>true</vt:lpwstr>
  </property>
  <property fmtid="{D5CDD505-2E9C-101B-9397-08002B2CF9AE}" pid="17" name="MSIP_Label_ddb17303-3b8f-4b47-acc0-fdc9082e531d_Name">
    <vt:lpwstr>Interni_MPSV_Vsichni_MPSV</vt:lpwstr>
  </property>
  <property fmtid="{D5CDD505-2E9C-101B-9397-08002B2CF9AE}" pid="18" name="MSIP_Label_ddb17303-3b8f-4b47-acc0-fdc9082e531d_SiteId">
    <vt:lpwstr>dabdd9c0-bacd-4324-a424-22a9ba9ac877</vt:lpwstr>
  </property>
  <property fmtid="{D5CDD505-2E9C-101B-9397-08002B2CF9AE}" pid="19" name="MSIP_Label_ddb17303-3b8f-4b47-acc0-fdc9082e531d_Method">
    <vt:lpwstr>Standard</vt:lpwstr>
  </property>
  <property fmtid="{D5CDD505-2E9C-101B-9397-08002B2CF9AE}" pid="20" name="MSIP_Label_ddb17303-3b8f-4b47-acc0-fdc9082e531d_ActionId">
    <vt:lpwstr>b70ca726-5c0f-45fe-943f-31bcc43a2970</vt:lpwstr>
  </property>
</Properties>
</file>