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1FA03" w14:textId="77777777" w:rsidR="006C6D70" w:rsidRDefault="00F17534">
      <w:pPr>
        <w:pStyle w:val="NoList1"/>
        <w:jc w:val="right"/>
        <w:rPr>
          <w:rFonts w:ascii="Arial" w:eastAsia="Arial" w:hAnsi="Arial" w:cs="Arial"/>
          <w:b/>
          <w:i/>
          <w:spacing w:val="8"/>
          <w:sz w:val="28"/>
          <w:lang w:val="cs-CZ"/>
        </w:rPr>
      </w:pPr>
      <w:r>
        <w:rPr>
          <w:rFonts w:ascii="Arial" w:eastAsia="Arial" w:hAnsi="Arial" w:cs="Arial"/>
          <w:noProof/>
          <w:spacing w:val="12"/>
          <w:lang w:val="cs-CZ" w:eastAsia="cs-CZ"/>
        </w:rPr>
        <w:drawing>
          <wp:inline distT="0" distB="0" distL="0" distR="0" wp14:anchorId="0321FBB5" wp14:editId="0321FBB6">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5E547C">
        <w:rPr>
          <w:rFonts w:ascii="Arial" w:eastAsia="Arial" w:hAnsi="Arial" w:cs="Arial"/>
          <w:lang w:val="cs-CZ"/>
        </w:rPr>
        <w:pict w14:anchorId="0321FBB7">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0321FA04" w14:textId="77777777" w:rsidR="006C6D70" w:rsidRDefault="006C6D70">
      <w:pPr>
        <w:rPr>
          <w:szCs w:val="22"/>
        </w:rPr>
      </w:pPr>
    </w:p>
    <w:p w14:paraId="0321FA05" w14:textId="77777777" w:rsidR="006C6D70" w:rsidRDefault="006C6D70">
      <w:pPr>
        <w:rPr>
          <w:szCs w:val="22"/>
        </w:rPr>
      </w:pPr>
    </w:p>
    <w:p w14:paraId="0321FA06" w14:textId="77777777" w:rsidR="006C6D70" w:rsidRDefault="006C6D70">
      <w:pPr>
        <w:rPr>
          <w:szCs w:val="22"/>
        </w:rPr>
      </w:pPr>
    </w:p>
    <w:p w14:paraId="0321FA07" w14:textId="77777777" w:rsidR="006C6D70" w:rsidRDefault="00F17534">
      <w:pPr>
        <w:pStyle w:val="Bezmezer1"/>
        <w:jc w:val="center"/>
        <w:rPr>
          <w:rFonts w:ascii="Arial" w:eastAsia="Arial" w:hAnsi="Arial" w:cs="Arial"/>
          <w:b/>
          <w:sz w:val="28"/>
          <w:szCs w:val="20"/>
        </w:rPr>
      </w:pPr>
      <w:r>
        <w:rPr>
          <w:rFonts w:eastAsia="Arial" w:cs="Arial"/>
          <w:sz w:val="32"/>
        </w:rPr>
        <w:t xml:space="preserve"> </w:t>
      </w:r>
      <w:r>
        <w:rPr>
          <w:rFonts w:ascii="Arial" w:eastAsia="Arial" w:hAnsi="Arial" w:cs="Arial"/>
          <w:b/>
          <w:sz w:val="28"/>
          <w:szCs w:val="20"/>
        </w:rPr>
        <w:t xml:space="preserve">Smlouva o zajištění úklidových služeb  </w:t>
      </w:r>
    </w:p>
    <w:p w14:paraId="0321FA08" w14:textId="77777777" w:rsidR="006C6D70" w:rsidRDefault="006C6D70">
      <w:pPr>
        <w:pStyle w:val="Bezmezer1"/>
        <w:jc w:val="center"/>
        <w:rPr>
          <w:rFonts w:ascii="Arial" w:eastAsia="Arial" w:hAnsi="Arial" w:cs="Arial"/>
          <w:b/>
          <w:sz w:val="28"/>
          <w:szCs w:val="20"/>
        </w:rPr>
      </w:pPr>
    </w:p>
    <w:p w14:paraId="0321FA09" w14:textId="77777777" w:rsidR="006C6D70" w:rsidRDefault="00F17534">
      <w:pPr>
        <w:pStyle w:val="Bezmezer1"/>
        <w:jc w:val="center"/>
        <w:rPr>
          <w:rFonts w:ascii="Arial" w:eastAsia="Arial" w:hAnsi="Arial" w:cs="Arial"/>
          <w:sz w:val="20"/>
          <w:szCs w:val="20"/>
        </w:rPr>
      </w:pPr>
      <w:r>
        <w:rPr>
          <w:rFonts w:ascii="Arial" w:eastAsia="Arial" w:hAnsi="Arial" w:cs="Arial"/>
          <w:sz w:val="20"/>
          <w:szCs w:val="20"/>
        </w:rPr>
        <w:t xml:space="preserve">č. smlouvy </w:t>
      </w:r>
      <w:bookmarkStart w:id="0" w:name="_GoBack"/>
      <w:r>
        <w:rPr>
          <w:rFonts w:ascii="Arial" w:eastAsia="Arial" w:hAnsi="Arial" w:cs="Arial"/>
          <w:sz w:val="20"/>
          <w:szCs w:val="20"/>
        </w:rPr>
        <w:t>453-2017-12131</w:t>
      </w:r>
      <w:bookmarkEnd w:id="0"/>
    </w:p>
    <w:p w14:paraId="0321FA0A" w14:textId="77777777" w:rsidR="006C6D70" w:rsidRDefault="00F17534">
      <w:pPr>
        <w:pStyle w:val="Bezmezer1"/>
        <w:spacing w:before="120"/>
        <w:jc w:val="center"/>
        <w:rPr>
          <w:rFonts w:ascii="Arial" w:eastAsia="Arial" w:hAnsi="Arial" w:cs="Arial"/>
          <w:sz w:val="20"/>
          <w:szCs w:val="20"/>
        </w:rPr>
      </w:pPr>
      <w:r>
        <w:rPr>
          <w:rFonts w:ascii="Arial" w:eastAsia="Arial" w:hAnsi="Arial" w:cs="Arial"/>
          <w:sz w:val="20"/>
          <w:szCs w:val="20"/>
        </w:rPr>
        <w:t>(dále jen „smlouva“)</w:t>
      </w:r>
    </w:p>
    <w:p w14:paraId="0321FA0B" w14:textId="77777777" w:rsidR="006C6D70" w:rsidRDefault="00F17534">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občanského zákoníku v platném znění (dále jen „občanský zákoník“) </w:t>
      </w:r>
    </w:p>
    <w:p w14:paraId="0321FA0C" w14:textId="77777777" w:rsidR="006C6D70" w:rsidRDefault="006C6D70">
      <w:pPr>
        <w:pStyle w:val="Bezmezer1"/>
        <w:spacing w:before="120"/>
        <w:jc w:val="center"/>
        <w:rPr>
          <w:rFonts w:ascii="Arial" w:eastAsia="Arial" w:hAnsi="Arial" w:cs="Arial"/>
          <w:sz w:val="20"/>
          <w:szCs w:val="20"/>
        </w:rPr>
      </w:pPr>
    </w:p>
    <w:p w14:paraId="0321FA0D" w14:textId="77777777" w:rsidR="006C6D70" w:rsidRDefault="00F17534">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0321FA0E" w14:textId="77777777" w:rsidR="006C6D70" w:rsidRDefault="006C6D70">
      <w:pPr>
        <w:pStyle w:val="Bezmezer1"/>
        <w:jc w:val="both"/>
        <w:rPr>
          <w:rFonts w:ascii="Arial" w:eastAsia="Arial" w:hAnsi="Arial" w:cs="Arial"/>
          <w:sz w:val="20"/>
          <w:szCs w:val="20"/>
        </w:rPr>
      </w:pPr>
    </w:p>
    <w:p w14:paraId="0321FA0F" w14:textId="77777777" w:rsidR="006C6D70" w:rsidRDefault="006C6D70">
      <w:pPr>
        <w:pStyle w:val="Bezmezer1"/>
        <w:jc w:val="both"/>
        <w:rPr>
          <w:rFonts w:ascii="Arial" w:eastAsia="Arial" w:hAnsi="Arial" w:cs="Arial"/>
          <w:b/>
          <w:sz w:val="20"/>
          <w:szCs w:val="20"/>
        </w:rPr>
      </w:pPr>
    </w:p>
    <w:p w14:paraId="0321FA10" w14:textId="77777777" w:rsidR="006C6D70" w:rsidRDefault="00F17534">
      <w:pPr>
        <w:pStyle w:val="Bezmezer1"/>
        <w:jc w:val="both"/>
        <w:rPr>
          <w:rFonts w:ascii="Arial" w:eastAsia="Arial" w:hAnsi="Arial" w:cs="Arial"/>
          <w:b/>
          <w:sz w:val="20"/>
          <w:szCs w:val="20"/>
        </w:rPr>
      </w:pPr>
      <w:r>
        <w:rPr>
          <w:rFonts w:ascii="Arial" w:eastAsia="Arial" w:hAnsi="Arial" w:cs="Arial"/>
          <w:b/>
          <w:sz w:val="20"/>
          <w:szCs w:val="20"/>
        </w:rPr>
        <w:t>Objednatel:</w:t>
      </w:r>
    </w:p>
    <w:p w14:paraId="0321FA11" w14:textId="77777777" w:rsidR="006C6D70" w:rsidRDefault="006C6D70">
      <w:pPr>
        <w:pStyle w:val="Bezmezer1"/>
        <w:jc w:val="both"/>
        <w:rPr>
          <w:rFonts w:ascii="Arial" w:eastAsia="Arial" w:hAnsi="Arial" w:cs="Arial"/>
          <w:b/>
          <w:sz w:val="20"/>
          <w:szCs w:val="20"/>
        </w:rPr>
      </w:pPr>
    </w:p>
    <w:p w14:paraId="0321FA12" w14:textId="77777777" w:rsidR="006C6D70" w:rsidRDefault="00F17534">
      <w:pPr>
        <w:pStyle w:val="Bezmezer1"/>
        <w:rPr>
          <w:rFonts w:ascii="Arial" w:eastAsia="Arial" w:hAnsi="Arial" w:cs="Arial"/>
          <w:sz w:val="20"/>
          <w:szCs w:val="20"/>
        </w:rPr>
      </w:pPr>
      <w:r>
        <w:rPr>
          <w:rFonts w:ascii="Arial" w:eastAsia="Arial" w:hAnsi="Arial" w:cs="Arial"/>
          <w:sz w:val="20"/>
          <w:szCs w:val="20"/>
        </w:rPr>
        <w:t xml:space="preserve">Česká republika – Ministerstvo zemědělství </w:t>
      </w:r>
    </w:p>
    <w:p w14:paraId="0321FA13" w14:textId="77777777" w:rsidR="006C6D70" w:rsidRDefault="00F17534">
      <w:pPr>
        <w:pStyle w:val="Bezmezer1"/>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 Nové Město</w:t>
      </w:r>
    </w:p>
    <w:p w14:paraId="0321FA14" w14:textId="77777777" w:rsidR="006C6D70" w:rsidRDefault="00F17534">
      <w:pPr>
        <w:spacing w:line="280" w:lineRule="atLeast"/>
        <w:rPr>
          <w:snapToGrid w:val="0"/>
          <w:sz w:val="20"/>
          <w:szCs w:val="20"/>
        </w:rPr>
      </w:pPr>
      <w:r>
        <w:rPr>
          <w:bCs/>
          <w:sz w:val="20"/>
          <w:szCs w:val="20"/>
        </w:rPr>
        <w:t>Zastoupená: Mgr. Pavlem Brokešem, ředitelem odboru vnitřní správy</w:t>
      </w:r>
      <w:r>
        <w:rPr>
          <w:sz w:val="20"/>
          <w:szCs w:val="20"/>
        </w:rPr>
        <w:tab/>
      </w:r>
      <w:r>
        <w:rPr>
          <w:sz w:val="20"/>
          <w:szCs w:val="20"/>
        </w:rPr>
        <w:tab/>
      </w:r>
    </w:p>
    <w:p w14:paraId="0321FA15" w14:textId="77777777" w:rsidR="006C6D70" w:rsidRDefault="00F17534">
      <w:pPr>
        <w:pStyle w:val="Bezmezer1"/>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14:paraId="0321FA16" w14:textId="77777777" w:rsidR="006C6D70" w:rsidRDefault="00F17534">
      <w:pPr>
        <w:pStyle w:val="Bezmezer1"/>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00020478</w:t>
      </w:r>
    </w:p>
    <w:p w14:paraId="0321FA17" w14:textId="77777777" w:rsidR="006C6D70" w:rsidRDefault="00F17534">
      <w:pPr>
        <w:pStyle w:val="Bezmezer1"/>
        <w:rPr>
          <w:rFonts w:ascii="Arial" w:eastAsia="Arial" w:hAnsi="Arial" w:cs="Arial"/>
          <w:bCs/>
          <w:sz w:val="20"/>
          <w:szCs w:val="20"/>
        </w:rPr>
      </w:pPr>
      <w:r>
        <w:rPr>
          <w:rFonts w:ascii="Arial" w:eastAsia="Arial" w:hAnsi="Arial" w:cs="Arial"/>
          <w:bCs/>
          <w:sz w:val="20"/>
          <w:szCs w:val="20"/>
        </w:rPr>
        <w:t>Bankovní spojení: ČNB Praha 1</w:t>
      </w:r>
    </w:p>
    <w:p w14:paraId="0321FA18" w14:textId="1CF3E2C9" w:rsidR="006C6D70" w:rsidRDefault="00F17534">
      <w:pPr>
        <w:pStyle w:val="Bezmezer1"/>
        <w:rPr>
          <w:rFonts w:ascii="Arial" w:eastAsia="Arial" w:hAnsi="Arial" w:cs="Arial"/>
          <w:bCs/>
          <w:sz w:val="20"/>
          <w:szCs w:val="20"/>
        </w:rPr>
      </w:pPr>
      <w:r>
        <w:rPr>
          <w:rFonts w:ascii="Arial" w:eastAsia="Arial" w:hAnsi="Arial" w:cs="Arial"/>
          <w:bCs/>
          <w:sz w:val="20"/>
          <w:szCs w:val="20"/>
        </w:rPr>
        <w:t xml:space="preserve">Č. účtu: </w:t>
      </w:r>
    </w:p>
    <w:p w14:paraId="0321FA19" w14:textId="43B038C1" w:rsidR="006C6D70" w:rsidRDefault="00F17534">
      <w:pPr>
        <w:pStyle w:val="Bezmezer1"/>
        <w:rPr>
          <w:rFonts w:ascii="Arial" w:eastAsia="Times New Roman" w:hAnsi="Arial" w:cs="Arial"/>
          <w:sz w:val="20"/>
          <w:szCs w:val="20"/>
          <w:lang w:eastAsia="cs-CZ"/>
        </w:rPr>
      </w:pPr>
      <w:r>
        <w:rPr>
          <w:rFonts w:ascii="Arial" w:eastAsia="Arial" w:hAnsi="Arial" w:cs="Arial"/>
          <w:bCs/>
          <w:sz w:val="20"/>
          <w:szCs w:val="20"/>
        </w:rPr>
        <w:t>Kontaktní osoba:</w:t>
      </w:r>
      <w:r>
        <w:rPr>
          <w:rFonts w:ascii="Arial" w:eastAsia="Times New Roman" w:hAnsi="Arial" w:cs="Arial"/>
          <w:sz w:val="20"/>
          <w:szCs w:val="20"/>
          <w:lang w:eastAsia="cs-CZ"/>
        </w:rPr>
        <w:t xml:space="preserve"> </w:t>
      </w:r>
    </w:p>
    <w:p w14:paraId="0321FA1A" w14:textId="77777777" w:rsidR="006C6D70" w:rsidRDefault="00F17534">
      <w:pPr>
        <w:pStyle w:val="Bezmezer1"/>
        <w:spacing w:before="120"/>
        <w:jc w:val="both"/>
        <w:rPr>
          <w:rFonts w:ascii="Arial" w:eastAsia="Arial" w:hAnsi="Arial" w:cs="Arial"/>
          <w:sz w:val="20"/>
          <w:szCs w:val="20"/>
        </w:rPr>
      </w:pPr>
      <w:r>
        <w:rPr>
          <w:rFonts w:ascii="Arial" w:eastAsia="Times New Roman" w:hAnsi="Arial" w:cs="Arial"/>
          <w:sz w:val="20"/>
          <w:szCs w:val="20"/>
          <w:lang w:eastAsia="cs-CZ"/>
        </w:rPr>
        <w:t xml:space="preserve"> </w:t>
      </w:r>
      <w:r>
        <w:rPr>
          <w:rFonts w:ascii="Arial" w:eastAsia="Arial" w:hAnsi="Arial" w:cs="Arial"/>
          <w:sz w:val="20"/>
          <w:szCs w:val="20"/>
        </w:rPr>
        <w:t>(dále jen jako „objednatel“)</w:t>
      </w:r>
    </w:p>
    <w:p w14:paraId="0321FA1B" w14:textId="77777777" w:rsidR="006C6D70" w:rsidRDefault="006C6D70">
      <w:pPr>
        <w:pStyle w:val="Bezmezer1"/>
        <w:jc w:val="both"/>
        <w:rPr>
          <w:rFonts w:ascii="Arial" w:eastAsia="Arial" w:hAnsi="Arial" w:cs="Arial"/>
          <w:sz w:val="20"/>
          <w:szCs w:val="20"/>
        </w:rPr>
      </w:pPr>
    </w:p>
    <w:p w14:paraId="0321FA1C" w14:textId="77777777" w:rsidR="006C6D70" w:rsidRDefault="006C6D70">
      <w:pPr>
        <w:pStyle w:val="Bezmezer1"/>
        <w:jc w:val="both"/>
        <w:rPr>
          <w:rFonts w:ascii="Arial" w:eastAsia="Arial" w:hAnsi="Arial" w:cs="Arial"/>
          <w:b/>
          <w:sz w:val="20"/>
          <w:szCs w:val="20"/>
        </w:rPr>
      </w:pPr>
    </w:p>
    <w:p w14:paraId="0321FA1D" w14:textId="77777777" w:rsidR="006C6D70" w:rsidRDefault="006C6D70">
      <w:pPr>
        <w:pStyle w:val="Bezmezer1"/>
        <w:jc w:val="both"/>
        <w:rPr>
          <w:rFonts w:ascii="Arial" w:eastAsia="Arial" w:hAnsi="Arial" w:cs="Arial"/>
          <w:b/>
          <w:sz w:val="20"/>
          <w:szCs w:val="20"/>
        </w:rPr>
      </w:pPr>
    </w:p>
    <w:p w14:paraId="0321FA1E" w14:textId="77777777" w:rsidR="006C6D70" w:rsidRDefault="00F17534">
      <w:pPr>
        <w:pStyle w:val="Bezmezer1"/>
        <w:jc w:val="both"/>
        <w:rPr>
          <w:rFonts w:ascii="Arial" w:eastAsia="Arial" w:hAnsi="Arial" w:cs="Arial"/>
          <w:b/>
          <w:sz w:val="20"/>
          <w:szCs w:val="20"/>
        </w:rPr>
      </w:pPr>
      <w:r>
        <w:rPr>
          <w:rFonts w:ascii="Arial" w:eastAsia="Arial" w:hAnsi="Arial" w:cs="Arial"/>
          <w:b/>
          <w:sz w:val="20"/>
          <w:szCs w:val="20"/>
        </w:rPr>
        <w:t>Dodavatel:</w:t>
      </w:r>
    </w:p>
    <w:p w14:paraId="0321FA1F"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Firma:</w:t>
      </w:r>
      <w:bookmarkStart w:id="1" w:name="Text1"/>
      <w:r>
        <w:rPr>
          <w:rFonts w:ascii="Arial" w:eastAsia="Arial" w:hAnsi="Arial" w:cs="Arial"/>
          <w:sz w:val="20"/>
          <w:szCs w:val="20"/>
        </w:rPr>
        <w:t xml:space="preserve"> Čistící stroje s.r.o. </w:t>
      </w:r>
      <w:bookmarkEnd w:id="1"/>
    </w:p>
    <w:p w14:paraId="0321FA20"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Se sídlem: Litvínovice 319, 370 01 České Budějovice</w:t>
      </w:r>
    </w:p>
    <w:p w14:paraId="0321FA21"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 xml:space="preserve">Zapsaná v obchodním rejstříku: vedeném u Krajského soudu v Českých Budějovicích, oddíl C, vložka  </w:t>
      </w:r>
    </w:p>
    <w:p w14:paraId="0321FA22"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 xml:space="preserve">                                                  10496  </w:t>
      </w:r>
    </w:p>
    <w:p w14:paraId="0321FA23"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Zastoupena: Miroslavem Jiřičkou, jednatelem</w:t>
      </w:r>
    </w:p>
    <w:p w14:paraId="0321FA24"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IČO: 26034425</w:t>
      </w:r>
    </w:p>
    <w:p w14:paraId="0321FA25"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DIČ: CZ26034425</w:t>
      </w:r>
    </w:p>
    <w:p w14:paraId="0321FA26" w14:textId="77777777" w:rsidR="006C6D70" w:rsidRDefault="00F17534">
      <w:pPr>
        <w:pStyle w:val="Bezmezer1"/>
        <w:jc w:val="both"/>
        <w:rPr>
          <w:rFonts w:ascii="Arial" w:eastAsia="Arial" w:hAnsi="Arial" w:cs="Arial"/>
          <w:sz w:val="20"/>
          <w:szCs w:val="20"/>
        </w:rPr>
      </w:pPr>
      <w:r>
        <w:rPr>
          <w:rFonts w:ascii="Arial" w:eastAsia="Arial" w:hAnsi="Arial" w:cs="Arial"/>
          <w:sz w:val="20"/>
          <w:szCs w:val="20"/>
        </w:rPr>
        <w:t>Bankovní spojení: ČSOB</w:t>
      </w:r>
    </w:p>
    <w:p w14:paraId="0321FA27" w14:textId="53500D75" w:rsidR="006C6D70" w:rsidRDefault="00F17534">
      <w:pPr>
        <w:pStyle w:val="Bezmezer1"/>
        <w:jc w:val="both"/>
        <w:rPr>
          <w:rFonts w:ascii="Arial" w:eastAsia="Arial" w:hAnsi="Arial" w:cs="Arial"/>
          <w:sz w:val="20"/>
          <w:szCs w:val="20"/>
        </w:rPr>
      </w:pPr>
      <w:r>
        <w:rPr>
          <w:rFonts w:ascii="Arial" w:eastAsia="Arial" w:hAnsi="Arial" w:cs="Arial"/>
          <w:sz w:val="20"/>
          <w:szCs w:val="20"/>
        </w:rPr>
        <w:t xml:space="preserve">Číslo účtu: </w:t>
      </w:r>
    </w:p>
    <w:p w14:paraId="0321FA28" w14:textId="1EB93EF0" w:rsidR="006C6D70" w:rsidRDefault="00F17534">
      <w:pPr>
        <w:pStyle w:val="Bezmezer1"/>
        <w:jc w:val="both"/>
        <w:rPr>
          <w:rFonts w:ascii="Arial" w:eastAsia="Arial" w:hAnsi="Arial" w:cs="Arial"/>
          <w:sz w:val="20"/>
          <w:szCs w:val="20"/>
        </w:rPr>
      </w:pPr>
      <w:r>
        <w:rPr>
          <w:rFonts w:ascii="Arial" w:eastAsia="Arial" w:hAnsi="Arial" w:cs="Arial"/>
          <w:sz w:val="20"/>
          <w:szCs w:val="20"/>
        </w:rPr>
        <w:t xml:space="preserve">Kontaktní osoba: </w:t>
      </w:r>
    </w:p>
    <w:p w14:paraId="0321FA29" w14:textId="77777777" w:rsidR="006C6D70" w:rsidRDefault="00F17534">
      <w:pPr>
        <w:pStyle w:val="Bezmezer1"/>
        <w:spacing w:before="120"/>
        <w:jc w:val="both"/>
        <w:rPr>
          <w:rFonts w:ascii="Arial" w:eastAsia="Arial" w:hAnsi="Arial" w:cs="Arial"/>
          <w:b/>
          <w:sz w:val="20"/>
          <w:szCs w:val="20"/>
        </w:rPr>
      </w:pPr>
      <w:r>
        <w:rPr>
          <w:rFonts w:ascii="Arial" w:eastAsia="Arial" w:hAnsi="Arial" w:cs="Arial"/>
          <w:sz w:val="20"/>
          <w:szCs w:val="20"/>
        </w:rPr>
        <w:t xml:space="preserve">(dále jen jako </w:t>
      </w:r>
      <w:r>
        <w:rPr>
          <w:rFonts w:ascii="Arial" w:eastAsia="Arial" w:hAnsi="Arial" w:cs="Arial"/>
          <w:b/>
          <w:sz w:val="20"/>
          <w:szCs w:val="20"/>
        </w:rPr>
        <w:t>„dodavatel“)</w:t>
      </w:r>
    </w:p>
    <w:p w14:paraId="0321FA2A" w14:textId="77777777" w:rsidR="006C6D70" w:rsidRDefault="006C6D70">
      <w:pPr>
        <w:spacing w:line="280" w:lineRule="atLeast"/>
        <w:rPr>
          <w:sz w:val="20"/>
          <w:szCs w:val="20"/>
        </w:rPr>
      </w:pPr>
    </w:p>
    <w:p w14:paraId="0321FA2B" w14:textId="77777777" w:rsidR="006C6D70" w:rsidRDefault="006C6D70">
      <w:pPr>
        <w:spacing w:line="280" w:lineRule="atLeast"/>
        <w:rPr>
          <w:sz w:val="20"/>
          <w:szCs w:val="20"/>
        </w:rPr>
      </w:pPr>
    </w:p>
    <w:p w14:paraId="0321FA2C" w14:textId="77777777" w:rsidR="006C6D70" w:rsidRDefault="006C6D70">
      <w:pPr>
        <w:spacing w:line="280" w:lineRule="atLeast"/>
        <w:rPr>
          <w:sz w:val="20"/>
          <w:szCs w:val="20"/>
        </w:rPr>
      </w:pPr>
    </w:p>
    <w:p w14:paraId="0321FA2D" w14:textId="77777777" w:rsidR="006C6D70" w:rsidRDefault="006C6D70">
      <w:pPr>
        <w:spacing w:line="280" w:lineRule="atLeast"/>
        <w:rPr>
          <w:sz w:val="20"/>
          <w:szCs w:val="20"/>
        </w:rPr>
      </w:pPr>
    </w:p>
    <w:p w14:paraId="0321FA2E" w14:textId="77777777" w:rsidR="006C6D70" w:rsidRDefault="006C6D70">
      <w:pPr>
        <w:spacing w:line="280" w:lineRule="atLeast"/>
        <w:rPr>
          <w:sz w:val="20"/>
          <w:szCs w:val="20"/>
        </w:rPr>
      </w:pPr>
    </w:p>
    <w:p w14:paraId="0321FA2F" w14:textId="77777777" w:rsidR="006C6D70" w:rsidRDefault="006C6D70">
      <w:pPr>
        <w:spacing w:line="280" w:lineRule="atLeast"/>
        <w:rPr>
          <w:sz w:val="20"/>
          <w:szCs w:val="20"/>
        </w:rPr>
      </w:pPr>
    </w:p>
    <w:p w14:paraId="0321FA30" w14:textId="77777777" w:rsidR="006C6D70" w:rsidRDefault="00F17534">
      <w:pPr>
        <w:spacing w:line="280" w:lineRule="atLeast"/>
        <w:rPr>
          <w:b/>
          <w:sz w:val="20"/>
          <w:szCs w:val="20"/>
          <w:u w:val="single"/>
        </w:rPr>
      </w:pPr>
      <w:r>
        <w:br w:type="page"/>
      </w:r>
      <w:r>
        <w:rPr>
          <w:b/>
          <w:sz w:val="20"/>
          <w:szCs w:val="20"/>
          <w:u w:val="single"/>
        </w:rPr>
        <w:lastRenderedPageBreak/>
        <w:t>1.</w:t>
      </w:r>
      <w:r>
        <w:rPr>
          <w:b/>
          <w:sz w:val="20"/>
          <w:szCs w:val="20"/>
          <w:u w:val="single"/>
        </w:rPr>
        <w:tab/>
        <w:t>Preambule:</w:t>
      </w:r>
    </w:p>
    <w:p w14:paraId="0321FA31" w14:textId="77777777" w:rsidR="006C6D70" w:rsidRDefault="006C6D70">
      <w:pPr>
        <w:spacing w:line="280" w:lineRule="atLeast"/>
        <w:rPr>
          <w:b/>
          <w:sz w:val="20"/>
          <w:szCs w:val="20"/>
          <w:u w:val="single"/>
        </w:rPr>
      </w:pPr>
    </w:p>
    <w:p w14:paraId="0321FA32" w14:textId="77777777" w:rsidR="006C6D70" w:rsidRDefault="00F17534">
      <w:pPr>
        <w:pStyle w:val="Odstavecseseznamem2"/>
        <w:numPr>
          <w:ilvl w:val="1"/>
          <w:numId w:val="39"/>
        </w:numPr>
        <w:spacing w:line="280" w:lineRule="atLeast"/>
        <w:rPr>
          <w:b/>
          <w:sz w:val="20"/>
          <w:szCs w:val="20"/>
        </w:rPr>
      </w:pPr>
      <w:r>
        <w:rPr>
          <w:sz w:val="20"/>
          <w:szCs w:val="20"/>
        </w:rPr>
        <w:t xml:space="preserve">Objednatel vyhlásil a provedl v souladu s ustanovením § 27 a § 31, zákona č. 134/2016 Sb., o zadávání veřejných zakázek v platném znění (dále jen „ZZVZ“), výběrove řízení na veřejnou zakázku malého rozsahu s názvem </w:t>
      </w:r>
      <w:r>
        <w:rPr>
          <w:b/>
          <w:sz w:val="20"/>
          <w:szCs w:val="20"/>
        </w:rPr>
        <w:t>„ZAJIŠTĚNÍ ÚKLIDOVÝCH SLUŽEB PRO OBJEKT MINISTERSTVA ZEMĚDĚLSTVÍ ÚSTÍ NAD LABEM, MASARYKOVA 19/275“</w:t>
      </w:r>
      <w:r>
        <w:rPr>
          <w:sz w:val="20"/>
          <w:szCs w:val="20"/>
        </w:rPr>
        <w:t xml:space="preserve"> (dále jen „Veřejná zakázka“).</w:t>
      </w:r>
    </w:p>
    <w:p w14:paraId="0321FA33" w14:textId="77777777" w:rsidR="006C6D70" w:rsidRDefault="006C6D70">
      <w:pPr>
        <w:spacing w:line="280" w:lineRule="atLeast"/>
        <w:ind w:left="709" w:firstLine="851"/>
        <w:rPr>
          <w:sz w:val="20"/>
          <w:szCs w:val="20"/>
        </w:rPr>
      </w:pPr>
    </w:p>
    <w:p w14:paraId="0321FA34" w14:textId="77777777" w:rsidR="006C6D70" w:rsidRDefault="00F17534">
      <w:pPr>
        <w:pStyle w:val="Odstavecseseznamem2"/>
        <w:numPr>
          <w:ilvl w:val="1"/>
          <w:numId w:val="39"/>
        </w:numPr>
        <w:spacing w:line="280" w:lineRule="atLeast"/>
        <w:rPr>
          <w:sz w:val="20"/>
          <w:szCs w:val="20"/>
        </w:rPr>
      </w:pPr>
      <w:r>
        <w:rPr>
          <w:sz w:val="20"/>
          <w:szCs w:val="20"/>
        </w:rPr>
        <w:t>Objednatel je organizační složkou státu ve smyslu zákona č. 219/2000 Sb., o majetku České</w:t>
      </w:r>
    </w:p>
    <w:p w14:paraId="0321FA35" w14:textId="77777777" w:rsidR="006C6D70" w:rsidRDefault="00F17534">
      <w:pPr>
        <w:pStyle w:val="Odstavecseseznamem2"/>
        <w:spacing w:line="280" w:lineRule="atLeast"/>
        <w:ind w:left="360"/>
        <w:rPr>
          <w:sz w:val="20"/>
          <w:szCs w:val="20"/>
        </w:rPr>
      </w:pPr>
      <w:r>
        <w:rPr>
          <w:sz w:val="20"/>
          <w:szCs w:val="20"/>
        </w:rPr>
        <w:t xml:space="preserve">republiky a jejím vystupování v právních vztazích, ve znění pozdějších předpisů. Objednatel prohlašuje, že je příslušný hospodařit s budovou (objektem) na adrese: Masarykova 19/275, 400 10 Ústí nad Labem (dále jen jako „Objekt objednatele“).  </w:t>
      </w:r>
    </w:p>
    <w:p w14:paraId="0321FA36" w14:textId="77777777" w:rsidR="006C6D70" w:rsidRDefault="006C6D70">
      <w:pPr>
        <w:pStyle w:val="Odstavecseseznamem2"/>
        <w:spacing w:line="280" w:lineRule="atLeast"/>
        <w:ind w:left="360"/>
        <w:rPr>
          <w:sz w:val="20"/>
          <w:szCs w:val="20"/>
        </w:rPr>
      </w:pPr>
    </w:p>
    <w:p w14:paraId="0321FA37" w14:textId="77777777" w:rsidR="006C6D70" w:rsidRDefault="00F17534">
      <w:pPr>
        <w:pStyle w:val="Nadpis1"/>
        <w:keepLines/>
        <w:spacing w:before="60" w:after="60" w:line="276" w:lineRule="auto"/>
        <w:ind w:left="567" w:firstLine="0"/>
      </w:pPr>
      <w:r>
        <w:rPr>
          <w:szCs w:val="22"/>
        </w:rPr>
        <w:t>Objednatel použije plnění z této smlouvy k výkonu ekonomické činnosti ve smyslu § 5 zákona č. 235/2004 Sb., o dani z přidané hodnoty, ve znění pozdějších předpisů.</w:t>
      </w:r>
    </w:p>
    <w:p w14:paraId="0321FA38" w14:textId="77777777" w:rsidR="006C6D70" w:rsidRDefault="006C6D70">
      <w:pPr>
        <w:spacing w:line="280" w:lineRule="atLeast"/>
        <w:rPr>
          <w:sz w:val="20"/>
          <w:szCs w:val="20"/>
        </w:rPr>
      </w:pPr>
    </w:p>
    <w:p w14:paraId="0321FA39" w14:textId="77777777" w:rsidR="006C6D70" w:rsidRDefault="00F17534">
      <w:pPr>
        <w:spacing w:line="280" w:lineRule="atLeast"/>
        <w:rPr>
          <w:b/>
          <w:sz w:val="20"/>
          <w:szCs w:val="20"/>
          <w:u w:val="single"/>
        </w:rPr>
      </w:pPr>
      <w:r>
        <w:rPr>
          <w:b/>
          <w:sz w:val="20"/>
          <w:szCs w:val="20"/>
          <w:u w:val="single"/>
        </w:rPr>
        <w:t>2.</w:t>
      </w:r>
      <w:r>
        <w:rPr>
          <w:b/>
          <w:sz w:val="20"/>
          <w:szCs w:val="20"/>
          <w:u w:val="single"/>
        </w:rPr>
        <w:tab/>
        <w:t>Předmět a účel  smlouvy:</w:t>
      </w:r>
    </w:p>
    <w:p w14:paraId="0321FA3A" w14:textId="77777777" w:rsidR="006C6D70" w:rsidRDefault="006C6D70">
      <w:pPr>
        <w:spacing w:line="280" w:lineRule="atLeast"/>
        <w:rPr>
          <w:sz w:val="20"/>
          <w:szCs w:val="20"/>
        </w:rPr>
      </w:pPr>
    </w:p>
    <w:p w14:paraId="0321FA3B" w14:textId="77777777" w:rsidR="006C6D70" w:rsidRDefault="00F17534">
      <w:pPr>
        <w:spacing w:line="280" w:lineRule="atLeast"/>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22. 8. 2017, která tvoří přílohu č. 3 smlouvy, práce a služby spočívající v zajištění úklidu vnitřních i venkovních prostor Objektu objednatele včetně průběžného doplňování a rozmístění veškerých ekologicky šetrných a zdravotně nezávadných hygienických potřeb v Objektu objednatele dle aktuální potřeby, která vznikne v průběhu poskytování běžného denního úklidu dle 2.2 písm. a) této smlouvy, a to vše v místech, která budou dodavateli objednatelem sdělena před zahájením plnění dle této smlouvy, zajištění řádného nakládání s odpady (vynášení odpadu do kontejnerů určených na tříděný odpad), jejichž původcem je objednatel a dále závazek uvedené činnosti efektivně a jednotně plánovat a řídit.  Součástí smlouvy je i závazek objednatele zajistit úklid v Objektu objednatele v  případě havarijního stavu v intencích oddílu 3.3 Smlouvy, jakož i speciální úklid minimálně jednou ročně v intencích oddílu 2.2 písm. b) Smlouvy  (veškeré výše uvedené služby a práce budou dále pro potřeby této smlouvy souhrnně označovány výlučně jako </w:t>
      </w:r>
      <w:r>
        <w:rPr>
          <w:b/>
          <w:sz w:val="20"/>
          <w:szCs w:val="20"/>
        </w:rPr>
        <w:t>„služby“)</w:t>
      </w:r>
      <w:r>
        <w:rPr>
          <w:sz w:val="20"/>
          <w:szCs w:val="20"/>
        </w:rPr>
        <w:t xml:space="preserve"> .</w:t>
      </w:r>
    </w:p>
    <w:p w14:paraId="0321FA3C" w14:textId="77777777" w:rsidR="006C6D70" w:rsidRDefault="006C6D70">
      <w:pPr>
        <w:spacing w:line="280" w:lineRule="atLeast"/>
        <w:rPr>
          <w:sz w:val="20"/>
          <w:szCs w:val="20"/>
        </w:rPr>
      </w:pPr>
    </w:p>
    <w:p w14:paraId="0321FA3D" w14:textId="77777777" w:rsidR="006C6D70" w:rsidRDefault="00F17534">
      <w:pPr>
        <w:spacing w:line="280" w:lineRule="atLeast"/>
        <w:ind w:left="705" w:hanging="705"/>
        <w:rPr>
          <w:sz w:val="20"/>
          <w:szCs w:val="20"/>
        </w:rPr>
      </w:pPr>
      <w:r>
        <w:rPr>
          <w:sz w:val="20"/>
          <w:szCs w:val="20"/>
        </w:rPr>
        <w:t xml:space="preserve">2.2    </w:t>
      </w:r>
      <w:r>
        <w:rPr>
          <w:sz w:val="20"/>
          <w:szCs w:val="20"/>
        </w:rPr>
        <w:tab/>
        <w:t>Předmět plnění dle této smlouvy zahrnuje:</w:t>
      </w:r>
    </w:p>
    <w:p w14:paraId="0321FA3E" w14:textId="77777777" w:rsidR="006C6D70" w:rsidRDefault="00F17534">
      <w:pPr>
        <w:numPr>
          <w:ilvl w:val="0"/>
          <w:numId w:val="34"/>
        </w:numPr>
        <w:spacing w:line="280" w:lineRule="atLeast"/>
        <w:rPr>
          <w:sz w:val="20"/>
          <w:szCs w:val="20"/>
        </w:rPr>
      </w:pPr>
      <w:r>
        <w:rPr>
          <w:sz w:val="20"/>
          <w:szCs w:val="20"/>
        </w:rPr>
        <w:t>Běžný denní úklid prostřednictvím ekologických prostředků kanceláří a všech ostatních místností užívaných pracovníky objednatele (vyjma úklidu přístrojů výpočetní a hlasové techniky, tj. počítače, telefony apod.) v pracovní době, tj. od 6:30 do 14.30 hodin  v kalendářních dnech pondělí až pátek.</w:t>
      </w:r>
    </w:p>
    <w:p w14:paraId="0321FA3F" w14:textId="77777777" w:rsidR="006C6D70" w:rsidRDefault="00F17534">
      <w:pPr>
        <w:numPr>
          <w:ilvl w:val="0"/>
          <w:numId w:val="34"/>
        </w:numPr>
        <w:spacing w:line="280" w:lineRule="atLeast"/>
        <w:rPr>
          <w:sz w:val="20"/>
          <w:szCs w:val="20"/>
        </w:rPr>
      </w:pPr>
      <w:r>
        <w:rPr>
          <w:sz w:val="20"/>
          <w:szCs w:val="20"/>
        </w:rPr>
        <w:t>Speciální úklid jednotlivých zařízení prováděný minimálně jednou ročně (např. čištění koberců, čištění čalouněného nábytku) bude prováděn výlučně prostřednictvím ekologických prostředků na žádost objednatele prostřednictvím helpdesku.</w:t>
      </w:r>
    </w:p>
    <w:p w14:paraId="0321FA40" w14:textId="77777777" w:rsidR="006C6D70" w:rsidRDefault="00F17534">
      <w:pPr>
        <w:numPr>
          <w:ilvl w:val="0"/>
          <w:numId w:val="34"/>
        </w:numPr>
        <w:spacing w:line="280" w:lineRule="atLeast"/>
        <w:rPr>
          <w:sz w:val="20"/>
          <w:szCs w:val="20"/>
        </w:rPr>
      </w:pPr>
      <w:r>
        <w:rPr>
          <w:sz w:val="20"/>
          <w:szCs w:val="20"/>
        </w:rPr>
        <w:t>Mimořádný nepravidelný úklid dle skutečných potřeb objednatele (např. odstranění následků havárie vodovodního potrubí, úklidové práce po malířích, po stavební rekonstrukci apod.) bude prováděn prostřednictvím ekologických prostředků na základě výzvy objednatele v intencích oddílu 3.3 této smlouvy.</w:t>
      </w:r>
    </w:p>
    <w:p w14:paraId="0321FA41" w14:textId="77777777" w:rsidR="006C6D70" w:rsidRDefault="00F17534">
      <w:pPr>
        <w:numPr>
          <w:ilvl w:val="0"/>
          <w:numId w:val="34"/>
        </w:numPr>
        <w:spacing w:line="280" w:lineRule="atLeast"/>
        <w:rPr>
          <w:sz w:val="20"/>
          <w:szCs w:val="20"/>
        </w:rPr>
      </w:pPr>
      <w:r>
        <w:rPr>
          <w:sz w:val="20"/>
          <w:szCs w:val="20"/>
        </w:rPr>
        <w:t xml:space="preserve">Převzetí, rozmístění a průběžné doplňování ekologicky šetrných a zdravotně nezávadných hygienických potřeb (spotřební zboží a materiál) na místa určení dle aktuálních potřeb objednatele dodavatelem. Dodavatel tak odpovídá za průběžné doplňování spotřebního zboží a materiálu. </w:t>
      </w:r>
    </w:p>
    <w:p w14:paraId="0321FA42" w14:textId="77777777" w:rsidR="006C6D70" w:rsidRDefault="00F17534">
      <w:pPr>
        <w:numPr>
          <w:ilvl w:val="0"/>
          <w:numId w:val="34"/>
        </w:numPr>
        <w:spacing w:line="280" w:lineRule="atLeast"/>
        <w:rPr>
          <w:sz w:val="20"/>
          <w:szCs w:val="20"/>
        </w:rPr>
      </w:pPr>
      <w:r>
        <w:rPr>
          <w:sz w:val="20"/>
          <w:szCs w:val="20"/>
        </w:rPr>
        <w:lastRenderedPageBreak/>
        <w:t xml:space="preserve">Úklid pod dohledem objednatele, kterým se rozumí denní úklid (pondělí až pátek) v prostorách blíže vymezených v příloze č. 1 této smlouvy. Úklid je možno v těchto prostorách provádět pouze za přítomnosti asistenta či asistentky a to v pracovní dobu, tj. od 8:00h-15:30h s výjimkou případů, kdy se jedná o mimořádný nepravidelný úklid těchto prostor. </w:t>
      </w:r>
    </w:p>
    <w:p w14:paraId="0321FA43" w14:textId="77777777" w:rsidR="006C6D70" w:rsidRDefault="00F17534">
      <w:pPr>
        <w:numPr>
          <w:ilvl w:val="0"/>
          <w:numId w:val="34"/>
        </w:numPr>
        <w:spacing w:line="280" w:lineRule="atLeast"/>
        <w:rPr>
          <w:sz w:val="20"/>
          <w:szCs w:val="20"/>
        </w:rPr>
      </w:pPr>
      <w:r>
        <w:rPr>
          <w:sz w:val="20"/>
          <w:szCs w:val="20"/>
        </w:rPr>
        <w:t>Úklid venkovních vstupních prostor do Objektu objednatele blíže vymezených v příloze č. 1 této smlouvy.</w:t>
      </w:r>
    </w:p>
    <w:p w14:paraId="0321FA44" w14:textId="77777777" w:rsidR="006C6D70" w:rsidRDefault="006C6D70">
      <w:pPr>
        <w:spacing w:line="280" w:lineRule="atLeast"/>
        <w:ind w:left="705"/>
        <w:rPr>
          <w:sz w:val="20"/>
          <w:szCs w:val="20"/>
        </w:rPr>
      </w:pPr>
    </w:p>
    <w:p w14:paraId="0321FA45" w14:textId="77777777" w:rsidR="006C6D70" w:rsidRDefault="00F17534">
      <w:pPr>
        <w:spacing w:line="280" w:lineRule="atLeast"/>
        <w:ind w:left="705"/>
        <w:rPr>
          <w:sz w:val="20"/>
          <w:szCs w:val="20"/>
        </w:rPr>
      </w:pPr>
      <w:r>
        <w:rPr>
          <w:sz w:val="20"/>
          <w:szCs w:val="20"/>
        </w:rPr>
        <w:t>Rozsah, způsob provedení, minimální úroveň, kvalita a konkrétní místo plnění služeb jsou popsány v této smlouvě a v přílohách této smlouvy.</w:t>
      </w:r>
    </w:p>
    <w:p w14:paraId="0321FA46" w14:textId="77777777" w:rsidR="006C6D70" w:rsidRDefault="00F17534">
      <w:pPr>
        <w:pStyle w:val="Nadpis2"/>
        <w:keepNext w:val="0"/>
        <w:overflowPunct w:val="0"/>
        <w:autoSpaceDE w:val="0"/>
        <w:autoSpaceDN w:val="0"/>
        <w:adjustRightInd w:val="0"/>
        <w:spacing w:after="120" w:line="280" w:lineRule="atLeast"/>
        <w:ind w:left="705"/>
        <w:textAlignment w:val="baseline"/>
        <w:rPr>
          <w:sz w:val="20"/>
          <w:szCs w:val="20"/>
        </w:rPr>
      </w:pPr>
      <w:r>
        <w:rPr>
          <w:b/>
          <w:bCs/>
          <w:i w:val="0"/>
          <w:iCs/>
          <w:sz w:val="20"/>
          <w:szCs w:val="20"/>
        </w:rPr>
        <w:t xml:space="preserve">Přesná specifikace jednotlivých druhů úklidových služeb požadovaných objednatelem je uvedena v příloze č. 1 této smlouvy, která tvoří její nedílnou součást. </w:t>
      </w:r>
    </w:p>
    <w:p w14:paraId="0321FA47" w14:textId="77777777" w:rsidR="006C6D70" w:rsidRDefault="006C6D70">
      <w:pPr>
        <w:spacing w:line="280" w:lineRule="atLeast"/>
        <w:ind w:left="705" w:hanging="705"/>
        <w:rPr>
          <w:sz w:val="20"/>
          <w:szCs w:val="20"/>
        </w:rPr>
      </w:pPr>
    </w:p>
    <w:p w14:paraId="0321FA48" w14:textId="77777777" w:rsidR="006C6D70" w:rsidRDefault="00F17534">
      <w:pPr>
        <w:pStyle w:val="Odstavecseseznamem1"/>
        <w:numPr>
          <w:ilvl w:val="1"/>
          <w:numId w:val="33"/>
        </w:numPr>
        <w:ind w:hanging="720"/>
        <w:rPr>
          <w:rFonts w:ascii="Arial" w:eastAsia="Arial" w:hAnsi="Arial" w:cs="Arial"/>
          <w:sz w:val="20"/>
          <w:szCs w:val="20"/>
        </w:rPr>
      </w:pPr>
      <w:r>
        <w:rPr>
          <w:rFonts w:ascii="Arial" w:eastAsia="Arial" w:hAnsi="Arial" w:cs="Arial"/>
          <w:sz w:val="20"/>
          <w:szCs w:val="20"/>
        </w:rPr>
        <w:t>Dodavatel je v rámci implementační fáze plnění povinen mimo jiné dále zajistit:</w:t>
      </w:r>
    </w:p>
    <w:p w14:paraId="0321FA49" w14:textId="77777777" w:rsidR="006C6D70" w:rsidRDefault="00F17534">
      <w:pPr>
        <w:pStyle w:val="Odstavecseseznamem1"/>
        <w:numPr>
          <w:ilvl w:val="0"/>
          <w:numId w:val="18"/>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0321FA4A" w14:textId="77777777" w:rsidR="006C6D70" w:rsidRDefault="00F17534">
      <w:pPr>
        <w:pStyle w:val="Odstavecseseznamem1"/>
        <w:numPr>
          <w:ilvl w:val="0"/>
          <w:numId w:val="18"/>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0321FA4B" w14:textId="77777777" w:rsidR="006C6D70" w:rsidRDefault="00F17534">
      <w:pPr>
        <w:pStyle w:val="Zkladntext"/>
        <w:spacing w:line="280" w:lineRule="atLeast"/>
        <w:ind w:left="720" w:hanging="720"/>
        <w:jc w:val="both"/>
        <w:rPr>
          <w:rFonts w:ascii="Arial" w:eastAsia="Arial" w:hAnsi="Arial" w:cs="Arial"/>
          <w:sz w:val="20"/>
          <w:szCs w:val="20"/>
        </w:rPr>
      </w:pPr>
      <w:r>
        <w:rPr>
          <w:rFonts w:ascii="Arial" w:eastAsia="Arial" w:hAnsi="Arial" w:cs="Arial"/>
          <w:sz w:val="20"/>
          <w:szCs w:val="20"/>
        </w:rPr>
        <w:t xml:space="preserve">2.3    Účelem Smlouvy je zajištění pravidelného kompletního úklidu ve vnitřních a venkovních prostorách v Objektu objednatele a tím zajištění čistého pracovního prostředí ve prospěch zdraví osob v Objektu objednatele současně s péčí o zařízení budovy. </w:t>
      </w:r>
    </w:p>
    <w:p w14:paraId="0321FA4C" w14:textId="77777777" w:rsidR="006C6D70" w:rsidRDefault="006C6D70">
      <w:pPr>
        <w:pStyle w:val="Zkladntext"/>
        <w:spacing w:line="280" w:lineRule="atLeast"/>
        <w:ind w:left="720" w:hanging="720"/>
        <w:jc w:val="both"/>
        <w:rPr>
          <w:rFonts w:ascii="Arial" w:eastAsia="Arial" w:hAnsi="Arial" w:cs="Arial"/>
          <w:sz w:val="20"/>
          <w:szCs w:val="20"/>
        </w:rPr>
      </w:pPr>
    </w:p>
    <w:p w14:paraId="0321FA4D" w14:textId="77777777" w:rsidR="006C6D70" w:rsidRDefault="00F17534">
      <w:pPr>
        <w:pStyle w:val="Zkladntext"/>
        <w:spacing w:line="280" w:lineRule="atLeast"/>
        <w:ind w:left="720" w:hanging="720"/>
        <w:jc w:val="both"/>
        <w:rPr>
          <w:rFonts w:ascii="Arial" w:eastAsia="Arial" w:hAnsi="Arial" w:cs="Arial"/>
          <w:b/>
          <w:sz w:val="20"/>
          <w:szCs w:val="20"/>
          <w:u w:val="single"/>
        </w:rPr>
      </w:pPr>
      <w:r>
        <w:rPr>
          <w:rFonts w:ascii="Arial" w:eastAsia="Arial" w:hAnsi="Arial" w:cs="Arial"/>
          <w:sz w:val="20"/>
          <w:szCs w:val="20"/>
        </w:rPr>
        <w:t xml:space="preserve"> </w:t>
      </w:r>
      <w:r>
        <w:rPr>
          <w:rFonts w:ascii="Arial" w:eastAsia="Arial" w:hAnsi="Arial" w:cs="Arial"/>
          <w:b/>
          <w:sz w:val="20"/>
          <w:szCs w:val="20"/>
          <w:u w:val="single"/>
        </w:rPr>
        <w:t>3.</w:t>
      </w:r>
      <w:r>
        <w:rPr>
          <w:rFonts w:ascii="Arial" w:eastAsia="Arial" w:hAnsi="Arial" w:cs="Arial"/>
          <w:b/>
          <w:sz w:val="20"/>
          <w:szCs w:val="20"/>
          <w:u w:val="single"/>
        </w:rPr>
        <w:tab/>
        <w:t>Povinnosti dodavatele:</w:t>
      </w:r>
    </w:p>
    <w:p w14:paraId="0321FA4E" w14:textId="77777777" w:rsidR="006C6D70" w:rsidRDefault="006C6D70">
      <w:pPr>
        <w:spacing w:line="280" w:lineRule="atLeast"/>
        <w:rPr>
          <w:sz w:val="20"/>
          <w:szCs w:val="20"/>
        </w:rPr>
      </w:pPr>
    </w:p>
    <w:p w14:paraId="0321FA4F" w14:textId="77777777" w:rsidR="006C6D70" w:rsidRDefault="00F17534">
      <w:pPr>
        <w:pStyle w:val="Nadpis2"/>
        <w:spacing w:line="280" w:lineRule="atLeast"/>
        <w:ind w:left="705" w:hanging="705"/>
        <w:rPr>
          <w:b/>
          <w:bCs/>
          <w:i w:val="0"/>
          <w:iCs/>
          <w:sz w:val="20"/>
          <w:szCs w:val="20"/>
        </w:rPr>
      </w:pPr>
      <w:r>
        <w:rPr>
          <w:bCs/>
          <w:i w:val="0"/>
          <w:iCs/>
          <w:sz w:val="20"/>
          <w:szCs w:val="20"/>
        </w:rPr>
        <w:t>3.1</w:t>
      </w:r>
      <w:r>
        <w:rPr>
          <w:b/>
          <w:bCs/>
          <w:i w:val="0"/>
          <w:iCs/>
          <w:sz w:val="20"/>
          <w:szCs w:val="20"/>
        </w:rPr>
        <w:tab/>
      </w:r>
      <w:r>
        <w:rPr>
          <w:bCs/>
          <w:i w:val="0"/>
          <w:iCs/>
          <w:sz w:val="20"/>
          <w:szCs w:val="20"/>
        </w:rPr>
        <w:t xml:space="preserve">Dodavatel je povinen poskytovat objednateli dle svých odborných schopností a znalostí ve smyslu § 5 ve spojení s § 2950 občanského zákoníku služby za podmínek sjednaných v této smlouvě na svou odpovědnost, na své náklady a ve sjednané době, případně poskytnutí služeb podle této smlouvy náležitě zajistit způsobilými poddodavateli. </w:t>
      </w:r>
      <w:r>
        <w:rPr>
          <w:bCs/>
          <w:i w:val="0"/>
          <w:iCs/>
          <w:sz w:val="20"/>
          <w:szCs w:val="20"/>
        </w:rPr>
        <w:tab/>
        <w:t xml:space="preserve">Při provádění služeb poddodavatelem má dodavatel odpovědnost, jako by služby poskytoval sám. </w:t>
      </w:r>
    </w:p>
    <w:p w14:paraId="0321FA50" w14:textId="77777777" w:rsidR="006C6D70" w:rsidRDefault="006C6D70">
      <w:pPr>
        <w:spacing w:line="280" w:lineRule="atLeast"/>
        <w:ind w:left="705" w:hanging="705"/>
        <w:rPr>
          <w:sz w:val="20"/>
          <w:szCs w:val="20"/>
        </w:rPr>
      </w:pPr>
    </w:p>
    <w:p w14:paraId="0321FA51" w14:textId="77777777" w:rsidR="006C6D70" w:rsidRDefault="00F17534">
      <w:pPr>
        <w:pStyle w:val="Zkladntext"/>
        <w:spacing w:line="280" w:lineRule="atLeast"/>
        <w:ind w:left="705" w:hanging="705"/>
        <w:jc w:val="both"/>
        <w:rPr>
          <w:rFonts w:ascii="Arial" w:eastAsia="Arial" w:hAnsi="Arial" w:cs="Arial"/>
          <w:sz w:val="20"/>
        </w:rPr>
      </w:pPr>
      <w:r>
        <w:rPr>
          <w:rFonts w:ascii="Arial" w:eastAsia="Arial" w:hAnsi="Arial" w:cs="Arial"/>
          <w:sz w:val="20"/>
          <w:szCs w:val="20"/>
        </w:rPr>
        <w:t xml:space="preserve">3.2 </w:t>
      </w:r>
      <w:r>
        <w:rPr>
          <w:rFonts w:ascii="Arial" w:eastAsia="Arial" w:hAnsi="Arial" w:cs="Arial"/>
          <w:sz w:val="20"/>
          <w:szCs w:val="20"/>
        </w:rPr>
        <w:tab/>
      </w:r>
      <w:r>
        <w:rPr>
          <w:rFonts w:ascii="Arial" w:eastAsia="Arial" w:hAnsi="Arial" w:cs="Arial"/>
          <w:color w:val="auto"/>
          <w:sz w:val="20"/>
          <w:szCs w:val="20"/>
        </w:rPr>
        <w:t xml:space="preserve">Dodavatel je povinen zabezpečit centrální nepřetržitý dispečink na evidenci hlášení, poruch a požadavků zadavatele (tzv. „helpdesk“). </w:t>
      </w:r>
      <w:r>
        <w:rPr>
          <w:rFonts w:ascii="Arial" w:eastAsia="Arial" w:hAnsi="Arial" w:cs="Arial"/>
          <w:sz w:val="20"/>
          <w:szCs w:val="20"/>
        </w:rPr>
        <w:t>Telefonické a e-mailové požadavky musí být neprodleně zaznamenány v tomto systému. Dodavatel je povinen územně a personálně pokrýt Objekt objednatele, v němž budou služby úklidu realizovány, s maximální dostupností do 2 hodin od nahlášení poruchy či závady z důvodu zabezpečení jakosti a kvality služeb dle této smlouvy. Dodavatel je dále povinen v Objektu objednatele, v němž budou služby úklidu realizovány, nastoupit</w:t>
      </w:r>
      <w:r>
        <w:rPr>
          <w:rFonts w:ascii="Arial" w:eastAsia="Arial" w:hAnsi="Arial" w:cs="Arial"/>
          <w:b/>
          <w:sz w:val="20"/>
        </w:rPr>
        <w:t xml:space="preserve"> </w:t>
      </w:r>
      <w:r>
        <w:rPr>
          <w:rFonts w:ascii="Arial" w:eastAsia="Arial" w:hAnsi="Arial" w:cs="Arial"/>
          <w:sz w:val="20"/>
        </w:rPr>
        <w:t>max.</w:t>
      </w:r>
      <w:r>
        <w:rPr>
          <w:rFonts w:ascii="Arial" w:eastAsia="Arial" w:hAnsi="Arial" w:cs="Arial"/>
          <w:b/>
          <w:sz w:val="20"/>
        </w:rPr>
        <w:t xml:space="preserve"> </w:t>
      </w:r>
      <w:r>
        <w:rPr>
          <w:rFonts w:ascii="Arial" w:eastAsia="Arial" w:hAnsi="Arial" w:cs="Arial"/>
          <w:sz w:val="20"/>
          <w:szCs w:val="20"/>
        </w:rPr>
        <w:t xml:space="preserve">do 2 hodin od nahlášení </w:t>
      </w:r>
      <w:r>
        <w:rPr>
          <w:rFonts w:ascii="Arial" w:eastAsia="Arial" w:hAnsi="Arial" w:cs="Arial"/>
          <w:sz w:val="20"/>
        </w:rPr>
        <w:t>k provedení služeb nepravidelného charakteru, pokud tato smlouva nestanoví výslovně jinak.</w:t>
      </w:r>
    </w:p>
    <w:p w14:paraId="0321FA52" w14:textId="77777777" w:rsidR="006C6D70" w:rsidRDefault="006C6D70">
      <w:pPr>
        <w:pStyle w:val="Zkladntext"/>
        <w:spacing w:line="280" w:lineRule="atLeast"/>
        <w:ind w:left="705" w:hanging="705"/>
        <w:jc w:val="both"/>
        <w:rPr>
          <w:rFonts w:ascii="Arial" w:eastAsia="Arial" w:hAnsi="Arial" w:cs="Arial"/>
          <w:color w:val="808080"/>
          <w:sz w:val="20"/>
          <w:szCs w:val="20"/>
        </w:rPr>
      </w:pPr>
    </w:p>
    <w:p w14:paraId="0321FA53" w14:textId="77777777" w:rsidR="006C6D70" w:rsidRDefault="00F17534">
      <w:pPr>
        <w:spacing w:line="280" w:lineRule="atLeast"/>
        <w:ind w:left="705" w:hanging="705"/>
        <w:rPr>
          <w:sz w:val="20"/>
          <w:szCs w:val="20"/>
        </w:rPr>
      </w:pPr>
      <w:r>
        <w:rPr>
          <w:sz w:val="20"/>
          <w:szCs w:val="20"/>
        </w:rPr>
        <w:t>3.3</w:t>
      </w:r>
      <w:r>
        <w:rPr>
          <w:sz w:val="20"/>
          <w:szCs w:val="20"/>
        </w:rPr>
        <w:tab/>
        <w:t xml:space="preserve">V případě, že v Objektu objednatele, jejich zařízení nebo vybavení nastane havarijní stav, který se týká služeb poskytovaných dodavatelem podle této smlouvy, je nástup kvalifikovaných zaměstnanců dodavatele k zajištění zásahu garantován nejpozději do 30 minut od okamžiku, kdy „helpdesk“ obdrží výzvu od zaměstnanců objednatele. Nastalý stav se považuje za havarijní, pokud jej tak objednatel ve výzvě podle předchozí věty označí. Pokud byl havarijní stav způsoben výlučně v důsledku porušení povinností dodavatele podle této smlouvy, objednatel poskytnuté služby týkající se nápravy havarijního stavu dodavateli neuhradí. K nápravě havarijního stavu je povinen dodavatel sepsat písemný protokol </w:t>
      </w:r>
      <w:r>
        <w:rPr>
          <w:sz w:val="20"/>
          <w:szCs w:val="20"/>
        </w:rPr>
        <w:lastRenderedPageBreak/>
        <w:t>s uvedením jeho příčiny a postupem při jeho likvidaci, případně s uvedením jiných údajů podle pokynu objednatele. Tento protokol bude sepsán neprodleně po likvidaci, resp. odstranění havárie, nejpozději však do 24 hodin po odstranění havárie.</w:t>
      </w:r>
    </w:p>
    <w:p w14:paraId="0321FA54" w14:textId="77777777" w:rsidR="006C6D70" w:rsidRDefault="006C6D70">
      <w:pPr>
        <w:spacing w:line="280" w:lineRule="atLeast"/>
        <w:ind w:left="705" w:hanging="705"/>
        <w:rPr>
          <w:sz w:val="20"/>
          <w:szCs w:val="20"/>
        </w:rPr>
      </w:pPr>
    </w:p>
    <w:p w14:paraId="0321FA55" w14:textId="77777777" w:rsidR="006C6D70" w:rsidRDefault="00F17534">
      <w:pPr>
        <w:spacing w:line="280" w:lineRule="atLeast"/>
        <w:ind w:left="705" w:hanging="705"/>
        <w:rPr>
          <w:sz w:val="20"/>
          <w:szCs w:val="20"/>
        </w:rPr>
      </w:pPr>
      <w:r>
        <w:rPr>
          <w:sz w:val="20"/>
          <w:szCs w:val="20"/>
        </w:rPr>
        <w:t xml:space="preserve">3.4 </w:t>
      </w:r>
      <w:r>
        <w:rPr>
          <w:sz w:val="20"/>
          <w:szCs w:val="20"/>
        </w:rPr>
        <w:tab/>
        <w:t>Dodavatel je povinen po celou dobu účinnosti smlouvy vypracovat a udržovat aktuální seznam poddodavatelů, který je povinen na výzvu objednatele kdykoli předložit. Objednatel je oprávněn se k uvedenému seznamu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14:paraId="0321FA56" w14:textId="77777777" w:rsidR="006C6D70" w:rsidRDefault="006C6D70">
      <w:pPr>
        <w:spacing w:line="280" w:lineRule="atLeast"/>
        <w:rPr>
          <w:sz w:val="20"/>
          <w:szCs w:val="20"/>
        </w:rPr>
      </w:pPr>
    </w:p>
    <w:p w14:paraId="0321FA57" w14:textId="77777777" w:rsidR="006C6D70" w:rsidRDefault="00F17534">
      <w:pPr>
        <w:autoSpaceDE w:val="0"/>
        <w:autoSpaceDN w:val="0"/>
        <w:adjustRightInd w:val="0"/>
        <w:spacing w:line="280" w:lineRule="atLeast"/>
        <w:ind w:left="702" w:hanging="705"/>
        <w:rPr>
          <w:sz w:val="20"/>
          <w:szCs w:val="20"/>
        </w:rPr>
      </w:pPr>
      <w:r>
        <w:rPr>
          <w:sz w:val="20"/>
          <w:szCs w:val="20"/>
        </w:rPr>
        <w:t xml:space="preserve">3.5 </w:t>
      </w:r>
      <w:r>
        <w:rPr>
          <w:sz w:val="20"/>
          <w:szCs w:val="20"/>
        </w:rPr>
        <w:tab/>
        <w:t>Dodavatel je podle ust.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321FA58" w14:textId="77777777" w:rsidR="006C6D70" w:rsidRDefault="006C6D70">
      <w:pPr>
        <w:autoSpaceDE w:val="0"/>
        <w:autoSpaceDN w:val="0"/>
        <w:adjustRightInd w:val="0"/>
        <w:spacing w:line="280" w:lineRule="atLeast"/>
        <w:ind w:left="702" w:hanging="705"/>
        <w:rPr>
          <w:sz w:val="20"/>
          <w:szCs w:val="20"/>
        </w:rPr>
      </w:pPr>
    </w:p>
    <w:p w14:paraId="0321FA59" w14:textId="77777777" w:rsidR="006C6D70" w:rsidRDefault="00F17534">
      <w:pPr>
        <w:autoSpaceDE w:val="0"/>
        <w:autoSpaceDN w:val="0"/>
        <w:adjustRightInd w:val="0"/>
        <w:spacing w:line="280" w:lineRule="atLeast"/>
        <w:ind w:left="702" w:hanging="705"/>
        <w:rPr>
          <w:sz w:val="20"/>
          <w:szCs w:val="20"/>
        </w:rPr>
      </w:pPr>
      <w:r>
        <w:rPr>
          <w:sz w:val="20"/>
          <w:szCs w:val="20"/>
        </w:rPr>
        <w:t xml:space="preserve">3.6 </w:t>
      </w:r>
      <w:r>
        <w:rPr>
          <w:sz w:val="20"/>
          <w:szCs w:val="20"/>
        </w:rPr>
        <w:tab/>
        <w:t>Dodavatel je povinen zajistit, že poddodavatelé poskytnou subjektům provádějícím audit a kontrolu, zejména České republice – Ministerstvu zemědělství a kontrolním orgánům dle zákona č. 320/2001 Sb. o finanční kontrole, nezbytné informace týkající se jejich činností, které v rámci této smlouvy vykonávají pro dodavatele. V případě porušení tohoto ustanovení není objednatel povinen uhradit práce provedené poddodavatelem.</w:t>
      </w:r>
    </w:p>
    <w:p w14:paraId="0321FA5A" w14:textId="77777777" w:rsidR="006C6D70" w:rsidRDefault="006C6D70">
      <w:pPr>
        <w:autoSpaceDE w:val="0"/>
        <w:autoSpaceDN w:val="0"/>
        <w:adjustRightInd w:val="0"/>
        <w:spacing w:line="280" w:lineRule="atLeast"/>
        <w:ind w:left="702" w:hanging="705"/>
        <w:rPr>
          <w:sz w:val="20"/>
          <w:szCs w:val="20"/>
        </w:rPr>
      </w:pPr>
    </w:p>
    <w:p w14:paraId="0321FA5B" w14:textId="77777777" w:rsidR="006C6D70" w:rsidRDefault="00F17534">
      <w:pPr>
        <w:autoSpaceDE w:val="0"/>
        <w:autoSpaceDN w:val="0"/>
        <w:adjustRightInd w:val="0"/>
        <w:spacing w:line="280" w:lineRule="atLeast"/>
        <w:ind w:left="702" w:hanging="705"/>
        <w:rPr>
          <w:color w:val="000000"/>
          <w:sz w:val="20"/>
          <w:szCs w:val="20"/>
        </w:rPr>
      </w:pPr>
      <w:r>
        <w:rPr>
          <w:sz w:val="20"/>
          <w:szCs w:val="20"/>
        </w:rPr>
        <w:t>3.7</w:t>
      </w:r>
      <w:r>
        <w:rPr>
          <w:color w:val="000000"/>
          <w:sz w:val="20"/>
          <w:szCs w:val="20"/>
        </w:rPr>
        <w:t xml:space="preserve">    Dodavatel je srozuměn s tím, že Objednatel je povinen zveřejnit obraz smlouvy a jejích případných změn (dodatků) a dalších dokumentů od této smlouvy odvozených včetně metadat požadovaných k uveřejnění dle zákona č. 340/2015 Sb., o registru smluv, </w:t>
      </w:r>
      <w:r>
        <w:rPr>
          <w:sz w:val="20"/>
          <w:szCs w:val="20"/>
        </w:rPr>
        <w:t>dostupném na https://smlouvy.gov.cz</w:t>
      </w:r>
      <w:r>
        <w:rPr>
          <w:color w:val="000000"/>
          <w:sz w:val="20"/>
          <w:szCs w:val="20"/>
        </w:rPr>
        <w:t>. Zveřejnění smlouvy a metadat zajistí Objednatel</w:t>
      </w:r>
      <w:r>
        <w:rPr>
          <w:sz w:val="20"/>
          <w:szCs w:val="20"/>
        </w:rPr>
        <w:t>; tím není dotčeno právo   Dodavatele k jejich odeslání.</w:t>
      </w:r>
      <w:r>
        <w:rPr>
          <w:color w:val="000000"/>
          <w:sz w:val="20"/>
          <w:szCs w:val="20"/>
        </w:rPr>
        <w:t xml:space="preserve"> </w:t>
      </w:r>
    </w:p>
    <w:p w14:paraId="0321FA5C" w14:textId="77777777" w:rsidR="006C6D70" w:rsidRDefault="006C6D70">
      <w:pPr>
        <w:spacing w:line="280" w:lineRule="atLeast"/>
        <w:rPr>
          <w:sz w:val="20"/>
          <w:szCs w:val="20"/>
        </w:rPr>
      </w:pPr>
    </w:p>
    <w:p w14:paraId="0321FA5D" w14:textId="77777777" w:rsidR="006C6D70" w:rsidRDefault="00F17534">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3.8</w:t>
      </w:r>
      <w:r>
        <w:rPr>
          <w:rFonts w:ascii="Arial" w:eastAsia="Arial" w:hAnsi="Arial" w:cs="Arial"/>
          <w:sz w:val="20"/>
          <w:szCs w:val="20"/>
        </w:rPr>
        <w:tab/>
      </w:r>
      <w:r>
        <w:rPr>
          <w:rFonts w:ascii="Arial" w:eastAsia="Arial" w:hAnsi="Arial" w:cs="Arial"/>
          <w:sz w:val="20"/>
          <w:szCs w:val="20"/>
        </w:rPr>
        <w:tab/>
        <w:t>Dodavatel prohlašuje, že se seznámil důkladně se stavem místa plnění</w:t>
      </w:r>
      <w:r>
        <w:rPr>
          <w:rFonts w:ascii="Arial" w:eastAsia="Arial" w:hAnsi="Arial" w:cs="Arial"/>
          <w:i/>
          <w:sz w:val="20"/>
          <w:szCs w:val="20"/>
        </w:rPr>
        <w:t xml:space="preserve"> </w:t>
      </w:r>
      <w:r>
        <w:rPr>
          <w:rFonts w:ascii="Arial" w:eastAsia="Arial" w:hAnsi="Arial" w:cs="Arial"/>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w:t>
      </w:r>
    </w:p>
    <w:p w14:paraId="0321FA5E" w14:textId="77777777" w:rsidR="006C6D70" w:rsidRDefault="006C6D70">
      <w:pPr>
        <w:pStyle w:val="Bezmezer1"/>
        <w:tabs>
          <w:tab w:val="left" w:pos="0"/>
          <w:tab w:val="left" w:pos="426"/>
        </w:tabs>
        <w:spacing w:line="280" w:lineRule="atLeast"/>
        <w:ind w:left="705" w:hanging="705"/>
        <w:jc w:val="both"/>
        <w:rPr>
          <w:rFonts w:ascii="Arial" w:eastAsia="Arial" w:hAnsi="Arial" w:cs="Arial"/>
          <w:sz w:val="20"/>
          <w:szCs w:val="20"/>
        </w:rPr>
      </w:pPr>
    </w:p>
    <w:p w14:paraId="0321FA5F" w14:textId="77777777" w:rsidR="006C6D70" w:rsidRDefault="00F17534">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3.9</w:t>
      </w:r>
      <w:r>
        <w:rPr>
          <w:rFonts w:ascii="Arial" w:eastAsia="Arial" w:hAnsi="Arial" w:cs="Arial"/>
          <w:sz w:val="20"/>
          <w:szCs w:val="20"/>
        </w:rPr>
        <w:tab/>
      </w:r>
      <w:r>
        <w:rPr>
          <w:rFonts w:ascii="Arial" w:eastAsia="Arial" w:hAnsi="Arial" w:cs="Arial"/>
          <w:sz w:val="20"/>
          <w:szCs w:val="20"/>
        </w:rPr>
        <w:tab/>
        <w:t>Dodavatel zahájí činnosti spočívající v realizaci služeb podle této smlouvy do 5 pracovních dnů od účinnosti  smlouvy.</w:t>
      </w:r>
    </w:p>
    <w:p w14:paraId="0321FA60" w14:textId="77777777" w:rsidR="006C6D70" w:rsidRDefault="00F17534">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Termín ukončení plnění je 24 měsíců od účinnosti smlouvy.</w:t>
      </w:r>
    </w:p>
    <w:p w14:paraId="0321FA61" w14:textId="77777777" w:rsidR="006C6D70" w:rsidRDefault="00F17534">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0321FA62" w14:textId="77777777" w:rsidR="006C6D70" w:rsidRDefault="00F17534">
      <w:pPr>
        <w:tabs>
          <w:tab w:val="center" w:pos="0"/>
          <w:tab w:val="left" w:pos="294"/>
        </w:tabs>
        <w:spacing w:line="280" w:lineRule="atLeast"/>
        <w:ind w:left="705" w:hanging="705"/>
        <w:rPr>
          <w:rFonts w:eastAsia="Calibri"/>
          <w:sz w:val="20"/>
          <w:szCs w:val="20"/>
        </w:rPr>
      </w:pPr>
      <w:r>
        <w:rPr>
          <w:sz w:val="20"/>
          <w:szCs w:val="20"/>
        </w:rPr>
        <w:t>3.10</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0321FA63" w14:textId="77777777" w:rsidR="006C6D70" w:rsidRDefault="006C6D70">
      <w:pPr>
        <w:tabs>
          <w:tab w:val="center" w:pos="0"/>
          <w:tab w:val="left" w:pos="294"/>
        </w:tabs>
        <w:spacing w:line="280" w:lineRule="atLeast"/>
        <w:ind w:left="705" w:hanging="705"/>
        <w:rPr>
          <w:rFonts w:eastAsia="Calibri"/>
          <w:sz w:val="20"/>
          <w:szCs w:val="20"/>
        </w:rPr>
      </w:pPr>
    </w:p>
    <w:p w14:paraId="0321FA64" w14:textId="77777777" w:rsidR="006C6D70" w:rsidRDefault="00F17534">
      <w:pPr>
        <w:tabs>
          <w:tab w:val="center" w:pos="0"/>
          <w:tab w:val="left" w:pos="294"/>
        </w:tabs>
        <w:spacing w:line="280" w:lineRule="atLeast"/>
        <w:ind w:left="705" w:hanging="705"/>
        <w:rPr>
          <w:rFonts w:eastAsia="Calibri"/>
          <w:sz w:val="20"/>
          <w:szCs w:val="20"/>
        </w:rPr>
      </w:pPr>
      <w:r>
        <w:rPr>
          <w:rFonts w:eastAsia="Calibri"/>
          <w:sz w:val="20"/>
          <w:szCs w:val="20"/>
        </w:rPr>
        <w:lastRenderedPageBreak/>
        <w:t xml:space="preserve">3.11    Dodavatel je povinen po celou dobu účinnosti této Smlouvy zaměstnávat při plnění předmětu této smlouvy na hlavní pracovní poměr fyzickou osobu, která dodavateli zajišťovala úklid bezprostředně před započetím plnění této Smlouvy.  V opačném případě je dodavatel povinen zaměstnávat fyzickou osobu, která má zkušenosti s úklidem budovy o ploše +/- 20% jako je Objekt objednatele, jejíž úklid je předmětem veřejné zakázky. Tento úklid musel pracovník provádět buď jako zaměstnanec nebo jako fyzická osoba, která měla uzavřenou smlouvu s dodavatelem. Pracovník musí mít uzavřenou pracovní smlouvu na hlavní pracovní poměr. Pracovník byl alespoň jeden rok v pracovním nebo jiném smluvním vztahu k dodavateli nebo alespoň dva roky k jinému zaměstnavateli (v případě podnikajících fyzických osob se „zaměstnavatelem“ myslí osoba, se kterou měl pracovník uzavřenou smlouvu na zajišťování úklidu) v obdobích posledních tří let. </w:t>
      </w:r>
    </w:p>
    <w:p w14:paraId="0321FA65" w14:textId="77777777" w:rsidR="006C6D70" w:rsidRDefault="006C6D70">
      <w:pPr>
        <w:tabs>
          <w:tab w:val="center" w:pos="0"/>
          <w:tab w:val="left" w:pos="294"/>
        </w:tabs>
        <w:spacing w:line="280" w:lineRule="atLeast"/>
        <w:ind w:left="705" w:hanging="705"/>
        <w:rPr>
          <w:rFonts w:eastAsia="Calibri"/>
          <w:sz w:val="20"/>
          <w:szCs w:val="20"/>
        </w:rPr>
      </w:pPr>
    </w:p>
    <w:p w14:paraId="0321FA66" w14:textId="77777777" w:rsidR="006C6D70" w:rsidRDefault="00F17534">
      <w:pPr>
        <w:tabs>
          <w:tab w:val="center" w:pos="0"/>
          <w:tab w:val="left" w:pos="294"/>
        </w:tabs>
        <w:spacing w:line="280" w:lineRule="atLeast"/>
        <w:ind w:left="705" w:hanging="705"/>
        <w:rPr>
          <w:rFonts w:eastAsia="Calibri"/>
          <w:sz w:val="20"/>
          <w:szCs w:val="20"/>
        </w:rPr>
      </w:pPr>
      <w:r>
        <w:rPr>
          <w:rFonts w:eastAsia="Calibri"/>
          <w:sz w:val="20"/>
          <w:szCs w:val="20"/>
        </w:rPr>
        <w:t>3.12   Dodavatel se zavazuje k úklidu v rozsahu v této smlouvě stanovené výlučně prostřednictvím ekologických čisticích prostředků (blíže viz příloha č. 4). Za účelem kontroly výše uvedené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zaměstnanci používají k úklidu. Ekologické čisticí prostředky jsou specifikovány v příloze č. 4 této smlouvy.</w:t>
      </w:r>
    </w:p>
    <w:p w14:paraId="0321FA67" w14:textId="77777777" w:rsidR="006C6D70" w:rsidRDefault="00F17534">
      <w:pPr>
        <w:tabs>
          <w:tab w:val="center" w:pos="0"/>
          <w:tab w:val="left" w:pos="294"/>
        </w:tabs>
        <w:spacing w:line="280" w:lineRule="atLeast"/>
        <w:ind w:left="705" w:hanging="705"/>
        <w:rPr>
          <w:rFonts w:eastAsia="Calibri"/>
          <w:sz w:val="20"/>
          <w:szCs w:val="20"/>
        </w:rPr>
      </w:pPr>
      <w:r>
        <w:rPr>
          <w:rFonts w:eastAsia="Calibri"/>
          <w:sz w:val="20"/>
          <w:szCs w:val="20"/>
        </w:rPr>
        <w:t xml:space="preserve">     </w:t>
      </w:r>
    </w:p>
    <w:p w14:paraId="0321FA68" w14:textId="77777777" w:rsidR="006C6D70" w:rsidRDefault="00F17534">
      <w:pPr>
        <w:spacing w:line="280" w:lineRule="atLeast"/>
        <w:ind w:left="705" w:hanging="705"/>
        <w:rPr>
          <w:sz w:val="20"/>
          <w:szCs w:val="20"/>
        </w:rPr>
      </w:pPr>
      <w:r>
        <w:rPr>
          <w:sz w:val="20"/>
          <w:szCs w:val="20"/>
        </w:rPr>
        <w:t>3.13</w:t>
      </w:r>
      <w:r>
        <w:rPr>
          <w:sz w:val="20"/>
          <w:szCs w:val="20"/>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14:paraId="0321FA69" w14:textId="77777777" w:rsidR="006C6D70" w:rsidRDefault="006C6D70">
      <w:pPr>
        <w:spacing w:line="280" w:lineRule="atLeast"/>
        <w:ind w:left="705" w:hanging="705"/>
        <w:rPr>
          <w:sz w:val="20"/>
          <w:szCs w:val="20"/>
        </w:rPr>
      </w:pPr>
    </w:p>
    <w:p w14:paraId="0321FA6A" w14:textId="77777777" w:rsidR="006C6D70" w:rsidRDefault="00F17534">
      <w:pPr>
        <w:spacing w:line="280" w:lineRule="atLeast"/>
        <w:ind w:left="705" w:hanging="705"/>
        <w:rPr>
          <w:sz w:val="20"/>
          <w:szCs w:val="20"/>
        </w:rPr>
      </w:pPr>
      <w:r>
        <w:rPr>
          <w:sz w:val="20"/>
          <w:szCs w:val="20"/>
        </w:rPr>
        <w:t>3.14</w:t>
      </w:r>
      <w:r>
        <w:rPr>
          <w:sz w:val="20"/>
          <w:szCs w:val="20"/>
        </w:rPr>
        <w:tab/>
        <w:t>Dodavatel se zavazuje, že všechny prokazatelně ztracené věci nalezené zaměstnanci dodavatele nebo poddodavateli v místě provádění služeb, budou neodkladně odevzdány objednateli.</w:t>
      </w:r>
    </w:p>
    <w:p w14:paraId="0321FA6B" w14:textId="77777777" w:rsidR="006C6D70" w:rsidRDefault="006C6D70">
      <w:pPr>
        <w:spacing w:line="280" w:lineRule="atLeast"/>
        <w:ind w:left="705" w:hanging="705"/>
        <w:rPr>
          <w:sz w:val="20"/>
          <w:szCs w:val="20"/>
        </w:rPr>
      </w:pPr>
    </w:p>
    <w:p w14:paraId="0321FA6C" w14:textId="77777777" w:rsidR="006C6D70" w:rsidRDefault="00F17534">
      <w:pPr>
        <w:spacing w:line="280" w:lineRule="atLeast"/>
        <w:ind w:left="705" w:hanging="705"/>
        <w:rPr>
          <w:sz w:val="20"/>
          <w:szCs w:val="20"/>
        </w:rPr>
      </w:pPr>
      <w:r>
        <w:rPr>
          <w:sz w:val="20"/>
          <w:szCs w:val="20"/>
        </w:rPr>
        <w:t>3.15</w:t>
      </w:r>
      <w:r>
        <w:rPr>
          <w:sz w:val="20"/>
          <w:szCs w:val="20"/>
        </w:rPr>
        <w:tab/>
      </w:r>
      <w:r>
        <w:rPr>
          <w:sz w:val="20"/>
          <w:szCs w:val="20"/>
        </w:rPr>
        <w:tab/>
        <w:t>Všechny závady, nedostatky a škody na Objektu objednatele nebo jeho vybavení zjištěné dodavatelem budou neprodleně ohlášeny objednateli.</w:t>
      </w:r>
    </w:p>
    <w:p w14:paraId="0321FA6D" w14:textId="77777777" w:rsidR="006C6D70" w:rsidRDefault="00F17534">
      <w:pPr>
        <w:spacing w:line="280" w:lineRule="atLeast"/>
        <w:rPr>
          <w:sz w:val="20"/>
          <w:szCs w:val="20"/>
        </w:rPr>
      </w:pPr>
      <w:r>
        <w:rPr>
          <w:sz w:val="20"/>
          <w:szCs w:val="20"/>
        </w:rPr>
        <w:t xml:space="preserve"> </w:t>
      </w:r>
    </w:p>
    <w:p w14:paraId="0321FA6E" w14:textId="77777777" w:rsidR="006C6D70" w:rsidRDefault="00F17534">
      <w:pPr>
        <w:spacing w:line="280" w:lineRule="atLeast"/>
        <w:ind w:left="705" w:hanging="705"/>
        <w:rPr>
          <w:sz w:val="20"/>
          <w:szCs w:val="20"/>
        </w:rPr>
      </w:pPr>
      <w:r>
        <w:rPr>
          <w:sz w:val="20"/>
          <w:szCs w:val="20"/>
        </w:rPr>
        <w:t xml:space="preserve">3.16 </w:t>
      </w:r>
      <w:r>
        <w:rPr>
          <w:sz w:val="20"/>
          <w:szCs w:val="20"/>
        </w:rPr>
        <w:tab/>
        <w:t xml:space="preserve">Dodavatel prohlašuje, že je seznámen se skutečností, že část Objektu objednatele je pronajímána třetím subjektům – nájemcům objednatele. Dodavatel je povinen udržovat seriózní vztah s nájemci objednatele. </w:t>
      </w:r>
    </w:p>
    <w:p w14:paraId="0321FA6F" w14:textId="77777777" w:rsidR="006C6D70" w:rsidRDefault="006C6D70">
      <w:pPr>
        <w:spacing w:line="280" w:lineRule="atLeast"/>
        <w:ind w:left="705" w:hanging="705"/>
        <w:rPr>
          <w:color w:val="000000"/>
          <w:sz w:val="20"/>
          <w:szCs w:val="20"/>
        </w:rPr>
      </w:pPr>
    </w:p>
    <w:p w14:paraId="0321FA70" w14:textId="77777777" w:rsidR="006C6D70" w:rsidRDefault="00F17534">
      <w:pPr>
        <w:spacing w:line="280" w:lineRule="atLeast"/>
        <w:ind w:left="705" w:hanging="705"/>
        <w:rPr>
          <w:color w:val="000000"/>
          <w:sz w:val="20"/>
          <w:szCs w:val="20"/>
        </w:rPr>
      </w:pPr>
      <w:r>
        <w:rPr>
          <w:color w:val="000000"/>
          <w:sz w:val="20"/>
          <w:szCs w:val="20"/>
        </w:rPr>
        <w:t xml:space="preserve">3.17    Dodavatel se zavazuje, že při realizaci služeb bude respektovat veškeré hygienické zásady, a bezpečnostní a požární normy. Plnění výše uvedeného je oprávněn objednatel kdykoliv kontrolovat, a to prostřednictvím zápisů do úklidového deníku, kde bude navíc uvedeno, v jaké lhůtě případné nedostatky odstranit.  Případné nedodržení lhůty pro odstranění nedostatků v úklidovém deníku uvedené vzniká objednateli nárok na smluvní pokutu, jejíž výše je uvedena v oddíle 7.1 Smlouvy.         </w:t>
      </w:r>
    </w:p>
    <w:p w14:paraId="0321FA71" w14:textId="77777777" w:rsidR="006C6D70" w:rsidRDefault="006C6D70">
      <w:pPr>
        <w:spacing w:line="280" w:lineRule="atLeast"/>
        <w:ind w:left="705" w:hanging="705"/>
        <w:rPr>
          <w:sz w:val="20"/>
          <w:szCs w:val="20"/>
        </w:rPr>
      </w:pPr>
    </w:p>
    <w:p w14:paraId="0321FA72" w14:textId="77777777" w:rsidR="006C6D70" w:rsidRDefault="00F17534">
      <w:pPr>
        <w:spacing w:before="120" w:after="120" w:line="280" w:lineRule="atLeast"/>
        <w:ind w:left="705" w:right="49" w:hanging="705"/>
        <w:rPr>
          <w:sz w:val="20"/>
          <w:szCs w:val="20"/>
        </w:rPr>
      </w:pPr>
      <w:r>
        <w:rPr>
          <w:sz w:val="20"/>
          <w:szCs w:val="20"/>
        </w:rPr>
        <w:t>3.18</w:t>
      </w:r>
      <w:r>
        <w:rPr>
          <w:sz w:val="20"/>
          <w:szCs w:val="20"/>
        </w:rPr>
        <w:tab/>
        <w:t>Dodavatel se zavazuje, že členové jeho realizačního týmu budou při poskytování plnění dle této smlouvy používat jednotný pracovní oděv, viditelně označený logem firmy a každý člen realizačního týmu bude mít k dispozici profesionální úklidový vozík s plnou výbavou, včetně kvalitního mopu. Objednatel se rovněž zavazuje, že po celou dobu poskytování plnění dle této smlouvy bude mít k dispozici následující pomůcky:</w:t>
      </w:r>
    </w:p>
    <w:p w14:paraId="0321FA73" w14:textId="77777777" w:rsidR="006C6D70" w:rsidRDefault="006C6D70">
      <w:pPr>
        <w:spacing w:before="120" w:after="120" w:line="280" w:lineRule="atLeast"/>
        <w:ind w:left="705" w:right="49" w:hanging="705"/>
        <w:rPr>
          <w:sz w:val="20"/>
          <w:szCs w:val="20"/>
        </w:rPr>
      </w:pPr>
    </w:p>
    <w:p w14:paraId="0321FA74" w14:textId="77777777" w:rsidR="006C6D70" w:rsidRDefault="00F17534">
      <w:pPr>
        <w:spacing w:before="120" w:after="120" w:line="280" w:lineRule="atLeast"/>
        <w:ind w:left="576" w:right="49"/>
        <w:rPr>
          <w:sz w:val="20"/>
          <w:szCs w:val="20"/>
        </w:rPr>
      </w:pPr>
      <w:r>
        <w:rPr>
          <w:sz w:val="20"/>
          <w:szCs w:val="20"/>
        </w:rPr>
        <w:lastRenderedPageBreak/>
        <w:t>a) profesionální extraktor na čištění koberců mokrou cestou;</w:t>
      </w:r>
    </w:p>
    <w:p w14:paraId="0321FA75" w14:textId="77777777" w:rsidR="006C6D70" w:rsidRDefault="00F17534">
      <w:pPr>
        <w:spacing w:before="120" w:after="120" w:line="280" w:lineRule="atLeast"/>
        <w:ind w:left="576" w:right="49"/>
        <w:rPr>
          <w:sz w:val="20"/>
          <w:szCs w:val="20"/>
        </w:rPr>
      </w:pPr>
      <w:r>
        <w:rPr>
          <w:sz w:val="20"/>
          <w:szCs w:val="20"/>
        </w:rPr>
        <w:t>b) kotouč na koberce;</w:t>
      </w:r>
    </w:p>
    <w:p w14:paraId="0321FA76" w14:textId="77777777" w:rsidR="006C6D70" w:rsidRDefault="00F17534">
      <w:pPr>
        <w:spacing w:before="120" w:after="120" w:line="280" w:lineRule="atLeast"/>
        <w:ind w:left="576" w:right="49"/>
        <w:rPr>
          <w:sz w:val="20"/>
          <w:szCs w:val="20"/>
        </w:rPr>
      </w:pPr>
      <w:r>
        <w:rPr>
          <w:sz w:val="20"/>
          <w:szCs w:val="20"/>
        </w:rPr>
        <w:t>c) profesionální vysavač s klepací hlavou na koberce;</w:t>
      </w:r>
    </w:p>
    <w:p w14:paraId="0321FA77" w14:textId="77777777" w:rsidR="006C6D70" w:rsidRDefault="006C6D70">
      <w:pPr>
        <w:spacing w:before="120" w:after="120" w:line="280" w:lineRule="atLeast"/>
        <w:ind w:left="576" w:right="49"/>
        <w:rPr>
          <w:sz w:val="20"/>
          <w:szCs w:val="20"/>
        </w:rPr>
      </w:pPr>
    </w:p>
    <w:p w14:paraId="0321FA78" w14:textId="77777777" w:rsidR="006C6D70" w:rsidRDefault="00F17534">
      <w:pPr>
        <w:spacing w:before="120" w:after="120" w:line="280" w:lineRule="atLeast"/>
        <w:ind w:left="576" w:right="49" w:hanging="576"/>
        <w:rPr>
          <w:sz w:val="20"/>
          <w:szCs w:val="20"/>
        </w:rPr>
      </w:pPr>
      <w:r>
        <w:rPr>
          <w:sz w:val="20"/>
          <w:szCs w:val="20"/>
        </w:rPr>
        <w:t xml:space="preserve">3.19 </w:t>
      </w:r>
      <w:r>
        <w:rPr>
          <w:sz w:val="20"/>
          <w:szCs w:val="20"/>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0321FA79" w14:textId="77777777" w:rsidR="006C6D70" w:rsidRDefault="00F17534">
      <w:pPr>
        <w:spacing w:before="120" w:after="120" w:line="280" w:lineRule="atLeast"/>
        <w:ind w:left="576" w:right="49" w:hanging="576"/>
        <w:rPr>
          <w:sz w:val="20"/>
          <w:szCs w:val="20"/>
        </w:rPr>
      </w:pPr>
      <w:r>
        <w:rPr>
          <w:sz w:val="20"/>
          <w:szCs w:val="20"/>
        </w:rPr>
        <w:t>3.20</w:t>
      </w:r>
      <w:r>
        <w:rPr>
          <w:sz w:val="20"/>
          <w:szCs w:val="20"/>
        </w:rPr>
        <w:tab/>
        <w:t>Dodavatel se zavazuje vést úklidový deník – knihu reklamací, který musí být umístěn v prostorách objednatele a být dostupný pro objednatele i pro dodavatele. Dodavatel se zavazuje zajistit, že do úklidového deníku – knihy reklamací budou osoby poskytující plnění této Smlouvy zapisovat údaje o poskytnutém plnění za daný den, a to i včetně časového údaje, kdy bylo poskytování plnění dokončeno.</w:t>
      </w:r>
    </w:p>
    <w:p w14:paraId="0321FA7A" w14:textId="77777777" w:rsidR="006C6D70" w:rsidRDefault="006C6D70">
      <w:pPr>
        <w:spacing w:line="280" w:lineRule="atLeast"/>
        <w:rPr>
          <w:sz w:val="20"/>
          <w:szCs w:val="20"/>
        </w:rPr>
      </w:pPr>
    </w:p>
    <w:p w14:paraId="0321FA7B" w14:textId="77777777" w:rsidR="006C6D70" w:rsidRDefault="00F17534">
      <w:pPr>
        <w:spacing w:line="280" w:lineRule="atLeast"/>
        <w:outlineLvl w:val="0"/>
        <w:rPr>
          <w:b/>
          <w:sz w:val="20"/>
          <w:szCs w:val="20"/>
          <w:u w:val="single"/>
        </w:rPr>
      </w:pPr>
      <w:r>
        <w:rPr>
          <w:b/>
          <w:sz w:val="20"/>
          <w:szCs w:val="20"/>
          <w:u w:val="single"/>
        </w:rPr>
        <w:t>4.</w:t>
      </w:r>
      <w:r>
        <w:rPr>
          <w:b/>
          <w:sz w:val="20"/>
          <w:szCs w:val="20"/>
          <w:u w:val="single"/>
        </w:rPr>
        <w:tab/>
        <w:t>Cenová ujednání:</w:t>
      </w:r>
    </w:p>
    <w:p w14:paraId="0321FA7C" w14:textId="77777777" w:rsidR="006C6D70" w:rsidRDefault="006C6D70">
      <w:pPr>
        <w:spacing w:line="280" w:lineRule="atLeast"/>
        <w:rPr>
          <w:sz w:val="20"/>
          <w:szCs w:val="20"/>
        </w:rPr>
      </w:pPr>
    </w:p>
    <w:p w14:paraId="0321FA7D" w14:textId="77777777" w:rsidR="006C6D70" w:rsidRDefault="00F17534">
      <w:pPr>
        <w:numPr>
          <w:ilvl w:val="1"/>
          <w:numId w:val="32"/>
        </w:numPr>
        <w:tabs>
          <w:tab w:val="clear" w:pos="360"/>
          <w:tab w:val="num" w:pos="720"/>
        </w:tabs>
        <w:spacing w:line="280" w:lineRule="atLeast"/>
        <w:ind w:left="720" w:hanging="720"/>
        <w:rPr>
          <w:sz w:val="20"/>
          <w:szCs w:val="20"/>
        </w:rPr>
      </w:pPr>
      <w:r>
        <w:rPr>
          <w:sz w:val="20"/>
          <w:szCs w:val="20"/>
        </w:rPr>
        <w:t>Maximálně sjednaná cena služeb v rozsahu dohodnutém v této smlouvě a za podmínek v ní uvedených, je stanovena dohodou smluvních stran a vychází z cenové nabídky dodavatele, vykalkulované v rámci zadávacího řízení na předmět plnění této smlouvy. Cenová nabídka je tvořena položkovým rozpočtem a je přílohou č. 3 této smlouvy.</w:t>
      </w:r>
    </w:p>
    <w:p w14:paraId="0321FA7E" w14:textId="77777777" w:rsidR="006C6D70" w:rsidRDefault="006C6D70">
      <w:pPr>
        <w:tabs>
          <w:tab w:val="num" w:pos="720"/>
        </w:tabs>
        <w:spacing w:line="280" w:lineRule="atLeast"/>
        <w:ind w:left="720" w:hanging="720"/>
        <w:rPr>
          <w:sz w:val="20"/>
          <w:szCs w:val="20"/>
        </w:rPr>
      </w:pPr>
    </w:p>
    <w:p w14:paraId="0321FA7F" w14:textId="77777777" w:rsidR="006C6D70" w:rsidRDefault="00F17534">
      <w:pPr>
        <w:numPr>
          <w:ilvl w:val="1"/>
          <w:numId w:val="32"/>
        </w:numPr>
        <w:tabs>
          <w:tab w:val="clear" w:pos="360"/>
          <w:tab w:val="num" w:pos="720"/>
        </w:tabs>
        <w:spacing w:line="280" w:lineRule="atLeast"/>
        <w:ind w:left="720" w:hanging="720"/>
        <w:rPr>
          <w:sz w:val="20"/>
          <w:szCs w:val="20"/>
        </w:rPr>
      </w:pPr>
      <w:r>
        <w:rPr>
          <w:sz w:val="20"/>
          <w:szCs w:val="20"/>
        </w:rPr>
        <w:t>Maximálně sjednaná cena služeb se dohodou smluvních stran stanovuje jako cena nejvýše přípustná a nepřekročitelná, která může být zvýšena pouze, dojde-li ke změnám sazeb daně z přidané hodnoty. Celková cena obsahuje veškeré náklady nutné k provedení celého předmětu díla, v rozsahu, kvalitě a způsobem stanoveném touto smlouvou a jejich přílohách.</w:t>
      </w:r>
    </w:p>
    <w:p w14:paraId="0321FA80" w14:textId="77777777" w:rsidR="006C6D70" w:rsidRDefault="006C6D70">
      <w:pPr>
        <w:pStyle w:val="Bezmezer1"/>
        <w:spacing w:before="120"/>
        <w:jc w:val="both"/>
        <w:rPr>
          <w:rFonts w:ascii="Arial" w:eastAsia="Arial" w:hAnsi="Arial" w:cs="Arial"/>
          <w:sz w:val="20"/>
          <w:szCs w:val="20"/>
        </w:rPr>
      </w:pPr>
    </w:p>
    <w:p w14:paraId="0321FA81" w14:textId="77777777" w:rsidR="006C6D70" w:rsidRDefault="00F17534">
      <w:pPr>
        <w:ind w:left="720"/>
        <w:rPr>
          <w:b/>
          <w:sz w:val="20"/>
          <w:szCs w:val="20"/>
        </w:rPr>
      </w:pPr>
      <w:r>
        <w:rPr>
          <w:b/>
          <w:sz w:val="20"/>
          <w:szCs w:val="20"/>
        </w:rPr>
        <w:t>Maximální sjednaná cena bez DPH činí 781.646,92 Kč</w:t>
      </w:r>
    </w:p>
    <w:p w14:paraId="0321FA82" w14:textId="77777777" w:rsidR="006C6D70" w:rsidRDefault="00F17534">
      <w:pPr>
        <w:ind w:left="720"/>
        <w:rPr>
          <w:b/>
          <w:sz w:val="20"/>
          <w:szCs w:val="20"/>
        </w:rPr>
      </w:pPr>
      <w:r>
        <w:rPr>
          <w:b/>
          <w:sz w:val="20"/>
          <w:szCs w:val="20"/>
        </w:rPr>
        <w:t>Zákonné DPH 21% činí 164.145,85 Kč</w:t>
      </w:r>
      <w:r>
        <w:rPr>
          <w:b/>
          <w:sz w:val="20"/>
          <w:szCs w:val="20"/>
        </w:rPr>
        <w:tab/>
      </w:r>
    </w:p>
    <w:p w14:paraId="0321FA83" w14:textId="77777777" w:rsidR="006C6D70" w:rsidRDefault="00F17534">
      <w:pPr>
        <w:ind w:left="720"/>
        <w:rPr>
          <w:b/>
          <w:sz w:val="20"/>
          <w:szCs w:val="20"/>
        </w:rPr>
      </w:pPr>
      <w:r>
        <w:rPr>
          <w:b/>
          <w:sz w:val="20"/>
          <w:szCs w:val="20"/>
        </w:rPr>
        <w:t>Maximální sjednaná cena včetně DPH činí 945.792,77 Kč</w:t>
      </w:r>
    </w:p>
    <w:p w14:paraId="0321FA84" w14:textId="77777777" w:rsidR="006C6D70" w:rsidRDefault="006C6D70">
      <w:pPr>
        <w:spacing w:line="280" w:lineRule="atLeast"/>
        <w:rPr>
          <w:sz w:val="20"/>
          <w:szCs w:val="20"/>
        </w:rPr>
      </w:pPr>
    </w:p>
    <w:p w14:paraId="0321FA85" w14:textId="77777777" w:rsidR="006C6D70" w:rsidRDefault="00F17534">
      <w:pPr>
        <w:spacing w:line="280" w:lineRule="atLeast"/>
        <w:ind w:left="720" w:hanging="720"/>
        <w:rPr>
          <w:sz w:val="20"/>
          <w:szCs w:val="20"/>
        </w:rPr>
      </w:pPr>
      <w:r>
        <w:rPr>
          <w:sz w:val="20"/>
          <w:szCs w:val="20"/>
        </w:rPr>
        <w:tab/>
        <w:t>Jednotkové ceny služeb, které tvoří maximálně sjednanou cenu služeb dle této smlouvy jsou uvedeny v příloze č. 3 této smlouvy.</w:t>
      </w:r>
    </w:p>
    <w:p w14:paraId="0321FA86" w14:textId="77777777" w:rsidR="006C6D70" w:rsidRDefault="006C6D70">
      <w:pPr>
        <w:spacing w:line="280" w:lineRule="atLeast"/>
        <w:rPr>
          <w:sz w:val="20"/>
          <w:szCs w:val="20"/>
        </w:rPr>
      </w:pPr>
    </w:p>
    <w:p w14:paraId="0321FA87" w14:textId="77777777" w:rsidR="006C6D70" w:rsidRDefault="00F17534">
      <w:pPr>
        <w:tabs>
          <w:tab w:val="left" w:pos="703"/>
        </w:tabs>
        <w:spacing w:line="280" w:lineRule="atLeast"/>
        <w:ind w:left="703" w:hanging="703"/>
        <w:rPr>
          <w:sz w:val="20"/>
          <w:szCs w:val="20"/>
        </w:rPr>
      </w:pPr>
      <w:r>
        <w:rPr>
          <w:sz w:val="20"/>
          <w:szCs w:val="20"/>
        </w:rPr>
        <w:t>4.3</w:t>
      </w:r>
      <w:r>
        <w:rPr>
          <w:sz w:val="20"/>
          <w:szCs w:val="20"/>
        </w:rPr>
        <w:tab/>
        <w:t xml:space="preserve">Faktická cena služeb za skutečně provedené služby a v souladu s nabídkovou cenou       vykalkulovanou dodavatelem v rámci zadávacího řízení, bude </w:t>
      </w:r>
      <w:r>
        <w:rPr>
          <w:snapToGrid w:val="0"/>
          <w:sz w:val="20"/>
          <w:szCs w:val="20"/>
        </w:rPr>
        <w:t>fakturována měsíčně na adresu objednatele uvedenou v záhlaví této smlouvy, a to po uplynutí kalendářního měsíce.</w:t>
      </w:r>
      <w:r>
        <w:rPr>
          <w:sz w:val="20"/>
          <w:szCs w:val="20"/>
        </w:rPr>
        <w:t xml:space="preserve"> Fakturovány budou skutečně realizované služby </w:t>
      </w:r>
      <w:r>
        <w:rPr>
          <w:snapToGrid w:val="0"/>
          <w:sz w:val="20"/>
          <w:szCs w:val="20"/>
        </w:rPr>
        <w:t>podle jednotlivých služeb v cenách jednotkových cen služeb.</w:t>
      </w:r>
      <w:r>
        <w:rPr>
          <w:snapToGrid w:val="0"/>
          <w:color w:val="FF0000"/>
          <w:sz w:val="20"/>
          <w:szCs w:val="20"/>
        </w:rPr>
        <w:t xml:space="preserve"> </w:t>
      </w:r>
      <w:r>
        <w:rPr>
          <w:sz w:val="20"/>
          <w:szCs w:val="20"/>
        </w:rPr>
        <w:t>Podkladem pro úhradu ceny budou faktury vystavené dodavatelem objednateli se správně vyplněnými údaji v souladu se zákonem č. 235/2004 Sb., o dani z přidané hodnoty ve znění pozdějších předpisů, pokud je dodavatel plátcem DPH, popř. náležitosti účetního dokladu dle § 11 zákona č. 563/1991 Sb., o účetnictví, ve znění pozdějších předpisů, pokud dodavatel není plátcem DPH, které navíc musí obsahovat informace povinně uváděné na obchodních listinách na základě § 435 občanského zákoníku. Faktura/účetní doklad musí kromě výše uvedeného obsahovat vždy minimálně:</w:t>
      </w:r>
    </w:p>
    <w:p w14:paraId="0321FA88" w14:textId="77777777" w:rsidR="006C6D70" w:rsidRDefault="00F17534">
      <w:pPr>
        <w:spacing w:line="280" w:lineRule="atLeast"/>
        <w:ind w:left="705"/>
        <w:rPr>
          <w:sz w:val="20"/>
          <w:szCs w:val="20"/>
        </w:rPr>
      </w:pPr>
      <w:r>
        <w:rPr>
          <w:sz w:val="20"/>
          <w:szCs w:val="20"/>
        </w:rPr>
        <w:t>- identifikaci smlouvy, podle které byla vystavena</w:t>
      </w:r>
    </w:p>
    <w:p w14:paraId="0321FA89" w14:textId="77777777" w:rsidR="006C6D70" w:rsidRDefault="00F17534">
      <w:pPr>
        <w:spacing w:line="280" w:lineRule="atLeast"/>
        <w:ind w:left="705"/>
        <w:rPr>
          <w:sz w:val="20"/>
          <w:szCs w:val="20"/>
        </w:rPr>
      </w:pPr>
      <w:r>
        <w:rPr>
          <w:sz w:val="20"/>
          <w:szCs w:val="20"/>
        </w:rPr>
        <w:t>- označení daňového/účetního dokladu</w:t>
      </w:r>
    </w:p>
    <w:p w14:paraId="0321FA8A" w14:textId="77777777" w:rsidR="006C6D70" w:rsidRDefault="00F17534">
      <w:pPr>
        <w:spacing w:line="280" w:lineRule="atLeast"/>
        <w:ind w:left="705"/>
        <w:rPr>
          <w:sz w:val="20"/>
          <w:szCs w:val="20"/>
        </w:rPr>
      </w:pPr>
      <w:r>
        <w:rPr>
          <w:sz w:val="20"/>
          <w:szCs w:val="20"/>
        </w:rPr>
        <w:t>- identifikační údaje objednatele včetně DIČ</w:t>
      </w:r>
    </w:p>
    <w:p w14:paraId="0321FA8B" w14:textId="77777777" w:rsidR="006C6D70" w:rsidRDefault="00F17534">
      <w:pPr>
        <w:spacing w:line="280" w:lineRule="atLeast"/>
        <w:ind w:left="705"/>
        <w:rPr>
          <w:sz w:val="20"/>
          <w:szCs w:val="20"/>
        </w:rPr>
      </w:pPr>
      <w:r>
        <w:rPr>
          <w:sz w:val="20"/>
          <w:szCs w:val="20"/>
        </w:rPr>
        <w:lastRenderedPageBreak/>
        <w:t>- identifikační údaje dodavatele včetně DIČ</w:t>
      </w:r>
    </w:p>
    <w:p w14:paraId="0321FA8C" w14:textId="77777777" w:rsidR="006C6D70" w:rsidRDefault="00F17534">
      <w:pPr>
        <w:spacing w:line="280" w:lineRule="atLeast"/>
        <w:ind w:left="705"/>
        <w:rPr>
          <w:sz w:val="20"/>
          <w:szCs w:val="20"/>
        </w:rPr>
      </w:pPr>
      <w:r>
        <w:rPr>
          <w:sz w:val="20"/>
          <w:szCs w:val="20"/>
        </w:rPr>
        <w:t>- popis obsahu daňového/účetního dokladu</w:t>
      </w:r>
    </w:p>
    <w:p w14:paraId="0321FA8D" w14:textId="77777777" w:rsidR="006C6D70" w:rsidRDefault="00F17534">
      <w:pPr>
        <w:spacing w:line="280" w:lineRule="atLeast"/>
        <w:ind w:left="705"/>
        <w:rPr>
          <w:sz w:val="20"/>
          <w:szCs w:val="20"/>
        </w:rPr>
      </w:pPr>
      <w:r>
        <w:rPr>
          <w:sz w:val="20"/>
          <w:szCs w:val="20"/>
        </w:rPr>
        <w:t>- datum vystavení</w:t>
      </w:r>
    </w:p>
    <w:p w14:paraId="0321FA8E" w14:textId="77777777" w:rsidR="006C6D70" w:rsidRDefault="00F17534">
      <w:pPr>
        <w:spacing w:line="280" w:lineRule="atLeast"/>
        <w:ind w:left="705"/>
        <w:rPr>
          <w:sz w:val="20"/>
          <w:szCs w:val="20"/>
        </w:rPr>
      </w:pPr>
      <w:r>
        <w:rPr>
          <w:sz w:val="20"/>
          <w:szCs w:val="20"/>
        </w:rPr>
        <w:t>- datum uskutečnění zdanitelného plnění</w:t>
      </w:r>
    </w:p>
    <w:p w14:paraId="0321FA8F" w14:textId="77777777" w:rsidR="006C6D70" w:rsidRDefault="00F17534">
      <w:pPr>
        <w:spacing w:line="280" w:lineRule="atLeast"/>
        <w:ind w:left="705"/>
        <w:rPr>
          <w:sz w:val="20"/>
          <w:szCs w:val="20"/>
        </w:rPr>
      </w:pPr>
      <w:r>
        <w:rPr>
          <w:sz w:val="20"/>
          <w:szCs w:val="20"/>
        </w:rPr>
        <w:t>- výši ceny bez daně z přidané hodnoty celkem</w:t>
      </w:r>
    </w:p>
    <w:p w14:paraId="0321FA90" w14:textId="77777777" w:rsidR="006C6D70" w:rsidRDefault="00F17534">
      <w:pPr>
        <w:spacing w:line="280" w:lineRule="atLeast"/>
        <w:ind w:left="705"/>
        <w:rPr>
          <w:sz w:val="20"/>
          <w:szCs w:val="20"/>
        </w:rPr>
      </w:pPr>
      <w:r>
        <w:rPr>
          <w:sz w:val="20"/>
          <w:szCs w:val="20"/>
        </w:rPr>
        <w:t>- sazbu (y) daně</w:t>
      </w:r>
    </w:p>
    <w:p w14:paraId="0321FA91" w14:textId="77777777" w:rsidR="006C6D70" w:rsidRDefault="00F17534">
      <w:pPr>
        <w:spacing w:line="280" w:lineRule="atLeast"/>
        <w:ind w:left="705"/>
        <w:rPr>
          <w:sz w:val="20"/>
          <w:szCs w:val="20"/>
        </w:rPr>
      </w:pPr>
      <w:r>
        <w:rPr>
          <w:sz w:val="20"/>
          <w:szCs w:val="20"/>
        </w:rPr>
        <w:t>- výši daně celkem zaokrouhlenou dle příslušných předpisů</w:t>
      </w:r>
    </w:p>
    <w:p w14:paraId="0321FA92" w14:textId="77777777" w:rsidR="006C6D70" w:rsidRDefault="00F17534">
      <w:pPr>
        <w:spacing w:line="280" w:lineRule="atLeast"/>
        <w:ind w:left="705"/>
        <w:rPr>
          <w:sz w:val="20"/>
          <w:szCs w:val="20"/>
        </w:rPr>
      </w:pPr>
      <w:r>
        <w:rPr>
          <w:sz w:val="20"/>
          <w:szCs w:val="20"/>
        </w:rPr>
        <w:t>- cenu celkem včetně DPH</w:t>
      </w:r>
    </w:p>
    <w:p w14:paraId="0321FA93" w14:textId="77777777" w:rsidR="006C6D70" w:rsidRDefault="00F17534">
      <w:pPr>
        <w:spacing w:line="280" w:lineRule="atLeast"/>
        <w:ind w:left="705"/>
        <w:rPr>
          <w:sz w:val="20"/>
          <w:szCs w:val="20"/>
        </w:rPr>
      </w:pPr>
      <w:r>
        <w:rPr>
          <w:sz w:val="20"/>
          <w:szCs w:val="20"/>
        </w:rPr>
        <w:t>- podpis odpovědné osoby dodavatele</w:t>
      </w:r>
    </w:p>
    <w:p w14:paraId="0321FA94" w14:textId="77777777" w:rsidR="006C6D70" w:rsidRDefault="00F17534">
      <w:pPr>
        <w:spacing w:line="280" w:lineRule="atLeast"/>
        <w:ind w:left="705"/>
        <w:rPr>
          <w:sz w:val="20"/>
          <w:szCs w:val="20"/>
        </w:rPr>
      </w:pPr>
      <w:r>
        <w:rPr>
          <w:sz w:val="20"/>
          <w:szCs w:val="20"/>
        </w:rPr>
        <w:t xml:space="preserve">- soupis provedených prací a jejich ceny, včetně podpisu oprávněnou osobou objednatele.  </w:t>
      </w:r>
    </w:p>
    <w:p w14:paraId="0321FA95" w14:textId="77777777" w:rsidR="006C6D70" w:rsidRDefault="006C6D70">
      <w:pPr>
        <w:spacing w:line="280" w:lineRule="atLeast"/>
        <w:ind w:left="705" w:hanging="705"/>
        <w:rPr>
          <w:sz w:val="20"/>
          <w:szCs w:val="20"/>
        </w:rPr>
      </w:pPr>
    </w:p>
    <w:p w14:paraId="0321FA96" w14:textId="77777777" w:rsidR="006C6D70" w:rsidRDefault="00F17534">
      <w:pPr>
        <w:spacing w:line="280" w:lineRule="atLeast"/>
        <w:ind w:left="705" w:firstLine="4"/>
        <w:rPr>
          <w:sz w:val="20"/>
          <w:szCs w:val="20"/>
        </w:rPr>
      </w:pPr>
      <w:r>
        <w:rPr>
          <w:sz w:val="20"/>
          <w:szCs w:val="20"/>
        </w:rPr>
        <w:t>Veškeré platby budou probíhat v korunách českých. Splatnost faktur/účetního dokladu je 30 kalendářních dnů ode dne jejich doručení dodavatelem objednateli. Poslední doručená faktura v příslušném roce musí být doručena objednateli nejpozději do 15. 12. Objednatel neposkytuje zálohy.</w:t>
      </w:r>
    </w:p>
    <w:p w14:paraId="0321FA97" w14:textId="77777777" w:rsidR="006C6D70" w:rsidRDefault="006C6D70">
      <w:pPr>
        <w:spacing w:line="280" w:lineRule="atLeast"/>
        <w:rPr>
          <w:sz w:val="20"/>
          <w:szCs w:val="20"/>
        </w:rPr>
      </w:pPr>
    </w:p>
    <w:p w14:paraId="0321FA98" w14:textId="77777777" w:rsidR="006C6D70" w:rsidRDefault="00F17534">
      <w:pPr>
        <w:spacing w:line="280" w:lineRule="atLeast"/>
        <w:ind w:left="705" w:hanging="705"/>
        <w:rPr>
          <w:sz w:val="20"/>
          <w:szCs w:val="20"/>
        </w:rPr>
      </w:pPr>
      <w:r>
        <w:rPr>
          <w:sz w:val="20"/>
          <w:szCs w:val="20"/>
        </w:rPr>
        <w:t>4.4</w:t>
      </w:r>
      <w:r>
        <w:rPr>
          <w:sz w:val="20"/>
          <w:szCs w:val="20"/>
        </w:rPr>
        <w:tab/>
        <w:t xml:space="preserve">Pokud faktura nebude obsahovat všechny náležitosti daňového dokladu podle zákona </w:t>
      </w:r>
      <w:r>
        <w:br/>
      </w:r>
      <w:r>
        <w:rPr>
          <w:sz w:val="20"/>
          <w:szCs w:val="20"/>
        </w:rPr>
        <w:t>č. 235/2004 Sb., o dani z přidané hodnoty, ve znění pozdějších předpisů a smlouvou, bude objednatel oprávněn ji do data splatnosti vrátit s tím, že dodavatel bude povinen poté vystavit novou fakturu s novým termínem splatnosti. V takovém případě se ruší běh lhůty splatnosti a nová lhůta počne běžet doručením opravené faktury.</w:t>
      </w:r>
    </w:p>
    <w:p w14:paraId="0321FA99" w14:textId="77777777" w:rsidR="006C6D70" w:rsidRDefault="006C6D70">
      <w:pPr>
        <w:spacing w:line="280" w:lineRule="atLeast"/>
        <w:ind w:left="705" w:hanging="705"/>
        <w:rPr>
          <w:sz w:val="20"/>
          <w:szCs w:val="20"/>
        </w:rPr>
      </w:pPr>
    </w:p>
    <w:p w14:paraId="0321FA9A" w14:textId="77777777" w:rsidR="006C6D70" w:rsidRDefault="00F17534">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0321FA9B" w14:textId="77777777" w:rsidR="006C6D70" w:rsidRDefault="006C6D70">
      <w:pPr>
        <w:spacing w:line="280" w:lineRule="atLeast"/>
        <w:ind w:left="705" w:hanging="705"/>
        <w:rPr>
          <w:sz w:val="20"/>
          <w:szCs w:val="20"/>
        </w:rPr>
      </w:pPr>
    </w:p>
    <w:p w14:paraId="0321FA9C" w14:textId="77777777" w:rsidR="006C6D70" w:rsidRDefault="00F17534">
      <w:pPr>
        <w:spacing w:line="280" w:lineRule="atLeast"/>
        <w:ind w:left="705" w:hanging="705"/>
        <w:rPr>
          <w:color w:val="000000"/>
          <w:sz w:val="20"/>
          <w:szCs w:val="20"/>
        </w:rPr>
      </w:pPr>
      <w:r>
        <w:rPr>
          <w:color w:val="000000"/>
          <w:sz w:val="20"/>
          <w:szCs w:val="20"/>
        </w:rPr>
        <w:t xml:space="preserve">4.6 </w:t>
      </w:r>
      <w:r>
        <w:rPr>
          <w:color w:val="000000"/>
          <w:sz w:val="20"/>
          <w:szCs w:val="20"/>
        </w:rPr>
        <w:tab/>
        <w:t>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této smlouvy a tyto knihy po dobu účinnosti této smlouvy archivovat. Po ukončení účinnosti této smlouvy je dodavatel povinen předat tyto záznamy ihned objednateli nebo jím jmenované osobě. Dodavatel se dále zavazuje umožnit objednateli, jeho účetnímu personálu či oprávněným zástupcům, kontrolu a pořízení kopií všech knih a záznamů, týkajících se poskytování služeb dle této smlouvy (v průběhu běžné pracovní doby).</w:t>
      </w:r>
    </w:p>
    <w:p w14:paraId="0321FA9D" w14:textId="77777777" w:rsidR="006C6D70" w:rsidRDefault="006C6D70">
      <w:pPr>
        <w:spacing w:line="280" w:lineRule="atLeast"/>
        <w:ind w:left="705" w:hanging="705"/>
        <w:rPr>
          <w:color w:val="000000"/>
          <w:sz w:val="20"/>
          <w:szCs w:val="20"/>
        </w:rPr>
      </w:pPr>
    </w:p>
    <w:p w14:paraId="0321FA9E" w14:textId="77777777" w:rsidR="006C6D70" w:rsidRDefault="00F17534">
      <w:pPr>
        <w:spacing w:line="280" w:lineRule="atLeast"/>
        <w:ind w:left="705" w:hanging="705"/>
        <w:rPr>
          <w:color w:val="000000"/>
          <w:sz w:val="20"/>
          <w:szCs w:val="20"/>
        </w:rPr>
      </w:pPr>
      <w:r>
        <w:rPr>
          <w:color w:val="000000"/>
          <w:sz w:val="20"/>
          <w:szCs w:val="20"/>
        </w:rPr>
        <w:t xml:space="preserve">4.7 </w:t>
      </w:r>
      <w:r>
        <w:rPr>
          <w:color w:val="000000"/>
          <w:sz w:val="20"/>
          <w:szCs w:val="20"/>
        </w:rPr>
        <w:tab/>
        <w:t>Objednatel je oprávněn kdykoliv iniciovat provedení kontroly činností Dodavatele s ohledem na provádění všech jeho činností dle této smlouvy, prostřednictvím svých interních auditorů,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0321FA9F" w14:textId="77777777" w:rsidR="006C6D70" w:rsidRDefault="006C6D70">
      <w:pPr>
        <w:spacing w:line="280" w:lineRule="atLeast"/>
        <w:rPr>
          <w:color w:val="000000"/>
          <w:sz w:val="20"/>
          <w:szCs w:val="20"/>
        </w:rPr>
      </w:pPr>
    </w:p>
    <w:p w14:paraId="0321FAA0" w14:textId="77777777" w:rsidR="006C6D70" w:rsidRDefault="006C6D70">
      <w:pPr>
        <w:spacing w:line="280" w:lineRule="atLeast"/>
        <w:rPr>
          <w:color w:val="000000"/>
          <w:sz w:val="20"/>
          <w:szCs w:val="20"/>
        </w:rPr>
      </w:pPr>
    </w:p>
    <w:p w14:paraId="0321FAA1" w14:textId="77777777" w:rsidR="006C6D70" w:rsidRDefault="006C6D70">
      <w:pPr>
        <w:spacing w:line="280" w:lineRule="atLeast"/>
        <w:rPr>
          <w:color w:val="000000"/>
          <w:sz w:val="20"/>
          <w:szCs w:val="20"/>
        </w:rPr>
      </w:pPr>
    </w:p>
    <w:p w14:paraId="0321FAA2" w14:textId="77777777" w:rsidR="006C6D70" w:rsidRDefault="006C6D70">
      <w:pPr>
        <w:spacing w:line="280" w:lineRule="atLeast"/>
        <w:rPr>
          <w:color w:val="000000"/>
          <w:sz w:val="20"/>
          <w:szCs w:val="20"/>
        </w:rPr>
      </w:pPr>
    </w:p>
    <w:p w14:paraId="0321FAA3" w14:textId="77777777" w:rsidR="006C6D70" w:rsidRDefault="006C6D70">
      <w:pPr>
        <w:spacing w:line="280" w:lineRule="atLeast"/>
        <w:rPr>
          <w:color w:val="000000"/>
          <w:sz w:val="20"/>
          <w:szCs w:val="20"/>
        </w:rPr>
      </w:pPr>
    </w:p>
    <w:p w14:paraId="0321FAA4" w14:textId="77777777" w:rsidR="006C6D70" w:rsidRDefault="006C6D70">
      <w:pPr>
        <w:spacing w:line="280" w:lineRule="atLeast"/>
        <w:rPr>
          <w:color w:val="000000"/>
          <w:sz w:val="20"/>
          <w:szCs w:val="20"/>
        </w:rPr>
      </w:pPr>
    </w:p>
    <w:p w14:paraId="0321FAA5" w14:textId="77777777" w:rsidR="006C6D70" w:rsidRDefault="006C6D70">
      <w:pPr>
        <w:spacing w:line="280" w:lineRule="atLeast"/>
        <w:rPr>
          <w:color w:val="000000"/>
          <w:sz w:val="20"/>
          <w:szCs w:val="20"/>
        </w:rPr>
      </w:pPr>
    </w:p>
    <w:p w14:paraId="0321FAA6" w14:textId="77777777" w:rsidR="006C6D70" w:rsidRDefault="00F17534">
      <w:pPr>
        <w:spacing w:line="280" w:lineRule="atLeast"/>
        <w:rPr>
          <w:b/>
          <w:sz w:val="20"/>
          <w:szCs w:val="20"/>
        </w:rPr>
      </w:pPr>
      <w:r>
        <w:rPr>
          <w:b/>
          <w:sz w:val="20"/>
          <w:szCs w:val="20"/>
          <w:u w:val="single"/>
        </w:rPr>
        <w:lastRenderedPageBreak/>
        <w:t>5.</w:t>
      </w:r>
      <w:r>
        <w:rPr>
          <w:b/>
          <w:sz w:val="20"/>
          <w:szCs w:val="20"/>
          <w:u w:val="single"/>
        </w:rPr>
        <w:tab/>
        <w:t>Výpověď smlouvy:</w:t>
      </w:r>
    </w:p>
    <w:p w14:paraId="0321FAA7" w14:textId="77777777" w:rsidR="006C6D70" w:rsidRDefault="006C6D70">
      <w:pPr>
        <w:spacing w:line="280" w:lineRule="atLeast"/>
        <w:rPr>
          <w:color w:val="000000"/>
          <w:sz w:val="20"/>
          <w:szCs w:val="20"/>
        </w:rPr>
      </w:pPr>
    </w:p>
    <w:p w14:paraId="0321FAA8" w14:textId="77777777" w:rsidR="006C6D70" w:rsidRDefault="00F17534">
      <w:pPr>
        <w:spacing w:line="280" w:lineRule="atLeast"/>
        <w:ind w:left="705" w:hanging="705"/>
        <w:outlineLvl w:val="0"/>
        <w:rPr>
          <w:color w:val="000000"/>
          <w:sz w:val="20"/>
          <w:szCs w:val="20"/>
        </w:rPr>
      </w:pPr>
      <w:r>
        <w:rPr>
          <w:color w:val="000000"/>
          <w:sz w:val="20"/>
          <w:szCs w:val="20"/>
        </w:rPr>
        <w:t>5.1</w:t>
      </w:r>
      <w:r>
        <w:rPr>
          <w:color w:val="000000"/>
          <w:sz w:val="20"/>
          <w:szCs w:val="20"/>
        </w:rPr>
        <w:tab/>
        <w:t>Objednatel je oprávněn smlouvu písemně bez udání důvodu z části nebo v celém rozsahu vypovědět. Výpovědní lhůta činí 9</w:t>
      </w:r>
      <w:r>
        <w:rPr>
          <w:sz w:val="20"/>
          <w:szCs w:val="20"/>
        </w:rPr>
        <w:t>0 kalendářních dnů</w:t>
      </w:r>
      <w:r>
        <w:rPr>
          <w:color w:val="000000"/>
          <w:sz w:val="20"/>
          <w:szCs w:val="20"/>
        </w:rPr>
        <w:t xml:space="preserve"> a počíná běžet ode dne následujícího po doručení výpovědi dodavateli. </w:t>
      </w:r>
    </w:p>
    <w:p w14:paraId="0321FAA9" w14:textId="77777777" w:rsidR="006C6D70" w:rsidRDefault="006C6D70">
      <w:pPr>
        <w:spacing w:line="280" w:lineRule="atLeast"/>
        <w:ind w:left="705" w:hanging="705"/>
        <w:outlineLvl w:val="0"/>
        <w:rPr>
          <w:color w:val="000000"/>
          <w:sz w:val="20"/>
          <w:szCs w:val="20"/>
        </w:rPr>
      </w:pPr>
    </w:p>
    <w:p w14:paraId="0321FAAA" w14:textId="77777777" w:rsidR="006C6D70" w:rsidRDefault="00F17534">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je dodavatel povinen učinit veškerá opatření potřebná k tomu, aby se zabránilo vzniku škody bezprostředně hrozící objednateli nedokončením služeb podle této smlouvy.</w:t>
      </w:r>
    </w:p>
    <w:p w14:paraId="0321FAAB" w14:textId="77777777" w:rsidR="006C6D70" w:rsidRDefault="006C6D70">
      <w:pPr>
        <w:pStyle w:val="Zkladntext"/>
        <w:spacing w:before="0" w:line="280" w:lineRule="atLeast"/>
        <w:ind w:left="360" w:hanging="360"/>
        <w:jc w:val="both"/>
        <w:rPr>
          <w:rFonts w:ascii="Arial" w:eastAsia="Arial" w:hAnsi="Arial" w:cs="Arial"/>
          <w:sz w:val="20"/>
          <w:szCs w:val="20"/>
        </w:rPr>
      </w:pPr>
    </w:p>
    <w:p w14:paraId="0321FAAC" w14:textId="77777777" w:rsidR="006C6D70" w:rsidRDefault="00F17534">
      <w:pPr>
        <w:spacing w:line="280" w:lineRule="atLeast"/>
        <w:rPr>
          <w:color w:val="000000"/>
          <w:sz w:val="20"/>
          <w:szCs w:val="20"/>
        </w:rPr>
      </w:pPr>
      <w:r>
        <w:rPr>
          <w:b/>
          <w:sz w:val="20"/>
          <w:szCs w:val="20"/>
          <w:u w:val="single"/>
        </w:rPr>
        <w:t>6.</w:t>
      </w:r>
      <w:r>
        <w:rPr>
          <w:b/>
          <w:sz w:val="20"/>
          <w:szCs w:val="20"/>
          <w:u w:val="single"/>
        </w:rPr>
        <w:tab/>
        <w:t>Odstoupení od smlouvy:</w:t>
      </w:r>
    </w:p>
    <w:p w14:paraId="0321FAAD" w14:textId="77777777" w:rsidR="006C6D70" w:rsidRDefault="006C6D70">
      <w:pPr>
        <w:spacing w:line="280" w:lineRule="atLeast"/>
        <w:rPr>
          <w:color w:val="000000"/>
          <w:sz w:val="20"/>
          <w:szCs w:val="20"/>
        </w:rPr>
      </w:pPr>
    </w:p>
    <w:p w14:paraId="0321FAAE" w14:textId="77777777" w:rsidR="006C6D70" w:rsidRDefault="00F17534">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odstoupit od této smlouvy v případě podstatného porušení smluvních povinností nebo v případech stanovených zákonem. Za podstatné porušení smluvních povinností na straně dodavatele se považuje zejména:</w:t>
      </w:r>
    </w:p>
    <w:p w14:paraId="0321FAAF" w14:textId="77777777" w:rsidR="006C6D70" w:rsidRDefault="006C6D70">
      <w:pPr>
        <w:spacing w:line="280" w:lineRule="atLeast"/>
        <w:ind w:left="705" w:hanging="705"/>
        <w:outlineLvl w:val="0"/>
        <w:rPr>
          <w:color w:val="000000"/>
          <w:sz w:val="20"/>
          <w:szCs w:val="20"/>
        </w:rPr>
      </w:pPr>
    </w:p>
    <w:p w14:paraId="0321FAB0"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neobsazení směny zaměstnanci dodavatele, příp. poddodavatele;</w:t>
      </w:r>
    </w:p>
    <w:p w14:paraId="0321FAB1"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prokazují za objednatele zaměstnanci odboru vnitřní správy, resp. oddělení regionální správy budov. Zaměstnanci dodavatele jsou povinni podrobit se zkoušce na alkohol. Pokud se na výzvu zaměstnanců oddělení regionální správy budov zkoušce na alkohol nepodrobí, jedná se o podstatné porušení povinností na straně dodavatele;</w:t>
      </w:r>
    </w:p>
    <w:p w14:paraId="0321FAB2"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majetku objednatele nebo pokus o ni;</w:t>
      </w:r>
    </w:p>
    <w:p w14:paraId="0321FAB3"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nepovolená manipulace dodavatelem, příp. poddodavatelem s výpočetní technikou objednatele;</w:t>
      </w:r>
    </w:p>
    <w:p w14:paraId="0321FAB4" w14:textId="77777777" w:rsidR="006C6D70" w:rsidRDefault="00F17534">
      <w:pPr>
        <w:numPr>
          <w:ilvl w:val="0"/>
          <w:numId w:val="22"/>
        </w:numPr>
        <w:tabs>
          <w:tab w:val="clear" w:pos="1479"/>
          <w:tab w:val="num" w:pos="1080"/>
        </w:tabs>
        <w:spacing w:line="280" w:lineRule="atLeast"/>
        <w:ind w:left="1080"/>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5000,- Kč;</w:t>
      </w:r>
    </w:p>
    <w:p w14:paraId="0321FAB5"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0321FAB6"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oddílu 8.2 této smlouvy;</w:t>
      </w:r>
    </w:p>
    <w:p w14:paraId="0321FAB7"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sz w:val="20"/>
          <w:szCs w:val="20"/>
        </w:rPr>
        <w:t>dodavatel neuzavře novou pojistnou smlouvu ve shodném rozsahu s pojistnou smlouvu původní ve lhůtě 3 pracovních dnů od ukončení účinnosti původní pojistné smlouvy ve smyslu oddílu 8.2 smlouvy;</w:t>
      </w:r>
    </w:p>
    <w:p w14:paraId="0321FAB8"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14:paraId="0321FAB9"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opakované nesplnění lhůty (minimálně 2x) předjímané v oddíle 3.3 této smlouvy;</w:t>
      </w:r>
    </w:p>
    <w:p w14:paraId="0321FABA"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poskytnutí nepravdivých informací v rámci zadávacího řízení, které mohly ovlivnit výběr konkrétního kandidáta – dodavatele.</w:t>
      </w:r>
    </w:p>
    <w:p w14:paraId="0321FABB" w14:textId="77777777" w:rsidR="006C6D70" w:rsidRDefault="00F17534">
      <w:pPr>
        <w:numPr>
          <w:ilvl w:val="0"/>
          <w:numId w:val="22"/>
        </w:numPr>
        <w:tabs>
          <w:tab w:val="clear" w:pos="1479"/>
          <w:tab w:val="num" w:pos="1080"/>
        </w:tabs>
        <w:spacing w:line="280" w:lineRule="atLeast"/>
        <w:ind w:left="1080"/>
        <w:outlineLvl w:val="0"/>
        <w:rPr>
          <w:color w:val="000000"/>
          <w:sz w:val="20"/>
          <w:szCs w:val="20"/>
        </w:rPr>
      </w:pPr>
      <w:r>
        <w:rPr>
          <w:color w:val="000000"/>
          <w:sz w:val="20"/>
          <w:szCs w:val="20"/>
        </w:rPr>
        <w:t>provádění úklidu v prostorách, které jsou v režimu „úklidu pod dohledem objednatele“ bez přítomnosti asistenta či asistentky.</w:t>
      </w:r>
    </w:p>
    <w:p w14:paraId="0321FABC" w14:textId="77777777" w:rsidR="006C6D70" w:rsidRDefault="00F17534">
      <w:pPr>
        <w:spacing w:line="280" w:lineRule="atLeast"/>
        <w:ind w:left="1080"/>
        <w:outlineLvl w:val="0"/>
        <w:rPr>
          <w:sz w:val="20"/>
          <w:szCs w:val="20"/>
        </w:rPr>
      </w:pPr>
      <w:r>
        <w:rPr>
          <w:sz w:val="20"/>
          <w:szCs w:val="20"/>
        </w:rPr>
        <w:t xml:space="preserve"> </w:t>
      </w:r>
    </w:p>
    <w:p w14:paraId="0321FABD" w14:textId="77777777" w:rsidR="006C6D70" w:rsidRDefault="00F17534">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odstoupit od smlouvy v případě nepodstatného porušení povinnosti dodavatele stanovené smlouvou a současného marného uplynutí přiměřené lhůty poskytnuté objednatelem k jeho nápravě. Objednatel vyrozumí dodavatele o porušení jeho povinností a vyzve jej k jeho odstranění v písemné výzvě </w:t>
      </w:r>
      <w:r>
        <w:rPr>
          <w:sz w:val="20"/>
          <w:szCs w:val="20"/>
        </w:rPr>
        <w:t>nebo skrze internetový přístup na centrální dispečink</w:t>
      </w:r>
      <w:r>
        <w:rPr>
          <w:color w:val="000000"/>
          <w:sz w:val="20"/>
          <w:szCs w:val="20"/>
        </w:rPr>
        <w:t xml:space="preserve"> (dále jen „Výzva“). Smluvní strany sjednávají, že za přiměřenou lhůtu se pro potřeby smlouvy považuje lhůta odpovídající charakteru a významu porušení povinností ne však delší </w:t>
      </w:r>
      <w:r>
        <w:rPr>
          <w:sz w:val="20"/>
          <w:szCs w:val="20"/>
        </w:rPr>
        <w:t xml:space="preserve">než 24 hodin. Tato lhůta začíná běžet den následující po doručení Výzvy dodavateli. </w:t>
      </w:r>
    </w:p>
    <w:p w14:paraId="0321FABE" w14:textId="77777777" w:rsidR="006C6D70" w:rsidRDefault="00F17534">
      <w:pPr>
        <w:spacing w:line="280" w:lineRule="atLeast"/>
        <w:ind w:left="705" w:hanging="705"/>
        <w:outlineLvl w:val="0"/>
        <w:rPr>
          <w:sz w:val="20"/>
          <w:szCs w:val="20"/>
        </w:rPr>
      </w:pPr>
      <w:r>
        <w:rPr>
          <w:sz w:val="20"/>
          <w:szCs w:val="20"/>
        </w:rPr>
        <w:lastRenderedPageBreak/>
        <w:t>6.3    Objednatel je oprávněn odstoupit od smlouvy v případě opakovaného neplnění jakéhokoliv povinnosti dodavatelem vyplývající z této smlouvy, jejich příloh nebo zákona. Opakovaným porušením se rozumí porušení minimálně 5x za měsíc jakékoliv povinnosti, aniž by se muselo jednat o porušení stejné povinnosti.</w:t>
      </w:r>
    </w:p>
    <w:p w14:paraId="0321FABF" w14:textId="77777777" w:rsidR="006C6D70" w:rsidRDefault="006C6D70">
      <w:pPr>
        <w:spacing w:line="280" w:lineRule="atLeast"/>
        <w:outlineLvl w:val="0"/>
        <w:rPr>
          <w:color w:val="000000"/>
          <w:sz w:val="20"/>
          <w:szCs w:val="20"/>
        </w:rPr>
      </w:pPr>
    </w:p>
    <w:p w14:paraId="0321FAC0" w14:textId="77777777" w:rsidR="006C6D70" w:rsidRDefault="00F17534">
      <w:pPr>
        <w:spacing w:line="280" w:lineRule="atLeast"/>
        <w:ind w:left="705" w:hanging="705"/>
        <w:outlineLvl w:val="0"/>
        <w:rPr>
          <w:color w:val="000000"/>
          <w:sz w:val="20"/>
          <w:szCs w:val="20"/>
        </w:rPr>
      </w:pPr>
      <w:r>
        <w:rPr>
          <w:color w:val="000000"/>
          <w:sz w:val="20"/>
          <w:szCs w:val="20"/>
        </w:rPr>
        <w:t>6.4</w:t>
      </w:r>
      <w:r>
        <w:rPr>
          <w:color w:val="000000"/>
          <w:sz w:val="20"/>
          <w:szCs w:val="20"/>
        </w:rPr>
        <w:tab/>
        <w:t xml:space="preserve">Odstoupení od smlouvy musí být písemné, jinak je neplatné. Odstoupení je účinné ode dne, kdy bude doručeno druhé smluvní straně. </w:t>
      </w:r>
    </w:p>
    <w:p w14:paraId="0321FAC1" w14:textId="77777777" w:rsidR="006C6D70" w:rsidRDefault="006C6D70">
      <w:pPr>
        <w:spacing w:line="280" w:lineRule="atLeast"/>
        <w:ind w:left="705" w:hanging="705"/>
        <w:outlineLvl w:val="0"/>
        <w:rPr>
          <w:color w:val="000000"/>
          <w:sz w:val="20"/>
          <w:szCs w:val="20"/>
        </w:rPr>
      </w:pPr>
    </w:p>
    <w:p w14:paraId="0321FAC2" w14:textId="77777777" w:rsidR="006C6D70" w:rsidRDefault="00F17534">
      <w:pPr>
        <w:spacing w:line="280" w:lineRule="atLeast"/>
        <w:ind w:left="705" w:hanging="705"/>
        <w:outlineLvl w:val="0"/>
        <w:rPr>
          <w:color w:val="000000"/>
          <w:sz w:val="20"/>
          <w:szCs w:val="20"/>
        </w:rPr>
      </w:pPr>
      <w:r>
        <w:rPr>
          <w:color w:val="000000"/>
          <w:sz w:val="20"/>
          <w:szCs w:val="20"/>
        </w:rPr>
        <w:t>6.5</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0321FAC3" w14:textId="77777777" w:rsidR="006C6D70" w:rsidRDefault="006C6D70">
      <w:pPr>
        <w:spacing w:line="280" w:lineRule="atLeast"/>
        <w:ind w:left="705" w:hanging="705"/>
        <w:outlineLvl w:val="0"/>
        <w:rPr>
          <w:color w:val="000000"/>
          <w:sz w:val="20"/>
          <w:szCs w:val="20"/>
        </w:rPr>
      </w:pPr>
    </w:p>
    <w:p w14:paraId="0321FAC4" w14:textId="77777777" w:rsidR="006C6D70" w:rsidRDefault="00F17534">
      <w:pPr>
        <w:spacing w:line="280" w:lineRule="atLeast"/>
        <w:outlineLvl w:val="0"/>
        <w:rPr>
          <w:b/>
          <w:color w:val="000000"/>
          <w:sz w:val="20"/>
          <w:szCs w:val="20"/>
        </w:rPr>
      </w:pPr>
      <w:r>
        <w:rPr>
          <w:b/>
          <w:color w:val="000000"/>
          <w:sz w:val="20"/>
          <w:szCs w:val="20"/>
          <w:u w:val="single"/>
        </w:rPr>
        <w:t>7.</w:t>
      </w:r>
      <w:r>
        <w:rPr>
          <w:b/>
          <w:color w:val="000000"/>
          <w:sz w:val="20"/>
          <w:szCs w:val="20"/>
          <w:u w:val="single"/>
        </w:rPr>
        <w:tab/>
        <w:t>Sankce:</w:t>
      </w:r>
    </w:p>
    <w:p w14:paraId="0321FAC5" w14:textId="77777777" w:rsidR="006C6D70" w:rsidRDefault="006C6D70">
      <w:pPr>
        <w:spacing w:line="280" w:lineRule="atLeast"/>
        <w:outlineLvl w:val="0"/>
        <w:rPr>
          <w:b/>
          <w:sz w:val="20"/>
          <w:szCs w:val="20"/>
        </w:rPr>
      </w:pPr>
    </w:p>
    <w:p w14:paraId="0321FAC6" w14:textId="77777777" w:rsidR="006C6D70" w:rsidRDefault="00F17534">
      <w:pPr>
        <w:spacing w:line="280" w:lineRule="atLeast"/>
        <w:ind w:left="705" w:hanging="705"/>
        <w:rPr>
          <w:sz w:val="20"/>
          <w:szCs w:val="20"/>
        </w:rPr>
      </w:pPr>
      <w:r>
        <w:rPr>
          <w:sz w:val="20"/>
          <w:szCs w:val="20"/>
        </w:rPr>
        <w:t>7.1</w:t>
      </w:r>
      <w:r>
        <w:rPr>
          <w:sz w:val="20"/>
          <w:szCs w:val="20"/>
        </w:rPr>
        <w:tab/>
        <w:t>Dodavatel je povinen uhradit objednateli smluvní pokutu ve výši 5.000,- Kč za každé jednotlivé porušení jeho povinností stanovených v oddílech 2.2, písm. e), 3.3, 3.5, 3.6, 3.10, 3.13, 3.14, 3.15, 3.16, 3.17 a 3.20 této smlouvy. Smluvní pokutu lze uložit opakovaně za každý jednotlivý případ porušení povinnosti dodavatelem. V případě porušení povinnosti stanovené v oddíle 2.2 písm. e) je dodavatel povinen uhradit smluvní pokutu ve výši 5. 000,- Kč v případě opakovaného porušení, kterým se rozumí porušení této povinnosti minimálně ve třech případech.</w:t>
      </w:r>
    </w:p>
    <w:p w14:paraId="0321FAC7" w14:textId="77777777" w:rsidR="006C6D70" w:rsidRDefault="006C6D70">
      <w:pPr>
        <w:spacing w:line="280" w:lineRule="atLeast"/>
        <w:outlineLvl w:val="0"/>
        <w:rPr>
          <w:b/>
          <w:sz w:val="20"/>
          <w:szCs w:val="20"/>
        </w:rPr>
      </w:pPr>
    </w:p>
    <w:p w14:paraId="0321FAC8" w14:textId="77777777" w:rsidR="006C6D70" w:rsidRDefault="00F17534">
      <w:pPr>
        <w:spacing w:line="280" w:lineRule="atLeast"/>
        <w:ind w:left="720" w:hanging="720"/>
        <w:rPr>
          <w:sz w:val="20"/>
          <w:szCs w:val="20"/>
        </w:rPr>
      </w:pPr>
      <w:r>
        <w:rPr>
          <w:sz w:val="20"/>
          <w:szCs w:val="20"/>
        </w:rPr>
        <w:t>7.2</w:t>
      </w:r>
      <w:r>
        <w:rPr>
          <w:sz w:val="20"/>
          <w:szCs w:val="20"/>
        </w:rPr>
        <w:tab/>
        <w:t xml:space="preserve">Dodavatel se zavazuje uhradit objednateli za podstatné porušení smluvních podmínek uvedených v  oddíle 6.1 této smlouvy smluvní pokutu ve výši 25.000,- Kč, a to za každý jednotlivý případ porušení těchto povinností dodavatele. </w:t>
      </w:r>
    </w:p>
    <w:p w14:paraId="0321FAC9" w14:textId="77777777" w:rsidR="006C6D70" w:rsidRDefault="006C6D70">
      <w:pPr>
        <w:spacing w:line="280" w:lineRule="atLeast"/>
        <w:ind w:left="720" w:hanging="720"/>
        <w:rPr>
          <w:sz w:val="20"/>
          <w:szCs w:val="20"/>
        </w:rPr>
      </w:pPr>
    </w:p>
    <w:p w14:paraId="0321FACA" w14:textId="77777777" w:rsidR="006C6D70" w:rsidRDefault="00F17534">
      <w:pPr>
        <w:spacing w:line="280" w:lineRule="atLeast"/>
        <w:ind w:left="720" w:hanging="720"/>
        <w:rPr>
          <w:sz w:val="20"/>
          <w:szCs w:val="20"/>
        </w:rPr>
      </w:pPr>
      <w:r>
        <w:rPr>
          <w:sz w:val="20"/>
          <w:szCs w:val="20"/>
        </w:rPr>
        <w:t xml:space="preserve">7.3    </w:t>
      </w:r>
      <w:r>
        <w:rPr>
          <w:sz w:val="20"/>
          <w:szCs w:val="20"/>
        </w:rPr>
        <w:tab/>
        <w:t>Dodavatel je povinen uhradit objednateli smluvní pokutu ve výši 10.000,- Kč za každý jednotlivý případ nedodržení zabezpečení nepřetržitého dispečinku na evidenci hlášení, poruch, územního a personálního pokrytí objektu objednatele a termínu nastoupení k provedení služeb nepravidelného charakteru dle čl. 3.2 této smlouvy. Smluvní pokutu lze uložit opakovaně za každý jednotlivý případ.</w:t>
      </w:r>
    </w:p>
    <w:p w14:paraId="0321FACB" w14:textId="77777777" w:rsidR="006C6D70" w:rsidRDefault="006C6D70">
      <w:pPr>
        <w:spacing w:line="280" w:lineRule="atLeast"/>
        <w:rPr>
          <w:sz w:val="20"/>
          <w:szCs w:val="20"/>
        </w:rPr>
      </w:pPr>
    </w:p>
    <w:p w14:paraId="0321FACC" w14:textId="77777777" w:rsidR="006C6D70" w:rsidRDefault="00F17534">
      <w:pPr>
        <w:numPr>
          <w:ilvl w:val="1"/>
          <w:numId w:val="20"/>
        </w:numPr>
        <w:tabs>
          <w:tab w:val="clear" w:pos="360"/>
          <w:tab w:val="num" w:pos="720"/>
        </w:tabs>
        <w:spacing w:line="280" w:lineRule="atLeast"/>
        <w:ind w:left="720" w:hanging="720"/>
        <w:rPr>
          <w:sz w:val="20"/>
          <w:szCs w:val="20"/>
        </w:rPr>
      </w:pPr>
      <w:r>
        <w:rPr>
          <w:sz w:val="20"/>
          <w:szCs w:val="20"/>
        </w:rPr>
        <w:t xml:space="preserve">Dodavatel je povinen uhradit objednateli smluvní pokutu ve výši 15.000,- Kč za každý jednotlivý případ </w:t>
      </w:r>
      <w:r>
        <w:rPr>
          <w:sz w:val="20"/>
        </w:rPr>
        <w:t>nedodržení termínu nastoupení k odstranění havarijního stavu dle čl. 3.3</w:t>
      </w:r>
      <w:r>
        <w:rPr>
          <w:sz w:val="20"/>
          <w:szCs w:val="20"/>
        </w:rPr>
        <w:t xml:space="preserve"> této smlouvy. Smluvní pokutu lze uložit opakovaně za každý jednotlivý případ.</w:t>
      </w:r>
    </w:p>
    <w:p w14:paraId="0321FACD" w14:textId="77777777" w:rsidR="006C6D70" w:rsidRDefault="006C6D70">
      <w:pPr>
        <w:spacing w:line="280" w:lineRule="atLeast"/>
        <w:rPr>
          <w:sz w:val="20"/>
          <w:szCs w:val="20"/>
        </w:rPr>
      </w:pPr>
    </w:p>
    <w:p w14:paraId="0321FACE" w14:textId="77777777" w:rsidR="006C6D70" w:rsidRDefault="00F17534">
      <w:pPr>
        <w:numPr>
          <w:ilvl w:val="1"/>
          <w:numId w:val="20"/>
        </w:numPr>
        <w:tabs>
          <w:tab w:val="clear" w:pos="360"/>
          <w:tab w:val="num" w:pos="720"/>
        </w:tabs>
        <w:spacing w:line="280" w:lineRule="atLeast"/>
        <w:ind w:left="720" w:hanging="720"/>
        <w:rPr>
          <w:b/>
          <w:sz w:val="20"/>
        </w:rPr>
      </w:pPr>
      <w:r>
        <w:rPr>
          <w:sz w:val="20"/>
          <w:szCs w:val="20"/>
        </w:rPr>
        <w:t>Dodavatel je povinen uhradit objednateli smluvní pokutu za neplnění svých povinností vyplývajících z této smlouvy a uvedených v tabulce ve výši odpovídající % výši z měsíční faktury za poskytnuté služby dle přiložené tabulky, výše smluvní pokuty je stanovená na základě počtu porušení jednotlivé povinnosti dodavatelem:</w:t>
      </w:r>
    </w:p>
    <w:p w14:paraId="0321FACF" w14:textId="77777777" w:rsidR="006C6D70" w:rsidRDefault="006C6D70">
      <w:pPr>
        <w:spacing w:line="280" w:lineRule="atLeast"/>
        <w:rPr>
          <w:b/>
          <w:sz w:val="20"/>
        </w:rPr>
      </w:pPr>
    </w:p>
    <w:p w14:paraId="0321FAD0" w14:textId="77777777" w:rsidR="006C6D70" w:rsidRDefault="006C6D70">
      <w:pPr>
        <w:spacing w:line="280" w:lineRule="atLeast"/>
        <w:rPr>
          <w:b/>
          <w:sz w:val="20"/>
        </w:rPr>
      </w:pPr>
    </w:p>
    <w:p w14:paraId="0321FAD1" w14:textId="77777777" w:rsidR="006C6D70" w:rsidRDefault="006C6D70">
      <w:pPr>
        <w:spacing w:line="280" w:lineRule="atLeast"/>
        <w:rPr>
          <w:b/>
          <w:sz w:val="20"/>
        </w:rPr>
      </w:pPr>
    </w:p>
    <w:p w14:paraId="0321FAD2" w14:textId="77777777" w:rsidR="006C6D70" w:rsidRDefault="006C6D70">
      <w:pPr>
        <w:spacing w:line="280" w:lineRule="atLeast"/>
        <w:rPr>
          <w:b/>
          <w:sz w:val="20"/>
        </w:rPr>
      </w:pPr>
    </w:p>
    <w:p w14:paraId="0321FAD3" w14:textId="77777777" w:rsidR="006C6D70" w:rsidRDefault="006C6D70">
      <w:pPr>
        <w:spacing w:line="280" w:lineRule="atLeast"/>
        <w:rPr>
          <w:b/>
          <w:sz w:val="20"/>
        </w:rPr>
      </w:pPr>
    </w:p>
    <w:p w14:paraId="0321FAD4" w14:textId="77777777" w:rsidR="006C6D70" w:rsidRDefault="006C6D70">
      <w:pPr>
        <w:spacing w:line="280" w:lineRule="atLeast"/>
        <w:rPr>
          <w:b/>
          <w:sz w:val="20"/>
        </w:rPr>
      </w:pPr>
    </w:p>
    <w:p w14:paraId="0321FAD5" w14:textId="77777777" w:rsidR="006C6D70" w:rsidRDefault="006C6D70">
      <w:pPr>
        <w:spacing w:line="280" w:lineRule="atLeast"/>
        <w:rPr>
          <w:b/>
          <w:sz w:val="20"/>
        </w:rPr>
      </w:pPr>
    </w:p>
    <w:p w14:paraId="0321FAD6" w14:textId="77777777" w:rsidR="006C6D70" w:rsidRDefault="006C6D70">
      <w:pPr>
        <w:spacing w:line="280" w:lineRule="atLeast"/>
        <w:rPr>
          <w:b/>
          <w:sz w:val="20"/>
        </w:rPr>
      </w:pPr>
    </w:p>
    <w:p w14:paraId="0321FAD7" w14:textId="77777777" w:rsidR="006C6D70" w:rsidRDefault="006C6D70">
      <w:pPr>
        <w:spacing w:line="280" w:lineRule="atLeast"/>
        <w:rPr>
          <w:b/>
          <w:sz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
        <w:tblDescription w:val=""/>
      </w:tblPr>
      <w:tblGrid>
        <w:gridCol w:w="1728"/>
        <w:gridCol w:w="1440"/>
        <w:gridCol w:w="1260"/>
        <w:gridCol w:w="1260"/>
        <w:gridCol w:w="1260"/>
        <w:gridCol w:w="1260"/>
        <w:gridCol w:w="1260"/>
      </w:tblGrid>
      <w:tr w:rsidR="006C6D70" w14:paraId="0321FADB" w14:textId="77777777">
        <w:tc>
          <w:tcPr>
            <w:tcW w:w="1728" w:type="dxa"/>
            <w:shd w:val="clear" w:color="auto" w:fill="D9D9D9"/>
            <w:vAlign w:val="center"/>
          </w:tcPr>
          <w:p w14:paraId="0321FAD8" w14:textId="77777777" w:rsidR="006C6D70" w:rsidRDefault="00F17534">
            <w:pPr>
              <w:pStyle w:val="Odstavecseseznamem1"/>
              <w:spacing w:after="0" w:line="240" w:lineRule="auto"/>
              <w:ind w:left="0"/>
              <w:rPr>
                <w:rFonts w:ascii="Arial" w:eastAsia="Arial" w:hAnsi="Arial" w:cs="Arial"/>
                <w:b/>
                <w:sz w:val="20"/>
                <w:szCs w:val="20"/>
              </w:rPr>
            </w:pPr>
            <w:r>
              <w:rPr>
                <w:rFonts w:ascii="Arial" w:eastAsia="Arial" w:hAnsi="Arial" w:cs="Arial"/>
                <w:b/>
                <w:sz w:val="20"/>
                <w:szCs w:val="20"/>
              </w:rPr>
              <w:lastRenderedPageBreak/>
              <w:t xml:space="preserve">Činnost </w:t>
            </w:r>
          </w:p>
        </w:tc>
        <w:tc>
          <w:tcPr>
            <w:tcW w:w="1440" w:type="dxa"/>
            <w:shd w:val="clear" w:color="auto" w:fill="D9D9D9"/>
            <w:vAlign w:val="center"/>
          </w:tcPr>
          <w:p w14:paraId="0321FAD9" w14:textId="77777777" w:rsidR="006C6D70" w:rsidRDefault="00F17534">
            <w:pPr>
              <w:pStyle w:val="Odstavecseseznamem1"/>
              <w:spacing w:after="0" w:line="240" w:lineRule="auto"/>
              <w:ind w:left="0"/>
              <w:rPr>
                <w:rFonts w:ascii="Arial" w:eastAsia="Arial" w:hAnsi="Arial" w:cs="Arial"/>
                <w:b/>
                <w:sz w:val="20"/>
                <w:szCs w:val="20"/>
              </w:rPr>
            </w:pPr>
            <w:r>
              <w:rPr>
                <w:rFonts w:ascii="Arial" w:eastAsia="Arial" w:hAnsi="Arial" w:cs="Arial"/>
                <w:b/>
                <w:sz w:val="20"/>
                <w:szCs w:val="20"/>
              </w:rPr>
              <w:t>Kontrolní bod</w:t>
            </w:r>
          </w:p>
        </w:tc>
        <w:tc>
          <w:tcPr>
            <w:tcW w:w="6300" w:type="dxa"/>
            <w:gridSpan w:val="5"/>
            <w:shd w:val="clear" w:color="auto" w:fill="D9D9D9"/>
            <w:vAlign w:val="center"/>
          </w:tcPr>
          <w:p w14:paraId="0321FADA" w14:textId="77777777" w:rsidR="006C6D70" w:rsidRDefault="00F17534">
            <w:pPr>
              <w:pStyle w:val="Odstavecseseznamem1"/>
              <w:spacing w:after="0" w:line="240" w:lineRule="auto"/>
              <w:ind w:left="0"/>
              <w:jc w:val="center"/>
              <w:rPr>
                <w:rFonts w:ascii="Arial" w:eastAsia="Arial" w:hAnsi="Arial" w:cs="Arial"/>
                <w:b/>
                <w:sz w:val="20"/>
                <w:szCs w:val="20"/>
              </w:rPr>
            </w:pPr>
            <w:r>
              <w:rPr>
                <w:rFonts w:ascii="Arial" w:eastAsia="Arial" w:hAnsi="Arial" w:cs="Arial"/>
                <w:b/>
                <w:sz w:val="20"/>
                <w:szCs w:val="20"/>
              </w:rPr>
              <w:t>Sankce</w:t>
            </w:r>
          </w:p>
        </w:tc>
      </w:tr>
      <w:tr w:rsidR="006C6D70" w14:paraId="0321FAE4" w14:textId="77777777">
        <w:tc>
          <w:tcPr>
            <w:tcW w:w="1728" w:type="dxa"/>
            <w:vAlign w:val="center"/>
          </w:tcPr>
          <w:p w14:paraId="0321FADC"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Vysávání koberců</w:t>
            </w:r>
          </w:p>
        </w:tc>
        <w:tc>
          <w:tcPr>
            <w:tcW w:w="1440" w:type="dxa"/>
            <w:vAlign w:val="center"/>
          </w:tcPr>
          <w:p w14:paraId="0321FADD"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Dle požadavků objednatele</w:t>
            </w:r>
          </w:p>
        </w:tc>
        <w:tc>
          <w:tcPr>
            <w:tcW w:w="1260" w:type="dxa"/>
            <w:vAlign w:val="center"/>
          </w:tcPr>
          <w:p w14:paraId="0321FADE"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1 případ neplnění činnosti </w:t>
            </w:r>
            <w:r>
              <w:rPr>
                <w:rFonts w:ascii="Arial" w:eastAsia="Arial" w:hAnsi="Arial" w:cs="Arial"/>
                <w:sz w:val="20"/>
                <w:szCs w:val="20"/>
              </w:rPr>
              <w:sym w:font="Wingdings" w:char="F0E0"/>
            </w:r>
            <w:r>
              <w:rPr>
                <w:rFonts w:ascii="Arial" w:eastAsia="Arial" w:hAnsi="Arial" w:cs="Arial"/>
                <w:sz w:val="20"/>
                <w:szCs w:val="20"/>
              </w:rPr>
              <w:t xml:space="preserve"> 0 %</w:t>
            </w:r>
          </w:p>
        </w:tc>
        <w:tc>
          <w:tcPr>
            <w:tcW w:w="1260" w:type="dxa"/>
            <w:tcBorders>
              <w:right w:val="single" w:sz="4" w:space="0" w:color="auto"/>
            </w:tcBorders>
            <w:vAlign w:val="center"/>
          </w:tcPr>
          <w:p w14:paraId="0321FADF"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2 případy neplnění činnosti </w:t>
            </w:r>
            <w:r>
              <w:rPr>
                <w:rFonts w:ascii="Arial" w:eastAsia="Arial" w:hAnsi="Arial" w:cs="Arial"/>
                <w:sz w:val="20"/>
                <w:szCs w:val="20"/>
              </w:rPr>
              <w:sym w:font="Wingdings" w:char="F0E0"/>
            </w:r>
            <w:r>
              <w:rPr>
                <w:rFonts w:ascii="Arial" w:eastAsia="Arial" w:hAnsi="Arial" w:cs="Arial"/>
                <w:sz w:val="20"/>
                <w:szCs w:val="20"/>
              </w:rPr>
              <w:t xml:space="preserve"> 2 % </w:t>
            </w:r>
          </w:p>
        </w:tc>
        <w:tc>
          <w:tcPr>
            <w:tcW w:w="1260" w:type="dxa"/>
            <w:tcBorders>
              <w:left w:val="single" w:sz="4" w:space="0" w:color="auto"/>
              <w:right w:val="single" w:sz="4" w:space="0" w:color="auto"/>
            </w:tcBorders>
            <w:vAlign w:val="center"/>
          </w:tcPr>
          <w:p w14:paraId="0321FAE0"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3 případy neplnění činnosti </w:t>
            </w:r>
            <w:r>
              <w:rPr>
                <w:rFonts w:ascii="Arial" w:eastAsia="Arial" w:hAnsi="Arial" w:cs="Arial"/>
                <w:sz w:val="20"/>
                <w:szCs w:val="20"/>
              </w:rPr>
              <w:sym w:font="Wingdings" w:char="F0E0"/>
            </w:r>
            <w:r>
              <w:rPr>
                <w:rFonts w:ascii="Arial" w:eastAsia="Arial" w:hAnsi="Arial" w:cs="Arial"/>
                <w:sz w:val="20"/>
                <w:szCs w:val="20"/>
              </w:rPr>
              <w:t xml:space="preserve"> 5 % </w:t>
            </w:r>
          </w:p>
        </w:tc>
        <w:tc>
          <w:tcPr>
            <w:tcW w:w="1260" w:type="dxa"/>
            <w:tcBorders>
              <w:left w:val="single" w:sz="4" w:space="0" w:color="auto"/>
              <w:right w:val="single" w:sz="4" w:space="0" w:color="auto"/>
            </w:tcBorders>
            <w:vAlign w:val="center"/>
          </w:tcPr>
          <w:p w14:paraId="0321FAE1"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4 případy neplnění činnosti </w:t>
            </w:r>
            <w:r>
              <w:rPr>
                <w:rFonts w:ascii="Arial" w:eastAsia="Arial" w:hAnsi="Arial" w:cs="Arial"/>
                <w:sz w:val="20"/>
                <w:szCs w:val="20"/>
              </w:rPr>
              <w:sym w:font="Wingdings" w:char="F0E0"/>
            </w:r>
            <w:r>
              <w:rPr>
                <w:rFonts w:ascii="Arial" w:eastAsia="Arial" w:hAnsi="Arial" w:cs="Arial"/>
                <w:sz w:val="20"/>
                <w:szCs w:val="20"/>
              </w:rPr>
              <w:t xml:space="preserve"> 16 % </w:t>
            </w:r>
          </w:p>
        </w:tc>
        <w:tc>
          <w:tcPr>
            <w:tcW w:w="1260" w:type="dxa"/>
            <w:tcBorders>
              <w:left w:val="single" w:sz="4" w:space="0" w:color="auto"/>
            </w:tcBorders>
            <w:vAlign w:val="center"/>
          </w:tcPr>
          <w:p w14:paraId="0321FAE2"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neplnění činnosti více než 4x </w:t>
            </w:r>
            <w:r>
              <w:rPr>
                <w:rFonts w:ascii="Arial" w:eastAsia="Arial" w:hAnsi="Arial" w:cs="Arial"/>
                <w:sz w:val="20"/>
                <w:szCs w:val="20"/>
              </w:rPr>
              <w:sym w:font="Wingdings" w:char="F0E0"/>
            </w:r>
            <w:r>
              <w:rPr>
                <w:rFonts w:ascii="Arial" w:eastAsia="Arial" w:hAnsi="Arial" w:cs="Arial"/>
                <w:sz w:val="20"/>
                <w:szCs w:val="20"/>
              </w:rPr>
              <w:t xml:space="preserve"> </w:t>
            </w:r>
          </w:p>
          <w:p w14:paraId="0321FAE3"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35 % </w:t>
            </w:r>
          </w:p>
        </w:tc>
      </w:tr>
      <w:tr w:rsidR="006C6D70" w14:paraId="0321FAED" w14:textId="77777777">
        <w:tc>
          <w:tcPr>
            <w:tcW w:w="1728" w:type="dxa"/>
            <w:vAlign w:val="center"/>
          </w:tcPr>
          <w:p w14:paraId="0321FAE5"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Úklid chodeb,  schodiště, kanceláře a sociálního zařízení</w:t>
            </w:r>
          </w:p>
        </w:tc>
        <w:tc>
          <w:tcPr>
            <w:tcW w:w="1440" w:type="dxa"/>
            <w:vAlign w:val="center"/>
          </w:tcPr>
          <w:p w14:paraId="0321FAE6"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Dle požadavků objednatele</w:t>
            </w:r>
          </w:p>
        </w:tc>
        <w:tc>
          <w:tcPr>
            <w:tcW w:w="1260" w:type="dxa"/>
            <w:vAlign w:val="center"/>
          </w:tcPr>
          <w:p w14:paraId="0321FAE7"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1 případ neplnění činnosti </w:t>
            </w:r>
            <w:r>
              <w:rPr>
                <w:rFonts w:ascii="Arial" w:eastAsia="Arial" w:hAnsi="Arial" w:cs="Arial"/>
                <w:sz w:val="20"/>
                <w:szCs w:val="20"/>
              </w:rPr>
              <w:sym w:font="Wingdings" w:char="F0E0"/>
            </w:r>
            <w:r>
              <w:rPr>
                <w:rFonts w:ascii="Arial" w:eastAsia="Arial" w:hAnsi="Arial" w:cs="Arial"/>
                <w:sz w:val="20"/>
                <w:szCs w:val="20"/>
              </w:rPr>
              <w:t xml:space="preserve"> 0 %</w:t>
            </w:r>
          </w:p>
        </w:tc>
        <w:tc>
          <w:tcPr>
            <w:tcW w:w="1260" w:type="dxa"/>
            <w:tcBorders>
              <w:right w:val="single" w:sz="4" w:space="0" w:color="auto"/>
            </w:tcBorders>
            <w:vAlign w:val="center"/>
          </w:tcPr>
          <w:p w14:paraId="0321FAE8"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2 případy neplnění činnosti </w:t>
            </w:r>
            <w:r>
              <w:rPr>
                <w:rFonts w:ascii="Arial" w:eastAsia="Arial" w:hAnsi="Arial" w:cs="Arial"/>
                <w:sz w:val="20"/>
                <w:szCs w:val="20"/>
              </w:rPr>
              <w:sym w:font="Wingdings" w:char="F0E0"/>
            </w:r>
            <w:r>
              <w:rPr>
                <w:rFonts w:ascii="Arial" w:eastAsia="Arial" w:hAnsi="Arial" w:cs="Arial"/>
                <w:sz w:val="20"/>
                <w:szCs w:val="20"/>
              </w:rPr>
              <w:t xml:space="preserve"> 3 % </w:t>
            </w:r>
          </w:p>
        </w:tc>
        <w:tc>
          <w:tcPr>
            <w:tcW w:w="1260" w:type="dxa"/>
            <w:tcBorders>
              <w:left w:val="single" w:sz="4" w:space="0" w:color="auto"/>
              <w:right w:val="single" w:sz="4" w:space="0" w:color="auto"/>
            </w:tcBorders>
            <w:vAlign w:val="center"/>
          </w:tcPr>
          <w:p w14:paraId="0321FAE9"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3 případy neplnění činnosti </w:t>
            </w:r>
            <w:r>
              <w:rPr>
                <w:rFonts w:ascii="Arial" w:eastAsia="Arial" w:hAnsi="Arial" w:cs="Arial"/>
                <w:sz w:val="20"/>
                <w:szCs w:val="20"/>
              </w:rPr>
              <w:sym w:font="Wingdings" w:char="F0E0"/>
            </w:r>
            <w:r>
              <w:rPr>
                <w:rFonts w:ascii="Arial" w:eastAsia="Arial" w:hAnsi="Arial" w:cs="Arial"/>
                <w:sz w:val="20"/>
                <w:szCs w:val="20"/>
              </w:rPr>
              <w:t xml:space="preserve"> 7 % </w:t>
            </w:r>
          </w:p>
        </w:tc>
        <w:tc>
          <w:tcPr>
            <w:tcW w:w="1260" w:type="dxa"/>
            <w:tcBorders>
              <w:left w:val="single" w:sz="4" w:space="0" w:color="auto"/>
              <w:right w:val="single" w:sz="4" w:space="0" w:color="auto"/>
            </w:tcBorders>
            <w:vAlign w:val="center"/>
          </w:tcPr>
          <w:p w14:paraId="0321FAEA"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4 případy neplnění činnosti </w:t>
            </w:r>
            <w:r>
              <w:rPr>
                <w:rFonts w:ascii="Arial" w:eastAsia="Arial" w:hAnsi="Arial" w:cs="Arial"/>
                <w:sz w:val="20"/>
                <w:szCs w:val="20"/>
              </w:rPr>
              <w:sym w:font="Wingdings" w:char="F0E0"/>
            </w:r>
            <w:r>
              <w:rPr>
                <w:rFonts w:ascii="Arial" w:eastAsia="Arial" w:hAnsi="Arial" w:cs="Arial"/>
                <w:sz w:val="20"/>
                <w:szCs w:val="20"/>
              </w:rPr>
              <w:t xml:space="preserve"> 20 %</w:t>
            </w:r>
          </w:p>
        </w:tc>
        <w:tc>
          <w:tcPr>
            <w:tcW w:w="1260" w:type="dxa"/>
            <w:tcBorders>
              <w:left w:val="single" w:sz="4" w:space="0" w:color="auto"/>
            </w:tcBorders>
            <w:vAlign w:val="center"/>
          </w:tcPr>
          <w:p w14:paraId="0321FAEB"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neplnění činnosti více než 4x </w:t>
            </w:r>
            <w:r>
              <w:rPr>
                <w:rFonts w:ascii="Arial" w:eastAsia="Arial" w:hAnsi="Arial" w:cs="Arial"/>
                <w:sz w:val="20"/>
                <w:szCs w:val="20"/>
              </w:rPr>
              <w:sym w:font="Wingdings" w:char="F0E0"/>
            </w:r>
            <w:r>
              <w:rPr>
                <w:rFonts w:ascii="Arial" w:eastAsia="Arial" w:hAnsi="Arial" w:cs="Arial"/>
                <w:sz w:val="20"/>
                <w:szCs w:val="20"/>
              </w:rPr>
              <w:t xml:space="preserve"> </w:t>
            </w:r>
          </w:p>
          <w:p w14:paraId="0321FAEC"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45 % </w:t>
            </w:r>
          </w:p>
        </w:tc>
      </w:tr>
      <w:tr w:rsidR="006C6D70" w14:paraId="0321FAFA" w14:textId="77777777">
        <w:trPr>
          <w:trHeight w:val="2134"/>
        </w:trPr>
        <w:tc>
          <w:tcPr>
            <w:tcW w:w="1728" w:type="dxa"/>
            <w:vAlign w:val="center"/>
          </w:tcPr>
          <w:p w14:paraId="0321FAEE" w14:textId="77777777" w:rsidR="006C6D70" w:rsidRDefault="00F17534">
            <w:pPr>
              <w:pStyle w:val="Odstavecseseznamem1"/>
              <w:spacing w:after="0" w:line="240" w:lineRule="auto"/>
              <w:ind w:left="0"/>
              <w:rPr>
                <w:rFonts w:ascii="Arial" w:eastAsia="Arial" w:hAnsi="Arial" w:cs="Arial"/>
                <w:sz w:val="20"/>
                <w:szCs w:val="20"/>
                <w:highlight w:val="green"/>
              </w:rPr>
            </w:pPr>
            <w:r>
              <w:rPr>
                <w:rFonts w:ascii="Arial" w:eastAsia="Arial" w:hAnsi="Arial" w:cs="Arial"/>
                <w:sz w:val="20"/>
                <w:szCs w:val="20"/>
              </w:rPr>
              <w:t>Úklid prostor, které jsou v   režimu „pod dohledem objednatele“, tj. kanceláře označené v příloze č. 1 této smlouvy</w:t>
            </w:r>
          </w:p>
        </w:tc>
        <w:tc>
          <w:tcPr>
            <w:tcW w:w="1440" w:type="dxa"/>
            <w:shd w:val="clear" w:color="auto" w:fill="auto"/>
            <w:vAlign w:val="center"/>
          </w:tcPr>
          <w:p w14:paraId="0321FAEF" w14:textId="77777777" w:rsidR="006C6D70" w:rsidRDefault="00F17534">
            <w:pPr>
              <w:pStyle w:val="Odstavecseseznamem1"/>
              <w:spacing w:after="0" w:line="240" w:lineRule="auto"/>
              <w:ind w:left="0"/>
              <w:rPr>
                <w:rFonts w:ascii="Arial" w:eastAsia="Arial" w:hAnsi="Arial" w:cs="Arial"/>
                <w:sz w:val="20"/>
                <w:szCs w:val="20"/>
                <w:highlight w:val="green"/>
              </w:rPr>
            </w:pPr>
            <w:r>
              <w:rPr>
                <w:rFonts w:ascii="Arial" w:eastAsia="Arial" w:hAnsi="Arial" w:cs="Arial"/>
                <w:sz w:val="20"/>
                <w:szCs w:val="20"/>
              </w:rPr>
              <w:t>Dle požadavků objednatele</w:t>
            </w:r>
          </w:p>
        </w:tc>
        <w:tc>
          <w:tcPr>
            <w:tcW w:w="1260" w:type="dxa"/>
            <w:shd w:val="clear" w:color="auto" w:fill="auto"/>
            <w:vAlign w:val="center"/>
          </w:tcPr>
          <w:p w14:paraId="0321FAF0"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Sankce za 1 případ neplnění povinnosti</w:t>
            </w:r>
          </w:p>
          <w:p w14:paraId="0321FAF1"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20%</w:t>
            </w:r>
          </w:p>
        </w:tc>
        <w:tc>
          <w:tcPr>
            <w:tcW w:w="1260" w:type="dxa"/>
            <w:tcBorders>
              <w:right w:val="single" w:sz="4" w:space="0" w:color="auto"/>
            </w:tcBorders>
            <w:shd w:val="clear" w:color="auto" w:fill="auto"/>
            <w:vAlign w:val="center"/>
          </w:tcPr>
          <w:p w14:paraId="0321FAF2"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Sankce za 2 případy neplnění povinnosti</w:t>
            </w:r>
          </w:p>
          <w:p w14:paraId="0321FAF3"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40%</w:t>
            </w:r>
          </w:p>
        </w:tc>
        <w:tc>
          <w:tcPr>
            <w:tcW w:w="1260" w:type="dxa"/>
            <w:tcBorders>
              <w:left w:val="single" w:sz="4" w:space="0" w:color="auto"/>
              <w:right w:val="single" w:sz="4" w:space="0" w:color="auto"/>
            </w:tcBorders>
            <w:shd w:val="clear" w:color="auto" w:fill="auto"/>
            <w:vAlign w:val="center"/>
          </w:tcPr>
          <w:p w14:paraId="0321FAF4"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Sankce za 3 případy neplnění povinnosti</w:t>
            </w:r>
          </w:p>
          <w:p w14:paraId="0321FAF5"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60%</w:t>
            </w:r>
          </w:p>
        </w:tc>
        <w:tc>
          <w:tcPr>
            <w:tcW w:w="1260" w:type="dxa"/>
            <w:tcBorders>
              <w:left w:val="single" w:sz="4" w:space="0" w:color="auto"/>
              <w:right w:val="single" w:sz="4" w:space="0" w:color="auto"/>
            </w:tcBorders>
            <w:shd w:val="clear" w:color="auto" w:fill="auto"/>
            <w:vAlign w:val="center"/>
          </w:tcPr>
          <w:p w14:paraId="0321FAF6"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Sankce za 4 případy neplnění povinnosti</w:t>
            </w:r>
          </w:p>
          <w:p w14:paraId="0321FAF7"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80%</w:t>
            </w:r>
          </w:p>
        </w:tc>
        <w:tc>
          <w:tcPr>
            <w:tcW w:w="1260" w:type="dxa"/>
            <w:tcBorders>
              <w:left w:val="single" w:sz="4" w:space="0" w:color="auto"/>
            </w:tcBorders>
            <w:shd w:val="clear" w:color="auto" w:fill="auto"/>
            <w:vAlign w:val="center"/>
          </w:tcPr>
          <w:p w14:paraId="0321FAF8"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Sankce za neplnění činnosti více než 4x</w:t>
            </w:r>
          </w:p>
          <w:p w14:paraId="0321FAF9"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100%</w:t>
            </w:r>
          </w:p>
        </w:tc>
      </w:tr>
      <w:tr w:rsidR="006C6D70" w14:paraId="0321FB06" w14:textId="77777777">
        <w:trPr>
          <w:trHeight w:val="2134"/>
        </w:trPr>
        <w:tc>
          <w:tcPr>
            <w:tcW w:w="1728" w:type="dxa"/>
            <w:shd w:val="clear" w:color="auto" w:fill="auto"/>
            <w:vAlign w:val="center"/>
          </w:tcPr>
          <w:p w14:paraId="0321FAFB" w14:textId="77777777" w:rsidR="006C6D70" w:rsidRDefault="00F17534">
            <w:pPr>
              <w:pStyle w:val="Odstavecseseznamem1"/>
              <w:spacing w:after="0" w:line="240" w:lineRule="auto"/>
              <w:ind w:left="0"/>
              <w:rPr>
                <w:rFonts w:ascii="Arial" w:eastAsia="Arial" w:hAnsi="Arial" w:cs="Arial"/>
                <w:b/>
                <w:sz w:val="20"/>
                <w:szCs w:val="20"/>
              </w:rPr>
            </w:pPr>
            <w:r>
              <w:rPr>
                <w:rFonts w:ascii="Arial" w:eastAsia="Arial" w:hAnsi="Arial" w:cs="Arial"/>
                <w:sz w:val="20"/>
                <w:szCs w:val="20"/>
              </w:rPr>
              <w:t>Úklid prostor, které jsou v režimu „pod dohledem objednatele“</w:t>
            </w:r>
          </w:p>
        </w:tc>
        <w:tc>
          <w:tcPr>
            <w:tcW w:w="1440" w:type="dxa"/>
            <w:shd w:val="clear" w:color="auto" w:fill="auto"/>
            <w:vAlign w:val="center"/>
          </w:tcPr>
          <w:p w14:paraId="0321FAFC"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Dle doby nástupu řešení požadavku</w:t>
            </w:r>
          </w:p>
        </w:tc>
        <w:tc>
          <w:tcPr>
            <w:tcW w:w="1260" w:type="dxa"/>
            <w:shd w:val="clear" w:color="auto" w:fill="auto"/>
            <w:vAlign w:val="center"/>
          </w:tcPr>
          <w:p w14:paraId="0321FAFD"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15 min. od požadavku </w:t>
            </w:r>
            <w:r>
              <w:rPr>
                <w:rFonts w:ascii="Arial" w:eastAsia="Arial" w:hAnsi="Arial" w:cs="Arial"/>
                <w:sz w:val="20"/>
                <w:szCs w:val="20"/>
              </w:rPr>
              <w:sym w:font="Wingdings" w:char="F0E0"/>
            </w:r>
            <w:r>
              <w:rPr>
                <w:rFonts w:ascii="Arial" w:eastAsia="Arial" w:hAnsi="Arial" w:cs="Arial"/>
                <w:sz w:val="20"/>
                <w:szCs w:val="20"/>
              </w:rPr>
              <w:t xml:space="preserve"> sankce 20 %</w:t>
            </w:r>
          </w:p>
        </w:tc>
        <w:tc>
          <w:tcPr>
            <w:tcW w:w="1260" w:type="dxa"/>
            <w:tcBorders>
              <w:right w:val="single" w:sz="4" w:space="0" w:color="auto"/>
            </w:tcBorders>
            <w:shd w:val="clear" w:color="auto" w:fill="auto"/>
            <w:vAlign w:val="center"/>
          </w:tcPr>
          <w:p w14:paraId="0321FAFE"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25 min. </w:t>
            </w:r>
            <w:r>
              <w:rPr>
                <w:rFonts w:ascii="Arial" w:eastAsia="Arial" w:hAnsi="Arial" w:cs="Arial"/>
                <w:sz w:val="20"/>
                <w:szCs w:val="20"/>
              </w:rPr>
              <w:sym w:font="Wingdings" w:char="F0E0"/>
            </w:r>
            <w:r>
              <w:rPr>
                <w:rFonts w:ascii="Arial" w:eastAsia="Arial" w:hAnsi="Arial" w:cs="Arial"/>
                <w:sz w:val="20"/>
                <w:szCs w:val="20"/>
              </w:rPr>
              <w:t xml:space="preserve"> sankce </w:t>
            </w:r>
          </w:p>
          <w:p w14:paraId="0321FAFF"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40 % </w:t>
            </w:r>
          </w:p>
        </w:tc>
        <w:tc>
          <w:tcPr>
            <w:tcW w:w="1260" w:type="dxa"/>
            <w:tcBorders>
              <w:left w:val="single" w:sz="4" w:space="0" w:color="auto"/>
              <w:right w:val="single" w:sz="4" w:space="0" w:color="auto"/>
            </w:tcBorders>
            <w:shd w:val="clear" w:color="auto" w:fill="auto"/>
            <w:vAlign w:val="center"/>
          </w:tcPr>
          <w:p w14:paraId="0321FB00"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40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01"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60 %</w:t>
            </w:r>
          </w:p>
        </w:tc>
        <w:tc>
          <w:tcPr>
            <w:tcW w:w="1260" w:type="dxa"/>
            <w:tcBorders>
              <w:left w:val="single" w:sz="4" w:space="0" w:color="auto"/>
              <w:right w:val="single" w:sz="4" w:space="0" w:color="auto"/>
            </w:tcBorders>
            <w:shd w:val="clear" w:color="auto" w:fill="auto"/>
            <w:vAlign w:val="center"/>
          </w:tcPr>
          <w:p w14:paraId="0321FB02"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60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03"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80 %</w:t>
            </w:r>
          </w:p>
        </w:tc>
        <w:tc>
          <w:tcPr>
            <w:tcW w:w="1260" w:type="dxa"/>
            <w:tcBorders>
              <w:left w:val="single" w:sz="4" w:space="0" w:color="auto"/>
            </w:tcBorders>
            <w:shd w:val="clear" w:color="auto" w:fill="auto"/>
            <w:vAlign w:val="center"/>
          </w:tcPr>
          <w:p w14:paraId="0321FB04"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nad 60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05"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100 %</w:t>
            </w:r>
          </w:p>
        </w:tc>
      </w:tr>
      <w:tr w:rsidR="006C6D70" w14:paraId="0321FB13" w14:textId="77777777">
        <w:tc>
          <w:tcPr>
            <w:tcW w:w="1728" w:type="dxa"/>
            <w:vAlign w:val="center"/>
          </w:tcPr>
          <w:p w14:paraId="0321FB07"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Požadavek na mimořádný úklid hlavního vstupu a schodiště</w:t>
            </w:r>
          </w:p>
        </w:tc>
        <w:tc>
          <w:tcPr>
            <w:tcW w:w="1440" w:type="dxa"/>
            <w:vAlign w:val="center"/>
          </w:tcPr>
          <w:p w14:paraId="0321FB08"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Dle doby nástupu řešení požadavku</w:t>
            </w:r>
          </w:p>
        </w:tc>
        <w:tc>
          <w:tcPr>
            <w:tcW w:w="1260" w:type="dxa"/>
            <w:vAlign w:val="center"/>
          </w:tcPr>
          <w:p w14:paraId="0321FB09"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15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0A"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0 %</w:t>
            </w:r>
          </w:p>
        </w:tc>
        <w:tc>
          <w:tcPr>
            <w:tcW w:w="1260" w:type="dxa"/>
            <w:tcBorders>
              <w:right w:val="single" w:sz="4" w:space="0" w:color="auto"/>
            </w:tcBorders>
            <w:vAlign w:val="center"/>
          </w:tcPr>
          <w:p w14:paraId="0321FB0B"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30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0C"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3 %</w:t>
            </w:r>
          </w:p>
        </w:tc>
        <w:tc>
          <w:tcPr>
            <w:tcW w:w="1260" w:type="dxa"/>
            <w:tcBorders>
              <w:left w:val="single" w:sz="4" w:space="0" w:color="auto"/>
              <w:right w:val="single" w:sz="4" w:space="0" w:color="auto"/>
            </w:tcBorders>
            <w:vAlign w:val="center"/>
          </w:tcPr>
          <w:p w14:paraId="0321FB0D"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45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0E"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7 %</w:t>
            </w:r>
          </w:p>
        </w:tc>
        <w:tc>
          <w:tcPr>
            <w:tcW w:w="1260" w:type="dxa"/>
            <w:tcBorders>
              <w:left w:val="single" w:sz="4" w:space="0" w:color="auto"/>
              <w:right w:val="single" w:sz="4" w:space="0" w:color="auto"/>
            </w:tcBorders>
            <w:vAlign w:val="center"/>
          </w:tcPr>
          <w:p w14:paraId="0321FB0F"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60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0"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15 %</w:t>
            </w:r>
          </w:p>
        </w:tc>
        <w:tc>
          <w:tcPr>
            <w:tcW w:w="1260" w:type="dxa"/>
            <w:tcBorders>
              <w:left w:val="single" w:sz="4" w:space="0" w:color="auto"/>
            </w:tcBorders>
            <w:vAlign w:val="center"/>
          </w:tcPr>
          <w:p w14:paraId="0321FB11"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nad 60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2"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35 %</w:t>
            </w:r>
          </w:p>
        </w:tc>
      </w:tr>
      <w:tr w:rsidR="006C6D70" w14:paraId="0321FB20" w14:textId="77777777">
        <w:tc>
          <w:tcPr>
            <w:tcW w:w="1728" w:type="dxa"/>
            <w:vAlign w:val="center"/>
          </w:tcPr>
          <w:p w14:paraId="0321FB14"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Požadavek na mimořádný úklid kanceláře</w:t>
            </w:r>
          </w:p>
        </w:tc>
        <w:tc>
          <w:tcPr>
            <w:tcW w:w="1440" w:type="dxa"/>
            <w:vAlign w:val="center"/>
          </w:tcPr>
          <w:p w14:paraId="0321FB15"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Dle doby nástupu řešení požadavku</w:t>
            </w:r>
          </w:p>
        </w:tc>
        <w:tc>
          <w:tcPr>
            <w:tcW w:w="1260" w:type="dxa"/>
            <w:vAlign w:val="center"/>
          </w:tcPr>
          <w:p w14:paraId="0321FB16"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25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7"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0 %</w:t>
            </w:r>
          </w:p>
        </w:tc>
        <w:tc>
          <w:tcPr>
            <w:tcW w:w="1260" w:type="dxa"/>
            <w:tcBorders>
              <w:right w:val="single" w:sz="4" w:space="0" w:color="auto"/>
            </w:tcBorders>
            <w:vAlign w:val="center"/>
          </w:tcPr>
          <w:p w14:paraId="0321FB18"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40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9"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2 %</w:t>
            </w:r>
          </w:p>
        </w:tc>
        <w:tc>
          <w:tcPr>
            <w:tcW w:w="1260" w:type="dxa"/>
            <w:tcBorders>
              <w:left w:val="single" w:sz="4" w:space="0" w:color="auto"/>
              <w:right w:val="single" w:sz="4" w:space="0" w:color="auto"/>
            </w:tcBorders>
            <w:vAlign w:val="center"/>
          </w:tcPr>
          <w:p w14:paraId="0321FB1A"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60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B"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5 %</w:t>
            </w:r>
          </w:p>
        </w:tc>
        <w:tc>
          <w:tcPr>
            <w:tcW w:w="1260" w:type="dxa"/>
            <w:tcBorders>
              <w:left w:val="single" w:sz="4" w:space="0" w:color="auto"/>
              <w:right w:val="single" w:sz="4" w:space="0" w:color="auto"/>
            </w:tcBorders>
            <w:vAlign w:val="center"/>
          </w:tcPr>
          <w:p w14:paraId="0321FB1C"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do 90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D"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12 %</w:t>
            </w:r>
          </w:p>
        </w:tc>
        <w:tc>
          <w:tcPr>
            <w:tcW w:w="1260" w:type="dxa"/>
            <w:tcBorders>
              <w:left w:val="single" w:sz="4" w:space="0" w:color="auto"/>
            </w:tcBorders>
            <w:vAlign w:val="center"/>
          </w:tcPr>
          <w:p w14:paraId="0321FB1E"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Doba nástupu nad 90 min. </w:t>
            </w:r>
            <w:r>
              <w:rPr>
                <w:rFonts w:ascii="Arial" w:eastAsia="Arial" w:hAnsi="Arial" w:cs="Arial"/>
                <w:sz w:val="20"/>
                <w:szCs w:val="20"/>
              </w:rPr>
              <w:sym w:font="Wingdings" w:char="F0E0"/>
            </w:r>
            <w:r>
              <w:rPr>
                <w:rFonts w:ascii="Arial" w:eastAsia="Arial" w:hAnsi="Arial" w:cs="Arial"/>
                <w:sz w:val="20"/>
                <w:szCs w:val="20"/>
              </w:rPr>
              <w:t xml:space="preserve"> sankce</w:t>
            </w:r>
          </w:p>
          <w:p w14:paraId="0321FB1F" w14:textId="77777777" w:rsidR="006C6D70" w:rsidRDefault="00F17534">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30 %</w:t>
            </w:r>
          </w:p>
        </w:tc>
      </w:tr>
    </w:tbl>
    <w:p w14:paraId="0321FB21" w14:textId="77777777" w:rsidR="006C6D70" w:rsidRDefault="006C6D70">
      <w:pPr>
        <w:spacing w:line="280" w:lineRule="atLeast"/>
        <w:ind w:left="720" w:hanging="720"/>
        <w:rPr>
          <w:sz w:val="20"/>
          <w:szCs w:val="20"/>
        </w:rPr>
      </w:pPr>
    </w:p>
    <w:p w14:paraId="0321FB22" w14:textId="77777777" w:rsidR="006C6D70" w:rsidRDefault="00F17534">
      <w:pPr>
        <w:spacing w:line="280" w:lineRule="atLeast"/>
        <w:rPr>
          <w:sz w:val="20"/>
          <w:szCs w:val="20"/>
        </w:rPr>
      </w:pPr>
      <w:r>
        <w:rPr>
          <w:sz w:val="20"/>
          <w:szCs w:val="20"/>
        </w:rPr>
        <w:t>Pozn.: Sankcí za případ neplnění činnosti se rozumí smluvní pokuta za neplnění konkrétní činnosti vymezené níže – v rámci jednoho kalendářního měsíce, která bude odečtena od první následující vystavené faktury dodavatele po uplatnění smluvní pokuty.</w:t>
      </w:r>
    </w:p>
    <w:p w14:paraId="0321FB23" w14:textId="77777777" w:rsidR="006C6D70" w:rsidRDefault="006C6D70">
      <w:pPr>
        <w:spacing w:line="280" w:lineRule="atLeast"/>
        <w:ind w:left="720" w:hanging="720"/>
        <w:rPr>
          <w:sz w:val="20"/>
          <w:szCs w:val="20"/>
        </w:rPr>
      </w:pPr>
    </w:p>
    <w:p w14:paraId="0321FB24" w14:textId="77777777" w:rsidR="006C6D70" w:rsidRDefault="00F17534">
      <w:pPr>
        <w:spacing w:line="280" w:lineRule="atLeast"/>
        <w:rPr>
          <w:sz w:val="20"/>
          <w:szCs w:val="20"/>
        </w:rPr>
      </w:pPr>
      <w:r>
        <w:rPr>
          <w:sz w:val="20"/>
          <w:szCs w:val="20"/>
        </w:rPr>
        <w:t>Pozn.: sankce bude vypočtena z měsíční částky fakturované za úklid v Objektu, ve kterém byl shledán incident.</w:t>
      </w:r>
    </w:p>
    <w:p w14:paraId="0321FB25" w14:textId="77777777" w:rsidR="006C6D70" w:rsidRDefault="006C6D70">
      <w:pPr>
        <w:spacing w:line="280" w:lineRule="atLeast"/>
        <w:rPr>
          <w:sz w:val="20"/>
          <w:szCs w:val="20"/>
        </w:rPr>
      </w:pPr>
    </w:p>
    <w:p w14:paraId="0321FB26" w14:textId="77777777" w:rsidR="006C6D70" w:rsidRDefault="00F17534">
      <w:pPr>
        <w:spacing w:line="280" w:lineRule="atLeast"/>
        <w:ind w:left="705" w:hanging="705"/>
        <w:rPr>
          <w:sz w:val="20"/>
          <w:szCs w:val="20"/>
        </w:rPr>
      </w:pPr>
      <w:r>
        <w:rPr>
          <w:sz w:val="20"/>
          <w:szCs w:val="20"/>
        </w:rPr>
        <w:t>7.6</w:t>
      </w:r>
      <w:r>
        <w:rPr>
          <w:sz w:val="20"/>
          <w:szCs w:val="20"/>
        </w:rPr>
        <w:tab/>
        <w:t>Za porušení povinnosti mlčenlivosti dle této smlouvy je dodavatel povinen zaplatit objednateli smluvní pokutu ve výši 50.000,- Kč, a to za každý jednotlivý případ porušení povinnosti.</w:t>
      </w:r>
    </w:p>
    <w:p w14:paraId="0321FB27" w14:textId="77777777" w:rsidR="006C6D70" w:rsidRDefault="006C6D70">
      <w:pPr>
        <w:spacing w:line="280" w:lineRule="atLeast"/>
        <w:ind w:left="705" w:hanging="705"/>
        <w:rPr>
          <w:sz w:val="20"/>
          <w:szCs w:val="20"/>
        </w:rPr>
      </w:pPr>
    </w:p>
    <w:p w14:paraId="0321FB28" w14:textId="77777777" w:rsidR="006C6D70" w:rsidRDefault="00F17534">
      <w:pPr>
        <w:spacing w:line="280" w:lineRule="atLeast"/>
        <w:ind w:left="705" w:hanging="705"/>
        <w:rPr>
          <w:sz w:val="20"/>
          <w:szCs w:val="20"/>
        </w:rPr>
      </w:pPr>
      <w:r>
        <w:rPr>
          <w:sz w:val="20"/>
          <w:szCs w:val="20"/>
        </w:rPr>
        <w:lastRenderedPageBreak/>
        <w:t>7.7</w:t>
      </w:r>
      <w:r>
        <w:rPr>
          <w:sz w:val="20"/>
          <w:szCs w:val="20"/>
        </w:rPr>
        <w:tab/>
        <w:t>V případě, že bude objednatel v prodlení se zaplacením faktury dodavatele, zaplatí objednatel dodavateli úrok z prodlení ve výši 0,01%  z fakturované částky za každý i započatý den prodlení.</w:t>
      </w:r>
    </w:p>
    <w:p w14:paraId="0321FB29" w14:textId="77777777" w:rsidR="006C6D70" w:rsidRDefault="006C6D70">
      <w:pPr>
        <w:spacing w:line="280" w:lineRule="atLeast"/>
        <w:rPr>
          <w:sz w:val="20"/>
          <w:szCs w:val="20"/>
        </w:rPr>
      </w:pPr>
    </w:p>
    <w:p w14:paraId="0321FB2A" w14:textId="77777777" w:rsidR="006C6D70" w:rsidRDefault="00F17534">
      <w:pPr>
        <w:pStyle w:val="Zkladntext"/>
        <w:spacing w:before="0" w:line="280" w:lineRule="atLeast"/>
        <w:ind w:left="720" w:hanging="720"/>
        <w:jc w:val="both"/>
        <w:rPr>
          <w:rFonts w:ascii="Arial" w:eastAsia="Arial" w:hAnsi="Arial" w:cs="Arial"/>
          <w:color w:val="auto"/>
          <w:sz w:val="20"/>
          <w:szCs w:val="20"/>
        </w:rPr>
      </w:pPr>
      <w:r>
        <w:rPr>
          <w:rFonts w:ascii="Arial" w:eastAsia="Arial" w:hAnsi="Arial" w:cs="Arial"/>
          <w:color w:val="auto"/>
          <w:sz w:val="20"/>
          <w:szCs w:val="20"/>
        </w:rPr>
        <w:t>7.8</w:t>
      </w:r>
      <w:r>
        <w:rPr>
          <w:rFonts w:ascii="Arial" w:eastAsia="Arial" w:hAnsi="Arial" w:cs="Arial"/>
          <w:color w:val="auto"/>
          <w:sz w:val="20"/>
          <w:szCs w:val="20"/>
        </w:rPr>
        <w:tab/>
      </w:r>
      <w:r>
        <w:rPr>
          <w:sz w:val="20"/>
          <w:szCs w:val="20"/>
        </w:rPr>
        <w:t xml:space="preserve">Všechny výše uvedené smluvní pokuty jsou splatné do deseti pracovních dnů od porušení smluvní povinnosti nebo od uplynutí lhůty pro poskytnutí řádného plnění dle oddílu 6.2 této smlouvy, a to na základě písemné výzvy oprávněné strany. Smluvní pokuta dle oddílu 7.5 této smlouvy bude započtena do první následující vystavené faktury dodavatelem po uplatnění smluvní pokuty. </w:t>
      </w:r>
      <w:r>
        <w:rPr>
          <w:rFonts w:ascii="Arial" w:eastAsia="Arial" w:hAnsi="Arial" w:cs="Arial"/>
          <w:color w:val="auto"/>
          <w:sz w:val="20"/>
          <w:szCs w:val="20"/>
        </w:rPr>
        <w:t>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14:paraId="0321FB2B" w14:textId="77777777" w:rsidR="006C6D70" w:rsidRDefault="006C6D70">
      <w:pPr>
        <w:pStyle w:val="Zkladntext"/>
        <w:spacing w:before="0" w:line="280" w:lineRule="atLeast"/>
        <w:jc w:val="both"/>
        <w:rPr>
          <w:rFonts w:ascii="Arial" w:eastAsia="Arial" w:hAnsi="Arial" w:cs="Arial"/>
          <w:color w:val="auto"/>
          <w:sz w:val="20"/>
          <w:szCs w:val="20"/>
        </w:rPr>
      </w:pPr>
    </w:p>
    <w:p w14:paraId="0321FB2C" w14:textId="77777777" w:rsidR="006C6D70" w:rsidRDefault="00F17534">
      <w:pPr>
        <w:pStyle w:val="Bezmezer1"/>
        <w:tabs>
          <w:tab w:val="left" w:pos="540"/>
          <w:tab w:val="left" w:pos="709"/>
          <w:tab w:val="left" w:pos="5040"/>
        </w:tabs>
        <w:spacing w:line="280" w:lineRule="atLeast"/>
        <w:ind w:left="780" w:hanging="780"/>
        <w:jc w:val="both"/>
        <w:rPr>
          <w:rFonts w:ascii="Arial" w:eastAsia="Arial" w:hAnsi="Arial" w:cs="Arial"/>
          <w:sz w:val="20"/>
          <w:szCs w:val="20"/>
        </w:rPr>
      </w:pPr>
      <w:r>
        <w:rPr>
          <w:rFonts w:ascii="Arial" w:eastAsia="Arial" w:hAnsi="Arial" w:cs="Arial"/>
          <w:sz w:val="20"/>
          <w:szCs w:val="20"/>
        </w:rPr>
        <w:t>7.9</w:t>
      </w:r>
      <w:r>
        <w:rPr>
          <w:rFonts w:ascii="Arial" w:eastAsia="Arial" w:hAnsi="Arial" w:cs="Arial"/>
          <w:sz w:val="20"/>
          <w:szCs w:val="20"/>
        </w:rPr>
        <w:tab/>
      </w:r>
      <w:r>
        <w:rPr>
          <w:rFonts w:ascii="Arial" w:eastAsia="Arial" w:hAnsi="Arial" w:cs="Arial"/>
          <w:sz w:val="20"/>
          <w:szCs w:val="20"/>
        </w:rPr>
        <w:tab/>
        <w:t xml:space="preserve"> 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0321FB2D" w14:textId="77777777" w:rsidR="006C6D70" w:rsidRDefault="00F17534">
      <w:pPr>
        <w:spacing w:before="120" w:after="120" w:line="280" w:lineRule="atLeast"/>
        <w:ind w:left="705" w:right="49" w:hanging="705"/>
        <w:rPr>
          <w:sz w:val="20"/>
          <w:szCs w:val="20"/>
        </w:rPr>
      </w:pPr>
      <w:r>
        <w:rPr>
          <w:sz w:val="20"/>
          <w:szCs w:val="20"/>
        </w:rPr>
        <w:t>7.10</w:t>
      </w:r>
      <w:r>
        <w:rPr>
          <w:sz w:val="20"/>
          <w:szCs w:val="20"/>
        </w:rPr>
        <w:tab/>
        <w:t xml:space="preserve">V případě nesplnění povinnosti dle odst. 3.11, 3.12 nebo 3.19 zavazuje se dodavatel zaplatit objednateli smluvní pokutu ve výši 20.000,- Kč (slovy: dvacet tisíc korun českých), a to za každý jednotlivý případ porušení dané povinnosti.  </w:t>
      </w:r>
    </w:p>
    <w:p w14:paraId="0321FB2E" w14:textId="77777777" w:rsidR="006C6D70" w:rsidRDefault="00F17534">
      <w:pPr>
        <w:spacing w:before="120" w:after="120" w:line="280" w:lineRule="atLeast"/>
        <w:ind w:left="705" w:right="49" w:hanging="705"/>
        <w:rPr>
          <w:sz w:val="20"/>
          <w:szCs w:val="20"/>
        </w:rPr>
      </w:pPr>
      <w:r>
        <w:rPr>
          <w:sz w:val="20"/>
          <w:szCs w:val="20"/>
        </w:rPr>
        <w:t>7.11</w:t>
      </w:r>
      <w:r>
        <w:rPr>
          <w:sz w:val="20"/>
          <w:szCs w:val="20"/>
        </w:rPr>
        <w:tab/>
        <w:t xml:space="preserve">V případě nesplnění povinnosti dle odst. 3.4, 3.9, 3.18 a 4.6 je Dodavatel povinen zaplatit Objednateli smluvní pokutu ve výši 5 000,- Kč za každý i započatý den prodlení. </w:t>
      </w:r>
    </w:p>
    <w:p w14:paraId="0321FB2F" w14:textId="77777777" w:rsidR="006C6D70" w:rsidRDefault="006C6D70">
      <w:pPr>
        <w:spacing w:before="120" w:after="120" w:line="280" w:lineRule="atLeast"/>
        <w:ind w:left="705" w:right="49" w:hanging="705"/>
        <w:rPr>
          <w:sz w:val="20"/>
          <w:szCs w:val="20"/>
        </w:rPr>
      </w:pPr>
    </w:p>
    <w:p w14:paraId="0321FB30" w14:textId="77777777" w:rsidR="006C6D70" w:rsidRDefault="00F17534">
      <w:pPr>
        <w:spacing w:line="280" w:lineRule="atLeast"/>
        <w:outlineLvl w:val="0"/>
        <w:rPr>
          <w:b/>
          <w:sz w:val="20"/>
          <w:szCs w:val="20"/>
          <w:u w:val="single"/>
        </w:rPr>
      </w:pPr>
      <w:r>
        <w:rPr>
          <w:b/>
          <w:sz w:val="20"/>
          <w:szCs w:val="20"/>
          <w:u w:val="single"/>
        </w:rPr>
        <w:t>8</w:t>
      </w:r>
      <w:r>
        <w:rPr>
          <w:b/>
          <w:sz w:val="20"/>
          <w:szCs w:val="20"/>
          <w:u w:val="single"/>
        </w:rPr>
        <w:tab/>
        <w:t>Pojištění:</w:t>
      </w:r>
    </w:p>
    <w:p w14:paraId="0321FB31" w14:textId="77777777" w:rsidR="006C6D70" w:rsidRDefault="006C6D70">
      <w:pPr>
        <w:spacing w:line="280" w:lineRule="atLeast"/>
        <w:outlineLvl w:val="0"/>
        <w:rPr>
          <w:b/>
          <w:sz w:val="20"/>
          <w:szCs w:val="20"/>
        </w:rPr>
      </w:pPr>
    </w:p>
    <w:p w14:paraId="0321FB32" w14:textId="77777777" w:rsidR="006C6D70" w:rsidRDefault="00F17534">
      <w:pPr>
        <w:spacing w:line="280" w:lineRule="atLeast"/>
        <w:ind w:left="705" w:hanging="705"/>
        <w:rPr>
          <w:color w:val="000000"/>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0321FB33" w14:textId="77777777" w:rsidR="006C6D70" w:rsidRDefault="006C6D70">
      <w:pPr>
        <w:spacing w:line="280" w:lineRule="atLeast"/>
        <w:ind w:left="720" w:hanging="720"/>
        <w:rPr>
          <w:sz w:val="20"/>
          <w:szCs w:val="20"/>
        </w:rPr>
      </w:pPr>
    </w:p>
    <w:p w14:paraId="0321FB34" w14:textId="77777777" w:rsidR="006C6D70" w:rsidRDefault="00F17534">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maximální sjednané ceně dle oddílu 4.2 této smlouvy. Na žádost objednatele je dodavatel povinen kdykoli v průběhu trvání této smlouvy předložit kopie aktuálních pojistných smluv. </w:t>
      </w:r>
    </w:p>
    <w:p w14:paraId="0321FB35" w14:textId="77777777" w:rsidR="006C6D70" w:rsidRDefault="006C6D70">
      <w:pPr>
        <w:spacing w:line="280" w:lineRule="atLeast"/>
        <w:ind w:left="720"/>
        <w:rPr>
          <w:sz w:val="20"/>
          <w:szCs w:val="20"/>
        </w:rPr>
      </w:pPr>
    </w:p>
    <w:p w14:paraId="0321FB36" w14:textId="77777777" w:rsidR="006C6D70" w:rsidRDefault="00F17534">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 je dodavatel povinen o této skutečnosti neprodleně informovat objednatele a to nejpozději ve lhůtě 2 pracovních dnů.</w:t>
      </w:r>
    </w:p>
    <w:p w14:paraId="0321FB37" w14:textId="77777777" w:rsidR="006C6D70" w:rsidRDefault="006C6D70">
      <w:pPr>
        <w:spacing w:line="280" w:lineRule="atLeast"/>
        <w:ind w:left="720"/>
        <w:rPr>
          <w:sz w:val="20"/>
          <w:szCs w:val="20"/>
        </w:rPr>
      </w:pPr>
    </w:p>
    <w:p w14:paraId="0321FB38" w14:textId="77777777" w:rsidR="006C6D70" w:rsidRDefault="00F17534">
      <w:pPr>
        <w:spacing w:line="280" w:lineRule="atLeast"/>
        <w:ind w:left="705" w:hanging="705"/>
        <w:rPr>
          <w:sz w:val="20"/>
          <w:szCs w:val="20"/>
        </w:rPr>
      </w:pPr>
      <w:r>
        <w:rPr>
          <w:sz w:val="20"/>
          <w:szCs w:val="20"/>
        </w:rPr>
        <w:t>8.3</w:t>
      </w:r>
      <w:r>
        <w:rPr>
          <w:sz w:val="20"/>
          <w:szCs w:val="20"/>
        </w:rPr>
        <w:tab/>
        <w:t xml:space="preserve">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w:t>
      </w:r>
      <w:r>
        <w:rPr>
          <w:sz w:val="20"/>
          <w:szCs w:val="20"/>
        </w:rPr>
        <w:lastRenderedPageBreak/>
        <w:t>majetku, poškozeními majetku či poraněním osob. Toto smluvní ustanovení nezbavuje dodavatele odpovědnosti v případě hrubého zanedbání či úmyslného konání ze strany dodavatele či jeho zaměstnanců.</w:t>
      </w:r>
    </w:p>
    <w:p w14:paraId="0321FB39" w14:textId="77777777" w:rsidR="006C6D70" w:rsidRDefault="006C6D70">
      <w:pPr>
        <w:spacing w:line="280" w:lineRule="atLeast"/>
        <w:outlineLvl w:val="0"/>
        <w:rPr>
          <w:b/>
          <w:sz w:val="20"/>
          <w:szCs w:val="20"/>
        </w:rPr>
      </w:pPr>
    </w:p>
    <w:p w14:paraId="0321FB3A" w14:textId="77777777" w:rsidR="006C6D70" w:rsidRDefault="00F17534">
      <w:pPr>
        <w:spacing w:line="280" w:lineRule="atLeast"/>
        <w:outlineLvl w:val="0"/>
        <w:rPr>
          <w:b/>
          <w:color w:val="000000"/>
          <w:sz w:val="20"/>
          <w:szCs w:val="20"/>
        </w:rPr>
      </w:pPr>
      <w:r>
        <w:rPr>
          <w:b/>
          <w:sz w:val="20"/>
          <w:szCs w:val="20"/>
          <w:u w:val="single"/>
        </w:rPr>
        <w:t>9.</w:t>
      </w:r>
      <w:r>
        <w:rPr>
          <w:b/>
          <w:sz w:val="20"/>
          <w:szCs w:val="20"/>
          <w:u w:val="single"/>
        </w:rPr>
        <w:tab/>
      </w:r>
      <w:r>
        <w:rPr>
          <w:b/>
          <w:color w:val="000000"/>
          <w:sz w:val="20"/>
          <w:szCs w:val="20"/>
          <w:u w:val="single"/>
        </w:rPr>
        <w:t>Mlčenlivost</w:t>
      </w:r>
      <w:r>
        <w:rPr>
          <w:b/>
          <w:color w:val="000000"/>
          <w:sz w:val="20"/>
          <w:szCs w:val="20"/>
        </w:rPr>
        <w:t>:</w:t>
      </w:r>
    </w:p>
    <w:p w14:paraId="0321FB3B" w14:textId="77777777" w:rsidR="006C6D70" w:rsidRDefault="006C6D70">
      <w:pPr>
        <w:spacing w:line="280" w:lineRule="atLeast"/>
        <w:outlineLvl w:val="0"/>
        <w:rPr>
          <w:color w:val="000000"/>
          <w:sz w:val="20"/>
          <w:szCs w:val="20"/>
        </w:rPr>
      </w:pPr>
    </w:p>
    <w:p w14:paraId="0321FB3C" w14:textId="77777777" w:rsidR="006C6D70" w:rsidRDefault="00F17534">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0321FB3D" w14:textId="77777777" w:rsidR="006C6D70" w:rsidRDefault="006C6D70">
      <w:pPr>
        <w:spacing w:line="280" w:lineRule="atLeast"/>
        <w:outlineLvl w:val="0"/>
        <w:rPr>
          <w:color w:val="000000"/>
          <w:sz w:val="20"/>
          <w:szCs w:val="20"/>
        </w:rPr>
      </w:pPr>
    </w:p>
    <w:p w14:paraId="0321FB3E" w14:textId="77777777" w:rsidR="006C6D70" w:rsidRDefault="00F17534">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0321FB3F" w14:textId="77777777" w:rsidR="006C6D70" w:rsidRDefault="006C6D70">
      <w:pPr>
        <w:spacing w:line="280" w:lineRule="atLeast"/>
        <w:outlineLvl w:val="0"/>
        <w:rPr>
          <w:color w:val="000000"/>
          <w:sz w:val="20"/>
          <w:szCs w:val="20"/>
        </w:rPr>
      </w:pPr>
    </w:p>
    <w:p w14:paraId="0321FB40" w14:textId="77777777" w:rsidR="006C6D70" w:rsidRDefault="00F17534">
      <w:pPr>
        <w:spacing w:line="280" w:lineRule="atLeast"/>
        <w:ind w:left="705" w:hanging="705"/>
        <w:outlineLvl w:val="0"/>
        <w:rPr>
          <w:color w:val="000000"/>
          <w:sz w:val="20"/>
          <w:szCs w:val="20"/>
        </w:rPr>
      </w:pPr>
      <w:r>
        <w:rPr>
          <w:color w:val="000000"/>
          <w:sz w:val="20"/>
          <w:szCs w:val="20"/>
        </w:rPr>
        <w:t>9.3</w:t>
      </w:r>
      <w:r>
        <w:rPr>
          <w:color w:val="000000"/>
          <w:sz w:val="20"/>
          <w:szCs w:val="20"/>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14:paraId="0321FB41" w14:textId="77777777" w:rsidR="006C6D70" w:rsidRDefault="006C6D70">
      <w:pPr>
        <w:spacing w:line="280" w:lineRule="atLeast"/>
        <w:outlineLvl w:val="0"/>
        <w:rPr>
          <w:color w:val="000000"/>
          <w:sz w:val="20"/>
          <w:szCs w:val="20"/>
        </w:rPr>
      </w:pPr>
    </w:p>
    <w:p w14:paraId="0321FB42" w14:textId="77777777" w:rsidR="006C6D70" w:rsidRDefault="00F17534">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0321FB43" w14:textId="77777777" w:rsidR="006C6D70" w:rsidRDefault="006C6D70">
      <w:pPr>
        <w:spacing w:line="280" w:lineRule="atLeast"/>
        <w:outlineLvl w:val="0"/>
        <w:rPr>
          <w:b/>
          <w:sz w:val="20"/>
          <w:szCs w:val="20"/>
        </w:rPr>
      </w:pPr>
    </w:p>
    <w:p w14:paraId="0321FB44" w14:textId="77777777" w:rsidR="006C6D70" w:rsidRDefault="006C6D70">
      <w:pPr>
        <w:spacing w:line="280" w:lineRule="atLeast"/>
        <w:outlineLvl w:val="0"/>
        <w:rPr>
          <w:b/>
          <w:sz w:val="20"/>
          <w:szCs w:val="20"/>
        </w:rPr>
      </w:pPr>
    </w:p>
    <w:p w14:paraId="0321FB45" w14:textId="77777777" w:rsidR="006C6D70" w:rsidRDefault="00F17534">
      <w:pPr>
        <w:spacing w:line="280" w:lineRule="atLeast"/>
        <w:outlineLvl w:val="0"/>
        <w:rPr>
          <w:b/>
          <w:sz w:val="20"/>
          <w:szCs w:val="20"/>
          <w:u w:val="single"/>
        </w:rPr>
      </w:pPr>
      <w:r>
        <w:rPr>
          <w:b/>
          <w:sz w:val="20"/>
          <w:szCs w:val="20"/>
          <w:u w:val="single"/>
        </w:rPr>
        <w:t>10.</w:t>
      </w:r>
      <w:r>
        <w:rPr>
          <w:b/>
          <w:sz w:val="20"/>
          <w:szCs w:val="20"/>
          <w:u w:val="single"/>
        </w:rPr>
        <w:tab/>
        <w:t>Volba práva, soudní příslušnost, zákaz postoupení pohledávky:</w:t>
      </w:r>
    </w:p>
    <w:p w14:paraId="0321FB46" w14:textId="77777777" w:rsidR="006C6D70" w:rsidRDefault="006C6D70">
      <w:pPr>
        <w:spacing w:line="280" w:lineRule="atLeast"/>
        <w:outlineLvl w:val="0"/>
        <w:rPr>
          <w:b/>
          <w:sz w:val="20"/>
          <w:szCs w:val="20"/>
        </w:rPr>
      </w:pPr>
    </w:p>
    <w:p w14:paraId="0321FB47" w14:textId="77777777" w:rsidR="006C6D70" w:rsidRDefault="00F17534">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0321FB48" w14:textId="77777777" w:rsidR="006C6D70" w:rsidRDefault="006C6D70">
      <w:pPr>
        <w:spacing w:line="280" w:lineRule="atLeast"/>
        <w:ind w:left="705" w:hanging="705"/>
        <w:outlineLvl w:val="0"/>
        <w:rPr>
          <w:sz w:val="20"/>
          <w:szCs w:val="20"/>
        </w:rPr>
      </w:pPr>
    </w:p>
    <w:p w14:paraId="0321FB49" w14:textId="77777777" w:rsidR="006C6D70" w:rsidRDefault="00F17534">
      <w:pPr>
        <w:spacing w:line="280" w:lineRule="atLeast"/>
        <w:ind w:left="705" w:hanging="705"/>
        <w:outlineLvl w:val="0"/>
        <w:rPr>
          <w:sz w:val="20"/>
          <w:szCs w:val="20"/>
        </w:rPr>
      </w:pPr>
      <w:r>
        <w:rPr>
          <w:sz w:val="20"/>
          <w:szCs w:val="20"/>
        </w:rPr>
        <w:t>10.2</w:t>
      </w:r>
      <w:r>
        <w:rPr>
          <w:sz w:val="20"/>
          <w:szCs w:val="20"/>
        </w:rPr>
        <w:tab/>
        <w:t xml:space="preserve">Soudem příslušným pro všechny spory vzniklé z této smlouvy mezi dodavatelem a objednatelem je obecný soud objednatele. </w:t>
      </w:r>
    </w:p>
    <w:p w14:paraId="0321FB4A" w14:textId="77777777" w:rsidR="006C6D70" w:rsidRDefault="006C6D70">
      <w:pPr>
        <w:spacing w:line="280" w:lineRule="atLeast"/>
        <w:outlineLvl w:val="0"/>
        <w:rPr>
          <w:b/>
          <w:sz w:val="20"/>
          <w:szCs w:val="20"/>
        </w:rPr>
      </w:pPr>
    </w:p>
    <w:p w14:paraId="0321FB4B" w14:textId="77777777" w:rsidR="006C6D70" w:rsidRDefault="00F17534">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0321FB4C" w14:textId="77777777" w:rsidR="006C6D70" w:rsidRDefault="006C6D70">
      <w:pPr>
        <w:spacing w:line="280" w:lineRule="atLeast"/>
        <w:ind w:left="705" w:hanging="705"/>
        <w:outlineLvl w:val="0"/>
        <w:rPr>
          <w:sz w:val="20"/>
          <w:szCs w:val="20"/>
        </w:rPr>
      </w:pPr>
    </w:p>
    <w:p w14:paraId="0321FB4D" w14:textId="77777777" w:rsidR="006C6D70" w:rsidRDefault="006C6D70">
      <w:pPr>
        <w:spacing w:line="280" w:lineRule="atLeast"/>
        <w:ind w:left="705" w:hanging="705"/>
        <w:outlineLvl w:val="0"/>
        <w:rPr>
          <w:b/>
          <w:sz w:val="20"/>
          <w:szCs w:val="20"/>
        </w:rPr>
      </w:pPr>
    </w:p>
    <w:p w14:paraId="0321FB4E" w14:textId="77777777" w:rsidR="006C6D70" w:rsidRDefault="00F17534">
      <w:pPr>
        <w:spacing w:line="280" w:lineRule="atLeast"/>
        <w:outlineLvl w:val="0"/>
        <w:rPr>
          <w:b/>
          <w:sz w:val="20"/>
          <w:szCs w:val="20"/>
          <w:u w:val="single"/>
        </w:rPr>
      </w:pPr>
      <w:bookmarkStart w:id="2" w:name="_Toc412262516"/>
      <w:bookmarkStart w:id="3" w:name="_Toc415468872"/>
      <w:bookmarkStart w:id="4" w:name="_Toc415469130"/>
      <w:bookmarkStart w:id="5" w:name="_Toc415469748"/>
      <w:bookmarkStart w:id="6" w:name="_Ref465828712"/>
      <w:bookmarkStart w:id="7" w:name="_Ref470590950"/>
      <w:bookmarkStart w:id="8" w:name="_Toc506652339"/>
      <w:bookmarkStart w:id="9" w:name="_Toc508020390"/>
      <w:bookmarkStart w:id="10" w:name="_Toc361141822"/>
      <w:bookmarkStart w:id="11" w:name="_Toc368824952"/>
      <w:r>
        <w:rPr>
          <w:b/>
          <w:sz w:val="20"/>
          <w:szCs w:val="20"/>
          <w:u w:val="single"/>
        </w:rPr>
        <w:t>11.</w:t>
      </w:r>
      <w:r>
        <w:rPr>
          <w:b/>
          <w:sz w:val="20"/>
          <w:szCs w:val="20"/>
          <w:u w:val="single"/>
        </w:rPr>
        <w:tab/>
        <w:t>Prohlášení a záruky dodavatele:</w:t>
      </w:r>
      <w:bookmarkEnd w:id="2"/>
      <w:bookmarkEnd w:id="3"/>
      <w:bookmarkEnd w:id="4"/>
      <w:bookmarkEnd w:id="5"/>
      <w:bookmarkEnd w:id="6"/>
      <w:bookmarkEnd w:id="7"/>
      <w:bookmarkEnd w:id="8"/>
      <w:bookmarkEnd w:id="9"/>
    </w:p>
    <w:p w14:paraId="0321FB4F" w14:textId="77777777" w:rsidR="006C6D70" w:rsidRDefault="006C6D70">
      <w:pPr>
        <w:spacing w:line="280" w:lineRule="atLeast"/>
        <w:rPr>
          <w:sz w:val="20"/>
          <w:szCs w:val="20"/>
        </w:rPr>
      </w:pPr>
    </w:p>
    <w:p w14:paraId="0321FB50" w14:textId="77777777" w:rsidR="006C6D70" w:rsidRDefault="00F17534">
      <w:pPr>
        <w:autoSpaceDE w:val="0"/>
        <w:autoSpaceDN w:val="0"/>
        <w:adjustRightInd w:val="0"/>
        <w:spacing w:line="280" w:lineRule="atLeast"/>
        <w:rPr>
          <w:sz w:val="20"/>
          <w:szCs w:val="20"/>
        </w:rPr>
      </w:pPr>
      <w:r>
        <w:rPr>
          <w:sz w:val="20"/>
          <w:szCs w:val="20"/>
        </w:rPr>
        <w:t>Dodavatel tímto prohlašuje, zaručuje a vůči objednateli se zavazuje, že tato následující prohlášení jsou pravdivá, a to ke dni uzavření této smlouvy:</w:t>
      </w:r>
    </w:p>
    <w:p w14:paraId="0321FB51" w14:textId="77777777" w:rsidR="006C6D70" w:rsidRDefault="006C6D70">
      <w:pPr>
        <w:autoSpaceDE w:val="0"/>
        <w:autoSpaceDN w:val="0"/>
        <w:adjustRightInd w:val="0"/>
        <w:spacing w:line="280" w:lineRule="atLeast"/>
        <w:ind w:left="720" w:hanging="720"/>
        <w:rPr>
          <w:sz w:val="20"/>
          <w:szCs w:val="20"/>
        </w:rPr>
      </w:pPr>
    </w:p>
    <w:p w14:paraId="0321FB52" w14:textId="77777777" w:rsidR="006C6D70" w:rsidRDefault="00F17534">
      <w:pPr>
        <w:pStyle w:val="Odstavecseseznamem2"/>
        <w:numPr>
          <w:ilvl w:val="0"/>
          <w:numId w:val="40"/>
        </w:numPr>
        <w:autoSpaceDE w:val="0"/>
        <w:autoSpaceDN w:val="0"/>
        <w:adjustRightInd w:val="0"/>
        <w:spacing w:line="280" w:lineRule="atLeast"/>
        <w:rPr>
          <w:sz w:val="20"/>
          <w:szCs w:val="20"/>
        </w:rPr>
      </w:pPr>
      <w:bookmarkStart w:id="12" w:name="_Toc415468873"/>
      <w:bookmarkEnd w:id="10"/>
      <w:bookmarkEnd w:id="11"/>
      <w:r>
        <w:rPr>
          <w:sz w:val="20"/>
          <w:szCs w:val="20"/>
        </w:rPr>
        <w:t>Dodavatel je fyzickou nebo právnickou osobou, má neomezené právo vlastnit majetek a má plnou způsobilost k právním úkonům v souladu s právním řádem České republiky;</w:t>
      </w:r>
    </w:p>
    <w:p w14:paraId="0321FB53" w14:textId="77777777" w:rsidR="006C6D70" w:rsidRDefault="006C6D70">
      <w:pPr>
        <w:autoSpaceDE w:val="0"/>
        <w:autoSpaceDN w:val="0"/>
        <w:adjustRightInd w:val="0"/>
        <w:spacing w:line="280" w:lineRule="atLeast"/>
        <w:ind w:left="1413" w:hanging="705"/>
        <w:rPr>
          <w:sz w:val="20"/>
          <w:szCs w:val="20"/>
        </w:rPr>
      </w:pPr>
    </w:p>
    <w:p w14:paraId="0321FB54" w14:textId="77777777" w:rsidR="006C6D70" w:rsidRDefault="00F17534">
      <w:pPr>
        <w:pStyle w:val="Odstavecseseznamem2"/>
        <w:numPr>
          <w:ilvl w:val="0"/>
          <w:numId w:val="40"/>
        </w:numPr>
        <w:autoSpaceDE w:val="0"/>
        <w:autoSpaceDN w:val="0"/>
        <w:adjustRightInd w:val="0"/>
        <w:spacing w:line="280" w:lineRule="atLeast"/>
        <w:rPr>
          <w:sz w:val="20"/>
          <w:szCs w:val="20"/>
        </w:rPr>
      </w:pPr>
      <w:bookmarkStart w:id="13" w:name="_Toc415468874"/>
      <w:bookmarkEnd w:id="12"/>
      <w:r>
        <w:rPr>
          <w:sz w:val="20"/>
          <w:szCs w:val="20"/>
        </w:rPr>
        <w:t>Uzavření této smlouvy dodavatelem a plnění všech povinností vyplývajících z této smlouvy a jejích příloh bylo náležitě schváleno v rámci organizační struktury dodavatele;</w:t>
      </w:r>
    </w:p>
    <w:p w14:paraId="0321FB55" w14:textId="77777777" w:rsidR="006C6D70" w:rsidRDefault="006C6D70">
      <w:pPr>
        <w:autoSpaceDE w:val="0"/>
        <w:autoSpaceDN w:val="0"/>
        <w:adjustRightInd w:val="0"/>
        <w:spacing w:line="280" w:lineRule="atLeast"/>
        <w:ind w:left="720" w:hanging="720"/>
        <w:rPr>
          <w:sz w:val="20"/>
          <w:szCs w:val="20"/>
        </w:rPr>
      </w:pPr>
      <w:bookmarkStart w:id="14" w:name="_Toc415468875"/>
      <w:bookmarkStart w:id="15" w:name="_Ref465828826"/>
      <w:bookmarkEnd w:id="13"/>
    </w:p>
    <w:p w14:paraId="0321FB56" w14:textId="77777777" w:rsidR="006C6D70" w:rsidRDefault="00F17534">
      <w:pPr>
        <w:pStyle w:val="Odstavecseseznamem2"/>
        <w:numPr>
          <w:ilvl w:val="0"/>
          <w:numId w:val="40"/>
        </w:numPr>
        <w:autoSpaceDE w:val="0"/>
        <w:autoSpaceDN w:val="0"/>
        <w:adjustRightInd w:val="0"/>
        <w:spacing w:line="280" w:lineRule="atLeast"/>
        <w:rPr>
          <w:sz w:val="20"/>
          <w:szCs w:val="20"/>
        </w:rPr>
      </w:pPr>
      <w:r>
        <w:rPr>
          <w:sz w:val="20"/>
          <w:szCs w:val="20"/>
        </w:rPr>
        <w:t>Tato smlouva byla platně podepsána dodavatelem a představuje platné a účinné závazky dodavatele, právně vůči němu vynutitelné v souladu s podmínkami této smlouvy</w:t>
      </w:r>
      <w:bookmarkEnd w:id="14"/>
      <w:bookmarkEnd w:id="15"/>
      <w:r>
        <w:rPr>
          <w:sz w:val="20"/>
          <w:szCs w:val="20"/>
        </w:rPr>
        <w:t>;</w:t>
      </w:r>
    </w:p>
    <w:p w14:paraId="0321FB57" w14:textId="77777777" w:rsidR="006C6D70" w:rsidRDefault="006C6D70">
      <w:pPr>
        <w:autoSpaceDE w:val="0"/>
        <w:autoSpaceDN w:val="0"/>
        <w:adjustRightInd w:val="0"/>
        <w:spacing w:line="280" w:lineRule="atLeast"/>
        <w:ind w:left="1413" w:hanging="705"/>
        <w:rPr>
          <w:sz w:val="20"/>
          <w:szCs w:val="20"/>
        </w:rPr>
      </w:pPr>
    </w:p>
    <w:p w14:paraId="0321FB58" w14:textId="77777777" w:rsidR="006C6D70" w:rsidRDefault="00F17534">
      <w:pPr>
        <w:pStyle w:val="Odstavecseseznamem2"/>
        <w:numPr>
          <w:ilvl w:val="0"/>
          <w:numId w:val="40"/>
        </w:numPr>
        <w:autoSpaceDE w:val="0"/>
        <w:autoSpaceDN w:val="0"/>
        <w:adjustRightInd w:val="0"/>
        <w:spacing w:line="280" w:lineRule="atLeast"/>
        <w:rPr>
          <w:sz w:val="20"/>
          <w:szCs w:val="20"/>
        </w:rPr>
      </w:pPr>
      <w:bookmarkStart w:id="16" w:name="_Toc415468876"/>
      <w:r>
        <w:rPr>
          <w:sz w:val="20"/>
          <w:szCs w:val="20"/>
        </w:rPr>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6"/>
      <w:r>
        <w:rPr>
          <w:sz w:val="20"/>
          <w:szCs w:val="20"/>
        </w:rPr>
        <w:t>;</w:t>
      </w:r>
    </w:p>
    <w:p w14:paraId="0321FB59" w14:textId="77777777" w:rsidR="006C6D70" w:rsidRDefault="006C6D70">
      <w:pPr>
        <w:autoSpaceDE w:val="0"/>
        <w:autoSpaceDN w:val="0"/>
        <w:adjustRightInd w:val="0"/>
        <w:spacing w:line="280" w:lineRule="atLeast"/>
        <w:ind w:left="1413" w:hanging="705"/>
        <w:rPr>
          <w:sz w:val="20"/>
          <w:szCs w:val="20"/>
        </w:rPr>
      </w:pPr>
    </w:p>
    <w:p w14:paraId="0321FB5A" w14:textId="77777777" w:rsidR="006C6D70" w:rsidRDefault="00F17534">
      <w:pPr>
        <w:pStyle w:val="Odstavecseseznamem2"/>
        <w:numPr>
          <w:ilvl w:val="0"/>
          <w:numId w:val="40"/>
        </w:numPr>
        <w:autoSpaceDE w:val="0"/>
        <w:autoSpaceDN w:val="0"/>
        <w:adjustRightInd w:val="0"/>
        <w:spacing w:line="280" w:lineRule="atLeast"/>
        <w:rPr>
          <w:sz w:val="20"/>
          <w:szCs w:val="20"/>
        </w:rPr>
      </w:pPr>
      <w:bookmarkStart w:id="17" w:name="_Toc415468878"/>
      <w:r>
        <w:rPr>
          <w:sz w:val="20"/>
          <w:szCs w:val="20"/>
        </w:rPr>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7"/>
      <w:r>
        <w:rPr>
          <w:sz w:val="20"/>
          <w:szCs w:val="20"/>
        </w:rPr>
        <w:t>;</w:t>
      </w:r>
    </w:p>
    <w:p w14:paraId="0321FB5B" w14:textId="77777777" w:rsidR="006C6D70" w:rsidRDefault="006C6D70">
      <w:pPr>
        <w:autoSpaceDE w:val="0"/>
        <w:autoSpaceDN w:val="0"/>
        <w:adjustRightInd w:val="0"/>
        <w:spacing w:line="280" w:lineRule="atLeast"/>
        <w:ind w:left="1413" w:hanging="705"/>
        <w:rPr>
          <w:sz w:val="20"/>
          <w:szCs w:val="20"/>
        </w:rPr>
      </w:pPr>
    </w:p>
    <w:p w14:paraId="0321FB5C" w14:textId="77777777" w:rsidR="006C6D70" w:rsidRDefault="00F17534">
      <w:pPr>
        <w:pStyle w:val="Odstavecseseznamem2"/>
        <w:numPr>
          <w:ilvl w:val="0"/>
          <w:numId w:val="40"/>
        </w:numPr>
        <w:autoSpaceDE w:val="0"/>
        <w:autoSpaceDN w:val="0"/>
        <w:adjustRightInd w:val="0"/>
        <w:spacing w:line="280" w:lineRule="atLeast"/>
        <w:rPr>
          <w:sz w:val="20"/>
          <w:szCs w:val="20"/>
        </w:rPr>
      </w:pPr>
      <w:bookmarkStart w:id="18" w:name="_Toc415468880"/>
      <w:r>
        <w:rPr>
          <w:sz w:val="20"/>
          <w:szCs w:val="20"/>
        </w:rPr>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8"/>
    </w:p>
    <w:p w14:paraId="0321FB5D" w14:textId="77777777" w:rsidR="006C6D70" w:rsidRDefault="006C6D70">
      <w:pPr>
        <w:autoSpaceDE w:val="0"/>
        <w:autoSpaceDN w:val="0"/>
        <w:adjustRightInd w:val="0"/>
        <w:spacing w:line="280" w:lineRule="atLeast"/>
        <w:ind w:left="720" w:hanging="720"/>
        <w:rPr>
          <w:sz w:val="20"/>
          <w:szCs w:val="20"/>
        </w:rPr>
      </w:pPr>
    </w:p>
    <w:p w14:paraId="0321FB5E" w14:textId="77777777" w:rsidR="006C6D70" w:rsidRDefault="00F17534">
      <w:pPr>
        <w:pStyle w:val="Odstavecseseznamem2"/>
        <w:numPr>
          <w:ilvl w:val="0"/>
          <w:numId w:val="40"/>
        </w:numPr>
        <w:autoSpaceDE w:val="0"/>
        <w:autoSpaceDN w:val="0"/>
        <w:adjustRightInd w:val="0"/>
        <w:spacing w:line="280" w:lineRule="atLeast"/>
        <w:rPr>
          <w:sz w:val="20"/>
          <w:szCs w:val="20"/>
        </w:rPr>
      </w:pPr>
      <w:bookmarkStart w:id="19" w:name="_Toc415468881"/>
      <w:r>
        <w:rPr>
          <w:sz w:val="20"/>
          <w:szCs w:val="20"/>
        </w:rPr>
        <w:t>Neprobíhá a podle nejlepšího vědomí a znalostí dodavatele či veřejně známých informací ani nehrozí žádné insolvenční řízení nebo jakékoli jiné řízení týkající se insolventnosti dodavatele nebo řízení, která obecně omezují práva dodavatelových věřitelů na uspokojení pohledávek vůči dodavateli</w:t>
      </w:r>
      <w:bookmarkEnd w:id="19"/>
      <w:r>
        <w:rPr>
          <w:sz w:val="20"/>
          <w:szCs w:val="20"/>
        </w:rPr>
        <w:t>; dodavatel se zavazuje objednatele bezodkladně informovat o všech skutečnostech o hrozícím úpadku, popřípadě o prohlášení úpadku jeho společnosti;</w:t>
      </w:r>
    </w:p>
    <w:p w14:paraId="0321FB5F" w14:textId="77777777" w:rsidR="006C6D70" w:rsidRDefault="006C6D70">
      <w:pPr>
        <w:autoSpaceDE w:val="0"/>
        <w:autoSpaceDN w:val="0"/>
        <w:adjustRightInd w:val="0"/>
        <w:spacing w:line="280" w:lineRule="atLeast"/>
        <w:ind w:left="1413"/>
        <w:rPr>
          <w:sz w:val="20"/>
          <w:szCs w:val="20"/>
        </w:rPr>
      </w:pPr>
    </w:p>
    <w:p w14:paraId="0321FB60" w14:textId="77777777" w:rsidR="006C6D70" w:rsidRDefault="00F17534">
      <w:pPr>
        <w:pStyle w:val="Odstavecseseznamem2"/>
        <w:numPr>
          <w:ilvl w:val="0"/>
          <w:numId w:val="40"/>
        </w:numPr>
        <w:autoSpaceDE w:val="0"/>
        <w:autoSpaceDN w:val="0"/>
        <w:adjustRightInd w:val="0"/>
        <w:spacing w:line="280" w:lineRule="atLeast"/>
        <w:rPr>
          <w:sz w:val="20"/>
          <w:szCs w:val="20"/>
        </w:rPr>
      </w:pPr>
      <w:r>
        <w:rPr>
          <w:sz w:val="20"/>
          <w:szCs w:val="20"/>
        </w:rPr>
        <w:t>Dodavatel dodržuje ve všech podstatných ohledech veškeré právně závazné předpisy a rozhodnutí státních orgánů.</w:t>
      </w:r>
    </w:p>
    <w:p w14:paraId="0321FB61" w14:textId="77777777" w:rsidR="006C6D70" w:rsidRDefault="006C6D70">
      <w:pPr>
        <w:spacing w:line="280" w:lineRule="atLeast"/>
        <w:outlineLvl w:val="0"/>
        <w:rPr>
          <w:b/>
          <w:sz w:val="20"/>
          <w:szCs w:val="20"/>
        </w:rPr>
      </w:pPr>
    </w:p>
    <w:p w14:paraId="0321FB62" w14:textId="77777777" w:rsidR="006C6D70" w:rsidRDefault="006C6D70">
      <w:pPr>
        <w:spacing w:line="280" w:lineRule="atLeast"/>
        <w:outlineLvl w:val="0"/>
        <w:rPr>
          <w:b/>
          <w:sz w:val="20"/>
          <w:szCs w:val="20"/>
        </w:rPr>
      </w:pPr>
    </w:p>
    <w:p w14:paraId="0321FB63" w14:textId="77777777" w:rsidR="006C6D70" w:rsidRDefault="00F17534">
      <w:pPr>
        <w:spacing w:line="280" w:lineRule="atLeast"/>
        <w:ind w:left="705" w:hanging="705"/>
        <w:rPr>
          <w:b/>
          <w:color w:val="000000"/>
          <w:sz w:val="20"/>
          <w:szCs w:val="20"/>
          <w:u w:val="single"/>
        </w:rPr>
      </w:pPr>
      <w:r>
        <w:rPr>
          <w:b/>
          <w:color w:val="000000"/>
          <w:sz w:val="20"/>
          <w:szCs w:val="20"/>
          <w:u w:val="single"/>
        </w:rPr>
        <w:t>12.</w:t>
      </w:r>
      <w:r>
        <w:rPr>
          <w:b/>
          <w:color w:val="000000"/>
          <w:sz w:val="20"/>
          <w:szCs w:val="20"/>
          <w:u w:val="single"/>
        </w:rPr>
        <w:tab/>
        <w:t xml:space="preserve">Způsob komunikace a oprávněné osoby </w:t>
      </w:r>
    </w:p>
    <w:p w14:paraId="0321FB64" w14:textId="77777777" w:rsidR="006C6D70" w:rsidRDefault="006C6D70">
      <w:pPr>
        <w:spacing w:line="280" w:lineRule="atLeast"/>
        <w:ind w:left="705" w:hanging="705"/>
        <w:rPr>
          <w:b/>
          <w:color w:val="000000"/>
          <w:sz w:val="20"/>
          <w:szCs w:val="20"/>
          <w:u w:val="single"/>
        </w:rPr>
      </w:pPr>
    </w:p>
    <w:p w14:paraId="0321FB65" w14:textId="77777777" w:rsidR="006C6D70" w:rsidRDefault="00F17534">
      <w:pPr>
        <w:pStyle w:val="Nadpis2"/>
        <w:spacing w:line="280" w:lineRule="atLeast"/>
        <w:ind w:left="705" w:hanging="705"/>
        <w:rPr>
          <w:bCs/>
          <w:i w:val="0"/>
          <w:iCs/>
          <w:spacing w:val="-4"/>
          <w:sz w:val="20"/>
          <w:szCs w:val="20"/>
        </w:rPr>
      </w:pPr>
      <w:r>
        <w:rPr>
          <w:bCs/>
          <w:i w:val="0"/>
          <w:iCs/>
          <w:spacing w:val="-4"/>
          <w:sz w:val="20"/>
          <w:szCs w:val="20"/>
        </w:rPr>
        <w:t>12.1</w:t>
      </w:r>
      <w:r>
        <w:rPr>
          <w:bCs/>
          <w:i w:val="0"/>
          <w:iCs/>
          <w:spacing w:val="-4"/>
          <w:sz w:val="20"/>
          <w:szCs w:val="20"/>
        </w:rPr>
        <w:tab/>
        <w:t>Veškerá korespondence, pokyny, oznámení, žádosti, záznamy a jiné dokumenty vzniklé na základě této smlouvy mezi stranami nebo v souvislosti s ní budou vyhotoveny v písemné formě v českém jazyce a doručují se buď osobně nebo doporučenou poštou, anebo datovou schránkou nebo e-mailem s tím, že budou současně odeslány i doporučenou poštou, k rukám a na doručovací adresy oprávněných osob nebo kontaktní osobě dle této smlouvy. Veškeré požadavky a výzvy objednatele týkající se zabezpečení a poskytováním služeb, jejich úrovně a kvality, hlášení výjimečných a havarijních stavů, je možné odesílat dodavateli přes centrální dispečink. Uvedené požadavky a výzvy se považují za doručené dodavateli okamžikem, kdy jsou centrálním dispečinkem přijaty.</w:t>
      </w:r>
    </w:p>
    <w:p w14:paraId="0321FB66" w14:textId="77777777" w:rsidR="006C6D70" w:rsidRDefault="006C6D70"/>
    <w:p w14:paraId="0321FB67" w14:textId="77777777" w:rsidR="006C6D70" w:rsidRDefault="00F17534">
      <w:pPr>
        <w:spacing w:line="280" w:lineRule="atLeast"/>
        <w:ind w:left="705" w:hanging="705"/>
        <w:rPr>
          <w:sz w:val="20"/>
          <w:szCs w:val="20"/>
        </w:rPr>
      </w:pPr>
      <w:r>
        <w:t xml:space="preserve">12.2    </w:t>
      </w:r>
      <w:r>
        <w:rPr>
          <w:sz w:val="20"/>
          <w:szCs w:val="20"/>
        </w:rPr>
        <w:t xml:space="preserve">Není-li v této smlouvě výslovně stanoveno jinak, rozumí se „oprávněnou osobou objednatele“: </w:t>
      </w:r>
    </w:p>
    <w:p w14:paraId="0321FB68" w14:textId="77777777" w:rsidR="006C6D70" w:rsidRDefault="006C6D70">
      <w:pPr>
        <w:spacing w:line="280" w:lineRule="atLeast"/>
        <w:ind w:left="705" w:hanging="705"/>
        <w:rPr>
          <w:sz w:val="20"/>
          <w:szCs w:val="20"/>
        </w:rPr>
      </w:pPr>
    </w:p>
    <w:p w14:paraId="0321FB69" w14:textId="35A2F08B" w:rsidR="006C6D70" w:rsidRDefault="00F17534">
      <w:pPr>
        <w:pStyle w:val="Nadpis2"/>
        <w:ind w:firstLine="708"/>
        <w:rPr>
          <w:b/>
          <w:i w:val="0"/>
          <w:color w:val="000000"/>
          <w:spacing w:val="-4"/>
          <w:sz w:val="20"/>
          <w:szCs w:val="20"/>
        </w:rPr>
      </w:pPr>
      <w:r>
        <w:rPr>
          <w:b/>
          <w:i w:val="0"/>
          <w:color w:val="000000"/>
          <w:spacing w:val="-4"/>
          <w:sz w:val="20"/>
          <w:szCs w:val="20"/>
        </w:rPr>
        <w:t xml:space="preserve">Jméno: </w:t>
      </w:r>
    </w:p>
    <w:p w14:paraId="0321FB6A" w14:textId="4121236F" w:rsidR="006C6D70" w:rsidRDefault="00F17534">
      <w:pPr>
        <w:pStyle w:val="Nadpis2"/>
        <w:ind w:firstLine="708"/>
        <w:rPr>
          <w:b/>
          <w:bCs/>
          <w:i w:val="0"/>
          <w:iCs/>
          <w:color w:val="000000"/>
          <w:spacing w:val="-4"/>
          <w:sz w:val="20"/>
          <w:szCs w:val="20"/>
        </w:rPr>
      </w:pPr>
      <w:r>
        <w:rPr>
          <w:b/>
          <w:i w:val="0"/>
          <w:color w:val="000000"/>
          <w:spacing w:val="-4"/>
          <w:sz w:val="20"/>
          <w:szCs w:val="20"/>
        </w:rPr>
        <w:t>E-mail:</w:t>
      </w:r>
      <w:r>
        <w:rPr>
          <w:b/>
          <w:color w:val="000000"/>
          <w:sz w:val="20"/>
          <w:szCs w:val="20"/>
        </w:rPr>
        <w:t xml:space="preserve"> </w:t>
      </w:r>
    </w:p>
    <w:p w14:paraId="0321FB6B" w14:textId="2F5942AD" w:rsidR="006C6D70" w:rsidRDefault="00F17534">
      <w:pPr>
        <w:pStyle w:val="Nadpis2"/>
        <w:ind w:firstLine="708"/>
        <w:rPr>
          <w:b/>
          <w:bCs/>
          <w:i w:val="0"/>
          <w:iCs/>
          <w:color w:val="000000"/>
          <w:spacing w:val="-4"/>
          <w:sz w:val="20"/>
          <w:szCs w:val="20"/>
        </w:rPr>
      </w:pPr>
      <w:r>
        <w:rPr>
          <w:b/>
          <w:i w:val="0"/>
          <w:color w:val="000000"/>
          <w:spacing w:val="-4"/>
          <w:sz w:val="20"/>
          <w:szCs w:val="20"/>
        </w:rPr>
        <w:t>Tel.:</w:t>
      </w:r>
      <w:r>
        <w:rPr>
          <w:b/>
          <w:i w:val="0"/>
          <w:color w:val="000000"/>
          <w:spacing w:val="-4"/>
          <w:sz w:val="20"/>
          <w:szCs w:val="20"/>
        </w:rPr>
        <w:tab/>
      </w:r>
    </w:p>
    <w:p w14:paraId="0321FB6C" w14:textId="77777777" w:rsidR="006C6D70" w:rsidRDefault="00F17534">
      <w:pPr>
        <w:spacing w:line="280" w:lineRule="atLeast"/>
        <w:ind w:left="705"/>
        <w:rPr>
          <w:sz w:val="20"/>
          <w:szCs w:val="20"/>
        </w:rPr>
      </w:pPr>
      <w:r>
        <w:rPr>
          <w:sz w:val="20"/>
          <w:szCs w:val="20"/>
        </w:rPr>
        <w:t xml:space="preserve"> nebo </w:t>
      </w:r>
    </w:p>
    <w:p w14:paraId="0321FB6D" w14:textId="5A7E2D76" w:rsidR="006C6D70" w:rsidRDefault="00F17534">
      <w:pPr>
        <w:pStyle w:val="Nadpis2"/>
        <w:spacing w:line="280" w:lineRule="atLeast"/>
        <w:ind w:firstLine="708"/>
        <w:rPr>
          <w:b/>
          <w:bCs/>
          <w:i w:val="0"/>
          <w:iCs/>
          <w:spacing w:val="-4"/>
          <w:sz w:val="20"/>
          <w:szCs w:val="20"/>
        </w:rPr>
      </w:pPr>
      <w:r>
        <w:rPr>
          <w:b/>
          <w:i w:val="0"/>
          <w:spacing w:val="-4"/>
          <w:sz w:val="20"/>
          <w:szCs w:val="20"/>
        </w:rPr>
        <w:lastRenderedPageBreak/>
        <w:t>Jméno:</w:t>
      </w:r>
      <w:r>
        <w:rPr>
          <w:b/>
          <w:i w:val="0"/>
          <w:spacing w:val="-4"/>
          <w:sz w:val="20"/>
          <w:szCs w:val="20"/>
        </w:rPr>
        <w:tab/>
        <w:t xml:space="preserve"> </w:t>
      </w:r>
    </w:p>
    <w:p w14:paraId="0321FB6E" w14:textId="0E5FA92A" w:rsidR="006C6D70" w:rsidRDefault="00F17534">
      <w:pPr>
        <w:pStyle w:val="Nadpis2"/>
        <w:spacing w:line="280" w:lineRule="atLeast"/>
        <w:ind w:firstLine="708"/>
        <w:rPr>
          <w:b/>
          <w:bCs/>
          <w:i w:val="0"/>
          <w:iCs/>
          <w:spacing w:val="-4"/>
          <w:sz w:val="20"/>
          <w:szCs w:val="20"/>
        </w:rPr>
      </w:pPr>
      <w:r>
        <w:rPr>
          <w:b/>
          <w:i w:val="0"/>
          <w:spacing w:val="-4"/>
          <w:sz w:val="20"/>
          <w:szCs w:val="20"/>
        </w:rPr>
        <w:t>E-mail:</w:t>
      </w:r>
      <w:r>
        <w:rPr>
          <w:b/>
          <w:spacing w:val="-4"/>
          <w:sz w:val="20"/>
          <w:szCs w:val="20"/>
        </w:rPr>
        <w:tab/>
        <w:t xml:space="preserve"> </w:t>
      </w:r>
    </w:p>
    <w:p w14:paraId="0321FB6F" w14:textId="06E95A39" w:rsidR="006C6D70" w:rsidRDefault="00F17534">
      <w:pPr>
        <w:pStyle w:val="Nadpis2"/>
        <w:spacing w:line="280" w:lineRule="atLeast"/>
        <w:ind w:firstLine="708"/>
        <w:rPr>
          <w:b/>
          <w:i w:val="0"/>
          <w:spacing w:val="-4"/>
          <w:sz w:val="20"/>
          <w:szCs w:val="20"/>
        </w:rPr>
      </w:pPr>
      <w:r>
        <w:rPr>
          <w:b/>
          <w:i w:val="0"/>
          <w:spacing w:val="-4"/>
          <w:sz w:val="20"/>
          <w:szCs w:val="20"/>
        </w:rPr>
        <w:t>Tel</w:t>
      </w:r>
    </w:p>
    <w:p w14:paraId="0321FB70" w14:textId="77777777" w:rsidR="006C6D70" w:rsidRDefault="006C6D70">
      <w:pPr>
        <w:pStyle w:val="Nadpis2"/>
        <w:spacing w:line="280" w:lineRule="atLeast"/>
        <w:ind w:firstLine="708"/>
        <w:rPr>
          <w:b/>
          <w:bCs/>
          <w:i w:val="0"/>
          <w:iCs/>
          <w:spacing w:val="-4"/>
          <w:sz w:val="20"/>
          <w:szCs w:val="20"/>
        </w:rPr>
      </w:pPr>
    </w:p>
    <w:p w14:paraId="0321FB71" w14:textId="77777777" w:rsidR="006C6D70" w:rsidRDefault="006C6D70">
      <w:pPr>
        <w:ind w:left="709"/>
        <w:rPr>
          <w:sz w:val="20"/>
          <w:szCs w:val="20"/>
        </w:rPr>
      </w:pPr>
    </w:p>
    <w:p w14:paraId="0321FB72" w14:textId="77777777" w:rsidR="006C6D70" w:rsidRDefault="00F17534">
      <w:pPr>
        <w:ind w:left="709"/>
        <w:rPr>
          <w:sz w:val="20"/>
          <w:szCs w:val="20"/>
        </w:rPr>
      </w:pPr>
      <w:r>
        <w:rPr>
          <w:sz w:val="20"/>
          <w:szCs w:val="20"/>
        </w:rPr>
        <w:t xml:space="preserve">„Asistentkami“, či „asistenty“, se rozumí pracovník odboru vnitřní správy příslušného oddělení regionální správy budov. </w:t>
      </w:r>
    </w:p>
    <w:p w14:paraId="0321FB73" w14:textId="77777777" w:rsidR="006C6D70" w:rsidRDefault="006C6D70">
      <w:pPr>
        <w:spacing w:line="280" w:lineRule="atLeast"/>
        <w:outlineLvl w:val="0"/>
        <w:rPr>
          <w:b/>
          <w:sz w:val="20"/>
          <w:szCs w:val="20"/>
          <w:u w:val="single"/>
        </w:rPr>
      </w:pPr>
    </w:p>
    <w:p w14:paraId="0321FB74" w14:textId="77777777" w:rsidR="006C6D70" w:rsidRDefault="006C6D70">
      <w:pPr>
        <w:spacing w:line="280" w:lineRule="atLeast"/>
        <w:outlineLvl w:val="0"/>
        <w:rPr>
          <w:b/>
          <w:sz w:val="20"/>
          <w:szCs w:val="20"/>
          <w:u w:val="single"/>
        </w:rPr>
      </w:pPr>
    </w:p>
    <w:p w14:paraId="0321FB75" w14:textId="77777777" w:rsidR="006C6D70" w:rsidRDefault="00F17534">
      <w:pPr>
        <w:spacing w:line="280" w:lineRule="atLeast"/>
        <w:outlineLvl w:val="0"/>
        <w:rPr>
          <w:b/>
          <w:sz w:val="20"/>
          <w:szCs w:val="20"/>
        </w:rPr>
      </w:pPr>
      <w:r>
        <w:rPr>
          <w:b/>
          <w:sz w:val="20"/>
          <w:szCs w:val="20"/>
          <w:u w:val="single"/>
        </w:rPr>
        <w:t>13.</w:t>
      </w:r>
      <w:r>
        <w:rPr>
          <w:b/>
          <w:sz w:val="20"/>
          <w:szCs w:val="20"/>
          <w:u w:val="single"/>
        </w:rPr>
        <w:tab/>
        <w:t>Závěrečná ustanovení</w:t>
      </w:r>
      <w:r>
        <w:rPr>
          <w:b/>
          <w:sz w:val="20"/>
          <w:szCs w:val="20"/>
        </w:rPr>
        <w:t>:</w:t>
      </w:r>
    </w:p>
    <w:p w14:paraId="0321FB76" w14:textId="77777777" w:rsidR="006C6D70" w:rsidRDefault="006C6D70">
      <w:pPr>
        <w:pStyle w:val="Zkladntext"/>
        <w:widowControl/>
        <w:autoSpaceDE/>
        <w:autoSpaceDN/>
        <w:adjustRightInd/>
        <w:spacing w:before="0" w:line="280" w:lineRule="atLeast"/>
        <w:jc w:val="both"/>
        <w:rPr>
          <w:rFonts w:ascii="Arial" w:eastAsia="Arial" w:hAnsi="Arial" w:cs="Arial"/>
          <w:sz w:val="20"/>
          <w:szCs w:val="20"/>
        </w:rPr>
      </w:pPr>
    </w:p>
    <w:p w14:paraId="0321FB77" w14:textId="77777777" w:rsidR="006C6D70" w:rsidRDefault="00F17534">
      <w:pPr>
        <w:spacing w:line="280" w:lineRule="atLeast"/>
        <w:ind w:left="705" w:hanging="705"/>
        <w:rPr>
          <w:spacing w:val="-4"/>
          <w:sz w:val="20"/>
          <w:szCs w:val="20"/>
        </w:rPr>
      </w:pPr>
      <w:r>
        <w:rPr>
          <w:sz w:val="20"/>
          <w:szCs w:val="20"/>
        </w:rPr>
        <w:t>13.1</w:t>
      </w:r>
      <w:r>
        <w:rPr>
          <w:sz w:val="20"/>
          <w:szCs w:val="20"/>
        </w:rPr>
        <w:tab/>
        <w:t>Tato s</w:t>
      </w:r>
      <w:r>
        <w:rPr>
          <w:color w:val="000000"/>
          <w:sz w:val="20"/>
          <w:szCs w:val="20"/>
        </w:rPr>
        <w:t>mlouva nabývá platnosti dnem podpisu druhé ze smluvních stran. Smlouva  nabývá účinnosti dnem jejího zveřejnění v registru smluv ve smyslu čl. 3 odst. 3.7 a je účinná po dobu 24 měsíců ode dne  její účinnosti.,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0321FB78" w14:textId="77777777" w:rsidR="006C6D70" w:rsidRDefault="006C6D70">
      <w:pPr>
        <w:spacing w:line="280" w:lineRule="atLeast"/>
        <w:rPr>
          <w:sz w:val="20"/>
          <w:szCs w:val="20"/>
        </w:rPr>
      </w:pPr>
    </w:p>
    <w:p w14:paraId="0321FB79" w14:textId="77777777" w:rsidR="006C6D70" w:rsidRDefault="00F17534">
      <w:pPr>
        <w:spacing w:line="280" w:lineRule="atLeast"/>
        <w:ind w:left="705" w:hanging="705"/>
        <w:rPr>
          <w:sz w:val="20"/>
          <w:szCs w:val="20"/>
        </w:rPr>
      </w:pPr>
      <w:r>
        <w:rPr>
          <w:sz w:val="20"/>
          <w:szCs w:val="20"/>
        </w:rPr>
        <w:t>13.2</w:t>
      </w:r>
      <w:r>
        <w:rPr>
          <w:sz w:val="20"/>
          <w:szCs w:val="20"/>
        </w:rPr>
        <w:tab/>
        <w:t xml:space="preserve">Smlouva je vyhotovena ve 4 stejnopisech, z nichž každý má platnost originálu. Každá ze smluvních stran obdrží po dvou vyhotoveních. </w:t>
      </w:r>
    </w:p>
    <w:p w14:paraId="0321FB7A" w14:textId="77777777" w:rsidR="006C6D70" w:rsidRDefault="006C6D70">
      <w:pPr>
        <w:spacing w:line="280" w:lineRule="atLeast"/>
        <w:rPr>
          <w:sz w:val="20"/>
          <w:szCs w:val="20"/>
        </w:rPr>
      </w:pPr>
    </w:p>
    <w:p w14:paraId="0321FB7B" w14:textId="77777777" w:rsidR="006C6D70" w:rsidRDefault="00F17534">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0321FB7C" w14:textId="77777777" w:rsidR="006C6D70" w:rsidRDefault="006C6D70">
      <w:pPr>
        <w:pStyle w:val="Zkladntext2"/>
        <w:spacing w:after="0" w:line="280" w:lineRule="atLeast"/>
        <w:rPr>
          <w:rFonts w:ascii="Arial" w:eastAsia="Arial" w:hAnsi="Arial" w:cs="Arial"/>
          <w:sz w:val="20"/>
          <w:szCs w:val="20"/>
        </w:rPr>
      </w:pPr>
    </w:p>
    <w:p w14:paraId="0321FB7D" w14:textId="77777777" w:rsidR="006C6D70" w:rsidRDefault="00F17534">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0321FB7E" w14:textId="77777777" w:rsidR="006C6D70" w:rsidRDefault="006C6D70">
      <w:pPr>
        <w:pStyle w:val="Zkladntext2"/>
        <w:spacing w:after="0" w:line="280" w:lineRule="atLeast"/>
        <w:jc w:val="both"/>
        <w:rPr>
          <w:rFonts w:ascii="Arial" w:eastAsia="Arial" w:hAnsi="Arial" w:cs="Arial"/>
          <w:sz w:val="20"/>
          <w:szCs w:val="20"/>
        </w:rPr>
      </w:pPr>
    </w:p>
    <w:p w14:paraId="0321FB7F" w14:textId="77777777" w:rsidR="006C6D70" w:rsidRDefault="006C6D70">
      <w:pPr>
        <w:pStyle w:val="Zkladntext2"/>
        <w:spacing w:after="0" w:line="280" w:lineRule="atLeast"/>
        <w:ind w:left="705" w:hanging="705"/>
        <w:jc w:val="both"/>
        <w:rPr>
          <w:rFonts w:ascii="Arial" w:eastAsia="Arial" w:hAnsi="Arial" w:cs="Arial"/>
          <w:sz w:val="20"/>
          <w:szCs w:val="20"/>
        </w:rPr>
      </w:pPr>
    </w:p>
    <w:p w14:paraId="0321FB80" w14:textId="77777777" w:rsidR="006C6D70" w:rsidRDefault="00F17534">
      <w:pPr>
        <w:spacing w:line="280" w:lineRule="atLeast"/>
        <w:rPr>
          <w:b/>
          <w:sz w:val="20"/>
          <w:szCs w:val="20"/>
        </w:rPr>
      </w:pPr>
      <w:r>
        <w:rPr>
          <w:b/>
          <w:sz w:val="20"/>
          <w:szCs w:val="20"/>
          <w:u w:val="single"/>
        </w:rPr>
        <w:t>14.</w:t>
      </w:r>
      <w:r>
        <w:rPr>
          <w:b/>
          <w:sz w:val="20"/>
          <w:szCs w:val="20"/>
          <w:u w:val="single"/>
        </w:rPr>
        <w:tab/>
        <w:t>Ostatní</w:t>
      </w:r>
      <w:r>
        <w:rPr>
          <w:b/>
          <w:sz w:val="20"/>
          <w:szCs w:val="20"/>
        </w:rPr>
        <w:t>:</w:t>
      </w:r>
    </w:p>
    <w:p w14:paraId="0321FB81" w14:textId="77777777" w:rsidR="006C6D70" w:rsidRDefault="006C6D70">
      <w:pPr>
        <w:pStyle w:val="Zkladntext"/>
        <w:widowControl/>
        <w:autoSpaceDE/>
        <w:autoSpaceDN/>
        <w:adjustRightInd/>
        <w:spacing w:before="0" w:line="280" w:lineRule="atLeast"/>
        <w:jc w:val="both"/>
        <w:rPr>
          <w:rFonts w:ascii="Arial" w:eastAsia="Arial" w:hAnsi="Arial" w:cs="Arial"/>
          <w:sz w:val="20"/>
          <w:szCs w:val="20"/>
        </w:rPr>
      </w:pPr>
    </w:p>
    <w:p w14:paraId="0321FB82" w14:textId="77777777" w:rsidR="006C6D70" w:rsidRDefault="00F17534">
      <w:pPr>
        <w:spacing w:line="280" w:lineRule="atLeast"/>
        <w:ind w:left="705" w:hanging="705"/>
        <w:rPr>
          <w:spacing w:val="-4"/>
          <w:sz w:val="20"/>
          <w:szCs w:val="20"/>
        </w:rPr>
      </w:pPr>
      <w:r>
        <w:rPr>
          <w:spacing w:val="-4"/>
          <w:sz w:val="20"/>
          <w:szCs w:val="20"/>
        </w:rPr>
        <w:t>14.1</w:t>
      </w:r>
      <w:r>
        <w:rPr>
          <w:spacing w:val="-4"/>
          <w:sz w:val="20"/>
          <w:szCs w:val="20"/>
        </w:rPr>
        <w:tab/>
        <w:t xml:space="preserve">Dodavatel je povinen informovat objednatele bez zbytečného odkladu o všech okolnostech, které by mohly být na překážku plnění předmětu smlouvy a navrhovat řešení vedoucí k jejich odstranění. </w:t>
      </w:r>
    </w:p>
    <w:p w14:paraId="0321FB83" w14:textId="77777777" w:rsidR="006C6D70" w:rsidRDefault="006C6D70">
      <w:pPr>
        <w:spacing w:line="280" w:lineRule="atLeast"/>
        <w:ind w:left="705" w:hanging="705"/>
        <w:rPr>
          <w:spacing w:val="-4"/>
          <w:sz w:val="20"/>
          <w:szCs w:val="20"/>
        </w:rPr>
      </w:pPr>
    </w:p>
    <w:p w14:paraId="0321FB84" w14:textId="77777777" w:rsidR="006C6D70" w:rsidRDefault="00F17534">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0321FB85" w14:textId="77777777" w:rsidR="006C6D70" w:rsidRDefault="006C6D70">
      <w:pPr>
        <w:spacing w:line="280" w:lineRule="atLeast"/>
        <w:rPr>
          <w:spacing w:val="-4"/>
          <w:sz w:val="20"/>
          <w:szCs w:val="20"/>
        </w:rPr>
      </w:pPr>
    </w:p>
    <w:p w14:paraId="0321FB86" w14:textId="77777777" w:rsidR="006C6D70" w:rsidRDefault="00F17534">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či jednostranně započíst proti pohledávkám dodavatele kteroukoli z plateb z důvodu: </w:t>
      </w:r>
    </w:p>
    <w:p w14:paraId="0321FB87" w14:textId="77777777" w:rsidR="006C6D70" w:rsidRDefault="00F17534">
      <w:pPr>
        <w:spacing w:line="280" w:lineRule="atLeast"/>
        <w:ind w:left="705"/>
        <w:rPr>
          <w:spacing w:val="-4"/>
          <w:sz w:val="20"/>
          <w:szCs w:val="20"/>
        </w:rPr>
      </w:pPr>
      <w:r>
        <w:rPr>
          <w:spacing w:val="-4"/>
          <w:sz w:val="20"/>
          <w:szCs w:val="20"/>
        </w:rPr>
        <w:t xml:space="preserve">(1) prodlení dodavatele s plněním jeho povinností, </w:t>
      </w:r>
    </w:p>
    <w:p w14:paraId="0321FB88" w14:textId="77777777" w:rsidR="006C6D70" w:rsidRDefault="00F17534">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0321FB89" w14:textId="77777777" w:rsidR="006C6D70" w:rsidRDefault="00F17534">
      <w:pPr>
        <w:spacing w:line="280" w:lineRule="atLeast"/>
        <w:ind w:left="705"/>
        <w:rPr>
          <w:spacing w:val="-4"/>
          <w:sz w:val="20"/>
          <w:szCs w:val="20"/>
        </w:rPr>
      </w:pPr>
      <w:r>
        <w:rPr>
          <w:spacing w:val="-4"/>
          <w:sz w:val="20"/>
          <w:szCs w:val="20"/>
        </w:rPr>
        <w:lastRenderedPageBreak/>
        <w:t>(3) škody způsobené dodavatelem objednateli,</w:t>
      </w:r>
    </w:p>
    <w:p w14:paraId="0321FB8A" w14:textId="77777777" w:rsidR="006C6D70" w:rsidRDefault="00F17534">
      <w:pPr>
        <w:spacing w:line="280" w:lineRule="atLeast"/>
        <w:ind w:left="705"/>
        <w:rPr>
          <w:spacing w:val="-4"/>
          <w:sz w:val="20"/>
          <w:szCs w:val="20"/>
        </w:rPr>
      </w:pPr>
      <w:r>
        <w:rPr>
          <w:spacing w:val="-4"/>
          <w:sz w:val="20"/>
          <w:szCs w:val="20"/>
        </w:rPr>
        <w:t xml:space="preserve">(4) opakovaného neplnění povinností ze strany dodavatele nebo </w:t>
      </w:r>
    </w:p>
    <w:p w14:paraId="0321FB8B" w14:textId="77777777" w:rsidR="006C6D70" w:rsidRDefault="00F17534">
      <w:pPr>
        <w:spacing w:line="280" w:lineRule="atLeast"/>
        <w:ind w:left="705"/>
        <w:rPr>
          <w:spacing w:val="-4"/>
          <w:sz w:val="20"/>
          <w:szCs w:val="20"/>
        </w:rPr>
      </w:pPr>
      <w:r>
        <w:rPr>
          <w:spacing w:val="-4"/>
          <w:sz w:val="20"/>
          <w:szCs w:val="20"/>
        </w:rPr>
        <w:t xml:space="preserve">(5) v případě existence jakýchkoliv oprávněných finančních či jiných nároků objednatele vůči dodavateli. </w:t>
      </w:r>
    </w:p>
    <w:p w14:paraId="0321FB8C" w14:textId="77777777" w:rsidR="006C6D70" w:rsidRDefault="006C6D70">
      <w:pPr>
        <w:spacing w:line="280" w:lineRule="atLeast"/>
        <w:rPr>
          <w:spacing w:val="-4"/>
          <w:sz w:val="20"/>
          <w:szCs w:val="20"/>
        </w:rPr>
      </w:pPr>
    </w:p>
    <w:p w14:paraId="0321FB8D" w14:textId="77777777" w:rsidR="006C6D70" w:rsidRDefault="00F17534">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0321FB8E" w14:textId="77777777" w:rsidR="006C6D70" w:rsidRDefault="006C6D70">
      <w:pPr>
        <w:spacing w:line="280" w:lineRule="atLeast"/>
        <w:ind w:left="705" w:hanging="705"/>
        <w:rPr>
          <w:color w:val="000000"/>
          <w:sz w:val="20"/>
          <w:szCs w:val="20"/>
        </w:rPr>
      </w:pPr>
    </w:p>
    <w:p w14:paraId="0321FB8F" w14:textId="77777777" w:rsidR="006C6D70" w:rsidRDefault="00F17534">
      <w:pPr>
        <w:numPr>
          <w:ilvl w:val="1"/>
          <w:numId w:val="38"/>
        </w:numPr>
        <w:tabs>
          <w:tab w:val="clear" w:pos="360"/>
          <w:tab w:val="num" w:pos="720"/>
        </w:tabs>
        <w:spacing w:line="280" w:lineRule="atLeast"/>
        <w:ind w:left="720" w:hanging="720"/>
        <w:rPr>
          <w:spacing w:val="-4"/>
          <w:sz w:val="20"/>
          <w:szCs w:val="20"/>
        </w:rPr>
      </w:pPr>
      <w:r>
        <w:rPr>
          <w:spacing w:val="-4"/>
          <w:sz w:val="20"/>
          <w:szCs w:val="20"/>
        </w:rPr>
        <w:t>Každá ze smluvních stran může změnit svou doručovací adresu písemným oznámením zaslaným druhé smluvní straně v souladu s tímto ustanovením. Ve smlouvě, stanovené „oprávněné osoby objednatele“, jakož i prostory, které jsou v režimu “pod dohledem objednatele“ lze měnit jednostranným projevem vůle objednatele formou oznámení zaslaným dodavateli.  Současně s tím si objednatel vyhrazuje právo kvantitativně navýšit počet prostor - místností, které jsou v režimu „pod dohledem objednatele“, nikoliv však více než o 20% původní plochy uvedené v příloze č. 1., aniž by byla dotčena ustanovení oddílu 4 – cenová ujednání, jakož i jiná ustanovení Smlouvy.</w:t>
      </w:r>
    </w:p>
    <w:p w14:paraId="0321FB90" w14:textId="77777777" w:rsidR="006C6D70" w:rsidRDefault="00F17534">
      <w:pPr>
        <w:pStyle w:val="ODSTAVEC"/>
        <w:numPr>
          <w:ilvl w:val="1"/>
          <w:numId w:val="38"/>
        </w:numPr>
        <w:tabs>
          <w:tab w:val="clear" w:pos="360"/>
          <w:tab w:val="num" w:pos="720"/>
        </w:tabs>
        <w:ind w:left="720" w:hanging="720"/>
        <w:rPr>
          <w:sz w:val="20"/>
          <w:szCs w:val="20"/>
        </w:rPr>
      </w:pPr>
      <w:r>
        <w:rPr>
          <w:sz w:val="20"/>
          <w:szCs w:val="20"/>
        </w:rPr>
        <w:t xml:space="preserve">Dodavatel souhlasí se zveřejněním údajů uvedených ve smlouvě v souladu se zákonem </w:t>
      </w:r>
      <w:r>
        <w:br/>
      </w:r>
      <w:r>
        <w:rPr>
          <w:sz w:val="20"/>
          <w:szCs w:val="20"/>
        </w:rPr>
        <w:t>č. 106/1999 Sb., o svobodném přístupu k informacím, ve znění pozdějších předpisů.</w:t>
      </w:r>
    </w:p>
    <w:p w14:paraId="0321FB91" w14:textId="77777777" w:rsidR="006C6D70" w:rsidRDefault="00F17534">
      <w:pPr>
        <w:pStyle w:val="ODSTAVEC"/>
        <w:numPr>
          <w:ilvl w:val="1"/>
          <w:numId w:val="38"/>
        </w:numPr>
        <w:tabs>
          <w:tab w:val="clear" w:pos="360"/>
          <w:tab w:val="num" w:pos="720"/>
        </w:tabs>
        <w:ind w:left="720" w:hanging="720"/>
        <w:rPr>
          <w:sz w:val="20"/>
          <w:szCs w:val="20"/>
        </w:rPr>
      </w:pPr>
      <w:r>
        <w:rPr>
          <w:sz w:val="20"/>
          <w:szCs w:val="20"/>
        </w:rPr>
        <w:t>Dodavatel nemůže bez souhlasu objednatele postoupit práva a povinnosti plynoucí ze smlouvy třetí osobě.</w:t>
      </w:r>
    </w:p>
    <w:p w14:paraId="0321FB92" w14:textId="77777777" w:rsidR="006C6D70" w:rsidRDefault="00F17534">
      <w:pPr>
        <w:pStyle w:val="ODSTAVEC"/>
        <w:numPr>
          <w:ilvl w:val="1"/>
          <w:numId w:val="38"/>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0321FB93" w14:textId="77777777" w:rsidR="006C6D70" w:rsidRDefault="006C6D70">
      <w:pPr>
        <w:spacing w:line="280" w:lineRule="atLeast"/>
        <w:rPr>
          <w:spacing w:val="-4"/>
          <w:sz w:val="20"/>
          <w:szCs w:val="20"/>
        </w:rPr>
      </w:pPr>
    </w:p>
    <w:p w14:paraId="0321FB94" w14:textId="77777777" w:rsidR="006C6D70" w:rsidRDefault="00F17534">
      <w:pPr>
        <w:numPr>
          <w:ilvl w:val="1"/>
          <w:numId w:val="38"/>
        </w:numPr>
        <w:spacing w:line="280" w:lineRule="atLeast"/>
        <w:jc w:val="left"/>
        <w:rPr>
          <w:spacing w:val="-4"/>
          <w:sz w:val="20"/>
          <w:szCs w:val="20"/>
        </w:rPr>
      </w:pPr>
      <w:r>
        <w:rPr>
          <w:spacing w:val="-4"/>
          <w:sz w:val="20"/>
          <w:szCs w:val="20"/>
        </w:rPr>
        <w:t xml:space="preserve">Nedílnou součástí této smlouvy jsou následující přílohy: </w:t>
      </w:r>
    </w:p>
    <w:p w14:paraId="0321FB95" w14:textId="77777777" w:rsidR="006C6D70" w:rsidRDefault="006C6D70">
      <w:pPr>
        <w:spacing w:line="280" w:lineRule="atLeast"/>
        <w:rPr>
          <w:spacing w:val="-4"/>
          <w:sz w:val="20"/>
          <w:szCs w:val="20"/>
        </w:rPr>
      </w:pPr>
    </w:p>
    <w:p w14:paraId="0321FB96" w14:textId="77777777" w:rsidR="006C6D70" w:rsidRDefault="00F17534">
      <w:pPr>
        <w:spacing w:line="280" w:lineRule="atLeast"/>
        <w:rPr>
          <w:spacing w:val="-4"/>
          <w:sz w:val="20"/>
          <w:szCs w:val="20"/>
        </w:rPr>
      </w:pPr>
      <w:r>
        <w:rPr>
          <w:spacing w:val="-4"/>
          <w:sz w:val="20"/>
          <w:szCs w:val="20"/>
        </w:rPr>
        <w:t xml:space="preserve">Příloha č. 1 – Specifikace předmětu plnění </w:t>
      </w:r>
    </w:p>
    <w:p w14:paraId="0321FB97" w14:textId="77777777" w:rsidR="006C6D70" w:rsidRDefault="00F17534">
      <w:pPr>
        <w:spacing w:line="280" w:lineRule="atLeast"/>
        <w:rPr>
          <w:bCs/>
          <w:sz w:val="20"/>
          <w:szCs w:val="20"/>
        </w:rPr>
      </w:pPr>
      <w:r>
        <w:rPr>
          <w:color w:val="000000"/>
          <w:sz w:val="20"/>
          <w:szCs w:val="20"/>
        </w:rPr>
        <w:t>Příloha č. 2 –</w:t>
      </w:r>
      <w:r>
        <w:rPr>
          <w:bCs/>
          <w:sz w:val="20"/>
          <w:szCs w:val="20"/>
        </w:rPr>
        <w:t xml:space="preserve"> Základní data o objektu </w:t>
      </w:r>
    </w:p>
    <w:p w14:paraId="0321FB98" w14:textId="77777777" w:rsidR="006C6D70" w:rsidRDefault="00F17534">
      <w:pPr>
        <w:spacing w:line="280" w:lineRule="atLeast"/>
        <w:ind w:left="705" w:hanging="705"/>
        <w:rPr>
          <w:color w:val="000000"/>
          <w:sz w:val="20"/>
          <w:szCs w:val="20"/>
        </w:rPr>
      </w:pPr>
      <w:r>
        <w:rPr>
          <w:color w:val="000000"/>
          <w:sz w:val="20"/>
          <w:szCs w:val="20"/>
        </w:rPr>
        <w:t xml:space="preserve">Příloha č. 3 – Cenová nabídka </w:t>
      </w:r>
    </w:p>
    <w:p w14:paraId="0321FB99" w14:textId="77777777" w:rsidR="006C6D70" w:rsidRDefault="00F17534">
      <w:pPr>
        <w:spacing w:line="280" w:lineRule="atLeast"/>
        <w:ind w:left="705" w:hanging="705"/>
        <w:rPr>
          <w:sz w:val="20"/>
          <w:szCs w:val="20"/>
        </w:rPr>
      </w:pPr>
      <w:r>
        <w:rPr>
          <w:color w:val="000000"/>
          <w:sz w:val="20"/>
          <w:szCs w:val="20"/>
        </w:rPr>
        <w:t xml:space="preserve">Příloha č. 4 -  </w:t>
      </w:r>
      <w:r>
        <w:rPr>
          <w:sz w:val="20"/>
          <w:szCs w:val="20"/>
        </w:rPr>
        <w:t xml:space="preserve">Definice ekologického úklidu </w:t>
      </w:r>
    </w:p>
    <w:p w14:paraId="0321FB9A" w14:textId="77777777" w:rsidR="006C6D70" w:rsidRDefault="00F17534">
      <w:pPr>
        <w:spacing w:line="280" w:lineRule="atLeast"/>
        <w:ind w:left="705" w:hanging="705"/>
        <w:rPr>
          <w:color w:val="000000"/>
          <w:sz w:val="20"/>
          <w:szCs w:val="20"/>
          <w:highlight w:val="green"/>
        </w:rPr>
      </w:pPr>
      <w:r>
        <w:rPr>
          <w:sz w:val="20"/>
          <w:szCs w:val="20"/>
        </w:rPr>
        <w:t xml:space="preserve">Příloha č. 5 – Pojistná smlouva </w:t>
      </w:r>
    </w:p>
    <w:p w14:paraId="0321FB9B" w14:textId="77777777" w:rsidR="006C6D70" w:rsidRDefault="00F17534">
      <w:pPr>
        <w:spacing w:line="280" w:lineRule="atLeast"/>
        <w:rPr>
          <w:sz w:val="20"/>
          <w:szCs w:val="20"/>
        </w:rPr>
      </w:pPr>
      <w:r>
        <w:rPr>
          <w:color w:val="000000"/>
          <w:sz w:val="20"/>
          <w:szCs w:val="20"/>
        </w:rPr>
        <w:t xml:space="preserve">Příloha č. 6 – Směrnice zajištění úklidu </w:t>
      </w:r>
    </w:p>
    <w:p w14:paraId="0321FB9C" w14:textId="77777777" w:rsidR="006C6D70" w:rsidRDefault="00F17534">
      <w:pPr>
        <w:spacing w:line="280" w:lineRule="atLeast"/>
        <w:ind w:left="705" w:hanging="705"/>
        <w:rPr>
          <w:sz w:val="20"/>
          <w:szCs w:val="20"/>
        </w:rPr>
      </w:pPr>
      <w:r>
        <w:rPr>
          <w:sz w:val="20"/>
          <w:szCs w:val="20"/>
        </w:rPr>
        <w:t xml:space="preserve">Příloha č. 7 – certifikát EMAS, ISO 14 001 nebo obdobný prokazující zavedení opatření v oblasti řízení z hlediska ochrany životního prostředí (zejména provádění pravidelných školení pracovníků o zdravotních, bezpečnostních a environmentálních aspektech úklidových činností) / předloží vybraný dodavatel před uzavřením smlouvy </w:t>
      </w:r>
    </w:p>
    <w:p w14:paraId="0321FB9D" w14:textId="77777777" w:rsidR="006C6D70" w:rsidRDefault="006C6D70">
      <w:pPr>
        <w:spacing w:line="280" w:lineRule="atLeast"/>
        <w:ind w:left="705" w:hanging="705"/>
        <w:rPr>
          <w:color w:val="000000"/>
          <w:sz w:val="20"/>
          <w:szCs w:val="20"/>
        </w:rPr>
      </w:pPr>
    </w:p>
    <w:p w14:paraId="0321FB9E" w14:textId="77777777" w:rsidR="006C6D70" w:rsidRDefault="006C6D70">
      <w:pPr>
        <w:spacing w:line="280" w:lineRule="atLeast"/>
        <w:ind w:left="705" w:hanging="705"/>
        <w:rPr>
          <w:color w:val="000000"/>
          <w:sz w:val="20"/>
          <w:szCs w:val="20"/>
        </w:rPr>
      </w:pPr>
    </w:p>
    <w:tbl>
      <w:tblPr>
        <w:tblW w:w="0" w:type="auto"/>
        <w:jc w:val="center"/>
        <w:tblLook w:val="04A0" w:firstRow="1" w:lastRow="0" w:firstColumn="1" w:lastColumn="0" w:noHBand="0" w:noVBand="1"/>
        <w:tblCaption w:val=""/>
        <w:tblDescription w:val=""/>
      </w:tblPr>
      <w:tblGrid>
        <w:gridCol w:w="4016"/>
        <w:gridCol w:w="709"/>
        <w:gridCol w:w="4157"/>
      </w:tblGrid>
      <w:tr w:rsidR="006C6D70" w14:paraId="0321FBA4" w14:textId="77777777">
        <w:trPr>
          <w:trHeight w:val="203"/>
          <w:jc w:val="center"/>
        </w:trPr>
        <w:tc>
          <w:tcPr>
            <w:tcW w:w="4016" w:type="dxa"/>
            <w:vAlign w:val="bottom"/>
          </w:tcPr>
          <w:p w14:paraId="0321FB9F" w14:textId="77777777" w:rsidR="006C6D70" w:rsidRDefault="00F17534">
            <w:pPr>
              <w:rPr>
                <w:b/>
                <w:sz w:val="20"/>
                <w:szCs w:val="20"/>
              </w:rPr>
            </w:pPr>
            <w:r>
              <w:rPr>
                <w:b/>
                <w:sz w:val="20"/>
                <w:szCs w:val="20"/>
              </w:rPr>
              <w:t>DODAVATEL:</w:t>
            </w:r>
          </w:p>
          <w:p w14:paraId="0321FBA0" w14:textId="77777777" w:rsidR="006C6D70" w:rsidRDefault="006C6D70">
            <w:pPr>
              <w:rPr>
                <w:b/>
                <w:sz w:val="20"/>
                <w:szCs w:val="20"/>
              </w:rPr>
            </w:pPr>
          </w:p>
        </w:tc>
        <w:tc>
          <w:tcPr>
            <w:tcW w:w="709" w:type="dxa"/>
            <w:vAlign w:val="bottom"/>
          </w:tcPr>
          <w:p w14:paraId="0321FBA1" w14:textId="77777777" w:rsidR="006C6D70" w:rsidRDefault="006C6D70">
            <w:pPr>
              <w:rPr>
                <w:sz w:val="20"/>
                <w:szCs w:val="20"/>
              </w:rPr>
            </w:pPr>
          </w:p>
        </w:tc>
        <w:tc>
          <w:tcPr>
            <w:tcW w:w="4157" w:type="dxa"/>
            <w:vAlign w:val="bottom"/>
          </w:tcPr>
          <w:p w14:paraId="0321FBA2" w14:textId="77777777" w:rsidR="006C6D70" w:rsidRDefault="00F17534">
            <w:pPr>
              <w:rPr>
                <w:b/>
                <w:sz w:val="20"/>
                <w:szCs w:val="20"/>
              </w:rPr>
            </w:pPr>
            <w:r>
              <w:rPr>
                <w:b/>
                <w:sz w:val="20"/>
                <w:szCs w:val="20"/>
              </w:rPr>
              <w:t>OBJEDNATEL:</w:t>
            </w:r>
          </w:p>
          <w:p w14:paraId="0321FBA3" w14:textId="77777777" w:rsidR="006C6D70" w:rsidRDefault="006C6D70">
            <w:pPr>
              <w:rPr>
                <w:b/>
                <w:sz w:val="20"/>
                <w:szCs w:val="20"/>
              </w:rPr>
            </w:pPr>
          </w:p>
        </w:tc>
      </w:tr>
      <w:tr w:rsidR="006C6D70" w14:paraId="0321FBB2" w14:textId="77777777">
        <w:trPr>
          <w:trHeight w:val="606"/>
          <w:jc w:val="center"/>
        </w:trPr>
        <w:tc>
          <w:tcPr>
            <w:tcW w:w="4016" w:type="dxa"/>
          </w:tcPr>
          <w:p w14:paraId="0321FBA5" w14:textId="353E0727" w:rsidR="006C6D70" w:rsidRDefault="00F17534">
            <w:pPr>
              <w:rPr>
                <w:sz w:val="20"/>
                <w:szCs w:val="20"/>
              </w:rPr>
            </w:pPr>
            <w:r>
              <w:rPr>
                <w:sz w:val="20"/>
                <w:szCs w:val="20"/>
              </w:rPr>
              <w:t xml:space="preserve">V Českých Budějovicích dne </w:t>
            </w:r>
          </w:p>
          <w:p w14:paraId="0321FBA6" w14:textId="77777777" w:rsidR="006C6D70" w:rsidRDefault="006C6D70">
            <w:pPr>
              <w:rPr>
                <w:sz w:val="20"/>
                <w:szCs w:val="20"/>
              </w:rPr>
            </w:pPr>
          </w:p>
          <w:p w14:paraId="0321FBA7" w14:textId="77777777" w:rsidR="006C6D70" w:rsidRDefault="00F17534">
            <w:pPr>
              <w:rPr>
                <w:sz w:val="20"/>
                <w:szCs w:val="20"/>
              </w:rPr>
            </w:pPr>
            <w:r>
              <w:rPr>
                <w:sz w:val="20"/>
                <w:szCs w:val="20"/>
              </w:rPr>
              <w:t>Obchodní firma:</w:t>
            </w:r>
          </w:p>
          <w:p w14:paraId="0321FBA8" w14:textId="77777777" w:rsidR="006C6D70" w:rsidRDefault="00F17534">
            <w:pPr>
              <w:rPr>
                <w:sz w:val="20"/>
                <w:szCs w:val="20"/>
              </w:rPr>
            </w:pPr>
            <w:r>
              <w:rPr>
                <w:sz w:val="20"/>
                <w:szCs w:val="20"/>
              </w:rPr>
              <w:t xml:space="preserve">Čistící stroje s.r.o. </w:t>
            </w:r>
          </w:p>
          <w:p w14:paraId="0321FBA9" w14:textId="77777777" w:rsidR="006C6D70" w:rsidRDefault="006C6D70">
            <w:pPr>
              <w:rPr>
                <w:sz w:val="20"/>
                <w:szCs w:val="20"/>
              </w:rPr>
            </w:pPr>
          </w:p>
          <w:p w14:paraId="0321FBAA" w14:textId="77777777" w:rsidR="006C6D70" w:rsidRDefault="00F17534">
            <w:pPr>
              <w:rPr>
                <w:sz w:val="20"/>
                <w:szCs w:val="20"/>
              </w:rPr>
            </w:pPr>
            <w:r>
              <w:rPr>
                <w:sz w:val="20"/>
                <w:szCs w:val="20"/>
              </w:rPr>
              <w:t>Jméno, příjmení: Miroslav Jiřička</w:t>
            </w:r>
          </w:p>
          <w:p w14:paraId="0321FBAB" w14:textId="77777777" w:rsidR="006C6D70" w:rsidRDefault="00F17534">
            <w:pPr>
              <w:rPr>
                <w:sz w:val="20"/>
                <w:szCs w:val="20"/>
              </w:rPr>
            </w:pPr>
            <w:r>
              <w:rPr>
                <w:sz w:val="20"/>
                <w:szCs w:val="20"/>
              </w:rPr>
              <w:t xml:space="preserve">Funkce: jednatel    </w:t>
            </w:r>
          </w:p>
        </w:tc>
        <w:tc>
          <w:tcPr>
            <w:tcW w:w="709" w:type="dxa"/>
          </w:tcPr>
          <w:p w14:paraId="0321FBAC" w14:textId="77777777" w:rsidR="006C6D70" w:rsidRDefault="006C6D70">
            <w:pPr>
              <w:rPr>
                <w:sz w:val="20"/>
                <w:szCs w:val="20"/>
              </w:rPr>
            </w:pPr>
          </w:p>
        </w:tc>
        <w:tc>
          <w:tcPr>
            <w:tcW w:w="4157" w:type="dxa"/>
          </w:tcPr>
          <w:p w14:paraId="0321FBAD" w14:textId="27A53F42" w:rsidR="006C6D70" w:rsidRDefault="00F17534">
            <w:pPr>
              <w:contextualSpacing/>
              <w:rPr>
                <w:sz w:val="20"/>
                <w:szCs w:val="20"/>
              </w:rPr>
            </w:pPr>
            <w:r>
              <w:rPr>
                <w:sz w:val="20"/>
                <w:szCs w:val="20"/>
              </w:rPr>
              <w:t xml:space="preserve">V Praze dne </w:t>
            </w:r>
          </w:p>
          <w:p w14:paraId="0321FBAE" w14:textId="77777777" w:rsidR="006C6D70" w:rsidRDefault="006C6D70">
            <w:pPr>
              <w:contextualSpacing/>
              <w:rPr>
                <w:sz w:val="20"/>
                <w:szCs w:val="20"/>
              </w:rPr>
            </w:pPr>
          </w:p>
          <w:p w14:paraId="0321FBAF" w14:textId="77777777" w:rsidR="006C6D70" w:rsidRDefault="00F17534">
            <w:pPr>
              <w:spacing w:after="240"/>
              <w:contextualSpacing/>
              <w:rPr>
                <w:sz w:val="20"/>
                <w:szCs w:val="20"/>
              </w:rPr>
            </w:pPr>
            <w:r>
              <w:rPr>
                <w:sz w:val="20"/>
                <w:szCs w:val="20"/>
              </w:rPr>
              <w:t>Česká republika – Ministerstvo zemědělství</w:t>
            </w:r>
          </w:p>
          <w:p w14:paraId="0321FBB0" w14:textId="77777777" w:rsidR="006C6D70" w:rsidRDefault="006C6D70">
            <w:pPr>
              <w:spacing w:after="240"/>
              <w:contextualSpacing/>
              <w:jc w:val="left"/>
              <w:rPr>
                <w:sz w:val="20"/>
                <w:szCs w:val="20"/>
              </w:rPr>
            </w:pPr>
          </w:p>
          <w:p w14:paraId="0321FBB1" w14:textId="77777777" w:rsidR="006C6D70" w:rsidRDefault="00F17534">
            <w:pPr>
              <w:spacing w:after="240"/>
              <w:contextualSpacing/>
              <w:jc w:val="left"/>
              <w:rPr>
                <w:b/>
                <w:sz w:val="20"/>
                <w:szCs w:val="20"/>
              </w:rPr>
            </w:pPr>
            <w:r>
              <w:rPr>
                <w:sz w:val="20"/>
                <w:szCs w:val="20"/>
              </w:rPr>
              <w:t>Mgr. Pavel Brokeš                                         ředitel odboru vnitřní správy</w:t>
            </w:r>
          </w:p>
        </w:tc>
      </w:tr>
    </w:tbl>
    <w:p w14:paraId="0321FBB3" w14:textId="77777777" w:rsidR="006C6D70" w:rsidRDefault="006C6D70">
      <w:pPr>
        <w:rPr>
          <w:szCs w:val="22"/>
        </w:rPr>
      </w:pPr>
    </w:p>
    <w:p w14:paraId="0321FBB4" w14:textId="77777777" w:rsidR="006C6D70" w:rsidRDefault="006C6D70">
      <w:pPr>
        <w:rPr>
          <w:szCs w:val="22"/>
        </w:rPr>
      </w:pPr>
    </w:p>
    <w:sectPr w:rsidR="006C6D70">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35F0B" w14:textId="77777777" w:rsidR="005E547C" w:rsidRDefault="005E547C">
      <w:r>
        <w:separator/>
      </w:r>
    </w:p>
  </w:endnote>
  <w:endnote w:type="continuationSeparator" w:id="0">
    <w:p w14:paraId="05226899" w14:textId="77777777" w:rsidR="005E547C" w:rsidRDefault="005E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FBBA" w14:textId="77777777" w:rsidR="006C6D70" w:rsidRDefault="005E547C">
    <w:pPr>
      <w:pStyle w:val="Zpat"/>
    </w:pPr>
    <w:r>
      <w:fldChar w:fldCharType="begin"/>
    </w:r>
    <w:r>
      <w:instrText xml:space="preserve"> DOCVARIABLE  dms_cj  \* MERGEFORMAT </w:instrText>
    </w:r>
    <w:r>
      <w:fldChar w:fldCharType="separate"/>
    </w:r>
    <w:r w:rsidR="002F2E99" w:rsidRPr="002F2E99">
      <w:rPr>
        <w:bCs/>
      </w:rPr>
      <w:t>33310/2017-MZE-12131</w:t>
    </w:r>
    <w:r>
      <w:rPr>
        <w:bCs/>
      </w:rPr>
      <w:fldChar w:fldCharType="end"/>
    </w:r>
    <w:r w:rsidR="00F17534">
      <w:tab/>
    </w:r>
    <w:r w:rsidR="00F17534">
      <w:fldChar w:fldCharType="begin"/>
    </w:r>
    <w:r w:rsidR="00F17534">
      <w:instrText>PAGE   \* MERGEFORMAT</w:instrText>
    </w:r>
    <w:r w:rsidR="00F17534">
      <w:fldChar w:fldCharType="separate"/>
    </w:r>
    <w:r w:rsidR="002F2E99">
      <w:rPr>
        <w:noProof/>
      </w:rPr>
      <w:t>15</w:t>
    </w:r>
    <w:r w:rsidR="00F17534">
      <w:fldChar w:fldCharType="end"/>
    </w:r>
  </w:p>
  <w:p w14:paraId="0321FBBB" w14:textId="77777777" w:rsidR="006C6D70" w:rsidRDefault="006C6D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36B6" w14:textId="77777777" w:rsidR="005E547C" w:rsidRDefault="005E547C">
      <w:r>
        <w:separator/>
      </w:r>
    </w:p>
  </w:footnote>
  <w:footnote w:type="continuationSeparator" w:id="0">
    <w:p w14:paraId="12619846" w14:textId="77777777" w:rsidR="005E547C" w:rsidRDefault="005E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FBB8" w14:textId="603AB77E" w:rsidR="006C6D70" w:rsidRDefault="006C6D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FBB9" w14:textId="479E4E71" w:rsidR="006C6D70" w:rsidRDefault="006C6D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FBBC" w14:textId="68FA2A6E" w:rsidR="006C6D70" w:rsidRDefault="006C6D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D05"/>
    <w:multiLevelType w:val="multilevel"/>
    <w:tmpl w:val="E1065FAA"/>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
    <w:nsid w:val="01640F3E"/>
    <w:multiLevelType w:val="multilevel"/>
    <w:tmpl w:val="D60ABF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8846AF4"/>
    <w:multiLevelType w:val="multilevel"/>
    <w:tmpl w:val="B576E3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EFF0BF2"/>
    <w:multiLevelType w:val="multilevel"/>
    <w:tmpl w:val="FFC4AD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40B2354"/>
    <w:multiLevelType w:val="multilevel"/>
    <w:tmpl w:val="184456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826404"/>
    <w:multiLevelType w:val="multilevel"/>
    <w:tmpl w:val="8612CC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CC15ECC"/>
    <w:multiLevelType w:val="multilevel"/>
    <w:tmpl w:val="0F0CC3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D0F711C"/>
    <w:multiLevelType w:val="multilevel"/>
    <w:tmpl w:val="3586C2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0A063A2"/>
    <w:multiLevelType w:val="multilevel"/>
    <w:tmpl w:val="16C28FCE"/>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nsid w:val="23315170"/>
    <w:multiLevelType w:val="multilevel"/>
    <w:tmpl w:val="13C6EA06"/>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0">
    <w:nsid w:val="24016794"/>
    <w:multiLevelType w:val="multilevel"/>
    <w:tmpl w:val="C8D879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59E626B"/>
    <w:multiLevelType w:val="multilevel"/>
    <w:tmpl w:val="E0D4B9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8FB6599"/>
    <w:multiLevelType w:val="multilevel"/>
    <w:tmpl w:val="C4B637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2C057C08"/>
    <w:multiLevelType w:val="multilevel"/>
    <w:tmpl w:val="18281BB0"/>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4">
    <w:nsid w:val="3A3C3F98"/>
    <w:multiLevelType w:val="multilevel"/>
    <w:tmpl w:val="C8561E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A405F8A"/>
    <w:multiLevelType w:val="multilevel"/>
    <w:tmpl w:val="DEEECC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D291BFF"/>
    <w:multiLevelType w:val="multilevel"/>
    <w:tmpl w:val="560693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E5D3412"/>
    <w:multiLevelType w:val="multilevel"/>
    <w:tmpl w:val="C272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0930D4F"/>
    <w:multiLevelType w:val="multilevel"/>
    <w:tmpl w:val="A97C96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10B08BE"/>
    <w:multiLevelType w:val="multilevel"/>
    <w:tmpl w:val="362A69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15B7BBA"/>
    <w:multiLevelType w:val="multilevel"/>
    <w:tmpl w:val="9E1AC4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4267246A"/>
    <w:multiLevelType w:val="multilevel"/>
    <w:tmpl w:val="64D241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9807492"/>
    <w:multiLevelType w:val="multilevel"/>
    <w:tmpl w:val="926C9D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AD51B37"/>
    <w:multiLevelType w:val="multilevel"/>
    <w:tmpl w:val="8C4006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4AF267FD"/>
    <w:multiLevelType w:val="multilevel"/>
    <w:tmpl w:val="62C6DA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4C92305F"/>
    <w:multiLevelType w:val="multilevel"/>
    <w:tmpl w:val="E71E2D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4D4D4403"/>
    <w:multiLevelType w:val="multilevel"/>
    <w:tmpl w:val="C750D8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51894B2E"/>
    <w:multiLevelType w:val="multilevel"/>
    <w:tmpl w:val="D6D8A9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534C4BA4"/>
    <w:multiLevelType w:val="multilevel"/>
    <w:tmpl w:val="499E9A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57D959A4"/>
    <w:multiLevelType w:val="multilevel"/>
    <w:tmpl w:val="648224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23563DB"/>
    <w:multiLevelType w:val="multilevel"/>
    <w:tmpl w:val="1D2214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63AC17C5"/>
    <w:multiLevelType w:val="multilevel"/>
    <w:tmpl w:val="4476EC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646E1E04"/>
    <w:multiLevelType w:val="multilevel"/>
    <w:tmpl w:val="7BB8A42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9A47C7"/>
    <w:multiLevelType w:val="multilevel"/>
    <w:tmpl w:val="9BEC37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69070B6A"/>
    <w:multiLevelType w:val="multilevel"/>
    <w:tmpl w:val="2ADA561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E434F70"/>
    <w:multiLevelType w:val="multilevel"/>
    <w:tmpl w:val="887A488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0BC30C9"/>
    <w:multiLevelType w:val="multilevel"/>
    <w:tmpl w:val="784673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3FE1FE3"/>
    <w:multiLevelType w:val="multilevel"/>
    <w:tmpl w:val="1B8ABF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nsid w:val="77A423B5"/>
    <w:multiLevelType w:val="multilevel"/>
    <w:tmpl w:val="39C476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nsid w:val="7CA816A4"/>
    <w:multiLevelType w:val="multilevel"/>
    <w:tmpl w:val="8E4EA76A"/>
    <w:lvl w:ilvl="0">
      <w:start w:val="2"/>
      <w:numFmt w:val="decimal"/>
      <w:lvlText w:val="%1"/>
      <w:lvlJc w:val="left"/>
      <w:pPr>
        <w:tabs>
          <w:tab w:val="num" w:pos="360"/>
        </w:tabs>
        <w:ind w:left="360" w:hanging="360"/>
      </w:pPr>
      <w:rPr>
        <w:rFonts w:hint="default"/>
      </w:rPr>
    </w:lvl>
    <w:lvl w:ilvl="1">
      <w:start w:val="2"/>
      <w:numFmt w:val="decimal"/>
      <w:lvlText w:val=""/>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2"/>
  </w:num>
  <w:num w:numId="2">
    <w:abstractNumId w:val="15"/>
  </w:num>
  <w:num w:numId="3">
    <w:abstractNumId w:val="6"/>
  </w:num>
  <w:num w:numId="4">
    <w:abstractNumId w:val="23"/>
  </w:num>
  <w:num w:numId="5">
    <w:abstractNumId w:val="3"/>
  </w:num>
  <w:num w:numId="6">
    <w:abstractNumId w:val="16"/>
  </w:num>
  <w:num w:numId="7">
    <w:abstractNumId w:val="11"/>
  </w:num>
  <w:num w:numId="8">
    <w:abstractNumId w:val="30"/>
  </w:num>
  <w:num w:numId="9">
    <w:abstractNumId w:val="12"/>
  </w:num>
  <w:num w:numId="10">
    <w:abstractNumId w:val="31"/>
  </w:num>
  <w:num w:numId="11">
    <w:abstractNumId w:val="38"/>
  </w:num>
  <w:num w:numId="12">
    <w:abstractNumId w:val="1"/>
  </w:num>
  <w:num w:numId="13">
    <w:abstractNumId w:val="21"/>
  </w:num>
  <w:num w:numId="14">
    <w:abstractNumId w:val="29"/>
  </w:num>
  <w:num w:numId="15">
    <w:abstractNumId w:val="35"/>
  </w:num>
  <w:num w:numId="16">
    <w:abstractNumId w:val="28"/>
  </w:num>
  <w:num w:numId="17">
    <w:abstractNumId w:val="19"/>
  </w:num>
  <w:num w:numId="18">
    <w:abstractNumId w:val="13"/>
  </w:num>
  <w:num w:numId="19">
    <w:abstractNumId w:val="27"/>
  </w:num>
  <w:num w:numId="20">
    <w:abstractNumId w:val="34"/>
  </w:num>
  <w:num w:numId="21">
    <w:abstractNumId w:val="33"/>
  </w:num>
  <w:num w:numId="22">
    <w:abstractNumId w:val="9"/>
  </w:num>
  <w:num w:numId="23">
    <w:abstractNumId w:val="20"/>
  </w:num>
  <w:num w:numId="24">
    <w:abstractNumId w:val="24"/>
  </w:num>
  <w:num w:numId="25">
    <w:abstractNumId w:val="37"/>
  </w:num>
  <w:num w:numId="26">
    <w:abstractNumId w:val="26"/>
  </w:num>
  <w:num w:numId="27">
    <w:abstractNumId w:val="36"/>
  </w:num>
  <w:num w:numId="28">
    <w:abstractNumId w:val="5"/>
  </w:num>
  <w:num w:numId="29">
    <w:abstractNumId w:val="2"/>
  </w:num>
  <w:num w:numId="30">
    <w:abstractNumId w:val="18"/>
  </w:num>
  <w:num w:numId="31">
    <w:abstractNumId w:val="25"/>
  </w:num>
  <w:num w:numId="32">
    <w:abstractNumId w:val="32"/>
  </w:num>
  <w:num w:numId="33">
    <w:abstractNumId w:val="39"/>
  </w:num>
  <w:num w:numId="34">
    <w:abstractNumId w:val="8"/>
  </w:num>
  <w:num w:numId="35">
    <w:abstractNumId w:val="7"/>
  </w:num>
  <w:num w:numId="36">
    <w:abstractNumId w:val="14"/>
  </w:num>
  <w:num w:numId="37">
    <w:abstractNumId w:val="10"/>
  </w:num>
  <w:num w:numId="38">
    <w:abstractNumId w:val="0"/>
  </w:num>
  <w:num w:numId="39">
    <w:abstractNumId w:val="1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7249573333310/2017-MZE-12131"/>
    <w:docVar w:name="dms_cj" w:val="33310/2017-MZE-12131"/>
    <w:docVar w:name="dms_datum" w:val="31. 8. 2017"/>
    <w:docVar w:name="dms_datum_textem" w:val="31. srpna 2017"/>
    <w:docVar w:name="dms_datum_vzniku" w:val="25. 5. 2017 9:48:45"/>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16VD30104/2011-131333"/>
    <w:docVar w:name="dms_spravce_jmeno" w:val="Lenka Kratochvílová"/>
    <w:docVar w:name="dms_spravce_mail" w:val="Lenka.Kratochvilova@mze.cz"/>
    <w:docVar w:name="dms_spravce_telefon" w:val="475651147"/>
    <w:docVar w:name="dms_statni_symbol" w:val="statni_symbol"/>
    <w:docVar w:name="dms_SZSSpravce" w:val="%%%nevyplněno%%%"/>
    <w:docVar w:name="dms_text" w:val="%%%nevyplněno%%%"/>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zajištění úklidových služeb"/>
    <w:docVar w:name="dms_VNVSpravce" w:val="%%%nevyplněno%%%"/>
    <w:docVar w:name="dms_zpracoval_jmeno" w:val="Lenka Kratochvílová"/>
    <w:docVar w:name="dms_zpracoval_mail" w:val="Lenka.Kratochvilova@mze.cz"/>
    <w:docVar w:name="dms_zpracoval_telefon" w:val="475651147"/>
  </w:docVars>
  <w:rsids>
    <w:rsidRoot w:val="006C6D70"/>
    <w:rsid w:val="00057132"/>
    <w:rsid w:val="002E6E66"/>
    <w:rsid w:val="002F2E99"/>
    <w:rsid w:val="00452758"/>
    <w:rsid w:val="004F0745"/>
    <w:rsid w:val="005E547C"/>
    <w:rsid w:val="006C6D70"/>
    <w:rsid w:val="007A0302"/>
    <w:rsid w:val="0085626C"/>
    <w:rsid w:val="00AC15FD"/>
    <w:rsid w:val="00F17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0321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5"/>
      </w:numPr>
      <w:tabs>
        <w:tab w:val="clear" w:pos="360"/>
        <w:tab w:val="num" w:pos="144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5"/>
      </w:numPr>
      <w:tabs>
        <w:tab w:val="clear" w:pos="360"/>
        <w:tab w:val="num" w:pos="1428"/>
      </w:tabs>
      <w:spacing w:before="360"/>
      <w:ind w:left="1428" w:firstLine="0"/>
      <w:jc w:val="center"/>
    </w:pPr>
    <w:rPr>
      <w:rFonts w:ascii="Arial" w:eastAsia="Arial" w:hAnsi="Arial" w:cs="Arial"/>
      <w:b/>
    </w:rPr>
  </w:style>
  <w:style w:type="character" w:customStyle="1" w:styleId="Nadpis2Char">
    <w:name w:val="Nadpis 2 Char"/>
    <w:rPr>
      <w:rFonts w:ascii="Arial" w:eastAsia="Arial" w:hAnsi="Arial" w:cs="Arial"/>
      <w:i/>
      <w:sz w:val="22"/>
      <w:szCs w:val="24"/>
      <w:lang w:eastAsia="en-US"/>
    </w:rPr>
  </w:style>
  <w:style w:type="paragraph" w:customStyle="1" w:styleId="Odstavecseseznamem2">
    <w:name w:val="Odstavec se seznamem2"/>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5"/>
      </w:numPr>
      <w:tabs>
        <w:tab w:val="clear" w:pos="360"/>
        <w:tab w:val="num" w:pos="144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5"/>
      </w:numPr>
      <w:tabs>
        <w:tab w:val="clear" w:pos="360"/>
        <w:tab w:val="num" w:pos="1428"/>
      </w:tabs>
      <w:spacing w:before="360"/>
      <w:ind w:left="1428" w:firstLine="0"/>
      <w:jc w:val="center"/>
    </w:pPr>
    <w:rPr>
      <w:rFonts w:ascii="Arial" w:eastAsia="Arial" w:hAnsi="Arial" w:cs="Arial"/>
      <w:b/>
    </w:rPr>
  </w:style>
  <w:style w:type="character" w:customStyle="1" w:styleId="Nadpis2Char">
    <w:name w:val="Nadpis 2 Char"/>
    <w:rPr>
      <w:rFonts w:ascii="Arial" w:eastAsia="Arial" w:hAnsi="Arial" w:cs="Arial"/>
      <w:i/>
      <w:sz w:val="22"/>
      <w:szCs w:val="24"/>
      <w:lang w:eastAsia="en-US"/>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5993</Words>
  <Characters>35362</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2017-08-31T10:37:00Z</cp:lastPrinted>
  <dcterms:created xsi:type="dcterms:W3CDTF">2017-08-31T10:37:00Z</dcterms:created>
  <dcterms:modified xsi:type="dcterms:W3CDTF">2017-08-31T10:37:00Z</dcterms:modified>
</cp:coreProperties>
</file>