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C426" w14:textId="77777777" w:rsidR="00AB4016" w:rsidRDefault="00FF44E4">
      <w:pPr>
        <w:shd w:val="clear" w:color="auto" w:fill="FFFFFF"/>
        <w:jc w:val="center"/>
        <w:rPr>
          <w:b/>
          <w:u w:val="single"/>
        </w:rPr>
      </w:pPr>
      <w:r>
        <w:rPr>
          <w:sz w:val="28"/>
          <w:szCs w:val="28"/>
          <w:u w:val="single"/>
        </w:rPr>
        <w:t>Mediaplán reklamních protiplnění FS TUL Racing</w:t>
      </w:r>
    </w:p>
    <w:p w14:paraId="3199CEC8" w14:textId="77777777" w:rsidR="00AB4016" w:rsidRDefault="00AB4016">
      <w:pPr>
        <w:shd w:val="clear" w:color="auto" w:fill="FFFFFF"/>
        <w:rPr>
          <w:b/>
        </w:rPr>
      </w:pPr>
    </w:p>
    <w:p w14:paraId="749E9490" w14:textId="77777777" w:rsidR="00AB4016" w:rsidRDefault="00AB4016">
      <w:pPr>
        <w:shd w:val="clear" w:color="auto" w:fill="FFFFFF"/>
        <w:rPr>
          <w:b/>
        </w:rPr>
      </w:pPr>
    </w:p>
    <w:p w14:paraId="02B64437" w14:textId="77777777" w:rsidR="00AB4016" w:rsidRDefault="00FF44E4">
      <w:pPr>
        <w:shd w:val="clear" w:color="auto" w:fill="FFFFFF"/>
        <w:rPr>
          <w:b/>
        </w:rPr>
      </w:pPr>
      <w:r>
        <w:rPr>
          <w:b/>
        </w:rPr>
        <w:t xml:space="preserve">Protiplnění citováno ze smlouvy: </w:t>
      </w:r>
    </w:p>
    <w:p w14:paraId="256394AD" w14:textId="77777777" w:rsidR="00AB4016" w:rsidRDefault="00FF44E4">
      <w:pPr>
        <w:rPr>
          <w:color w:val="000000"/>
        </w:rPr>
      </w:pPr>
      <w:r>
        <w:rPr>
          <w:color w:val="000000"/>
        </w:rPr>
        <w:t>Sponzorovaný se zavazuje poskytnout sponzorovi protiplnění v období roku 2025, a to v hodnotě 122 210 Kč vč. DPH (cena 101 000 Kč bez DPH, DPH činí 21 210 Kč) následujícím způsobem: Newslettery, zasílání fotografií ze závodů, propagace na sociálních sítích týmu FS TUL Racing, umístění loga na webové stránky týmu FS TUL Racing (https://www.fstulracing.cz/), umístění loga na propagačních materiálech. Vymezená plocha pro umístění loga na formuli 200 cm</w:t>
      </w:r>
      <w:r>
        <w:rPr>
          <w:color w:val="000000"/>
          <w:vertAlign w:val="superscript"/>
        </w:rPr>
        <w:t>2</w:t>
      </w:r>
      <w:r>
        <w:rPr>
          <w:color w:val="000000"/>
        </w:rPr>
        <w:t>, přičemž rozsah plnění určuje dokument Mediaplán reklamních protiplnění FS TUL Racing, který je přílohou č. 1 této smlouvy (dále jen „</w:t>
      </w:r>
      <w:r>
        <w:rPr>
          <w:b/>
          <w:color w:val="000000"/>
        </w:rPr>
        <w:t>sponzorské protiplnění</w:t>
      </w:r>
      <w:r>
        <w:rPr>
          <w:color w:val="000000"/>
        </w:rPr>
        <w:t>“).</w:t>
      </w:r>
    </w:p>
    <w:p w14:paraId="784B6825" w14:textId="77777777" w:rsidR="00AB4016" w:rsidRDefault="00AB4016">
      <w:pPr>
        <w:rPr>
          <w:color w:val="000000"/>
        </w:rPr>
      </w:pPr>
    </w:p>
    <w:p w14:paraId="7FE7463A" w14:textId="77777777" w:rsidR="00AB4016" w:rsidRDefault="00AB4016">
      <w:pPr>
        <w:rPr>
          <w:b/>
        </w:rPr>
      </w:pPr>
    </w:p>
    <w:p w14:paraId="667E29C3" w14:textId="77777777" w:rsidR="00AB4016" w:rsidRDefault="00FF44E4">
      <w:pPr>
        <w:rPr>
          <w:b/>
        </w:rPr>
      </w:pPr>
      <w:r>
        <w:rPr>
          <w:b/>
        </w:rPr>
        <w:t>V rámci sponzorského protiplnění jsou rozlišovány tyto úrovně reklamních událostí:</w:t>
      </w:r>
    </w:p>
    <w:p w14:paraId="11150013" w14:textId="77777777" w:rsidR="00AB4016" w:rsidRDefault="00AB4016">
      <w:pPr>
        <w:rPr>
          <w:b/>
        </w:rPr>
      </w:pPr>
    </w:p>
    <w:p w14:paraId="6DB09165" w14:textId="77777777" w:rsidR="00AB4016" w:rsidRDefault="00FF4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FORMULA STUDENT (</w:t>
      </w:r>
      <w:r>
        <w:t>Czech</w:t>
      </w:r>
      <w:r>
        <w:rPr>
          <w:color w:val="000000"/>
        </w:rPr>
        <w:t>, Poland)</w:t>
      </w:r>
    </w:p>
    <w:p w14:paraId="29C6CE3F" w14:textId="77777777" w:rsidR="00AB4016" w:rsidRDefault="00FF4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Články v novinách/newsletter</w:t>
      </w:r>
    </w:p>
    <w:p w14:paraId="4AE318C8" w14:textId="77777777" w:rsidR="00AB4016" w:rsidRDefault="00FF4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TV</w:t>
      </w:r>
    </w:p>
    <w:p w14:paraId="053A9EF4" w14:textId="77777777" w:rsidR="00AB4016" w:rsidRDefault="00FF4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Akce TUL atp.</w:t>
      </w:r>
    </w:p>
    <w:p w14:paraId="34F0B881" w14:textId="77777777" w:rsidR="00AB4016" w:rsidRDefault="00FF4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Akce u sponzora</w:t>
      </w:r>
    </w:p>
    <w:p w14:paraId="11E2F9BE" w14:textId="77777777" w:rsidR="00AB4016" w:rsidRDefault="00AB4016"/>
    <w:tbl>
      <w:tblPr>
        <w:tblStyle w:val="a4"/>
        <w:tblW w:w="97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79"/>
        <w:gridCol w:w="4340"/>
        <w:gridCol w:w="947"/>
        <w:gridCol w:w="2313"/>
      </w:tblGrid>
      <w:tr w:rsidR="00AB4016" w14:paraId="0D357EFF" w14:textId="77777777">
        <w:trPr>
          <w:trHeight w:val="560"/>
        </w:trPr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3AF6F" w14:textId="77777777" w:rsidR="00AB4016" w:rsidRDefault="00FF44E4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Odhadovaný termín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E251D" w14:textId="77777777" w:rsidR="00AB4016" w:rsidRDefault="00FF44E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Název Akce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A2CA09" w14:textId="77777777" w:rsidR="00AB4016" w:rsidRDefault="00FF44E4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Událost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DA8E4" w14:textId="77777777" w:rsidR="00AB4016" w:rsidRDefault="00FF44E4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Plánovaná hodnota </w:t>
            </w:r>
          </w:p>
          <w:p w14:paraId="7AB502B3" w14:textId="77777777" w:rsidR="00AB4016" w:rsidRDefault="00FF44E4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vč. DPH</w:t>
            </w:r>
          </w:p>
        </w:tc>
      </w:tr>
      <w:tr w:rsidR="00AB4016" w14:paraId="2F7F17A5" w14:textId="77777777">
        <w:trPr>
          <w:trHeight w:val="375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BAC0" w14:textId="77777777" w:rsidR="00AB4016" w:rsidRDefault="00FF44E4">
            <w:pPr>
              <w:spacing w:line="240" w:lineRule="auto"/>
              <w:jc w:val="right"/>
              <w:rPr>
                <w:color w:val="000000"/>
              </w:rPr>
            </w:pPr>
            <w:r>
              <w:t>VII</w:t>
            </w:r>
            <w:r>
              <w:rPr>
                <w:color w:val="000000"/>
              </w:rPr>
              <w:t>.2</w:t>
            </w:r>
            <w: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47D7" w14:textId="77777777" w:rsidR="00AB4016" w:rsidRDefault="00FF44E4">
            <w:pPr>
              <w:spacing w:line="240" w:lineRule="auto"/>
            </w:pPr>
            <w:r>
              <w:t>Představení monopostu 2025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F91F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D108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20 000,00 Kč </w:t>
            </w:r>
          </w:p>
        </w:tc>
      </w:tr>
      <w:tr w:rsidR="00AB4016" w14:paraId="2B85B680" w14:textId="77777777">
        <w:trPr>
          <w:trHeight w:val="345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AD275" w14:textId="77777777" w:rsidR="00AB4016" w:rsidRDefault="00FF44E4">
            <w:pPr>
              <w:spacing w:line="240" w:lineRule="auto"/>
              <w:jc w:val="right"/>
              <w:rPr>
                <w:color w:val="000000"/>
              </w:rPr>
            </w:pPr>
            <w:r>
              <w:t>VII.25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8B136" w14:textId="77777777" w:rsidR="00AB4016" w:rsidRDefault="00FF44E4">
            <w:pPr>
              <w:spacing w:line="240" w:lineRule="auto"/>
            </w:pPr>
            <w:r>
              <w:t>Reportáže (T-Uni, Idnes)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553B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>B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9B8DC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 xml:space="preserve">      9 000,00 Kč</w:t>
            </w:r>
          </w:p>
        </w:tc>
      </w:tr>
      <w:tr w:rsidR="00AB4016" w14:paraId="4A37C0A0" w14:textId="77777777">
        <w:trPr>
          <w:trHeight w:val="345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71987" w14:textId="77777777" w:rsidR="00AB4016" w:rsidRDefault="00FF44E4">
            <w:pPr>
              <w:spacing w:line="240" w:lineRule="auto"/>
              <w:jc w:val="right"/>
            </w:pPr>
            <w:r>
              <w:t>VII.25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B1F64" w14:textId="77777777" w:rsidR="00AB4016" w:rsidRDefault="00FF44E4">
            <w:pPr>
              <w:spacing w:line="240" w:lineRule="auto"/>
            </w:pPr>
            <w:r>
              <w:t>Představení v TV (RTM)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026E1" w14:textId="77777777" w:rsidR="00AB4016" w:rsidRDefault="00FF44E4">
            <w:pPr>
              <w:spacing w:line="240" w:lineRule="auto"/>
            </w:pPr>
            <w:r>
              <w:t>C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060A1" w14:textId="77777777" w:rsidR="00AB4016" w:rsidRDefault="00FF44E4">
            <w:pPr>
              <w:spacing w:line="240" w:lineRule="auto"/>
            </w:pPr>
            <w:r>
              <w:t xml:space="preserve">      8 000,00 Kč</w:t>
            </w:r>
          </w:p>
        </w:tc>
      </w:tr>
      <w:tr w:rsidR="00AB4016" w14:paraId="4F7B1FDC" w14:textId="77777777">
        <w:trPr>
          <w:trHeight w:val="345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5A68C" w14:textId="77777777" w:rsidR="00AB4016" w:rsidRDefault="00FF44E4">
            <w:pPr>
              <w:spacing w:line="240" w:lineRule="auto"/>
              <w:jc w:val="right"/>
            </w:pPr>
            <w:r>
              <w:t>VIII.25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1C55" w14:textId="77777777" w:rsidR="00AB4016" w:rsidRDefault="00FF44E4">
            <w:pPr>
              <w:spacing w:line="240" w:lineRule="auto"/>
            </w:pPr>
            <w:r>
              <w:t>FS Czech 2025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A9B1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>A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4C9B6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 xml:space="preserve">    30 000,00 Kč</w:t>
            </w:r>
          </w:p>
        </w:tc>
      </w:tr>
      <w:tr w:rsidR="00AB4016" w14:paraId="79DD522E" w14:textId="77777777">
        <w:trPr>
          <w:trHeight w:val="36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22578" w14:textId="77777777" w:rsidR="00AB4016" w:rsidRDefault="00FF44E4">
            <w:pPr>
              <w:spacing w:line="240" w:lineRule="auto"/>
              <w:jc w:val="right"/>
            </w:pPr>
            <w:r>
              <w:t>VIII.25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451AC" w14:textId="77777777" w:rsidR="00AB4016" w:rsidRDefault="00FF44E4">
            <w:pPr>
              <w:spacing w:line="240" w:lineRule="auto"/>
            </w:pPr>
            <w:r>
              <w:t>FS Poland 2025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E0E99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>A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2D8A0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 xml:space="preserve">    30 000,00 Kč</w:t>
            </w:r>
          </w:p>
        </w:tc>
      </w:tr>
      <w:tr w:rsidR="00AB4016" w14:paraId="085AAE1D" w14:textId="77777777">
        <w:trPr>
          <w:trHeight w:val="36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6A9AB" w14:textId="77777777" w:rsidR="00AB4016" w:rsidRDefault="00FF44E4">
            <w:pPr>
              <w:spacing w:line="240" w:lineRule="auto"/>
              <w:jc w:val="right"/>
            </w:pPr>
            <w:r>
              <w:t>IX.25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7E1CF" w14:textId="77777777" w:rsidR="00AB4016" w:rsidRDefault="00FF44E4">
            <w:pPr>
              <w:spacing w:line="240" w:lineRule="auto"/>
            </w:pPr>
            <w:r>
              <w:t>Tul Fest 2025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E9020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>D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BF1DE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 xml:space="preserve">    10 000,00 Kč</w:t>
            </w:r>
          </w:p>
        </w:tc>
      </w:tr>
      <w:tr w:rsidR="00AB4016" w14:paraId="612DA99A" w14:textId="77777777">
        <w:trPr>
          <w:trHeight w:val="36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478F" w14:textId="77777777" w:rsidR="00AB4016" w:rsidRDefault="00FF44E4">
            <w:pPr>
              <w:spacing w:line="240" w:lineRule="auto"/>
              <w:jc w:val="right"/>
            </w:pPr>
            <w:r>
              <w:t>X.25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3F531" w14:textId="77777777" w:rsidR="00AB4016" w:rsidRDefault="00FF44E4">
            <w:pPr>
              <w:spacing w:line="240" w:lineRule="auto"/>
            </w:pPr>
            <w:r>
              <w:t xml:space="preserve">Návštěva Aurel v Mladé Boleslavi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3423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>E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70CAA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t xml:space="preserve">    10 000,00 Kč</w:t>
            </w:r>
          </w:p>
        </w:tc>
      </w:tr>
      <w:tr w:rsidR="00AB4016" w14:paraId="74A4F922" w14:textId="77777777">
        <w:trPr>
          <w:trHeight w:val="375"/>
        </w:trPr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D05C9A" w14:textId="77777777" w:rsidR="00AB4016" w:rsidRDefault="00FF44E4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průběžně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7D49BF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Newsletter 12-2023 až 10-2024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83215E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A3EC16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t>5 210,00</w:t>
            </w:r>
            <w:r>
              <w:rPr>
                <w:color w:val="000000"/>
              </w:rPr>
              <w:t xml:space="preserve"> Kč </w:t>
            </w:r>
          </w:p>
        </w:tc>
      </w:tr>
      <w:tr w:rsidR="00AB4016" w14:paraId="696D7531" w14:textId="77777777">
        <w:trPr>
          <w:trHeight w:val="29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671D4" w14:textId="77777777" w:rsidR="00AB4016" w:rsidRDefault="00AB401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9C22F" w14:textId="77777777" w:rsidR="00AB4016" w:rsidRDefault="00AB40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B5BC5" w14:textId="77777777" w:rsidR="00AB4016" w:rsidRDefault="00AB40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C4E1C" w14:textId="77777777" w:rsidR="00AB4016" w:rsidRDefault="00AB40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4016" w14:paraId="12E6CDD5" w14:textId="77777777">
        <w:trPr>
          <w:trHeight w:val="29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5BDA8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Celkem vč. DPH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99C3D" w14:textId="77777777" w:rsidR="00AB4016" w:rsidRDefault="00AB401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BB192" w14:textId="77777777" w:rsidR="00AB4016" w:rsidRDefault="00AB40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E69C" w14:textId="77777777" w:rsidR="00AB4016" w:rsidRDefault="00FF44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122 210 Kč </w:t>
            </w:r>
          </w:p>
        </w:tc>
      </w:tr>
      <w:tr w:rsidR="00AB4016" w14:paraId="78AA58A3" w14:textId="77777777">
        <w:trPr>
          <w:trHeight w:val="29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33215" w14:textId="77777777" w:rsidR="00AB4016" w:rsidRDefault="00AB401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10F7" w14:textId="77777777" w:rsidR="00AB4016" w:rsidRDefault="00AB401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8BC8E" w14:textId="77777777" w:rsidR="00AB4016" w:rsidRDefault="00AB401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671D8" w14:textId="77777777" w:rsidR="00AB4016" w:rsidRDefault="00AB4016">
            <w:pPr>
              <w:spacing w:line="240" w:lineRule="auto"/>
              <w:rPr>
                <w:color w:val="000000"/>
              </w:rPr>
            </w:pPr>
          </w:p>
        </w:tc>
      </w:tr>
    </w:tbl>
    <w:p w14:paraId="3A175801" w14:textId="77777777" w:rsidR="00AB4016" w:rsidRDefault="00AB4016"/>
    <w:p w14:paraId="2C9802B2" w14:textId="77777777" w:rsidR="00AB4016" w:rsidRDefault="00AB4016"/>
    <w:p w14:paraId="5EAC2275" w14:textId="77777777" w:rsidR="00AB4016" w:rsidRDefault="00AB4016"/>
    <w:p w14:paraId="0CB2BA66" w14:textId="77777777" w:rsidR="00AB4016" w:rsidRDefault="00FF44E4">
      <w:r>
        <w:t>Za FS TUL Racing:</w:t>
      </w:r>
      <w:r>
        <w:tab/>
      </w:r>
      <w:r>
        <w:tab/>
      </w:r>
      <w:r>
        <w:tab/>
      </w:r>
      <w:r>
        <w:tab/>
      </w:r>
      <w:r>
        <w:tab/>
      </w:r>
      <w:r>
        <w:tab/>
        <w:t>Za AUREL CZ s.r.o.:</w:t>
      </w:r>
    </w:p>
    <w:p w14:paraId="3FA59101" w14:textId="77777777" w:rsidR="00AB4016" w:rsidRDefault="00FF44E4">
      <w:r>
        <w:t>doc. Ing. Jaromír Moravec, Ph.D.</w:t>
      </w:r>
      <w:r>
        <w:tab/>
      </w:r>
      <w:r>
        <w:tab/>
      </w:r>
      <w:r>
        <w:tab/>
      </w:r>
      <w:r>
        <w:tab/>
        <w:t>Ing. Michal Mrkvička</w:t>
      </w:r>
    </w:p>
    <w:p w14:paraId="4DB8A4CF" w14:textId="1EE019FD" w:rsidR="00AB4016" w:rsidRDefault="00FF44E4">
      <w:r>
        <w:t xml:space="preserve">V Liberci dne </w:t>
      </w:r>
      <w:r w:rsidR="00C4416C">
        <w:t>19.08.2025</w:t>
      </w:r>
      <w:r>
        <w:tab/>
      </w:r>
      <w:r>
        <w:tab/>
      </w:r>
      <w:r>
        <w:tab/>
      </w:r>
      <w:r>
        <w:tab/>
      </w:r>
      <w:r>
        <w:tab/>
        <w:t xml:space="preserve">V Mladé Boleslavi dne </w:t>
      </w:r>
      <w:r w:rsidR="00C4416C">
        <w:t>01.09.2025</w:t>
      </w:r>
    </w:p>
    <w:p w14:paraId="3F97840C" w14:textId="77777777" w:rsidR="00AB4016" w:rsidRDefault="00AB4016"/>
    <w:sectPr w:rsidR="00AB4016">
      <w:pgSz w:w="11909" w:h="16834"/>
      <w:pgMar w:top="1440" w:right="69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E52"/>
    <w:multiLevelType w:val="multilevel"/>
    <w:tmpl w:val="EF8C787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16"/>
    <w:rsid w:val="00AB4016"/>
    <w:rsid w:val="00C4416C"/>
    <w:rsid w:val="00F93A28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26E7"/>
  <w15:docId w15:val="{EA201816-FBED-41E1-BDE9-93FF0A0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uiPriority w:val="34"/>
    <w:qFormat/>
    <w:rsid w:val="00DB7867"/>
    <w:pPr>
      <w:ind w:left="720"/>
      <w:contextualSpacing/>
    </w:pPr>
  </w:style>
  <w:style w:type="paragraph" w:styleId="Revize">
    <w:name w:val="Revision"/>
    <w:hidden/>
    <w:uiPriority w:val="99"/>
    <w:semiHidden/>
    <w:rsid w:val="00342CE1"/>
    <w:pPr>
      <w:spacing w:line="240" w:lineRule="auto"/>
    </w:p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2LTNHshgx10qAMsFi86o+3JGQ==">CgMxLjA4AHIhMTBaTnFfRDU3ejBpcXlKX2NJbWV0NjFnMFBUQkNpTEJf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Ingeduld</dc:creator>
  <cp:lastModifiedBy>Pavla Kholová</cp:lastModifiedBy>
  <cp:revision>4</cp:revision>
  <dcterms:created xsi:type="dcterms:W3CDTF">2025-08-19T08:51:00Z</dcterms:created>
  <dcterms:modified xsi:type="dcterms:W3CDTF">2025-09-01T14:14:00Z</dcterms:modified>
</cp:coreProperties>
</file>