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BEDA54" w14:textId="77777777" w:rsidR="009F1D8C" w:rsidRDefault="009F1D8C">
      <w:pPr>
        <w:spacing w:line="1" w:lineRule="exact"/>
      </w:pPr>
    </w:p>
    <w:p w14:paraId="74CA9264" w14:textId="77777777" w:rsidR="009F1D8C" w:rsidRDefault="00000000">
      <w:pPr>
        <w:pStyle w:val="Zhlavnebozpat0"/>
        <w:framePr w:wrap="none" w:vAnchor="page" w:hAnchor="page" w:x="1063" w:y="434"/>
      </w:pPr>
      <w:r>
        <w:t>Název akce: Areál Dostihového závodiště - rekonstrukce kolbiště</w:t>
      </w:r>
    </w:p>
    <w:p w14:paraId="1A5F0A48" w14:textId="77777777" w:rsidR="009F1D8C" w:rsidRDefault="00000000">
      <w:pPr>
        <w:pStyle w:val="Zhlavnebozpat0"/>
        <w:framePr w:wrap="none" w:vAnchor="page" w:hAnchor="page" w:x="7553" w:y="434"/>
      </w:pPr>
      <w:r>
        <w:t>Smlouva o dílo č.: OVZ/VZZR/2025/022</w:t>
      </w:r>
    </w:p>
    <w:p w14:paraId="4B1A1AB0" w14:textId="77777777" w:rsidR="009F1D8C" w:rsidRDefault="00000000">
      <w:pPr>
        <w:pStyle w:val="Nadpis10"/>
        <w:framePr w:w="9264" w:h="1834" w:hRule="exact" w:wrap="none" w:vAnchor="page" w:hAnchor="page" w:x="1337" w:y="1072"/>
        <w:spacing w:after="100" w:line="240" w:lineRule="auto"/>
        <w:rPr>
          <w:sz w:val="36"/>
          <w:szCs w:val="36"/>
        </w:rPr>
      </w:pPr>
      <w:bookmarkStart w:id="0" w:name="bookmark0"/>
      <w:r>
        <w:rPr>
          <w:rFonts w:ascii="Calibri" w:eastAsia="Calibri" w:hAnsi="Calibri" w:cs="Calibri"/>
          <w:b/>
          <w:bCs/>
          <w:color w:val="231E20"/>
          <w:sz w:val="36"/>
          <w:szCs w:val="36"/>
        </w:rPr>
        <w:t>SMLOUVA O DÍLO č.: OVZ/VZZR/2025/022</w:t>
      </w:r>
      <w:r>
        <w:rPr>
          <w:rFonts w:ascii="Calibri" w:eastAsia="Calibri" w:hAnsi="Calibri" w:cs="Calibri"/>
          <w:b/>
          <w:bCs/>
          <w:color w:val="231E20"/>
          <w:sz w:val="36"/>
          <w:szCs w:val="36"/>
        </w:rPr>
        <w:br/>
        <w:t>Číslo smlouvy zhotovitele: 2025/1014/0638</w:t>
      </w:r>
      <w:bookmarkEnd w:id="0"/>
    </w:p>
    <w:p w14:paraId="437EA40F" w14:textId="77777777" w:rsidR="009F1D8C" w:rsidRDefault="00000000">
      <w:pPr>
        <w:pStyle w:val="Zkladntext1"/>
        <w:framePr w:w="9264" w:h="1834" w:hRule="exact" w:wrap="none" w:vAnchor="page" w:hAnchor="page" w:x="1337" w:y="1072"/>
        <w:ind w:left="420"/>
      </w:pPr>
      <w:r>
        <w:t xml:space="preserve">uzavřená podle </w:t>
      </w:r>
      <w:proofErr w:type="spellStart"/>
      <w:r>
        <w:t>ust</w:t>
      </w:r>
      <w:proofErr w:type="spellEnd"/>
      <w:r>
        <w:t>. § 2586 a následujících ustanovení zák. č. 89/2012 Sb., občanský zákoník, v platném znění (dále jen občanský zákoník)</w:t>
      </w:r>
    </w:p>
    <w:p w14:paraId="6C68B048" w14:textId="77777777" w:rsidR="009F1D8C" w:rsidRDefault="00000000">
      <w:pPr>
        <w:pStyle w:val="Nadpis30"/>
        <w:framePr w:w="9264" w:h="11491" w:hRule="exact" w:wrap="none" w:vAnchor="page" w:hAnchor="page" w:x="1337" w:y="3616"/>
        <w:spacing w:after="260" w:line="276" w:lineRule="auto"/>
        <w:rPr>
          <w:sz w:val="20"/>
          <w:szCs w:val="20"/>
        </w:rPr>
      </w:pPr>
      <w:bookmarkStart w:id="1" w:name="bookmark2"/>
      <w:r>
        <w:rPr>
          <w:rFonts w:ascii="Arial" w:eastAsia="Arial" w:hAnsi="Arial" w:cs="Arial"/>
          <w:sz w:val="20"/>
          <w:szCs w:val="20"/>
        </w:rPr>
        <w:t>Smluvní strany</w:t>
      </w:r>
      <w:bookmarkEnd w:id="1"/>
    </w:p>
    <w:p w14:paraId="073FBC63" w14:textId="77777777" w:rsidR="009F1D8C" w:rsidRDefault="00000000">
      <w:pPr>
        <w:pStyle w:val="Nadpis30"/>
        <w:framePr w:w="9264" w:h="11491" w:hRule="exact" w:wrap="none" w:vAnchor="page" w:hAnchor="page" w:x="1337" w:y="3616"/>
        <w:spacing w:after="0"/>
        <w:jc w:val="left"/>
        <w:rPr>
          <w:sz w:val="22"/>
          <w:szCs w:val="22"/>
        </w:rPr>
      </w:pPr>
      <w:r>
        <w:rPr>
          <w:sz w:val="22"/>
          <w:szCs w:val="22"/>
        </w:rPr>
        <w:t>Objednatel: Statutární město Pardubice</w:t>
      </w:r>
    </w:p>
    <w:p w14:paraId="332AC9C1" w14:textId="77777777" w:rsidR="009F1D8C" w:rsidRDefault="00000000">
      <w:pPr>
        <w:pStyle w:val="Zkladntext1"/>
        <w:framePr w:w="9264" w:h="11491" w:hRule="exact" w:wrap="none" w:vAnchor="page" w:hAnchor="page" w:x="1337" w:y="3616"/>
        <w:tabs>
          <w:tab w:val="left" w:pos="1414"/>
        </w:tabs>
      </w:pPr>
      <w:r>
        <w:t>Se sídlem:</w:t>
      </w:r>
      <w:r>
        <w:tab/>
        <w:t>Pernštýnské náměstí 1</w:t>
      </w:r>
    </w:p>
    <w:p w14:paraId="0B8AB5E7" w14:textId="77777777" w:rsidR="009F1D8C" w:rsidRDefault="00000000">
      <w:pPr>
        <w:pStyle w:val="Zkladntext1"/>
        <w:framePr w:w="9264" w:h="11491" w:hRule="exact" w:wrap="none" w:vAnchor="page" w:hAnchor="page" w:x="1337" w:y="3616"/>
        <w:ind w:left="1360"/>
      </w:pPr>
      <w:r>
        <w:t>530 21 Pardubice</w:t>
      </w:r>
    </w:p>
    <w:p w14:paraId="637108A7" w14:textId="77777777" w:rsidR="009F1D8C" w:rsidRDefault="00000000">
      <w:pPr>
        <w:pStyle w:val="Zkladntext1"/>
        <w:framePr w:w="9264" w:h="11491" w:hRule="exact" w:wrap="none" w:vAnchor="page" w:hAnchor="page" w:x="1337" w:y="3616"/>
      </w:pPr>
      <w:r>
        <w:t xml:space="preserve">Zastoupený ve věcech smluvních: Bc. Janem </w:t>
      </w:r>
      <w:proofErr w:type="spellStart"/>
      <w:r>
        <w:t>Nadrchalem</w:t>
      </w:r>
      <w:proofErr w:type="spellEnd"/>
      <w:r>
        <w:t>, primátorem města</w:t>
      </w:r>
    </w:p>
    <w:p w14:paraId="0265CF2E" w14:textId="77777777" w:rsidR="009F1D8C" w:rsidRDefault="00000000">
      <w:pPr>
        <w:pStyle w:val="Zkladntext1"/>
        <w:framePr w:w="9264" w:h="11491" w:hRule="exact" w:wrap="none" w:vAnchor="page" w:hAnchor="page" w:x="1337" w:y="3616"/>
        <w:ind w:left="3120" w:hanging="3120"/>
      </w:pPr>
      <w:r>
        <w:t xml:space="preserve">Zastoupený ve věcech technických: Ing. Kateřinou </w:t>
      </w:r>
      <w:proofErr w:type="spellStart"/>
      <w:r>
        <w:t>Skladanovou</w:t>
      </w:r>
      <w:proofErr w:type="spellEnd"/>
      <w:r>
        <w:t xml:space="preserve">, vedoucí odboru majetku a investic </w:t>
      </w:r>
      <w:proofErr w:type="spellStart"/>
      <w:r>
        <w:t>MmP</w:t>
      </w:r>
      <w:proofErr w:type="spellEnd"/>
      <w:r>
        <w:t xml:space="preserve">; tel. 466 859 148; e-mail: </w:t>
      </w:r>
      <w:hyperlink r:id="rId7" w:history="1">
        <w:r>
          <w:rPr>
            <w:lang w:val="en-US" w:eastAsia="en-US" w:bidi="en-US"/>
          </w:rPr>
          <w:t>katerina.skladanova@mmp.cz</w:t>
        </w:r>
      </w:hyperlink>
      <w:r>
        <w:rPr>
          <w:lang w:val="en-US" w:eastAsia="en-US" w:bidi="en-US"/>
        </w:rPr>
        <w:t>;</w:t>
      </w:r>
    </w:p>
    <w:p w14:paraId="16C9C964" w14:textId="77777777" w:rsidR="009F1D8C" w:rsidRDefault="00000000">
      <w:pPr>
        <w:pStyle w:val="Zkladntext1"/>
        <w:framePr w:w="9264" w:h="11491" w:hRule="exact" w:wrap="none" w:vAnchor="page" w:hAnchor="page" w:x="1337" w:y="3616"/>
        <w:spacing w:after="260"/>
        <w:ind w:left="3080"/>
        <w:jc w:val="right"/>
      </w:pPr>
      <w:r>
        <w:t xml:space="preserve">technikem </w:t>
      </w:r>
      <w:r>
        <w:rPr>
          <w:lang w:val="en-US" w:eastAsia="en-US" w:bidi="en-US"/>
        </w:rPr>
        <w:t xml:space="preserve">odd. </w:t>
      </w:r>
      <w:r>
        <w:t xml:space="preserve">investic a technické správy, odbor majetku a investic </w:t>
      </w:r>
      <w:proofErr w:type="spellStart"/>
      <w:r>
        <w:t>MmP</w:t>
      </w:r>
      <w:proofErr w:type="spellEnd"/>
      <w:r>
        <w:t>; tel.: 466 859 132; email:</w:t>
      </w:r>
    </w:p>
    <w:p w14:paraId="563FC537" w14:textId="77777777" w:rsidR="009F1D8C" w:rsidRDefault="00000000">
      <w:pPr>
        <w:pStyle w:val="Zkladntext1"/>
        <w:framePr w:w="9264" w:h="11491" w:hRule="exact" w:wrap="none" w:vAnchor="page" w:hAnchor="page" w:x="1337" w:y="3616"/>
        <w:tabs>
          <w:tab w:val="left" w:pos="2042"/>
        </w:tabs>
      </w:pPr>
      <w:r>
        <w:t>IČO:00274046</w:t>
      </w:r>
      <w:r>
        <w:tab/>
        <w:t>DIČ: CZ00274046</w:t>
      </w:r>
    </w:p>
    <w:p w14:paraId="677DAF30" w14:textId="77777777" w:rsidR="009F1D8C" w:rsidRDefault="00000000">
      <w:pPr>
        <w:pStyle w:val="Zkladntext1"/>
        <w:framePr w:w="9264" w:h="11491" w:hRule="exact" w:wrap="none" w:vAnchor="page" w:hAnchor="page" w:x="1337" w:y="3616"/>
        <w:tabs>
          <w:tab w:val="left" w:pos="2042"/>
        </w:tabs>
      </w:pPr>
      <w:r>
        <w:t>bankovní spojení:</w:t>
      </w:r>
      <w:r>
        <w:tab/>
        <w:t>KB, a.s., Pardubice</w:t>
      </w:r>
    </w:p>
    <w:p w14:paraId="5BB6A6F8" w14:textId="77777777" w:rsidR="009F1D8C" w:rsidRDefault="00000000">
      <w:pPr>
        <w:pStyle w:val="Zkladntext1"/>
        <w:framePr w:w="9264" w:h="11491" w:hRule="exact" w:wrap="none" w:vAnchor="page" w:hAnchor="page" w:x="1337" w:y="3616"/>
        <w:spacing w:after="260"/>
      </w:pPr>
      <w:r>
        <w:t xml:space="preserve">číslo účtu: </w:t>
      </w:r>
      <w:r>
        <w:rPr>
          <w:i/>
          <w:iCs/>
        </w:rPr>
        <w:t>(dále jen „objednatel")</w:t>
      </w:r>
    </w:p>
    <w:p w14:paraId="09304C77" w14:textId="77777777" w:rsidR="009F1D8C" w:rsidRDefault="00000000">
      <w:pPr>
        <w:pStyle w:val="Zkladntext1"/>
        <w:framePr w:w="9264" w:h="11491" w:hRule="exact" w:wrap="none" w:vAnchor="page" w:hAnchor="page" w:x="1337" w:y="3616"/>
        <w:spacing w:after="260"/>
      </w:pPr>
      <w:r>
        <w:rPr>
          <w:b/>
          <w:bCs/>
          <w:i/>
          <w:iCs/>
        </w:rPr>
        <w:t>a</w:t>
      </w:r>
    </w:p>
    <w:p w14:paraId="1CF238F0" w14:textId="77777777" w:rsidR="009F1D8C" w:rsidRDefault="00000000">
      <w:pPr>
        <w:pStyle w:val="Nadpis30"/>
        <w:framePr w:w="9264" w:h="11491" w:hRule="exact" w:wrap="none" w:vAnchor="page" w:hAnchor="page" w:x="1337" w:y="3616"/>
        <w:tabs>
          <w:tab w:val="left" w:pos="1414"/>
        </w:tabs>
        <w:spacing w:after="0"/>
        <w:jc w:val="left"/>
        <w:rPr>
          <w:sz w:val="22"/>
          <w:szCs w:val="22"/>
        </w:rPr>
      </w:pPr>
      <w:bookmarkStart w:id="2" w:name="bookmark5"/>
      <w:r>
        <w:rPr>
          <w:sz w:val="22"/>
          <w:szCs w:val="22"/>
        </w:rPr>
        <w:t>Zhotovitel:</w:t>
      </w:r>
      <w:r>
        <w:rPr>
          <w:sz w:val="22"/>
          <w:szCs w:val="22"/>
        </w:rPr>
        <w:tab/>
        <w:t>Chládek a Tintěra, Pardubice a.s.</w:t>
      </w:r>
      <w:bookmarkEnd w:id="2"/>
    </w:p>
    <w:p w14:paraId="137F2283" w14:textId="77777777" w:rsidR="009F1D8C" w:rsidRDefault="00000000">
      <w:pPr>
        <w:pStyle w:val="Zkladntext1"/>
        <w:framePr w:w="9264" w:h="11491" w:hRule="exact" w:wrap="none" w:vAnchor="page" w:hAnchor="page" w:x="1337" w:y="3616"/>
        <w:tabs>
          <w:tab w:val="left" w:pos="1414"/>
        </w:tabs>
      </w:pPr>
      <w:r>
        <w:t>Se sídlem:</w:t>
      </w:r>
      <w:r>
        <w:tab/>
        <w:t>K Vápence 2677, Zelené Předměstí, 530 02 Pardubice</w:t>
      </w:r>
    </w:p>
    <w:p w14:paraId="0F5BAE78" w14:textId="77777777" w:rsidR="009F1D8C" w:rsidRDefault="00000000">
      <w:pPr>
        <w:pStyle w:val="Zkladntext1"/>
        <w:framePr w:w="9264" w:h="11491" w:hRule="exact" w:wrap="none" w:vAnchor="page" w:hAnchor="page" w:x="1337" w:y="3616"/>
        <w:tabs>
          <w:tab w:val="left" w:pos="1414"/>
        </w:tabs>
      </w:pPr>
      <w:r>
        <w:t>Zastoupen:</w:t>
      </w:r>
      <w:r>
        <w:tab/>
        <w:t xml:space="preserve">Petrem Janečkem, </w:t>
      </w:r>
      <w:proofErr w:type="spellStart"/>
      <w:r>
        <w:t>DiS</w:t>
      </w:r>
      <w:proofErr w:type="spellEnd"/>
      <w:r>
        <w:t>., členem představenstva</w:t>
      </w:r>
    </w:p>
    <w:p w14:paraId="4B40F1E2" w14:textId="77777777" w:rsidR="009F1D8C" w:rsidRDefault="00000000">
      <w:pPr>
        <w:pStyle w:val="Zkladntext1"/>
        <w:framePr w:w="9264" w:h="11491" w:hRule="exact" w:wrap="none" w:vAnchor="page" w:hAnchor="page" w:x="1337" w:y="3616"/>
      </w:pPr>
      <w:r>
        <w:t>Zastoupený ve věcech smluvních: Richardem Čapkem, prokuristou</w:t>
      </w:r>
    </w:p>
    <w:p w14:paraId="158C3F19" w14:textId="77777777" w:rsidR="009F1D8C" w:rsidRDefault="00000000">
      <w:pPr>
        <w:pStyle w:val="Zkladntext1"/>
        <w:framePr w:w="9264" w:h="11491" w:hRule="exact" w:wrap="none" w:vAnchor="page" w:hAnchor="page" w:x="1337" w:y="3616"/>
        <w:tabs>
          <w:tab w:val="left" w:pos="5011"/>
        </w:tabs>
      </w:pPr>
      <w:r>
        <w:t>Zastoupený ve věcech technických:</w:t>
      </w:r>
      <w:r>
        <w:tab/>
        <w:t>výrobním náměstkem ředitele divize</w:t>
      </w:r>
    </w:p>
    <w:p w14:paraId="405D6D4F" w14:textId="77777777" w:rsidR="009F1D8C" w:rsidRDefault="00000000">
      <w:pPr>
        <w:pStyle w:val="Zkladntext1"/>
        <w:framePr w:w="9264" w:h="11491" w:hRule="exact" w:wrap="none" w:vAnchor="page" w:hAnchor="page" w:x="1337" w:y="3616"/>
        <w:tabs>
          <w:tab w:val="left" w:pos="3619"/>
        </w:tabs>
      </w:pPr>
      <w:r>
        <w:t>Odpovědný stavbyvedoucí:</w:t>
      </w:r>
      <w:r>
        <w:tab/>
        <w:t>, č. autorizace: 37991;</w:t>
      </w:r>
    </w:p>
    <w:p w14:paraId="5B3757A0" w14:textId="77777777" w:rsidR="009F1D8C" w:rsidRDefault="00000000">
      <w:pPr>
        <w:pStyle w:val="Zkladntext1"/>
        <w:framePr w:w="9264" w:h="11491" w:hRule="exact" w:wrap="none" w:vAnchor="page" w:hAnchor="page" w:x="1337" w:y="3616"/>
        <w:ind w:left="2500" w:firstLine="40"/>
      </w:pPr>
      <w:r>
        <w:t>Tel: č. autorizace: 26843 Tel:</w:t>
      </w:r>
    </w:p>
    <w:p w14:paraId="75296C7D" w14:textId="77777777" w:rsidR="009F1D8C" w:rsidRDefault="00000000">
      <w:pPr>
        <w:pStyle w:val="Zkladntext1"/>
        <w:framePr w:w="9264" w:h="11491" w:hRule="exact" w:wrap="none" w:vAnchor="page" w:hAnchor="page" w:x="1337" w:y="3616"/>
        <w:tabs>
          <w:tab w:val="left" w:pos="2822"/>
        </w:tabs>
      </w:pPr>
      <w:r>
        <w:t>IČO:25253361</w:t>
      </w:r>
      <w:r>
        <w:tab/>
        <w:t>DIČ:CZ25253361</w:t>
      </w:r>
    </w:p>
    <w:p w14:paraId="5133EFAB" w14:textId="77777777" w:rsidR="009F1D8C" w:rsidRDefault="00000000">
      <w:pPr>
        <w:pStyle w:val="Zkladntext1"/>
        <w:framePr w:w="9264" w:h="11491" w:hRule="exact" w:wrap="none" w:vAnchor="page" w:hAnchor="page" w:x="1337" w:y="3616"/>
        <w:spacing w:after="260"/>
      </w:pPr>
      <w:r>
        <w:t xml:space="preserve">společnost je zapsána v obchodním rejstříku vedeném Kr. soudem v Hradci Králové, </w:t>
      </w:r>
      <w:r>
        <w:rPr>
          <w:lang w:val="en-US" w:eastAsia="en-US" w:bidi="en-US"/>
        </w:rPr>
        <w:t xml:space="preserve">odd. </w:t>
      </w:r>
      <w:r>
        <w:t xml:space="preserve">B, </w:t>
      </w:r>
      <w:proofErr w:type="spellStart"/>
      <w:r>
        <w:t>vl</w:t>
      </w:r>
      <w:proofErr w:type="spellEnd"/>
      <w:r>
        <w:t xml:space="preserve">. 1441 bankovní spojení: </w:t>
      </w:r>
      <w:r>
        <w:rPr>
          <w:lang w:val="en-US" w:eastAsia="en-US" w:bidi="en-US"/>
        </w:rPr>
        <w:t xml:space="preserve">UniCredit </w:t>
      </w:r>
      <w:r>
        <w:t xml:space="preserve">Bank, a.s. číslo účtu: </w:t>
      </w:r>
      <w:r>
        <w:rPr>
          <w:i/>
          <w:iCs/>
        </w:rPr>
        <w:t>(dále jen „zhotovitel")</w:t>
      </w:r>
    </w:p>
    <w:p w14:paraId="507E617D" w14:textId="77777777" w:rsidR="009F1D8C" w:rsidRDefault="00000000">
      <w:pPr>
        <w:pStyle w:val="Zkladntext1"/>
        <w:framePr w:w="9264" w:h="11491" w:hRule="exact" w:wrap="none" w:vAnchor="page" w:hAnchor="page" w:x="1337" w:y="3616"/>
        <w:spacing w:after="260"/>
      </w:pPr>
      <w:r>
        <w:rPr>
          <w:b/>
          <w:bCs/>
          <w:i/>
          <w:iCs/>
        </w:rPr>
        <w:t xml:space="preserve">(„objednatel" a „zhotovitel" </w:t>
      </w:r>
      <w:r>
        <w:rPr>
          <w:i/>
          <w:iCs/>
        </w:rPr>
        <w:t xml:space="preserve">dále společně též také jako </w:t>
      </w:r>
      <w:r>
        <w:rPr>
          <w:b/>
          <w:bCs/>
          <w:i/>
          <w:iCs/>
        </w:rPr>
        <w:t>„smluvní strany)</w:t>
      </w:r>
    </w:p>
    <w:p w14:paraId="1B6EE79B" w14:textId="77777777" w:rsidR="009F1D8C" w:rsidRDefault="00000000">
      <w:pPr>
        <w:pStyle w:val="Nadpis20"/>
        <w:framePr w:w="9264" w:h="11491" w:hRule="exact" w:wrap="none" w:vAnchor="page" w:hAnchor="page" w:x="1337" w:y="3616"/>
        <w:spacing w:after="0"/>
        <w:rPr>
          <w:sz w:val="28"/>
          <w:szCs w:val="28"/>
        </w:rPr>
      </w:pPr>
      <w:bookmarkStart w:id="3" w:name="bookmark7"/>
      <w:r>
        <w:rPr>
          <w:rFonts w:ascii="Calibri" w:eastAsia="Calibri" w:hAnsi="Calibri" w:cs="Calibri"/>
          <w:color w:val="231E20"/>
          <w:sz w:val="28"/>
          <w:szCs w:val="28"/>
        </w:rPr>
        <w:t>Oddíl I.</w:t>
      </w:r>
      <w:bookmarkEnd w:id="3"/>
    </w:p>
    <w:p w14:paraId="08B7EE11" w14:textId="77777777" w:rsidR="009F1D8C" w:rsidRDefault="00000000">
      <w:pPr>
        <w:pStyle w:val="Nadpis20"/>
        <w:framePr w:w="9264" w:h="11491" w:hRule="exact" w:wrap="none" w:vAnchor="page" w:hAnchor="page" w:x="1337" w:y="3616"/>
        <w:spacing w:after="260"/>
        <w:rPr>
          <w:sz w:val="28"/>
          <w:szCs w:val="28"/>
        </w:rPr>
      </w:pPr>
      <w:r>
        <w:rPr>
          <w:rFonts w:ascii="Calibri" w:eastAsia="Calibri" w:hAnsi="Calibri" w:cs="Calibri"/>
          <w:color w:val="231E20"/>
          <w:sz w:val="28"/>
          <w:szCs w:val="28"/>
        </w:rPr>
        <w:t>Předmět smlouvy a doba plnění, cena DÍLA</w:t>
      </w:r>
      <w:r>
        <w:rPr>
          <w:rFonts w:ascii="Calibri" w:eastAsia="Calibri" w:hAnsi="Calibri" w:cs="Calibri"/>
          <w:color w:val="231E20"/>
          <w:sz w:val="28"/>
          <w:szCs w:val="28"/>
        </w:rPr>
        <w:br/>
        <w:t xml:space="preserve">I. </w:t>
      </w:r>
      <w:r>
        <w:rPr>
          <w:rFonts w:ascii="Calibri" w:eastAsia="Calibri" w:hAnsi="Calibri" w:cs="Calibri"/>
          <w:color w:val="231E20"/>
          <w:sz w:val="28"/>
          <w:szCs w:val="28"/>
          <w:u w:val="single"/>
        </w:rPr>
        <w:t>Předmět smlouvy</w:t>
      </w:r>
    </w:p>
    <w:p w14:paraId="1334C3F7" w14:textId="77777777" w:rsidR="009F1D8C" w:rsidRDefault="00000000">
      <w:pPr>
        <w:pStyle w:val="Zkladntext1"/>
        <w:framePr w:w="9264" w:h="11491" w:hRule="exact" w:wrap="none" w:vAnchor="page" w:hAnchor="page" w:x="1337" w:y="3616"/>
      </w:pPr>
      <w:r>
        <w:t xml:space="preserve">1. Předmětem plnění podle této smlouvy (dále jen </w:t>
      </w:r>
      <w:r>
        <w:rPr>
          <w:b/>
          <w:bCs/>
        </w:rPr>
        <w:t xml:space="preserve">„SOD" </w:t>
      </w:r>
      <w:r>
        <w:t xml:space="preserve">nebo </w:t>
      </w:r>
      <w:r>
        <w:rPr>
          <w:b/>
          <w:bCs/>
        </w:rPr>
        <w:t xml:space="preserve">„smlouva") </w:t>
      </w:r>
      <w:r>
        <w:t>je zhotovení stavebního díla (dále jen „DÍLO")</w:t>
      </w:r>
    </w:p>
    <w:p w14:paraId="6A4EA0A3" w14:textId="77777777" w:rsidR="009F1D8C" w:rsidRDefault="00000000">
      <w:pPr>
        <w:pStyle w:val="Nadpis20"/>
        <w:framePr w:w="9264" w:h="11491" w:hRule="exact" w:wrap="none" w:vAnchor="page" w:hAnchor="page" w:x="1337" w:y="3616"/>
        <w:spacing w:after="0"/>
        <w:rPr>
          <w:sz w:val="28"/>
          <w:szCs w:val="28"/>
        </w:rPr>
      </w:pPr>
      <w:bookmarkStart w:id="4" w:name="bookmark10"/>
      <w:r>
        <w:rPr>
          <w:rFonts w:ascii="Calibri" w:eastAsia="Calibri" w:hAnsi="Calibri" w:cs="Calibri"/>
          <w:color w:val="231E20"/>
          <w:sz w:val="28"/>
          <w:szCs w:val="28"/>
        </w:rPr>
        <w:t>Areál Dostihového závodiště - rekonstrukce kolbiště</w:t>
      </w:r>
      <w:bookmarkEnd w:id="4"/>
    </w:p>
    <w:p w14:paraId="6575791C" w14:textId="77777777" w:rsidR="009F1D8C" w:rsidRDefault="00000000">
      <w:pPr>
        <w:pStyle w:val="Zhlavnebozpat0"/>
        <w:framePr w:w="9264" w:h="216" w:hRule="exact" w:wrap="none" w:vAnchor="page" w:hAnchor="page" w:x="1337" w:y="15655"/>
        <w:jc w:val="center"/>
        <w:rPr>
          <w:sz w:val="22"/>
          <w:szCs w:val="22"/>
        </w:rPr>
      </w:pPr>
      <w:r>
        <w:rPr>
          <w:sz w:val="22"/>
          <w:szCs w:val="22"/>
        </w:rPr>
        <w:t>-1 -</w:t>
      </w:r>
    </w:p>
    <w:p w14:paraId="66B41697" w14:textId="77777777" w:rsidR="009F1D8C" w:rsidRDefault="009F1D8C">
      <w:pPr>
        <w:spacing w:line="1" w:lineRule="exact"/>
        <w:sectPr w:rsidR="009F1D8C">
          <w:pgSz w:w="11900" w:h="16840"/>
          <w:pgMar w:top="360" w:right="360" w:bottom="360" w:left="360" w:header="0" w:footer="3" w:gutter="0"/>
          <w:cols w:space="720"/>
          <w:noEndnote/>
          <w:docGrid w:linePitch="360"/>
        </w:sectPr>
      </w:pPr>
    </w:p>
    <w:p w14:paraId="25D37C85" w14:textId="77777777" w:rsidR="009F1D8C" w:rsidRDefault="009F1D8C">
      <w:pPr>
        <w:spacing w:line="1" w:lineRule="exact"/>
      </w:pPr>
    </w:p>
    <w:p w14:paraId="3D5CAFBE" w14:textId="77777777" w:rsidR="009F1D8C" w:rsidRDefault="00000000">
      <w:pPr>
        <w:pStyle w:val="Zhlavnebozpat0"/>
        <w:framePr w:wrap="none" w:vAnchor="page" w:hAnchor="page" w:x="1185" w:y="434"/>
      </w:pPr>
      <w:r>
        <w:t>Název akce: Areál Dostihového závodiště - rekonstrukce kolbiště</w:t>
      </w:r>
    </w:p>
    <w:p w14:paraId="27CED30F" w14:textId="77777777" w:rsidR="009F1D8C" w:rsidRDefault="00000000">
      <w:pPr>
        <w:pStyle w:val="Zhlavnebozpat0"/>
        <w:framePr w:wrap="none" w:vAnchor="page" w:hAnchor="page" w:x="7675" w:y="434"/>
      </w:pPr>
      <w:r>
        <w:t>Smlouva o dílo č.: OVZ/VZZR/2025/022</w:t>
      </w:r>
    </w:p>
    <w:p w14:paraId="4483A16B" w14:textId="77777777" w:rsidR="009F1D8C" w:rsidRDefault="00000000">
      <w:pPr>
        <w:pStyle w:val="Zkladntext1"/>
        <w:framePr w:w="9038" w:h="13997" w:hRule="exact" w:wrap="none" w:vAnchor="page" w:hAnchor="page" w:x="1449" w:y="1423"/>
        <w:jc w:val="both"/>
      </w:pPr>
      <w:r>
        <w:t>Předmětem smlouvy je rekonstrukce stávajícího kolbiště a tribuny a provedení nových zpevněných ploch v areálu Dostihového závodiště v Pardubicích.</w:t>
      </w:r>
    </w:p>
    <w:p w14:paraId="08D45DD7" w14:textId="77777777" w:rsidR="009F1D8C" w:rsidRDefault="00000000">
      <w:pPr>
        <w:pStyle w:val="Zkladntext1"/>
        <w:framePr w:w="9038" w:h="13997" w:hRule="exact" w:wrap="none" w:vAnchor="page" w:hAnchor="page" w:x="1449" w:y="1423"/>
        <w:jc w:val="both"/>
      </w:pPr>
      <w:r>
        <w:rPr>
          <w:b/>
          <w:bCs/>
          <w:u w:val="single"/>
        </w:rPr>
        <w:t>Specifikace prací</w:t>
      </w:r>
      <w:r>
        <w:rPr>
          <w:b/>
          <w:bCs/>
        </w:rPr>
        <w:t>:</w:t>
      </w:r>
    </w:p>
    <w:p w14:paraId="5620BE05" w14:textId="77777777" w:rsidR="009F1D8C" w:rsidRDefault="00000000">
      <w:pPr>
        <w:pStyle w:val="Zkladntext1"/>
        <w:framePr w:w="9038" w:h="13997" w:hRule="exact" w:wrap="none" w:vAnchor="page" w:hAnchor="page" w:x="1449" w:y="1423"/>
        <w:numPr>
          <w:ilvl w:val="0"/>
          <w:numId w:val="1"/>
        </w:numPr>
        <w:tabs>
          <w:tab w:val="left" w:pos="327"/>
        </w:tabs>
        <w:ind w:left="300" w:hanging="300"/>
        <w:jc w:val="both"/>
      </w:pPr>
      <w:r>
        <w:rPr>
          <w:b/>
          <w:bCs/>
          <w:u w:val="single"/>
          <w:lang w:val="en-US" w:eastAsia="en-US" w:bidi="en-US"/>
        </w:rPr>
        <w:t xml:space="preserve">SO </w:t>
      </w:r>
      <w:r>
        <w:rPr>
          <w:b/>
          <w:bCs/>
          <w:u w:val="single"/>
        </w:rPr>
        <w:t>01 - Kolbiště</w:t>
      </w:r>
      <w:r>
        <w:rPr>
          <w:b/>
          <w:bCs/>
        </w:rPr>
        <w:t xml:space="preserve">: </w:t>
      </w:r>
      <w:r>
        <w:t xml:space="preserve">Na pozemku se nachází stávající kolbiště o rozměrech 68,8 x 71,1 metrů, které bude nově zvětšeno na 70x105m - vnitřní rozměr. Stávající skladba povrchu kolbiště bude odstraněna. Stávající písková vrstva kolbiště bude </w:t>
      </w:r>
      <w:proofErr w:type="spellStart"/>
      <w:r>
        <w:t>překatrována</w:t>
      </w:r>
      <w:proofErr w:type="spellEnd"/>
      <w:r>
        <w:t xml:space="preserve"> a uložena na manipulační plochy v areálu dostihového závodiště pro další využití. Podkladní vrstva ze štěrku fr. 32/64 bude </w:t>
      </w:r>
      <w:proofErr w:type="spellStart"/>
      <w:r>
        <w:t>překatrována</w:t>
      </w:r>
      <w:proofErr w:type="spellEnd"/>
      <w:r>
        <w:t xml:space="preserve"> a následně použita pod skladbu nově navržených zpevněných ploch </w:t>
      </w:r>
      <w:r>
        <w:rPr>
          <w:lang w:val="en-US" w:eastAsia="en-US" w:bidi="en-US"/>
        </w:rPr>
        <w:t xml:space="preserve">(SO </w:t>
      </w:r>
      <w:r>
        <w:t xml:space="preserve">- 02). Nevhodné a odpadní materiály po </w:t>
      </w:r>
      <w:proofErr w:type="spellStart"/>
      <w:r>
        <w:t>překatrování</w:t>
      </w:r>
      <w:proofErr w:type="spellEnd"/>
      <w:r>
        <w:t xml:space="preserve"> budou odvezeny do sběrného recyklačního dvoru. V rozsahu nového kolbiště a zpevněných ploch se provede sejmutí ornice a odstranění zeminy, které se uskladní na pozemku investora pro následné terénní úpravy po provedení stavebních prací. V prostoru kolbiště bude nově provedena štěrková vrstva. Štěrkové vrstvy od zeminy budou separovány geotextilií, mezi které bude vložena PVC fólie pro zamezení vsakování vody do zemní pláně. Nově navržené drenážní potrubí bude uloženo v rýhách pod štěrkovou vrstvou tak, aby při zasypání byl utvořen rovinný povrch s rovinností do 20 mm a ušetřilo se na mocnosti štěrkové vrstvy. Drenážní potrubí bude svedené do vsakovacích jímek. Na štěrkový povrch budou uloženy plastové voštinové šablony o </w:t>
      </w:r>
      <w:proofErr w:type="spellStart"/>
      <w:r>
        <w:t>tl</w:t>
      </w:r>
      <w:proofErr w:type="spellEnd"/>
      <w:r>
        <w:t>. 50 mm, které budou plnit zpevňující a filtrační funkci. Vrchní vrstvu kolbiště bude tvořit speciální křemičitý písek ST92 s drcenou směsí geotextílie s polypropylenovým vláknem v poměru 60% směsi a 40%vlákno, 2 - 3kg/m</w:t>
      </w:r>
      <w:r>
        <w:rPr>
          <w:rFonts w:ascii="Arial" w:eastAsia="Arial" w:hAnsi="Arial" w:cs="Arial"/>
          <w:sz w:val="13"/>
          <w:szCs w:val="13"/>
          <w:vertAlign w:val="superscript"/>
        </w:rPr>
        <w:t>2</w:t>
      </w:r>
      <w:r>
        <w:rPr>
          <w:rFonts w:ascii="Arial" w:eastAsia="Arial" w:hAnsi="Arial" w:cs="Arial"/>
          <w:sz w:val="13"/>
          <w:szCs w:val="13"/>
        </w:rPr>
        <w:t xml:space="preserve"> </w:t>
      </w:r>
      <w:r>
        <w:t xml:space="preserve">o </w:t>
      </w:r>
      <w:proofErr w:type="spellStart"/>
      <w:r>
        <w:t>tl</w:t>
      </w:r>
      <w:proofErr w:type="spellEnd"/>
      <w:r>
        <w:t>. 120 mm. Zavlažování je navrženo systémem „EBB-FLOW". Ohraničení kolbiště bude provedeno z betonového ztraceného bednění + ohraničení zábradlím z PVC plastových profilů vyztuženými hliníkovými profily o výšce 1 200 mm. Voda pro zavlažování bude přivedena ze stávající studny do vyrovnávacích jímek umístěných na jižní hranici kolbiště. Hladina bude čerpadly udržována v rozmezí dle provozního řádu. Při úbytku vody dojde k dočerpání vody ze studny, která se rozlije drenážními trubkami a kapilární vzlínavostí udrží písek vlhký. V opačném případě při nadbytku vody (za deště) bude v šachtě voda odčerpána do nově navržených dešťových revizních šachet při severní a jižní hranici kolbiště a následně odvedena do vsakovací štěrkové galerie pod kolbištěm. Dešťové vody z povrchu kolbiště budou regulovaným odtokem odvedeny do revizních šachet umístěných vně kolbiště, ze kterých bude dešťová voda odvedena do drenážního potrubí DN 80 uloženého ve štěrkové vsakovací galerii pod povrchem kolbiště. Štěrková galerie bude obalena geotextilií. Součásti návrhu kolbiště je navržení nového osvětlení o šesti stožárech s výškou 15 m, na které budou osazeny osvětlovací moduly. Základ bude tvořen železobetonovou patkou. Na severní straně kolbiště bude nově umístěno 12 stožárů - vlajkonošů o výšce 7 metrů. Základ bude tvořen betonovou patkou. Na východní straně kolbiště je navržena LED obrazovka, která bude instalována na ocelové konstrukci. Nově navržený ozvučovací systém bude osazen 4 soustavami reproduktorů, které budou zvukově pokrývat čtyři prostory a ozvučovací systém bude napájen a ovládán z objektu zázemí rozhodčích.</w:t>
      </w:r>
    </w:p>
    <w:p w14:paraId="4126B982" w14:textId="77777777" w:rsidR="009F1D8C" w:rsidRDefault="00000000">
      <w:pPr>
        <w:pStyle w:val="Zkladntext1"/>
        <w:framePr w:w="9038" w:h="13997" w:hRule="exact" w:wrap="none" w:vAnchor="page" w:hAnchor="page" w:x="1449" w:y="1423"/>
        <w:ind w:left="300"/>
        <w:jc w:val="both"/>
      </w:pPr>
      <w:r>
        <w:rPr>
          <w:b/>
          <w:bCs/>
          <w:u w:val="single"/>
          <w:lang w:val="en-US" w:eastAsia="en-US" w:bidi="en-US"/>
        </w:rPr>
        <w:t xml:space="preserve">SO </w:t>
      </w:r>
      <w:r>
        <w:rPr>
          <w:b/>
          <w:bCs/>
          <w:u w:val="single"/>
        </w:rPr>
        <w:t>02 - Zpevněné plochy</w:t>
      </w:r>
      <w:r>
        <w:rPr>
          <w:b/>
          <w:bCs/>
        </w:rPr>
        <w:t xml:space="preserve">: </w:t>
      </w:r>
      <w:r>
        <w:t xml:space="preserve">Nově se provedou nové zpevněné plochy v prostorách kolem kolbiště. Stávající zpevněné plochy budou odstraněny a provede se nová skladba s únosností více než 3,5t, aby se po ní mohla pohybovat těžká technika, která bude udržovat kolbiště. Zpevněné plochy budou vyspádované pro odvod dešťových vod na terén a do štěrkových vsakovacích galerií. Betonová dlažba obdélníkových a kvádrových tvarů skládaných do sebe bude ohraničena betonovým obrubníkem </w:t>
      </w:r>
      <w:proofErr w:type="spellStart"/>
      <w:r>
        <w:t>tl</w:t>
      </w:r>
      <w:proofErr w:type="spellEnd"/>
      <w:r>
        <w:t xml:space="preserve">. 80 mm. Při stavebních pracích bude podél kolbiště umístěna chránička o </w:t>
      </w:r>
      <w:r>
        <w:rPr>
          <w:sz w:val="26"/>
          <w:szCs w:val="26"/>
        </w:rPr>
        <w:t>0</w:t>
      </w:r>
      <w:r>
        <w:t>100 mm - případná rezerva pro další možný rozvod sítí po provedení stavebních úprav.</w:t>
      </w:r>
    </w:p>
    <w:p w14:paraId="05A77517" w14:textId="77777777" w:rsidR="009F1D8C" w:rsidRDefault="00000000">
      <w:pPr>
        <w:pStyle w:val="Zkladntext1"/>
        <w:framePr w:w="9038" w:h="13997" w:hRule="exact" w:wrap="none" w:vAnchor="page" w:hAnchor="page" w:x="1449" w:y="1423"/>
        <w:ind w:left="300"/>
        <w:jc w:val="both"/>
      </w:pPr>
      <w:r>
        <w:t xml:space="preserve">Bude odstraněna náletová zeleň i 4 vzrostlé stromy (lípa malolistá) o obvodu kmene </w:t>
      </w:r>
      <w:r>
        <w:rPr>
          <w:u w:val="single"/>
        </w:rPr>
        <w:t>od 47 do 71 cm,</w:t>
      </w:r>
      <w:r>
        <w:t xml:space="preserve"> situovaných na východní straně kolbiště.</w:t>
      </w:r>
    </w:p>
    <w:p w14:paraId="0443A410" w14:textId="77777777" w:rsidR="009F1D8C" w:rsidRDefault="00000000">
      <w:pPr>
        <w:pStyle w:val="Zkladntext1"/>
        <w:framePr w:w="9038" w:h="13997" w:hRule="exact" w:wrap="none" w:vAnchor="page" w:hAnchor="page" w:x="1449" w:y="1423"/>
        <w:ind w:left="300"/>
        <w:jc w:val="both"/>
      </w:pPr>
      <w:r>
        <w:rPr>
          <w:b/>
          <w:bCs/>
          <w:u w:val="single"/>
          <w:lang w:val="en-US" w:eastAsia="en-US" w:bidi="en-US"/>
        </w:rPr>
        <w:t xml:space="preserve">SO </w:t>
      </w:r>
      <w:r>
        <w:rPr>
          <w:b/>
          <w:bCs/>
          <w:u w:val="single"/>
        </w:rPr>
        <w:t>03 - Tribuna</w:t>
      </w:r>
      <w:r>
        <w:t>: Předmětem stavebních úprav je i stávající ocelová tribuna umístěná na západní straně kolbiště, jedná se o dvě montované tribuny s ocelovou nosnou konstrukcí a dřevěnými lavicemi. Mezi tribunami se nachází zázemí pro rozhodčí, které je tvořeno ze dvou ocelových buněk osazených na nosných ocelových profilech nad zpevněnými plochami. Jedná se o ocelovou konstrukci s osovými nosnými profily po 6 metrech, krajní moduly jsou schodišťové.</w:t>
      </w:r>
    </w:p>
    <w:p w14:paraId="31F9AFD6" w14:textId="77777777" w:rsidR="009F1D8C" w:rsidRDefault="00000000">
      <w:pPr>
        <w:pStyle w:val="Zhlavnebozpat0"/>
        <w:framePr w:wrap="none" w:vAnchor="page" w:hAnchor="page" w:x="5942" w:y="15583"/>
        <w:rPr>
          <w:sz w:val="22"/>
          <w:szCs w:val="22"/>
        </w:rPr>
      </w:pPr>
      <w:r>
        <w:rPr>
          <w:sz w:val="22"/>
          <w:szCs w:val="22"/>
        </w:rPr>
        <w:t>2</w:t>
      </w:r>
    </w:p>
    <w:p w14:paraId="52DB7D28" w14:textId="77777777" w:rsidR="009F1D8C" w:rsidRDefault="009F1D8C">
      <w:pPr>
        <w:spacing w:line="1" w:lineRule="exact"/>
        <w:sectPr w:rsidR="009F1D8C">
          <w:pgSz w:w="11900" w:h="16840"/>
          <w:pgMar w:top="360" w:right="360" w:bottom="360" w:left="360" w:header="0" w:footer="3" w:gutter="0"/>
          <w:cols w:space="720"/>
          <w:noEndnote/>
          <w:docGrid w:linePitch="360"/>
        </w:sectPr>
      </w:pPr>
    </w:p>
    <w:p w14:paraId="495D4E42" w14:textId="77777777" w:rsidR="009F1D8C" w:rsidRDefault="009F1D8C">
      <w:pPr>
        <w:spacing w:line="1" w:lineRule="exact"/>
      </w:pPr>
    </w:p>
    <w:p w14:paraId="1B9014F1" w14:textId="77777777" w:rsidR="009F1D8C" w:rsidRDefault="00000000">
      <w:pPr>
        <w:pStyle w:val="Zhlavnebozpat0"/>
        <w:framePr w:wrap="none" w:vAnchor="page" w:hAnchor="page" w:x="1142" w:y="434"/>
      </w:pPr>
      <w:r>
        <w:t>Název akce: Areál Dostihového závodiště - rekonstrukce kolbiště</w:t>
      </w:r>
    </w:p>
    <w:p w14:paraId="018028A9" w14:textId="77777777" w:rsidR="009F1D8C" w:rsidRDefault="00000000">
      <w:pPr>
        <w:pStyle w:val="Zhlavnebozpat0"/>
        <w:framePr w:wrap="none" w:vAnchor="page" w:hAnchor="page" w:x="7631" w:y="434"/>
      </w:pPr>
      <w:r>
        <w:t>Smlouva o dílo č.: OVZ/VZZR/2025/022</w:t>
      </w:r>
    </w:p>
    <w:p w14:paraId="2CA49D55" w14:textId="77777777" w:rsidR="009F1D8C" w:rsidRDefault="00000000">
      <w:pPr>
        <w:pStyle w:val="Zkladntext1"/>
        <w:framePr w:w="9134" w:h="14078" w:hRule="exact" w:wrap="none" w:vAnchor="page" w:hAnchor="page" w:x="1401" w:y="1082"/>
        <w:ind w:left="280" w:firstLine="20"/>
        <w:jc w:val="both"/>
      </w:pPr>
      <w:r>
        <w:t xml:space="preserve">Na tribuně proběhnou udržovací práce, a to konkrétně výměna podlahových roštů, když místo původních dřevěných budou nově osazeny ocelové pozinkované lisované podlahové rošty s gumovou rohoží včetně krycích lišt. Odstraní se stávající dřevěné lavice a provede se montáž nových lavic z modřínových dřevěných prken. Odstraní se stávající svislá opěradla a nové se provedou z modřínových dřevěných prken. Stávající konstrukce ocelové tribuny bude kompletně obroušená, narušená místa budou vyvařena a vyspravena, následně se provede nový nátěr v barvě pozinkované šedé. Součástí tribuny je i zázemí pro rozhodčí, na kterém se provede nový nátěr stávajícího trapézového plechu. Nový nátěr bude proveden i na střešní krytině z trapézového plechu. Pod severní tribunou se provede ocelová konstrukce </w:t>
      </w:r>
      <w:proofErr w:type="spellStart"/>
      <w:r>
        <w:t>zjaklových</w:t>
      </w:r>
      <w:proofErr w:type="spellEnd"/>
      <w:r>
        <w:t xml:space="preserve"> profilů, do kterých bude kotven trapézový střešní plech TR 60/235. Opláštění konstrukce tribuny bude provedeno z </w:t>
      </w:r>
      <w:proofErr w:type="spellStart"/>
      <w:r>
        <w:t>protiprůvanové</w:t>
      </w:r>
      <w:proofErr w:type="spellEnd"/>
      <w:r>
        <w:t xml:space="preserve"> sítě kotvené do ocelových profilů.</w:t>
      </w:r>
    </w:p>
    <w:p w14:paraId="423499BA" w14:textId="77777777" w:rsidR="009F1D8C" w:rsidRDefault="00000000">
      <w:pPr>
        <w:pStyle w:val="Nadpis60"/>
        <w:framePr w:w="9134" w:h="14078" w:hRule="exact" w:wrap="none" w:vAnchor="page" w:hAnchor="page" w:x="1401" w:y="1082"/>
        <w:spacing w:after="260"/>
        <w:ind w:firstLine="280"/>
      </w:pPr>
      <w:bookmarkStart w:id="5" w:name="bookmark12"/>
      <w:r>
        <w:rPr>
          <w:u w:val="single"/>
        </w:rPr>
        <w:t>IQ 01 - Přeložka</w:t>
      </w:r>
      <w:r>
        <w:t xml:space="preserve">: Přeložka sdělovacího kabelu </w:t>
      </w:r>
      <w:r>
        <w:rPr>
          <w:lang w:val="en-US" w:eastAsia="en-US" w:bidi="en-US"/>
        </w:rPr>
        <w:t xml:space="preserve">CETIN </w:t>
      </w:r>
      <w:r>
        <w:rPr>
          <w:u w:val="single"/>
        </w:rPr>
        <w:t>není</w:t>
      </w:r>
      <w:r>
        <w:t xml:space="preserve"> předmětem plnění dle této smlouvy.</w:t>
      </w:r>
      <w:bookmarkEnd w:id="5"/>
    </w:p>
    <w:p w14:paraId="76FA3D5C" w14:textId="77777777" w:rsidR="009F1D8C" w:rsidRDefault="00000000">
      <w:pPr>
        <w:pStyle w:val="Zkladntext1"/>
        <w:framePr w:w="9134" w:h="14078" w:hRule="exact" w:wrap="none" w:vAnchor="page" w:hAnchor="page" w:x="1401" w:y="1082"/>
        <w:ind w:left="280" w:firstLine="20"/>
        <w:jc w:val="both"/>
      </w:pPr>
      <w:r>
        <w:t>Předmět plnění DÍLA je podrobněji vymezen projektovou dokumentací pro provádění stavby „Dostihové závodiště - rekonstrukce kolbiště" (dále jen „PD") zpracovanou v 01/2024 společností Projekce Vrbický s.r.o., IČO: 04085086, se sídlem Pražská třída 141/63, Kukleny, 500 04 Hradec Králové, včetně soupisů stavebních prací, dodávek a služeb s výkazem výměr.</w:t>
      </w:r>
    </w:p>
    <w:p w14:paraId="7910F133" w14:textId="77777777" w:rsidR="009F1D8C" w:rsidRDefault="00000000">
      <w:pPr>
        <w:pStyle w:val="Zkladntext1"/>
        <w:framePr w:w="9134" w:h="14078" w:hRule="exact" w:wrap="none" w:vAnchor="page" w:hAnchor="page" w:x="1401" w:y="1082"/>
        <w:spacing w:after="260"/>
        <w:ind w:firstLine="280"/>
      </w:pPr>
      <w:r>
        <w:t>Zhotovitel prohlašuje, že se seznámil s touto PD a zavazuje se podle ní postupovat.</w:t>
      </w:r>
    </w:p>
    <w:p w14:paraId="1A021842" w14:textId="77777777" w:rsidR="009F1D8C" w:rsidRDefault="00000000">
      <w:pPr>
        <w:pStyle w:val="Nadpis60"/>
        <w:framePr w:w="9134" w:h="14078" w:hRule="exact" w:wrap="none" w:vAnchor="page" w:hAnchor="page" w:x="1401" w:y="1082"/>
        <w:numPr>
          <w:ilvl w:val="0"/>
          <w:numId w:val="1"/>
        </w:numPr>
        <w:tabs>
          <w:tab w:val="left" w:pos="310"/>
        </w:tabs>
      </w:pPr>
      <w:bookmarkStart w:id="6" w:name="bookmark14"/>
      <w:r>
        <w:t>Servisní prohlídky po dobu záruky (5 let)</w:t>
      </w:r>
      <w:bookmarkEnd w:id="6"/>
    </w:p>
    <w:p w14:paraId="5D6950A6" w14:textId="77777777" w:rsidR="009F1D8C" w:rsidRDefault="00000000">
      <w:pPr>
        <w:pStyle w:val="Zkladntext1"/>
        <w:framePr w:w="9134" w:h="14078" w:hRule="exact" w:wrap="none" w:vAnchor="page" w:hAnchor="page" w:x="1401" w:y="1082"/>
        <w:spacing w:after="260"/>
        <w:ind w:left="280" w:firstLine="20"/>
        <w:jc w:val="both"/>
      </w:pPr>
      <w:r>
        <w:t>Jedná se o výkon servisních prohlídek včetně konzultací na místě 2x za 1 rok, a to v průběhu sezóny.</w:t>
      </w:r>
    </w:p>
    <w:p w14:paraId="2C47E4BF" w14:textId="77777777" w:rsidR="009F1D8C" w:rsidRDefault="00000000">
      <w:pPr>
        <w:pStyle w:val="Nadpis60"/>
        <w:framePr w:w="9134" w:h="14078" w:hRule="exact" w:wrap="none" w:vAnchor="page" w:hAnchor="page" w:x="1401" w:y="1082"/>
        <w:numPr>
          <w:ilvl w:val="0"/>
          <w:numId w:val="1"/>
        </w:numPr>
        <w:tabs>
          <w:tab w:val="left" w:pos="305"/>
        </w:tabs>
      </w:pPr>
      <w:bookmarkStart w:id="7" w:name="bookmark16"/>
      <w:r>
        <w:t>Periodické prohlídky (2x za 1 rok) kolbiště a technologie zavlažování po dobu záruky (5 let)</w:t>
      </w:r>
      <w:bookmarkEnd w:id="7"/>
    </w:p>
    <w:p w14:paraId="5D1F3133" w14:textId="77777777" w:rsidR="009F1D8C" w:rsidRDefault="00000000">
      <w:pPr>
        <w:pStyle w:val="Zkladntext1"/>
        <w:framePr w:w="9134" w:h="14078" w:hRule="exact" w:wrap="none" w:vAnchor="page" w:hAnchor="page" w:x="1401" w:y="1082"/>
        <w:spacing w:after="260"/>
        <w:ind w:left="280" w:firstLine="20"/>
      </w:pPr>
      <w:r>
        <w:t xml:space="preserve">Jedná se o výkon periodické prohlídky kolbiště a technologie zavlažování následovně: 1x za rok - uvedení do provozu na jaře - napuštění systému a jeho </w:t>
      </w:r>
      <w:proofErr w:type="spellStart"/>
      <w:r>
        <w:t>zaregulování</w:t>
      </w:r>
      <w:proofErr w:type="spellEnd"/>
      <w:r>
        <w:t>, 1x za rok - zazimování kolbiště - vypuštění vody ze systému a zazimování.</w:t>
      </w:r>
    </w:p>
    <w:p w14:paraId="10AF6C1D" w14:textId="77777777" w:rsidR="009F1D8C" w:rsidRDefault="00000000">
      <w:pPr>
        <w:pStyle w:val="Nadpis60"/>
        <w:framePr w:w="9134" w:h="14078" w:hRule="exact" w:wrap="none" w:vAnchor="page" w:hAnchor="page" w:x="1401" w:y="1082"/>
        <w:spacing w:after="260"/>
        <w:jc w:val="both"/>
      </w:pPr>
      <w:bookmarkStart w:id="8" w:name="bookmark18"/>
      <w:r>
        <w:t>Stavební práce budou probíhat za provozu areálu Dostihového závodiště, proto musí být dbáno na zvýšenou bezpečnost jeho uživatelů.</w:t>
      </w:r>
      <w:bookmarkEnd w:id="8"/>
    </w:p>
    <w:p w14:paraId="34D34E4E" w14:textId="77777777" w:rsidR="009F1D8C" w:rsidRDefault="00000000">
      <w:pPr>
        <w:pStyle w:val="Nadpis60"/>
        <w:framePr w:w="9134" w:h="14078" w:hRule="exact" w:wrap="none" w:vAnchor="page" w:hAnchor="page" w:x="1401" w:y="1082"/>
        <w:jc w:val="both"/>
      </w:pPr>
      <w:bookmarkStart w:id="9" w:name="bookmark20"/>
      <w:r>
        <w:rPr>
          <w:u w:val="single"/>
        </w:rPr>
        <w:t>Specifikace materiálové základny</w:t>
      </w:r>
      <w:bookmarkEnd w:id="9"/>
    </w:p>
    <w:p w14:paraId="296FE1E6" w14:textId="77777777" w:rsidR="009F1D8C" w:rsidRDefault="00000000">
      <w:pPr>
        <w:pStyle w:val="Zkladntext1"/>
        <w:framePr w:w="9134" w:h="14078" w:hRule="exact" w:wrap="none" w:vAnchor="page" w:hAnchor="page" w:x="1401" w:y="1082"/>
        <w:jc w:val="both"/>
      </w:pPr>
      <w:r>
        <w:t>Běžný standard používaný na českém trhu v souladu s požadovanými specifikacemi v PD. Materiál a jeho použití dle návrhu zhotovitele bude před zahájením prací a jeho použitím odsouhlasen s objednatelem.</w:t>
      </w:r>
    </w:p>
    <w:p w14:paraId="443A0D0C" w14:textId="77777777" w:rsidR="009F1D8C" w:rsidRDefault="00000000">
      <w:pPr>
        <w:pStyle w:val="Zkladntext1"/>
        <w:framePr w:w="9134" w:h="14078" w:hRule="exact" w:wrap="none" w:vAnchor="page" w:hAnchor="page" w:x="1401" w:y="1082"/>
        <w:spacing w:after="260"/>
        <w:jc w:val="both"/>
      </w:pPr>
      <w:r>
        <w:t>Veškeré výrobky, konstrukční prvky, materiály, sestavy a zařízení, na jejichž konkrétní obchodní název nebo značku se případně v projektové dokumentaci a výkazu výměr vyskytuje odkaz, jsou uvedeny pouze jako referenční, určující tímto způsobem pouze parametry, kvalitu, standardy, vybavení, případně rozměry použitého výrobku a jako příklad možného použití a lze je nahradit výrobky, konstrukčními prvky, materiály, sestavami a zařízeními stejných nebo lepších parametrů a standardů.</w:t>
      </w:r>
    </w:p>
    <w:p w14:paraId="02134CB2" w14:textId="77777777" w:rsidR="009F1D8C" w:rsidRDefault="00000000">
      <w:pPr>
        <w:pStyle w:val="Zkladntext1"/>
        <w:framePr w:w="9134" w:h="14078" w:hRule="exact" w:wrap="none" w:vAnchor="page" w:hAnchor="page" w:x="1401" w:y="1082"/>
        <w:spacing w:after="260"/>
        <w:jc w:val="both"/>
      </w:pPr>
      <w:r>
        <w:t>Součástí DÍLA „Dostihové závodiště - rekonstrukce kolbiště" jsou všechny nezbytné práce a činnosti pro komplexní dokončení DÍLA v celém rozsahu zadání v souladu se zadávací dokumentací, s technickými požadavky na výstavbu, příslušnými ČSN (pokud není uvedeno jinak), předpisy BOZP a dalšími souvisejícími předpisy.</w:t>
      </w:r>
    </w:p>
    <w:p w14:paraId="3971F925" w14:textId="77777777" w:rsidR="009F1D8C" w:rsidRDefault="00000000">
      <w:pPr>
        <w:pStyle w:val="Zkladntext1"/>
        <w:framePr w:w="9134" w:h="14078" w:hRule="exact" w:wrap="none" w:vAnchor="page" w:hAnchor="page" w:x="1401" w:y="1082"/>
        <w:spacing w:after="120"/>
        <w:jc w:val="both"/>
      </w:pPr>
      <w:r>
        <w:t>Součástí DÍLA dále je:</w:t>
      </w:r>
    </w:p>
    <w:p w14:paraId="646FC7EC" w14:textId="77777777" w:rsidR="009F1D8C" w:rsidRDefault="00000000">
      <w:pPr>
        <w:pStyle w:val="Zkladntext1"/>
        <w:framePr w:w="9134" w:h="14078" w:hRule="exact" w:wrap="none" w:vAnchor="page" w:hAnchor="page" w:x="1401" w:y="1082"/>
        <w:numPr>
          <w:ilvl w:val="0"/>
          <w:numId w:val="2"/>
        </w:numPr>
        <w:tabs>
          <w:tab w:val="left" w:pos="451"/>
        </w:tabs>
        <w:spacing w:after="120"/>
        <w:ind w:firstLine="160"/>
      </w:pPr>
      <w:r>
        <w:t>dodržení podmínek všech dotčených orgánů veřejné správy a organizací;</w:t>
      </w:r>
    </w:p>
    <w:p w14:paraId="2F55A484" w14:textId="77777777" w:rsidR="009F1D8C" w:rsidRDefault="00000000">
      <w:pPr>
        <w:pStyle w:val="Zkladntext1"/>
        <w:framePr w:w="9134" w:h="14078" w:hRule="exact" w:wrap="none" w:vAnchor="page" w:hAnchor="page" w:x="1401" w:y="1082"/>
        <w:numPr>
          <w:ilvl w:val="0"/>
          <w:numId w:val="2"/>
        </w:numPr>
        <w:tabs>
          <w:tab w:val="left" w:pos="455"/>
        </w:tabs>
        <w:spacing w:after="120"/>
        <w:ind w:left="460" w:hanging="300"/>
        <w:jc w:val="both"/>
      </w:pPr>
      <w:r>
        <w:t>projednání a zajištění případného zvláštního užívání komunikací a veřejných prostranství včetně úhrady vyměřených poplatků před jejich užíváním (u ÚMO Pardubice VI);</w:t>
      </w:r>
    </w:p>
    <w:p w14:paraId="0395387E" w14:textId="77777777" w:rsidR="009F1D8C" w:rsidRDefault="00000000">
      <w:pPr>
        <w:pStyle w:val="Zkladntext1"/>
        <w:framePr w:w="9134" w:h="14078" w:hRule="exact" w:wrap="none" w:vAnchor="page" w:hAnchor="page" w:x="1401" w:y="1082"/>
        <w:numPr>
          <w:ilvl w:val="0"/>
          <w:numId w:val="2"/>
        </w:numPr>
        <w:tabs>
          <w:tab w:val="left" w:pos="448"/>
        </w:tabs>
        <w:ind w:firstLine="160"/>
      </w:pPr>
      <w:r>
        <w:t>vytýčení stávajících inženýrských sítí v místech dotčených stavbou;</w:t>
      </w:r>
    </w:p>
    <w:p w14:paraId="0EA4F9C4" w14:textId="77777777" w:rsidR="009F1D8C" w:rsidRDefault="00000000">
      <w:pPr>
        <w:pStyle w:val="Zhlavnebozpat0"/>
        <w:framePr w:wrap="none" w:vAnchor="page" w:hAnchor="page" w:x="5894" w:y="15583"/>
        <w:rPr>
          <w:sz w:val="22"/>
          <w:szCs w:val="22"/>
        </w:rPr>
      </w:pPr>
      <w:r>
        <w:rPr>
          <w:sz w:val="22"/>
          <w:szCs w:val="22"/>
        </w:rPr>
        <w:t>3</w:t>
      </w:r>
    </w:p>
    <w:p w14:paraId="6A0E8C52" w14:textId="77777777" w:rsidR="009F1D8C" w:rsidRDefault="009F1D8C">
      <w:pPr>
        <w:spacing w:line="1" w:lineRule="exact"/>
        <w:sectPr w:rsidR="009F1D8C">
          <w:pgSz w:w="11900" w:h="16840"/>
          <w:pgMar w:top="360" w:right="360" w:bottom="360" w:left="360" w:header="0" w:footer="3" w:gutter="0"/>
          <w:cols w:space="720"/>
          <w:noEndnote/>
          <w:docGrid w:linePitch="360"/>
        </w:sectPr>
      </w:pPr>
    </w:p>
    <w:p w14:paraId="4B2A27DD" w14:textId="77777777" w:rsidR="009F1D8C" w:rsidRDefault="009F1D8C">
      <w:pPr>
        <w:spacing w:line="1" w:lineRule="exact"/>
      </w:pPr>
    </w:p>
    <w:p w14:paraId="2B482FB7" w14:textId="77777777" w:rsidR="009F1D8C" w:rsidRDefault="00000000">
      <w:pPr>
        <w:pStyle w:val="Zhlavnebozpat0"/>
        <w:framePr w:wrap="none" w:vAnchor="page" w:hAnchor="page" w:x="1142" w:y="434"/>
      </w:pPr>
      <w:r>
        <w:t>Název akce: Areál Dostihového závodiště - rekonstrukce kolbiště</w:t>
      </w:r>
    </w:p>
    <w:p w14:paraId="0B5B3E93" w14:textId="77777777" w:rsidR="009F1D8C" w:rsidRDefault="00000000">
      <w:pPr>
        <w:pStyle w:val="Zhlavnebozpat0"/>
        <w:framePr w:wrap="none" w:vAnchor="page" w:hAnchor="page" w:x="7631" w:y="434"/>
      </w:pPr>
      <w:r>
        <w:t>Smlouva o dílo č.: OVZ/VZZR/2025/022</w:t>
      </w:r>
    </w:p>
    <w:p w14:paraId="467C3EA1" w14:textId="77777777" w:rsidR="009F1D8C" w:rsidRDefault="00000000">
      <w:pPr>
        <w:pStyle w:val="Zkladntext1"/>
        <w:framePr w:w="9134" w:h="13637" w:hRule="exact" w:wrap="none" w:vAnchor="page" w:hAnchor="page" w:x="1401" w:y="1082"/>
        <w:numPr>
          <w:ilvl w:val="0"/>
          <w:numId w:val="2"/>
        </w:numPr>
        <w:tabs>
          <w:tab w:val="left" w:pos="458"/>
        </w:tabs>
        <w:spacing w:after="100"/>
        <w:ind w:left="440" w:hanging="280"/>
        <w:jc w:val="both"/>
      </w:pPr>
      <w:r>
        <w:t>zřízení, odstranění a zajištění zařízení staveniště včetně případného připojení a samostatného měření odběru energií nutných pro zhotovení DÍLA a úhrady u dodavatele předmětných energií;</w:t>
      </w:r>
    </w:p>
    <w:p w14:paraId="277B8D4B" w14:textId="77777777" w:rsidR="009F1D8C" w:rsidRDefault="00000000">
      <w:pPr>
        <w:pStyle w:val="Zkladntext1"/>
        <w:framePr w:w="9134" w:h="13637" w:hRule="exact" w:wrap="none" w:vAnchor="page" w:hAnchor="page" w:x="1401" w:y="1082"/>
        <w:numPr>
          <w:ilvl w:val="0"/>
          <w:numId w:val="2"/>
        </w:numPr>
        <w:tabs>
          <w:tab w:val="left" w:pos="454"/>
        </w:tabs>
        <w:spacing w:after="100"/>
        <w:ind w:left="440" w:hanging="280"/>
        <w:jc w:val="both"/>
      </w:pPr>
      <w:r>
        <w:t>zajištění a provedení všech opatření organizačního a stavebně technologického charakteru k řádnému provedení DÍLA; zajištění bezpečnosti silničního provozu včetně osazení a údržby dopravního značení v lokalitě dotčené stavebními pracemi po celou dobu výstavby;</w:t>
      </w:r>
    </w:p>
    <w:p w14:paraId="49E831D0" w14:textId="77777777" w:rsidR="009F1D8C" w:rsidRDefault="00000000">
      <w:pPr>
        <w:pStyle w:val="Zkladntext1"/>
        <w:framePr w:w="9134" w:h="13637" w:hRule="exact" w:wrap="none" w:vAnchor="page" w:hAnchor="page" w:x="1401" w:y="1082"/>
        <w:numPr>
          <w:ilvl w:val="0"/>
          <w:numId w:val="2"/>
        </w:numPr>
        <w:tabs>
          <w:tab w:val="left" w:pos="448"/>
        </w:tabs>
        <w:spacing w:after="100"/>
        <w:ind w:left="440" w:hanging="280"/>
        <w:jc w:val="both"/>
      </w:pPr>
      <w:r>
        <w:t>dodávka vč. dopravy, uskladnění, správa, zabudování, montáž a zprovoznění veškerých dílů, součástí, celků a materiálů nezbytných k provedení DÍLA;</w:t>
      </w:r>
    </w:p>
    <w:p w14:paraId="6BCBE1E9" w14:textId="77777777" w:rsidR="009F1D8C" w:rsidRDefault="00000000">
      <w:pPr>
        <w:pStyle w:val="Zkladntext1"/>
        <w:framePr w:w="9134" w:h="13637" w:hRule="exact" w:wrap="none" w:vAnchor="page" w:hAnchor="page" w:x="1401" w:y="1082"/>
        <w:numPr>
          <w:ilvl w:val="0"/>
          <w:numId w:val="2"/>
        </w:numPr>
        <w:tabs>
          <w:tab w:val="left" w:pos="454"/>
        </w:tabs>
        <w:spacing w:after="100"/>
        <w:ind w:left="440" w:hanging="280"/>
        <w:jc w:val="both"/>
      </w:pPr>
      <w:r>
        <w:t>zpracování dokumentace skutečného provedení DÍLA 3x v listinné podobě a 3x v datové podobě (.</w:t>
      </w:r>
      <w:proofErr w:type="spellStart"/>
      <w:r>
        <w:t>pdf</w:t>
      </w:r>
      <w:proofErr w:type="spellEnd"/>
      <w:r>
        <w:t>) na datovém nosiči v počtu 1 ks;</w:t>
      </w:r>
    </w:p>
    <w:p w14:paraId="07A69053" w14:textId="77777777" w:rsidR="009F1D8C" w:rsidRDefault="00000000">
      <w:pPr>
        <w:pStyle w:val="Zkladntext1"/>
        <w:framePr w:w="9134" w:h="13637" w:hRule="exact" w:wrap="none" w:vAnchor="page" w:hAnchor="page" w:x="1401" w:y="1082"/>
        <w:numPr>
          <w:ilvl w:val="0"/>
          <w:numId w:val="2"/>
        </w:numPr>
        <w:tabs>
          <w:tab w:val="left" w:pos="454"/>
        </w:tabs>
        <w:spacing w:after="100"/>
        <w:ind w:left="440" w:hanging="280"/>
        <w:jc w:val="both"/>
      </w:pPr>
      <w:r>
        <w:t>zpracování geometrického plánu stavby a předání v 6 listinných vyhotoveních a 3x v digitálním vyhotovení;</w:t>
      </w:r>
    </w:p>
    <w:p w14:paraId="1BFB6A31" w14:textId="77777777" w:rsidR="009F1D8C" w:rsidRDefault="00000000">
      <w:pPr>
        <w:pStyle w:val="Zkladntext1"/>
        <w:framePr w:w="9134" w:h="13637" w:hRule="exact" w:wrap="none" w:vAnchor="page" w:hAnchor="page" w:x="1401" w:y="1082"/>
        <w:numPr>
          <w:ilvl w:val="0"/>
          <w:numId w:val="2"/>
        </w:numPr>
        <w:tabs>
          <w:tab w:val="left" w:pos="448"/>
        </w:tabs>
        <w:spacing w:after="100"/>
        <w:ind w:firstLine="160"/>
        <w:jc w:val="both"/>
      </w:pPr>
      <w:r>
        <w:t>účast na pravidelných kontrolních dnech stavby;</w:t>
      </w:r>
    </w:p>
    <w:p w14:paraId="17258975" w14:textId="77777777" w:rsidR="009F1D8C" w:rsidRDefault="00000000">
      <w:pPr>
        <w:pStyle w:val="Zkladntext1"/>
        <w:framePr w:w="9134" w:h="13637" w:hRule="exact" w:wrap="none" w:vAnchor="page" w:hAnchor="page" w:x="1401" w:y="1082"/>
        <w:numPr>
          <w:ilvl w:val="0"/>
          <w:numId w:val="2"/>
        </w:numPr>
        <w:tabs>
          <w:tab w:val="left" w:pos="448"/>
        </w:tabs>
        <w:spacing w:after="100"/>
        <w:ind w:left="440" w:hanging="280"/>
        <w:jc w:val="both"/>
      </w:pPr>
      <w:r>
        <w:t xml:space="preserve">úklid a čištění stavbou dotčených ploch; likvidace, odvoz a uložení vybouraných hmot a stavební suti na skládku vč. poplatků za uskladnění v souladu s ustanoveními zákona č. 541/2020 Sb., o odpadech a </w:t>
      </w:r>
      <w:proofErr w:type="spellStart"/>
      <w:r>
        <w:t>vyhl</w:t>
      </w:r>
      <w:proofErr w:type="spellEnd"/>
      <w:r>
        <w:t>. č. 8/2021 Sb., o Katalogu odpadů a posuzování vlastností odpadů (Katalog odpadů);</w:t>
      </w:r>
    </w:p>
    <w:p w14:paraId="16171510" w14:textId="77777777" w:rsidR="009F1D8C" w:rsidRDefault="00000000">
      <w:pPr>
        <w:pStyle w:val="Zkladntext1"/>
        <w:framePr w:w="9134" w:h="13637" w:hRule="exact" w:wrap="none" w:vAnchor="page" w:hAnchor="page" w:x="1401" w:y="1082"/>
        <w:numPr>
          <w:ilvl w:val="0"/>
          <w:numId w:val="2"/>
        </w:numPr>
        <w:tabs>
          <w:tab w:val="left" w:pos="448"/>
        </w:tabs>
        <w:spacing w:after="100"/>
        <w:ind w:firstLine="160"/>
        <w:jc w:val="both"/>
      </w:pPr>
      <w:r>
        <w:t>zajištění bezpečnosti práce a ochrany životního prostředí;</w:t>
      </w:r>
    </w:p>
    <w:p w14:paraId="0E8FCC33" w14:textId="77777777" w:rsidR="009F1D8C" w:rsidRDefault="00000000">
      <w:pPr>
        <w:pStyle w:val="Zkladntext1"/>
        <w:framePr w:w="9134" w:h="13637" w:hRule="exact" w:wrap="none" w:vAnchor="page" w:hAnchor="page" w:x="1401" w:y="1082"/>
        <w:numPr>
          <w:ilvl w:val="0"/>
          <w:numId w:val="2"/>
        </w:numPr>
        <w:tabs>
          <w:tab w:val="left" w:pos="448"/>
        </w:tabs>
        <w:spacing w:after="100"/>
        <w:ind w:firstLine="160"/>
        <w:jc w:val="both"/>
      </w:pPr>
      <w:r>
        <w:t>provedení přejímky DÍLA;</w:t>
      </w:r>
    </w:p>
    <w:p w14:paraId="3D997BA5" w14:textId="77777777" w:rsidR="009F1D8C" w:rsidRDefault="00000000">
      <w:pPr>
        <w:pStyle w:val="Zkladntext1"/>
        <w:framePr w:w="9134" w:h="13637" w:hRule="exact" w:wrap="none" w:vAnchor="page" w:hAnchor="page" w:x="1401" w:y="1082"/>
        <w:numPr>
          <w:ilvl w:val="0"/>
          <w:numId w:val="2"/>
        </w:numPr>
        <w:tabs>
          <w:tab w:val="left" w:pos="516"/>
        </w:tabs>
        <w:spacing w:after="100"/>
        <w:ind w:left="440" w:hanging="280"/>
        <w:jc w:val="both"/>
      </w:pPr>
      <w:r>
        <w:t>zajištění všech nezbytných zkoušek, atestů a revizí podle ČSN a případných jiných právních nebo technických předpisů platných v době provádění a předání DÍLA, kterými bude prokázáno dosažení předepsané kvality a předepsaných technických parametrů DÍLA;</w:t>
      </w:r>
    </w:p>
    <w:p w14:paraId="44294ED8" w14:textId="77777777" w:rsidR="009F1D8C" w:rsidRDefault="00000000">
      <w:pPr>
        <w:pStyle w:val="Zkladntext1"/>
        <w:framePr w:w="9134" w:h="13637" w:hRule="exact" w:wrap="none" w:vAnchor="page" w:hAnchor="page" w:x="1401" w:y="1082"/>
        <w:numPr>
          <w:ilvl w:val="0"/>
          <w:numId w:val="2"/>
        </w:numPr>
        <w:tabs>
          <w:tab w:val="left" w:pos="454"/>
        </w:tabs>
        <w:spacing w:after="100"/>
        <w:ind w:left="440" w:hanging="280"/>
        <w:jc w:val="both"/>
      </w:pPr>
      <w:r>
        <w:t>dodání zkušebních protokolů, atestů, certifikátů použitých materiálů a výrobků, záručních listů a dokladů dle zákona č. 22/1997 Sb., o technických požadavcích na výrobky a o změně a doplnění některých zákonů;</w:t>
      </w:r>
    </w:p>
    <w:p w14:paraId="7FC28F81" w14:textId="77777777" w:rsidR="009F1D8C" w:rsidRDefault="00000000">
      <w:pPr>
        <w:pStyle w:val="Zkladntext1"/>
        <w:framePr w:w="9134" w:h="13637" w:hRule="exact" w:wrap="none" w:vAnchor="page" w:hAnchor="page" w:x="1401" w:y="1082"/>
        <w:numPr>
          <w:ilvl w:val="0"/>
          <w:numId w:val="3"/>
        </w:numPr>
        <w:tabs>
          <w:tab w:val="left" w:pos="463"/>
        </w:tabs>
        <w:spacing w:after="100"/>
        <w:ind w:firstLine="160"/>
        <w:jc w:val="both"/>
      </w:pPr>
      <w:r>
        <w:t>zajištění potřebných zaškolení pro obsluhu vyhrazených technických a technologických zařízení;</w:t>
      </w:r>
    </w:p>
    <w:p w14:paraId="66083C4D" w14:textId="77777777" w:rsidR="009F1D8C" w:rsidRDefault="00000000">
      <w:pPr>
        <w:pStyle w:val="Zkladntext1"/>
        <w:framePr w:w="9134" w:h="13637" w:hRule="exact" w:wrap="none" w:vAnchor="page" w:hAnchor="page" w:x="1401" w:y="1082"/>
        <w:numPr>
          <w:ilvl w:val="0"/>
          <w:numId w:val="3"/>
        </w:numPr>
        <w:tabs>
          <w:tab w:val="left" w:pos="454"/>
        </w:tabs>
        <w:spacing w:after="100"/>
        <w:ind w:left="440" w:hanging="280"/>
        <w:jc w:val="both"/>
      </w:pPr>
      <w:r>
        <w:t xml:space="preserve">zaměření dokončených objektů, které bude provedeno v digitální formě oprávněnou organizací a předáno na GEOVAP v dohodnutém formátu (tj. zaměření musí splňovat podmínky </w:t>
      </w:r>
      <w:r>
        <w:rPr>
          <w:lang w:val="en-US" w:eastAsia="en-US" w:bidi="en-US"/>
        </w:rPr>
        <w:t xml:space="preserve">III. </w:t>
      </w:r>
      <w:r>
        <w:t>třídy přesnosti dle ČSN 013410, musí být ověřeno úředně oprávněným zeměměřičským inženýrem, musí obsahovat také zaměření identických bodů pro kontrolu polohy, grafický výsledek zaměření bude předán ve formátu DGN), zhotovitel předá objednateli „Protokol o ohlášení a doložení změn obsahu technické mapy";</w:t>
      </w:r>
    </w:p>
    <w:p w14:paraId="64FE3A4D" w14:textId="77777777" w:rsidR="009F1D8C" w:rsidRDefault="00000000">
      <w:pPr>
        <w:pStyle w:val="Zkladntext1"/>
        <w:framePr w:w="9134" w:h="13637" w:hRule="exact" w:wrap="none" w:vAnchor="page" w:hAnchor="page" w:x="1401" w:y="1082"/>
        <w:numPr>
          <w:ilvl w:val="0"/>
          <w:numId w:val="3"/>
        </w:numPr>
        <w:tabs>
          <w:tab w:val="left" w:pos="298"/>
        </w:tabs>
        <w:spacing w:after="100"/>
        <w:ind w:left="440" w:hanging="440"/>
        <w:jc w:val="both"/>
      </w:pPr>
      <w:r>
        <w:t xml:space="preserve">zhotovitel je povinen zpracovat řešení pro eliminaci případných kolizí ptáků s transparentními a zrcadlícími se (reflexními) plochami či výplněmi (ze skla, polykarbonátových nebo plexisklových desek apod.), kdy ke kolizím dochází hlavně v důsledku průhlednosti a odrazivosti těchto ploch, a to v případě, že takové plochy budou v projektové dokumentaci navrženy. Informace a vhodné návrhy řešení jsou k dispozici na webu České společnosti ornitologické - viz </w:t>
      </w:r>
      <w:hyperlink r:id="rId8" w:history="1">
        <w:r>
          <w:rPr>
            <w:lang w:val="en-US" w:eastAsia="en-US" w:bidi="en-US"/>
          </w:rPr>
          <w:t>www.cso.cz</w:t>
        </w:r>
      </w:hyperlink>
      <w:r>
        <w:rPr>
          <w:lang w:val="en-US" w:eastAsia="en-US" w:bidi="en-US"/>
        </w:rPr>
        <w:t>;</w:t>
      </w:r>
    </w:p>
    <w:p w14:paraId="080F7E22" w14:textId="77777777" w:rsidR="009F1D8C" w:rsidRDefault="00000000">
      <w:pPr>
        <w:pStyle w:val="Zkladntext1"/>
        <w:framePr w:w="9134" w:h="13637" w:hRule="exact" w:wrap="none" w:vAnchor="page" w:hAnchor="page" w:x="1401" w:y="1082"/>
        <w:numPr>
          <w:ilvl w:val="0"/>
          <w:numId w:val="3"/>
        </w:numPr>
        <w:tabs>
          <w:tab w:val="left" w:pos="448"/>
        </w:tabs>
        <w:spacing w:after="380"/>
        <w:ind w:left="440" w:hanging="280"/>
        <w:jc w:val="both"/>
      </w:pPr>
      <w:r>
        <w:t>dále zhotovitel předá objednateli 1x závěrečnou zprávu v digitální podobě, členěnou na jednotlivé objekty a zahrnující veškeré doklady týkající se skutečné realizace DÍLA, a to včetně dokumentace skutečného provedení stavby po jednotlivých objektech, stavební deník, dokladové části, vyjádření dotčených orgánů v průběhu stavby, atd.</w:t>
      </w:r>
    </w:p>
    <w:p w14:paraId="55668FE1" w14:textId="77777777" w:rsidR="009F1D8C" w:rsidRDefault="00000000">
      <w:pPr>
        <w:pStyle w:val="Zkladntext1"/>
        <w:framePr w:w="9134" w:h="13637" w:hRule="exact" w:wrap="none" w:vAnchor="page" w:hAnchor="page" w:x="1401" w:y="1082"/>
        <w:jc w:val="both"/>
      </w:pPr>
      <w:r>
        <w:rPr>
          <w:b/>
          <w:bCs/>
        </w:rPr>
        <w:t>Jedná se o práce uvedené v číselníku CZ-CPA 41-43, který je součástí Klasifikace produkce zavedené Českým statistickým úřadem platné ke dni podpisu této smlouvy. Platné znění Klasifikace produkce (CZ-CPA) je dostupné na stránkách Českého statistického úřadu.</w:t>
      </w:r>
    </w:p>
    <w:p w14:paraId="5AAA870C" w14:textId="77777777" w:rsidR="009F1D8C" w:rsidRDefault="00000000">
      <w:pPr>
        <w:pStyle w:val="Zhlavnebozpat0"/>
        <w:framePr w:wrap="none" w:vAnchor="page" w:hAnchor="page" w:x="5889" w:y="15583"/>
        <w:rPr>
          <w:sz w:val="22"/>
          <w:szCs w:val="22"/>
        </w:rPr>
      </w:pPr>
      <w:r>
        <w:rPr>
          <w:sz w:val="22"/>
          <w:szCs w:val="22"/>
        </w:rPr>
        <w:t>4</w:t>
      </w:r>
    </w:p>
    <w:p w14:paraId="5B0BCF2B" w14:textId="77777777" w:rsidR="009F1D8C" w:rsidRDefault="009F1D8C">
      <w:pPr>
        <w:spacing w:line="1" w:lineRule="exact"/>
        <w:sectPr w:rsidR="009F1D8C">
          <w:pgSz w:w="11900" w:h="16840"/>
          <w:pgMar w:top="360" w:right="360" w:bottom="360" w:left="360" w:header="0" w:footer="3" w:gutter="0"/>
          <w:cols w:space="720"/>
          <w:noEndnote/>
          <w:docGrid w:linePitch="360"/>
        </w:sectPr>
      </w:pPr>
    </w:p>
    <w:p w14:paraId="6F178F77" w14:textId="77777777" w:rsidR="009F1D8C" w:rsidRDefault="009F1D8C">
      <w:pPr>
        <w:spacing w:line="1" w:lineRule="exact"/>
      </w:pPr>
    </w:p>
    <w:p w14:paraId="75E7C92E" w14:textId="77777777" w:rsidR="009F1D8C" w:rsidRDefault="00000000">
      <w:pPr>
        <w:pStyle w:val="Zhlavnebozpat0"/>
        <w:framePr w:wrap="none" w:vAnchor="page" w:hAnchor="page" w:x="1135" w:y="434"/>
      </w:pPr>
      <w:r>
        <w:t>Název akce: Areál Dostihového závodiště - rekonstrukce kolbiště</w:t>
      </w:r>
    </w:p>
    <w:p w14:paraId="581DDAC7" w14:textId="77777777" w:rsidR="009F1D8C" w:rsidRDefault="00000000">
      <w:pPr>
        <w:pStyle w:val="Zhlavnebozpat0"/>
        <w:framePr w:wrap="none" w:vAnchor="page" w:hAnchor="page" w:x="7624" w:y="434"/>
      </w:pPr>
      <w:r>
        <w:t>Smlouva o dílo č.: OVZ/VZZR/2025/022</w:t>
      </w:r>
    </w:p>
    <w:p w14:paraId="0C5EE1E2" w14:textId="77777777" w:rsidR="009F1D8C" w:rsidRDefault="00000000">
      <w:pPr>
        <w:pStyle w:val="Zkladntext1"/>
        <w:framePr w:w="9120" w:h="11957" w:hRule="exact" w:wrap="none" w:vAnchor="page" w:hAnchor="page" w:x="1408" w:y="1082"/>
        <w:numPr>
          <w:ilvl w:val="0"/>
          <w:numId w:val="4"/>
        </w:numPr>
        <w:tabs>
          <w:tab w:val="left" w:pos="274"/>
        </w:tabs>
        <w:spacing w:after="120"/>
        <w:jc w:val="both"/>
      </w:pPr>
      <w:r>
        <w:t>DÍLO bude provedeno v rozsahu podle zadávací dokumentace zakázky:</w:t>
      </w:r>
    </w:p>
    <w:p w14:paraId="2F0C498F" w14:textId="77777777" w:rsidR="009F1D8C" w:rsidRDefault="00000000">
      <w:pPr>
        <w:pStyle w:val="Zkladntext1"/>
        <w:framePr w:w="9120" w:h="11957" w:hRule="exact" w:wrap="none" w:vAnchor="page" w:hAnchor="page" w:x="1408" w:y="1082"/>
        <w:numPr>
          <w:ilvl w:val="0"/>
          <w:numId w:val="5"/>
        </w:numPr>
        <w:tabs>
          <w:tab w:val="left" w:pos="493"/>
        </w:tabs>
        <w:ind w:left="440" w:hanging="140"/>
        <w:jc w:val="both"/>
      </w:pPr>
      <w:r>
        <w:t>v rozsahu PD „Dostihové závodiště - rekonstrukce kolbiště" zpracované v 01/2024 společností Projekce Vrbický s.r.o., IČO: 04085086, se sídlem Pražská třída 141/63, Kukleny, 500 04 Hradec Králové, včetně soupisů stavebních prací, dodávek a služeb s výkazem výměr;</w:t>
      </w:r>
    </w:p>
    <w:p w14:paraId="056EBE1B" w14:textId="77777777" w:rsidR="009F1D8C" w:rsidRDefault="00000000">
      <w:pPr>
        <w:pStyle w:val="Zkladntext1"/>
        <w:framePr w:w="9120" w:h="11957" w:hRule="exact" w:wrap="none" w:vAnchor="page" w:hAnchor="page" w:x="1408" w:y="1082"/>
        <w:numPr>
          <w:ilvl w:val="0"/>
          <w:numId w:val="5"/>
        </w:numPr>
        <w:tabs>
          <w:tab w:val="left" w:pos="493"/>
        </w:tabs>
        <w:ind w:firstLine="300"/>
        <w:jc w:val="both"/>
      </w:pPr>
      <w:r>
        <w:t>zadávacích podmínek veřejné zakázky;</w:t>
      </w:r>
    </w:p>
    <w:p w14:paraId="047FCC68" w14:textId="77777777" w:rsidR="009F1D8C" w:rsidRDefault="00000000">
      <w:pPr>
        <w:pStyle w:val="Zkladntext1"/>
        <w:framePr w:w="9120" w:h="11957" w:hRule="exact" w:wrap="none" w:vAnchor="page" w:hAnchor="page" w:x="1408" w:y="1082"/>
        <w:numPr>
          <w:ilvl w:val="0"/>
          <w:numId w:val="5"/>
        </w:numPr>
        <w:tabs>
          <w:tab w:val="left" w:pos="493"/>
        </w:tabs>
        <w:ind w:firstLine="300"/>
        <w:jc w:val="both"/>
      </w:pPr>
      <w:r>
        <w:t>dle nabídky zhotovitele podané dne 16.7.2025</w:t>
      </w:r>
    </w:p>
    <w:p w14:paraId="35D166E8" w14:textId="77777777" w:rsidR="009F1D8C" w:rsidRDefault="00000000">
      <w:pPr>
        <w:pStyle w:val="Zkladntext1"/>
        <w:framePr w:w="9120" w:h="11957" w:hRule="exact" w:wrap="none" w:vAnchor="page" w:hAnchor="page" w:x="1408" w:y="1082"/>
        <w:numPr>
          <w:ilvl w:val="0"/>
          <w:numId w:val="4"/>
        </w:numPr>
        <w:tabs>
          <w:tab w:val="left" w:pos="279"/>
        </w:tabs>
        <w:ind w:left="300" w:hanging="300"/>
        <w:jc w:val="both"/>
      </w:pPr>
      <w:r>
        <w:t xml:space="preserve">DÍLO bude provedeno a dokladováno v souladu se všemi právními normami, ČSN, předpisy v platném znění vztahujícími se k provádění DÍLA, zákonem č. 283/2021 Sb., stavební zákon, ve znění pozdějších předpisů (dále jen „nový stavební zákon") a dále dle prováděcích právních předpisů k novému stavebnímu zákonu (zejména </w:t>
      </w:r>
      <w:proofErr w:type="spellStart"/>
      <w:r>
        <w:t>vyhl</w:t>
      </w:r>
      <w:proofErr w:type="spellEnd"/>
      <w:r>
        <w:t xml:space="preserve">. č. 131/2024 Sb., o dokumentaci staveb; </w:t>
      </w:r>
      <w:proofErr w:type="spellStart"/>
      <w:r>
        <w:t>vyhl</w:t>
      </w:r>
      <w:proofErr w:type="spellEnd"/>
      <w:r>
        <w:t xml:space="preserve">. č. 146/2024 Sb., o požadavcích na výstavbu; </w:t>
      </w:r>
      <w:proofErr w:type="spellStart"/>
      <w:r>
        <w:t>vyhl</w:t>
      </w:r>
      <w:proofErr w:type="spellEnd"/>
      <w:r>
        <w:t xml:space="preserve">. č. 149/2024 Sb., o provedení některých ustanovení stavebního zákona); zák. č. 541/2020 Sb., o odpadech a </w:t>
      </w:r>
      <w:proofErr w:type="spellStart"/>
      <w:r>
        <w:t>vyhl</w:t>
      </w:r>
      <w:proofErr w:type="spellEnd"/>
      <w:r>
        <w:t>. č. 8/2021 Sb., o Katalogu odpadů a posuzování vlastností odpadů (Katalog odpadů); ČSN dle § 4 zákona č. 22/1997 Sb., o technických požadavcích na výrobky a o změně a doplnění některých zákonů, v pozdějším znění), a dalších souvisejících předpisů a norem uvedenými v projektové dokumentaci.</w:t>
      </w:r>
    </w:p>
    <w:p w14:paraId="3D65A3CE" w14:textId="77777777" w:rsidR="009F1D8C" w:rsidRDefault="00000000">
      <w:pPr>
        <w:pStyle w:val="Zkladntext1"/>
        <w:framePr w:w="9120" w:h="11957" w:hRule="exact" w:wrap="none" w:vAnchor="page" w:hAnchor="page" w:x="1408" w:y="1082"/>
        <w:numPr>
          <w:ilvl w:val="0"/>
          <w:numId w:val="4"/>
        </w:numPr>
        <w:tabs>
          <w:tab w:val="left" w:pos="284"/>
        </w:tabs>
        <w:ind w:left="300" w:hanging="300"/>
        <w:jc w:val="both"/>
      </w:pPr>
      <w:r>
        <w:t>Zhotovitel se zavazuje pro objednatele zhotovit DÍLO svým jménem, na svůj náklad a na vlastní odpovědnost v termínech, rozsahu a za podmínek sjednaných v této smlouvě, ve věcném rozsahu vymezeném výše uvedenými projektovými dokumentacemi. Objednatel se zavazuje řádně provedené DÍLO v souladu s touto smlouvou převzít a zaplatit cenu ve výši, způsobem a za podmínek uvedených v této smlouvě o dílo.</w:t>
      </w:r>
    </w:p>
    <w:p w14:paraId="7F49E149" w14:textId="77777777" w:rsidR="009F1D8C" w:rsidRDefault="00000000">
      <w:pPr>
        <w:pStyle w:val="Zkladntext1"/>
        <w:framePr w:w="9120" w:h="11957" w:hRule="exact" w:wrap="none" w:vAnchor="page" w:hAnchor="page" w:x="1408" w:y="1082"/>
        <w:numPr>
          <w:ilvl w:val="0"/>
          <w:numId w:val="4"/>
        </w:numPr>
        <w:tabs>
          <w:tab w:val="left" w:pos="279"/>
        </w:tabs>
        <w:ind w:left="300" w:hanging="300"/>
        <w:jc w:val="both"/>
      </w:pPr>
      <w:r>
        <w:t>Součástí předmětu DÍLA je veškerá činnost zhotovitele nezbytná k provádění předmětu DÍLA a ke zdárnému a kompletnímu dokončení DÍLA a jeho uvedení do provozu i v případě, že tyto práce nejsou výslovně uvedeny v odst. 1 tohoto článku smlouvy.</w:t>
      </w:r>
    </w:p>
    <w:p w14:paraId="5054AA59" w14:textId="77777777" w:rsidR="009F1D8C" w:rsidRDefault="00000000">
      <w:pPr>
        <w:pStyle w:val="Zkladntext1"/>
        <w:framePr w:w="9120" w:h="11957" w:hRule="exact" w:wrap="none" w:vAnchor="page" w:hAnchor="page" w:x="1408" w:y="1082"/>
        <w:numPr>
          <w:ilvl w:val="0"/>
          <w:numId w:val="4"/>
        </w:numPr>
        <w:tabs>
          <w:tab w:val="left" w:pos="284"/>
        </w:tabs>
        <w:ind w:left="300" w:hanging="300"/>
        <w:jc w:val="both"/>
      </w:pPr>
      <w:r>
        <w:t>Součástí ceny DÍLA uvedené v oddílu I. čl. III. této smlouvy jsou veškeré náklady spojené s bezvadnou a kompletní realizací předmětu DÍLA, zejména náklady na dodávku a montáž předmětu DÍLA, materiál, související montážní pomůcky, prostředky a mechanismy, veškeré ztížené podmínky, které lze při realizaci DÍLA předpokládat, staveništní a mimostaveništní dopravu a přesuny, zřízení a odstranění zařízení staveniště, ekologická likvidace odpadu, vyklizení, úklid a uvedení do původního stavu stavbou dotčených prostor a ploch. V ceně za DÍLO jsou obsaženy veškeré náklady spojené s provozními zkouškami, pořízením atestů, certifikátů, prohlášení o shodě apod., odvozem a skládkovném demontovaného a vybouraného materiálu, vypracováním výrobní dokumentace, dokumentace skutečného provedení DÍLA apod.</w:t>
      </w:r>
    </w:p>
    <w:p w14:paraId="5B1809D9" w14:textId="77777777" w:rsidR="009F1D8C" w:rsidRDefault="00000000">
      <w:pPr>
        <w:pStyle w:val="Zkladntext1"/>
        <w:framePr w:w="9120" w:h="11957" w:hRule="exact" w:wrap="none" w:vAnchor="page" w:hAnchor="page" w:x="1408" w:y="1082"/>
        <w:numPr>
          <w:ilvl w:val="0"/>
          <w:numId w:val="4"/>
        </w:numPr>
        <w:tabs>
          <w:tab w:val="left" w:pos="284"/>
        </w:tabs>
        <w:ind w:left="300" w:hanging="300"/>
        <w:jc w:val="both"/>
      </w:pPr>
      <w:r>
        <w:t>Objednatel na základě skutečností dodatečně zjištěných v průběhu prací může upřesnit rozsah a způsob provedení prací. Takto upravený rozsah DÍLA či posun termínu DÍLA musí být smluvně ošetřen v písemném dodatku smlouvy v elektronické podobě. Zhotoviteli nenáleží finanční či jiné odškodnění za vynaložené náklady vzniklé členěním nebo zúžením rozsahu DÍLA.</w:t>
      </w:r>
    </w:p>
    <w:p w14:paraId="443EAACA" w14:textId="77777777" w:rsidR="009F1D8C" w:rsidRDefault="00000000">
      <w:pPr>
        <w:pStyle w:val="Zkladntext1"/>
        <w:framePr w:w="9120" w:h="11957" w:hRule="exact" w:wrap="none" w:vAnchor="page" w:hAnchor="page" w:x="1408" w:y="1082"/>
        <w:numPr>
          <w:ilvl w:val="0"/>
          <w:numId w:val="4"/>
        </w:numPr>
        <w:tabs>
          <w:tab w:val="left" w:pos="279"/>
        </w:tabs>
        <w:ind w:left="300" w:hanging="300"/>
        <w:jc w:val="both"/>
      </w:pPr>
      <w:r>
        <w:t>Součástí plnění DÍLA je provedení veškerých prací, které jsou nezbytné k řádnému provedení DÍLA, i v případě, že nejsou uvedeny ve výčtu v odst. 1 tohoto článku smlouvy.</w:t>
      </w:r>
    </w:p>
    <w:p w14:paraId="332AE2DF" w14:textId="77777777" w:rsidR="009F1D8C" w:rsidRDefault="00000000">
      <w:pPr>
        <w:pStyle w:val="Zkladntext1"/>
        <w:framePr w:w="9120" w:h="11957" w:hRule="exact" w:wrap="none" w:vAnchor="page" w:hAnchor="page" w:x="1408" w:y="1082"/>
        <w:numPr>
          <w:ilvl w:val="0"/>
          <w:numId w:val="4"/>
        </w:numPr>
        <w:tabs>
          <w:tab w:val="left" w:pos="284"/>
        </w:tabs>
        <w:ind w:left="300" w:hanging="300"/>
        <w:jc w:val="both"/>
      </w:pPr>
      <w:r>
        <w:t>Realizace případných změn závazku ze smlouvy bude umožněna v souladu se zákonem č. 134/2016 Sb., o zadávání veřejných zakázek, ve znění pozdějších předpisů.</w:t>
      </w:r>
    </w:p>
    <w:p w14:paraId="0F4E5689" w14:textId="77777777" w:rsidR="009F1D8C" w:rsidRDefault="00000000">
      <w:pPr>
        <w:pStyle w:val="Zkladntext1"/>
        <w:framePr w:w="9120" w:h="11957" w:hRule="exact" w:wrap="none" w:vAnchor="page" w:hAnchor="page" w:x="1408" w:y="1082"/>
        <w:numPr>
          <w:ilvl w:val="0"/>
          <w:numId w:val="4"/>
        </w:numPr>
        <w:tabs>
          <w:tab w:val="left" w:pos="380"/>
        </w:tabs>
        <w:ind w:left="300" w:hanging="300"/>
        <w:jc w:val="both"/>
      </w:pPr>
      <w:r>
        <w:t>Veškeré změny předmětu DÍLA musí být provedeny formou písemného dodatku v elektronické podobě k této smlouvě opatřeného elektronickým podpisem obou smluvních stran. Věcná náplň dodatku bude odsouhlasena zplnomocněnými zástupci obou smluvních stran (tj. zástupcem objednatele a zástupcem zhotovitele).</w:t>
      </w:r>
    </w:p>
    <w:p w14:paraId="4B5A9139" w14:textId="77777777" w:rsidR="009F1D8C" w:rsidRDefault="00000000">
      <w:pPr>
        <w:pStyle w:val="Nadpis50"/>
        <w:framePr w:w="9120" w:h="1440" w:hRule="exact" w:wrap="none" w:vAnchor="page" w:hAnchor="page" w:x="1408" w:y="13552"/>
        <w:numPr>
          <w:ilvl w:val="0"/>
          <w:numId w:val="6"/>
        </w:numPr>
        <w:tabs>
          <w:tab w:val="left" w:pos="327"/>
        </w:tabs>
      </w:pPr>
      <w:bookmarkStart w:id="10" w:name="bookmark22"/>
      <w:r>
        <w:t>Termín a místo plnění</w:t>
      </w:r>
      <w:bookmarkEnd w:id="10"/>
    </w:p>
    <w:p w14:paraId="6C820E2C" w14:textId="77777777" w:rsidR="009F1D8C" w:rsidRDefault="00000000">
      <w:pPr>
        <w:pStyle w:val="Zkladntext1"/>
        <w:framePr w:w="9120" w:h="1440" w:hRule="exact" w:wrap="none" w:vAnchor="page" w:hAnchor="page" w:x="1408" w:y="13552"/>
        <w:numPr>
          <w:ilvl w:val="0"/>
          <w:numId w:val="7"/>
        </w:numPr>
        <w:tabs>
          <w:tab w:val="left" w:pos="270"/>
        </w:tabs>
        <w:spacing w:after="260"/>
        <w:jc w:val="both"/>
      </w:pPr>
      <w:r>
        <w:t>Zhotovitel se zavazuje provést sjednané DÍLO v termínu:</w:t>
      </w:r>
    </w:p>
    <w:p w14:paraId="54669F5A" w14:textId="77777777" w:rsidR="009F1D8C" w:rsidRDefault="00000000">
      <w:pPr>
        <w:pStyle w:val="Zkladntext1"/>
        <w:framePr w:w="9120" w:h="1440" w:hRule="exact" w:wrap="none" w:vAnchor="page" w:hAnchor="page" w:x="1408" w:y="13552"/>
        <w:ind w:firstLine="440"/>
        <w:jc w:val="both"/>
      </w:pPr>
      <w:r>
        <w:rPr>
          <w:b/>
          <w:bCs/>
        </w:rPr>
        <w:t>Termín zahájení DÍLA: po předání staveniště, a to na základě písemné výzvy objednatele</w:t>
      </w:r>
    </w:p>
    <w:p w14:paraId="7FFC12CA" w14:textId="77777777" w:rsidR="009F1D8C" w:rsidRDefault="00000000">
      <w:pPr>
        <w:pStyle w:val="Zhlavnebozpat0"/>
        <w:framePr w:wrap="none" w:vAnchor="page" w:hAnchor="page" w:x="5887" w:y="15583"/>
        <w:rPr>
          <w:sz w:val="22"/>
          <w:szCs w:val="22"/>
        </w:rPr>
      </w:pPr>
      <w:r>
        <w:rPr>
          <w:sz w:val="22"/>
          <w:szCs w:val="22"/>
        </w:rPr>
        <w:t>5</w:t>
      </w:r>
    </w:p>
    <w:p w14:paraId="0469BA16" w14:textId="77777777" w:rsidR="009F1D8C" w:rsidRDefault="009F1D8C">
      <w:pPr>
        <w:spacing w:line="1" w:lineRule="exact"/>
        <w:sectPr w:rsidR="009F1D8C">
          <w:pgSz w:w="11900" w:h="16840"/>
          <w:pgMar w:top="360" w:right="360" w:bottom="360" w:left="360" w:header="0" w:footer="3" w:gutter="0"/>
          <w:cols w:space="720"/>
          <w:noEndnote/>
          <w:docGrid w:linePitch="360"/>
        </w:sectPr>
      </w:pPr>
    </w:p>
    <w:p w14:paraId="67148447" w14:textId="77777777" w:rsidR="009F1D8C" w:rsidRDefault="009F1D8C">
      <w:pPr>
        <w:spacing w:line="1" w:lineRule="exact"/>
      </w:pPr>
    </w:p>
    <w:p w14:paraId="19239108" w14:textId="77777777" w:rsidR="009F1D8C" w:rsidRDefault="00000000">
      <w:pPr>
        <w:pStyle w:val="Zhlavnebozpat0"/>
        <w:framePr w:wrap="none" w:vAnchor="page" w:hAnchor="page" w:x="1135" w:y="434"/>
      </w:pPr>
      <w:r>
        <w:t>Název akce: Areál Dostihového závodiště - rekonstrukce kolbiště</w:t>
      </w:r>
    </w:p>
    <w:p w14:paraId="047F8F57" w14:textId="77777777" w:rsidR="009F1D8C" w:rsidRDefault="00000000">
      <w:pPr>
        <w:pStyle w:val="Zhlavnebozpat0"/>
        <w:framePr w:wrap="none" w:vAnchor="page" w:hAnchor="page" w:x="7624" w:y="434"/>
      </w:pPr>
      <w:r>
        <w:t>Smlouva o dílo č.: OVZ/VZZR/2025/022</w:t>
      </w:r>
    </w:p>
    <w:p w14:paraId="2CAAAF42" w14:textId="77777777" w:rsidR="009F1D8C" w:rsidRDefault="00000000">
      <w:pPr>
        <w:pStyle w:val="Zkladntext1"/>
        <w:framePr w:w="9120" w:h="12912" w:hRule="exact" w:wrap="none" w:vAnchor="page" w:hAnchor="page" w:x="1408" w:y="1082"/>
        <w:spacing w:after="260"/>
        <w:ind w:left="440"/>
        <w:jc w:val="both"/>
      </w:pPr>
      <w:r>
        <w:t>Staveniště bude zhotoviteli předáno po nabytí účinnosti této smlouvy o dílo na základě písemné výzvy objednatele. Objednatel doručí zhotoviteli výzvu k převzetí staveniště a k zahájení prací po nabytí účinnosti příslušné smlouvy o dílo a minimálně 10 kalendářních dnů před požadovaným termínem převzetí staveniště, nebude-li mezi smluvními stranami dohodnuto jinak, přičemž zhotovitel je povinen staveniště v uvedeném termínu převzít.</w:t>
      </w:r>
    </w:p>
    <w:p w14:paraId="2B1248BA" w14:textId="77777777" w:rsidR="009F1D8C" w:rsidRDefault="00000000">
      <w:pPr>
        <w:pStyle w:val="Zkladntext1"/>
        <w:framePr w:w="9120" w:h="12912" w:hRule="exact" w:wrap="none" w:vAnchor="page" w:hAnchor="page" w:x="1408" w:y="1082"/>
        <w:ind w:left="440"/>
        <w:jc w:val="both"/>
      </w:pPr>
      <w:r>
        <w:rPr>
          <w:b/>
          <w:bCs/>
        </w:rPr>
        <w:t>Termín provedení kompletního DÍLA (celková doba realizace DÍLA) včetně jeho řádného předání, proškolení obsluhy instalovaného zařízení včetně jeho řádného odevzdání:</w:t>
      </w:r>
    </w:p>
    <w:p w14:paraId="777CC190" w14:textId="77777777" w:rsidR="009F1D8C" w:rsidRDefault="00000000">
      <w:pPr>
        <w:pStyle w:val="Zkladntext1"/>
        <w:framePr w:w="9120" w:h="12912" w:hRule="exact" w:wrap="none" w:vAnchor="page" w:hAnchor="page" w:x="1408" w:y="1082"/>
        <w:jc w:val="center"/>
      </w:pPr>
      <w:r>
        <w:rPr>
          <w:b/>
          <w:bCs/>
        </w:rPr>
        <w:t>do 5 měsíců ode dne předání staveniště</w:t>
      </w:r>
    </w:p>
    <w:p w14:paraId="081AA1C9" w14:textId="77777777" w:rsidR="009F1D8C" w:rsidRDefault="00000000">
      <w:pPr>
        <w:pStyle w:val="Zkladntext1"/>
        <w:framePr w:w="9120" w:h="12912" w:hRule="exact" w:wrap="none" w:vAnchor="page" w:hAnchor="page" w:x="1408" w:y="1082"/>
        <w:spacing w:after="260"/>
        <w:ind w:firstLine="440"/>
        <w:jc w:val="both"/>
      </w:pPr>
      <w:r>
        <w:t>K výše uvedenému termínu nesmí DÍLO vykazovat žádné nedodělky ani vady bránící užívání.</w:t>
      </w:r>
    </w:p>
    <w:p w14:paraId="00BD41DD" w14:textId="77777777" w:rsidR="009F1D8C" w:rsidRDefault="00000000">
      <w:pPr>
        <w:pStyle w:val="Nadpis60"/>
        <w:framePr w:w="9120" w:h="12912" w:hRule="exact" w:wrap="none" w:vAnchor="page" w:hAnchor="page" w:x="1408" w:y="1082"/>
        <w:numPr>
          <w:ilvl w:val="0"/>
          <w:numId w:val="7"/>
        </w:numPr>
        <w:tabs>
          <w:tab w:val="left" w:pos="302"/>
        </w:tabs>
        <w:ind w:left="360" w:hanging="360"/>
        <w:jc w:val="both"/>
      </w:pPr>
      <w:bookmarkStart w:id="11" w:name="bookmark24"/>
      <w:r>
        <w:rPr>
          <w:b w:val="0"/>
          <w:bCs w:val="0"/>
        </w:rPr>
        <w:t xml:space="preserve">Místem plnění předmětu smlouvy je </w:t>
      </w:r>
      <w:r>
        <w:t>areál Dostihového závodiště v Pardubicích, Pražská 607, Zelené Předměstí, 530 02 Pardubice.</w:t>
      </w:r>
      <w:bookmarkEnd w:id="11"/>
    </w:p>
    <w:p w14:paraId="77946458" w14:textId="77777777" w:rsidR="009F1D8C" w:rsidRDefault="00000000">
      <w:pPr>
        <w:pStyle w:val="Zkladntext1"/>
        <w:framePr w:w="9120" w:h="12912" w:hRule="exact" w:wrap="none" w:vAnchor="page" w:hAnchor="page" w:x="1408" w:y="1082"/>
        <w:numPr>
          <w:ilvl w:val="0"/>
          <w:numId w:val="7"/>
        </w:numPr>
        <w:tabs>
          <w:tab w:val="left" w:pos="302"/>
        </w:tabs>
        <w:ind w:left="360" w:hanging="360"/>
        <w:jc w:val="both"/>
      </w:pPr>
      <w:r>
        <w:t>Zhotovitel se zavazuje provádět DÍLO podle časového harmonogramu provádění prací, který bude vypracován zhotovitelem před zahájením stavebních prací a odsouhlasen objednatelem.</w:t>
      </w:r>
    </w:p>
    <w:p w14:paraId="12DA727E" w14:textId="2CA1592C" w:rsidR="009F1D8C" w:rsidRDefault="00000000">
      <w:pPr>
        <w:pStyle w:val="Zkladntext1"/>
        <w:framePr w:w="9120" w:h="12912" w:hRule="exact" w:wrap="none" w:vAnchor="page" w:hAnchor="page" w:x="1408" w:y="1082"/>
        <w:numPr>
          <w:ilvl w:val="0"/>
          <w:numId w:val="7"/>
        </w:numPr>
        <w:tabs>
          <w:tab w:val="left" w:pos="302"/>
        </w:tabs>
        <w:ind w:left="360" w:hanging="360"/>
        <w:jc w:val="both"/>
      </w:pPr>
      <w:r>
        <w:t xml:space="preserve">Zhotovitel je oprávněn přerušit provádění DÍLA na nezbytnou dobu, pokud nebudou splněny klimatické podmínky potřebné dle Technických podmínek a ČSN pro řádné provedení DÍLA. Doba a důvody přerušení provádění DÍLA budou zhotovitelem s odkazem na příslušné Technické podmínky a ČSN zapsány do stavebního deníku vedeného dle oddílu II. čl. </w:t>
      </w:r>
      <w:r>
        <w:rPr>
          <w:lang w:val="en-US" w:eastAsia="en-US" w:bidi="en-US"/>
        </w:rPr>
        <w:t xml:space="preserve">III. </w:t>
      </w:r>
      <w:r>
        <w:t xml:space="preserve">odst. 21 této smlouvy, v ten den, kdy dojde k přerušení provádění DÍLA zhotovitelem, a bezodkladně a prokazatelně o této skutečnosti bude informovat zástupce objednatele (ve věcech technických), který se nejpozději do následujícího pracovního dne písemně zápisem ve stavebním deníku </w:t>
      </w:r>
      <w:r w:rsidR="005F6998">
        <w:t>k této</w:t>
      </w:r>
      <w:r>
        <w:t xml:space="preserve"> skutečnosti vyjádří. Termín dokončení DÍLA se pak prodlužuje o počet dní, na něž bylo provádění DÍLA z tohoto důvodu oprávněně přerušeno. Zhotovitel je povinen pokračovat v provádění DÍLA bezodkladně poté, co tento důvod přerušení odpadne. Nepřistoupí-li zhotovitel k pokračování v provádění DÍLA do dvou pracovních dnů poté, co tento důvod přerušení odpadl, je zhotovitel povinen uhradit objednateli smluvní pokutu ve výši 0,02% celkové ceny DÍLA bez DPH za každý započatý den prodlení a dále je objednatel oprávněn od této smlouvy odstoupit. V případě, že se přerušení ukáže jako neodůvodněné, je zhotovitel povinen uhradit objednateli jednorázovou smluvní pokutu ve výši 50.000,-- Kč a dále je objednatel v tomto případě oprávněn od této smlouvy odstoupit.</w:t>
      </w:r>
    </w:p>
    <w:p w14:paraId="616707CA" w14:textId="77777777" w:rsidR="009F1D8C" w:rsidRDefault="00000000">
      <w:pPr>
        <w:pStyle w:val="Zkladntext1"/>
        <w:framePr w:w="9120" w:h="12912" w:hRule="exact" w:wrap="none" w:vAnchor="page" w:hAnchor="page" w:x="1408" w:y="1082"/>
        <w:numPr>
          <w:ilvl w:val="0"/>
          <w:numId w:val="7"/>
        </w:numPr>
        <w:tabs>
          <w:tab w:val="left" w:pos="302"/>
        </w:tabs>
        <w:ind w:left="360" w:hanging="360"/>
        <w:jc w:val="both"/>
      </w:pPr>
      <w:r>
        <w:t>Smluvní strany se dále dohodly, že pokud by v průběhu realizace DÍLA došlo k prodlení s plněním z důvodu neočekávaných okolností, které nastaly bez zavinění některého z účastníků ve smyslu § 2913 odst. 2 občanského zákoníku (vyšší moc - válka, mobilizace, zemětřesení, pád letadla a jiné), prodlužuje se termín plnění DÍLA o stejný počet dní trvání těchto okolností. Smluvní strana, která se o takových okolnostech dozví, je povinna neprodleně písemně informovat druhou smluvní stranu, nesplní-li tuto povinnost, není oprávněna se těchto okolností dovolávat. Bude-li z těchto důvodů prodlení na straně zhotovitele trvat déle než 15 dní, je objednatel oprávněn od této smlouvy odstoupit. Zhotovitel je povinen pokračovat v provádění DÍLA bezodkladně poté, co důvod přerušení odpadne, v případě, že tak neučiní do dvou pracovních dnů poté, co důvod přerušení odpadl, je objednatel oprávněn od této smlouvy odstoupit.</w:t>
      </w:r>
    </w:p>
    <w:p w14:paraId="48A2BD2E" w14:textId="77777777" w:rsidR="009F1D8C" w:rsidRDefault="00000000">
      <w:pPr>
        <w:pStyle w:val="Zkladntext1"/>
        <w:framePr w:w="9120" w:h="12912" w:hRule="exact" w:wrap="none" w:vAnchor="page" w:hAnchor="page" w:x="1408" w:y="1082"/>
        <w:numPr>
          <w:ilvl w:val="0"/>
          <w:numId w:val="7"/>
        </w:numPr>
        <w:tabs>
          <w:tab w:val="left" w:pos="302"/>
        </w:tabs>
        <w:ind w:left="360" w:hanging="360"/>
        <w:jc w:val="both"/>
      </w:pPr>
      <w:r>
        <w:t>Po dobu prodlení jedné smluvní strany s plněním jejích povinností stanovených touto smlouvou, není druhá strana v prodlení s plněním svých povinností, pokud jejich realizace je podmíněna splněním povinností, s jejichž plněním je druhá strana v prodlení.</w:t>
      </w:r>
    </w:p>
    <w:p w14:paraId="26405DA9" w14:textId="77777777" w:rsidR="009F1D8C" w:rsidRDefault="00000000">
      <w:pPr>
        <w:pStyle w:val="Zkladntext1"/>
        <w:framePr w:w="9120" w:h="12912" w:hRule="exact" w:wrap="none" w:vAnchor="page" w:hAnchor="page" w:x="1408" w:y="1082"/>
        <w:numPr>
          <w:ilvl w:val="0"/>
          <w:numId w:val="7"/>
        </w:numPr>
        <w:tabs>
          <w:tab w:val="left" w:pos="302"/>
        </w:tabs>
        <w:ind w:left="360" w:hanging="360"/>
        <w:jc w:val="both"/>
      </w:pPr>
      <w:r>
        <w:t>Zhotovitel je oprávněn provést DÍLO i před sjednaným termínem, pokud to technologický postup a koordinace prováděných prací na DÍLE dovolí. V tomto případě se objednatel zavazuje poskytnout zhotoviteli potřebnou součinnost a DÍLO provedené ve zkráceném termínu převzít, pokud nevykazuje vady a žádné nedodělky.</w:t>
      </w:r>
    </w:p>
    <w:p w14:paraId="0E55EEF8" w14:textId="77777777" w:rsidR="009F1D8C" w:rsidRDefault="00000000">
      <w:pPr>
        <w:pStyle w:val="Zhlavnebozpat0"/>
        <w:framePr w:wrap="none" w:vAnchor="page" w:hAnchor="page" w:x="5887" w:y="15583"/>
        <w:rPr>
          <w:sz w:val="22"/>
          <w:szCs w:val="22"/>
        </w:rPr>
      </w:pPr>
      <w:r>
        <w:rPr>
          <w:sz w:val="22"/>
          <w:szCs w:val="22"/>
        </w:rPr>
        <w:t>6</w:t>
      </w:r>
    </w:p>
    <w:p w14:paraId="11BD5A04" w14:textId="77777777" w:rsidR="009F1D8C" w:rsidRDefault="009F1D8C">
      <w:pPr>
        <w:spacing w:line="1" w:lineRule="exact"/>
        <w:sectPr w:rsidR="009F1D8C">
          <w:pgSz w:w="11900" w:h="16840"/>
          <w:pgMar w:top="360" w:right="360" w:bottom="360" w:left="360" w:header="0" w:footer="3" w:gutter="0"/>
          <w:cols w:space="720"/>
          <w:noEndnote/>
          <w:docGrid w:linePitch="360"/>
        </w:sectPr>
      </w:pPr>
    </w:p>
    <w:p w14:paraId="28330E97" w14:textId="77777777" w:rsidR="009F1D8C" w:rsidRDefault="009F1D8C">
      <w:pPr>
        <w:spacing w:line="1" w:lineRule="exact"/>
      </w:pPr>
    </w:p>
    <w:p w14:paraId="49C3871A" w14:textId="77777777" w:rsidR="009F1D8C" w:rsidRDefault="00000000">
      <w:pPr>
        <w:pStyle w:val="Zhlavnebozpat0"/>
        <w:framePr w:wrap="none" w:vAnchor="page" w:hAnchor="page" w:x="1137" w:y="434"/>
      </w:pPr>
      <w:r>
        <w:t>Název akce: Areál Dostihového závodiště - rekonstrukce kolbiště</w:t>
      </w:r>
    </w:p>
    <w:p w14:paraId="6D22DEE3" w14:textId="77777777" w:rsidR="009F1D8C" w:rsidRDefault="00000000">
      <w:pPr>
        <w:pStyle w:val="Zhlavnebozpat0"/>
        <w:framePr w:wrap="none" w:vAnchor="page" w:hAnchor="page" w:x="7627" w:y="434"/>
      </w:pPr>
      <w:r>
        <w:t>Smlouva o dílo č.: OVZ/VZZR/2025/022</w:t>
      </w:r>
    </w:p>
    <w:p w14:paraId="6DCDA0A0" w14:textId="77777777" w:rsidR="009F1D8C" w:rsidRDefault="00000000">
      <w:pPr>
        <w:pStyle w:val="Nadpis50"/>
        <w:framePr w:w="9115" w:h="370" w:hRule="exact" w:wrap="none" w:vAnchor="page" w:hAnchor="page" w:x="1411" w:y="1077"/>
        <w:numPr>
          <w:ilvl w:val="0"/>
          <w:numId w:val="6"/>
        </w:numPr>
        <w:tabs>
          <w:tab w:val="left" w:pos="446"/>
        </w:tabs>
        <w:spacing w:after="0"/>
      </w:pPr>
      <w:bookmarkStart w:id="12" w:name="bookmark26"/>
      <w:r>
        <w:t>Cena za DÍLO</w:t>
      </w:r>
      <w:bookmarkEnd w:id="12"/>
    </w:p>
    <w:p w14:paraId="04980534" w14:textId="77777777" w:rsidR="009F1D8C" w:rsidRDefault="00000000">
      <w:pPr>
        <w:pStyle w:val="Zkladntext1"/>
        <w:framePr w:w="9115" w:h="557" w:hRule="exact" w:wrap="none" w:vAnchor="page" w:hAnchor="page" w:x="1411" w:y="1768"/>
        <w:numPr>
          <w:ilvl w:val="0"/>
          <w:numId w:val="8"/>
        </w:numPr>
        <w:tabs>
          <w:tab w:val="left" w:pos="329"/>
        </w:tabs>
        <w:ind w:left="300" w:hanging="300"/>
        <w:jc w:val="both"/>
      </w:pPr>
      <w:r>
        <w:t>Cena za kompletní, řádné a včasné provedení DÍLA je nejvýše přípustná, platná po celou dobu realizace a obsahuje veškeré práce, dodávky, činnosti a náklady související s realizací DÍLA:</w:t>
      </w:r>
    </w:p>
    <w:p w14:paraId="570C3EBB" w14:textId="77777777" w:rsidR="009F1D8C" w:rsidRDefault="00000000">
      <w:pPr>
        <w:pStyle w:val="Nadpis60"/>
        <w:framePr w:wrap="none" w:vAnchor="page" w:hAnchor="page" w:x="1411" w:y="2709"/>
        <w:numPr>
          <w:ilvl w:val="0"/>
          <w:numId w:val="9"/>
        </w:numPr>
        <w:tabs>
          <w:tab w:val="left" w:pos="519"/>
          <w:tab w:val="right" w:leader="dot" w:pos="7972"/>
          <w:tab w:val="left" w:pos="8156"/>
        </w:tabs>
        <w:ind w:firstLine="160"/>
        <w:jc w:val="both"/>
      </w:pPr>
      <w:bookmarkStart w:id="13" w:name="bookmark28"/>
      <w:r>
        <w:rPr>
          <w:u w:val="single"/>
        </w:rPr>
        <w:t xml:space="preserve">Cena za DÍLO v rozsahu čl. </w:t>
      </w:r>
      <w:r>
        <w:rPr>
          <w:u w:val="single"/>
          <w:lang w:val="en-US" w:eastAsia="en-US" w:bidi="en-US"/>
        </w:rPr>
        <w:t xml:space="preserve">I. </w:t>
      </w:r>
      <w:r>
        <w:rPr>
          <w:u w:val="single"/>
        </w:rPr>
        <w:t>odst. 1 písm. A)</w:t>
      </w:r>
      <w:r>
        <w:rPr>
          <w:u w:val="single"/>
        </w:rPr>
        <w:tab/>
        <w:t>42.112.654,00</w:t>
      </w:r>
      <w:r>
        <w:rPr>
          <w:u w:val="single"/>
        </w:rPr>
        <w:tab/>
        <w:t>Kč bez DPH</w:t>
      </w:r>
      <w:bookmarkEnd w:id="13"/>
    </w:p>
    <w:p w14:paraId="0BCF7789" w14:textId="77777777" w:rsidR="009F1D8C" w:rsidRDefault="00000000">
      <w:pPr>
        <w:pStyle w:val="Nadpis60"/>
        <w:framePr w:w="9115" w:h="557" w:hRule="exact" w:wrap="none" w:vAnchor="page" w:hAnchor="page" w:x="1411" w:y="3242"/>
        <w:numPr>
          <w:ilvl w:val="0"/>
          <w:numId w:val="9"/>
        </w:numPr>
        <w:tabs>
          <w:tab w:val="left" w:pos="500"/>
          <w:tab w:val="left" w:leader="dot" w:pos="6953"/>
        </w:tabs>
        <w:ind w:left="440" w:hanging="280"/>
        <w:jc w:val="both"/>
      </w:pPr>
      <w:bookmarkStart w:id="14" w:name="bookmark30"/>
      <w:r>
        <w:rPr>
          <w:u w:val="single"/>
        </w:rPr>
        <w:t>Cena za prohlídky v rozsahu čl. I. odst. 1 písm. B) po dobu záruky (5 let),</w:t>
      </w:r>
      <w:r>
        <w:t xml:space="preserve"> tj. cena za jednu (1) prohlídku včetně konzultace: 15.000,00 Kč bez DPH x 10 (2x za rok):</w:t>
      </w:r>
      <w:r>
        <w:tab/>
      </w:r>
      <w:r>
        <w:rPr>
          <w:u w:val="single"/>
        </w:rPr>
        <w:t>150.000,00 Kč bez DPH</w:t>
      </w:r>
      <w:bookmarkEnd w:id="14"/>
    </w:p>
    <w:p w14:paraId="31296FF4" w14:textId="77777777" w:rsidR="009F1D8C" w:rsidRDefault="00000000">
      <w:pPr>
        <w:pStyle w:val="Nadpis60"/>
        <w:framePr w:wrap="none" w:vAnchor="page" w:hAnchor="page" w:x="1411" w:y="4048"/>
        <w:numPr>
          <w:ilvl w:val="0"/>
          <w:numId w:val="9"/>
        </w:numPr>
        <w:tabs>
          <w:tab w:val="left" w:pos="500"/>
        </w:tabs>
        <w:ind w:firstLine="160"/>
        <w:jc w:val="both"/>
      </w:pPr>
      <w:bookmarkStart w:id="15" w:name="bookmark32"/>
      <w:r>
        <w:rPr>
          <w:u w:val="single"/>
        </w:rPr>
        <w:t>Cena za prohlídky v rozsahu čl. I. odst. 1 písm. C) po dobu záruky (5 let),</w:t>
      </w:r>
      <w:r>
        <w:t xml:space="preserve"> a to:</w:t>
      </w:r>
      <w:bookmarkEnd w:id="15"/>
    </w:p>
    <w:p w14:paraId="1DB8AB6D" w14:textId="77777777" w:rsidR="009F1D8C" w:rsidRDefault="00000000">
      <w:pPr>
        <w:pStyle w:val="Zkladntext1"/>
        <w:framePr w:w="9115" w:h="1094" w:hRule="exact" w:wrap="none" w:vAnchor="page" w:hAnchor="page" w:x="1411" w:y="4341"/>
        <w:tabs>
          <w:tab w:val="right" w:leader="dot" w:pos="7972"/>
          <w:tab w:val="left" w:pos="8191"/>
        </w:tabs>
        <w:spacing w:after="40"/>
        <w:ind w:firstLine="440"/>
        <w:jc w:val="both"/>
      </w:pPr>
      <w:r>
        <w:t>1x za uvedení do provozu na jaře: 25.000,00 Kč bez DPH x 5:</w:t>
      </w:r>
      <w:r>
        <w:tab/>
        <w:t>125.000,00</w:t>
      </w:r>
      <w:r>
        <w:tab/>
        <w:t>Kč bez DPH</w:t>
      </w:r>
    </w:p>
    <w:p w14:paraId="50952886" w14:textId="77777777" w:rsidR="009F1D8C" w:rsidRDefault="00000000">
      <w:pPr>
        <w:pStyle w:val="Zkladntext1"/>
        <w:framePr w:w="9115" w:h="1094" w:hRule="exact" w:wrap="none" w:vAnchor="page" w:hAnchor="page" w:x="1411" w:y="4341"/>
        <w:spacing w:after="40"/>
        <w:ind w:firstLine="440"/>
        <w:jc w:val="both"/>
      </w:pPr>
      <w:r>
        <w:t>+</w:t>
      </w:r>
    </w:p>
    <w:p w14:paraId="054071CD" w14:textId="77777777" w:rsidR="009F1D8C" w:rsidRDefault="00000000">
      <w:pPr>
        <w:pStyle w:val="Zkladntext1"/>
        <w:framePr w:w="9115" w:h="1094" w:hRule="exact" w:wrap="none" w:vAnchor="page" w:hAnchor="page" w:x="1411" w:y="4341"/>
        <w:tabs>
          <w:tab w:val="right" w:leader="dot" w:pos="7972"/>
          <w:tab w:val="left" w:pos="8143"/>
        </w:tabs>
        <w:spacing w:line="230" w:lineRule="auto"/>
        <w:ind w:firstLine="440"/>
        <w:jc w:val="both"/>
      </w:pPr>
      <w:r>
        <w:t>1x za zazimování kolbiště: 25.000,00 Kč bez DPH x 5:</w:t>
      </w:r>
      <w:r>
        <w:tab/>
        <w:t>125.000,00</w:t>
      </w:r>
      <w:r>
        <w:tab/>
        <w:t>Kč bez DPH,</w:t>
      </w:r>
    </w:p>
    <w:p w14:paraId="145A8624" w14:textId="77777777" w:rsidR="009F1D8C" w:rsidRDefault="00000000">
      <w:pPr>
        <w:pStyle w:val="Nadpis60"/>
        <w:framePr w:w="9115" w:h="1094" w:hRule="exact" w:wrap="none" w:vAnchor="page" w:hAnchor="page" w:x="1411" w:y="4341"/>
        <w:tabs>
          <w:tab w:val="left" w:leader="dot" w:pos="6953"/>
        </w:tabs>
        <w:ind w:firstLine="440"/>
        <w:jc w:val="both"/>
      </w:pPr>
      <w:bookmarkStart w:id="16" w:name="bookmark34"/>
      <w:r>
        <w:t>tj. za 10 periodických prohlídek (5x na jaře + 5x zazimování) za 5 let:</w:t>
      </w:r>
      <w:r>
        <w:rPr>
          <w:u w:val="single"/>
        </w:rPr>
        <w:tab/>
        <w:t>250.000,00 Kč bez DPH</w:t>
      </w:r>
      <w:bookmarkEnd w:id="16"/>
    </w:p>
    <w:p w14:paraId="6FD8BD2F" w14:textId="77777777" w:rsidR="009F1D8C" w:rsidRDefault="00000000">
      <w:pPr>
        <w:pStyle w:val="Nadpis60"/>
        <w:framePr w:w="9115" w:h="1363" w:hRule="exact" w:wrap="none" w:vAnchor="page" w:hAnchor="page" w:x="1411" w:y="5661"/>
        <w:ind w:firstLine="160"/>
        <w:jc w:val="both"/>
      </w:pPr>
      <w:r>
        <w:rPr>
          <w:u w:val="single"/>
        </w:rPr>
        <w:t>Celková nabídková cena za kompletní předmět plnění</w:t>
      </w:r>
    </w:p>
    <w:p w14:paraId="68DEB76C" w14:textId="77777777" w:rsidR="009F1D8C" w:rsidRDefault="00000000">
      <w:pPr>
        <w:pStyle w:val="Nadpis60"/>
        <w:framePr w:w="9115" w:h="1363" w:hRule="exact" w:wrap="none" w:vAnchor="page" w:hAnchor="page" w:x="1411" w:y="5661"/>
        <w:tabs>
          <w:tab w:val="left" w:leader="dot" w:pos="7475"/>
        </w:tabs>
        <w:ind w:firstLine="160"/>
        <w:jc w:val="both"/>
      </w:pPr>
      <w:r>
        <w:rPr>
          <w:u w:val="single"/>
        </w:rPr>
        <w:t>dle čl. I odst. 1 písm. A) a dle písm. B)+C) po dobu záruky (5 let) bez DPH</w:t>
      </w:r>
      <w:r>
        <w:rPr>
          <w:u w:val="single"/>
        </w:rPr>
        <w:tab/>
        <w:t>42.512.654,00 Kč</w:t>
      </w:r>
    </w:p>
    <w:p w14:paraId="432F941C" w14:textId="77777777" w:rsidR="009F1D8C" w:rsidRDefault="00000000">
      <w:pPr>
        <w:pStyle w:val="Zkladntext1"/>
        <w:framePr w:w="9115" w:h="1363" w:hRule="exact" w:wrap="none" w:vAnchor="page" w:hAnchor="page" w:x="1411" w:y="5661"/>
        <w:tabs>
          <w:tab w:val="right" w:leader="dot" w:pos="8774"/>
          <w:tab w:val="left" w:pos="8953"/>
        </w:tabs>
        <w:ind w:firstLine="160"/>
        <w:jc w:val="both"/>
      </w:pPr>
      <w:r>
        <w:t>DPH 21%</w:t>
      </w:r>
      <w:r>
        <w:tab/>
        <w:t>8.927.657,34</w:t>
      </w:r>
      <w:r>
        <w:tab/>
        <w:t>Kč</w:t>
      </w:r>
    </w:p>
    <w:p w14:paraId="1351C2E7" w14:textId="77777777" w:rsidR="009F1D8C" w:rsidRDefault="00000000">
      <w:pPr>
        <w:pStyle w:val="Zkladntext1"/>
        <w:framePr w:w="9115" w:h="1363" w:hRule="exact" w:wrap="none" w:vAnchor="page" w:hAnchor="page" w:x="1411" w:y="5661"/>
        <w:ind w:firstLine="160"/>
        <w:jc w:val="both"/>
      </w:pPr>
      <w:r>
        <w:t>Celková nabídková cena za kompletní předmět plnění</w:t>
      </w:r>
    </w:p>
    <w:p w14:paraId="42AECB65" w14:textId="77777777" w:rsidR="009F1D8C" w:rsidRDefault="00000000">
      <w:pPr>
        <w:pStyle w:val="Zkladntext1"/>
        <w:framePr w:w="9115" w:h="1363" w:hRule="exact" w:wrap="none" w:vAnchor="page" w:hAnchor="page" w:x="1411" w:y="5661"/>
        <w:tabs>
          <w:tab w:val="right" w:leader="dot" w:pos="8774"/>
          <w:tab w:val="left" w:pos="8977"/>
        </w:tabs>
        <w:ind w:firstLine="160"/>
        <w:jc w:val="both"/>
      </w:pPr>
      <w:r>
        <w:t>dle čl. I písm. A) a dle písm. B)+C) po dobu záruky (5 let) včetně DPH</w:t>
      </w:r>
      <w:r>
        <w:tab/>
        <w:t>51.440.311,34</w:t>
      </w:r>
      <w:r>
        <w:tab/>
        <w:t>Kč</w:t>
      </w:r>
    </w:p>
    <w:p w14:paraId="46BDB35D" w14:textId="77777777" w:rsidR="009F1D8C" w:rsidRDefault="00000000">
      <w:pPr>
        <w:pStyle w:val="Zkladntext1"/>
        <w:framePr w:w="9115" w:h="7805" w:hRule="exact" w:wrap="none" w:vAnchor="page" w:hAnchor="page" w:x="1411" w:y="7543"/>
        <w:spacing w:after="260"/>
        <w:ind w:left="300"/>
        <w:jc w:val="both"/>
      </w:pPr>
      <w:r>
        <w:rPr>
          <w:i/>
          <w:iCs/>
        </w:rPr>
        <w:t>(slovy:</w:t>
      </w:r>
      <w:r>
        <w:t xml:space="preserve"> </w:t>
      </w:r>
      <w:proofErr w:type="spellStart"/>
      <w:r>
        <w:t>padesátjedenmiliončtyřistačtyřicettisíctřistajedenáct</w:t>
      </w:r>
      <w:proofErr w:type="spellEnd"/>
      <w:r>
        <w:t xml:space="preserve"> </w:t>
      </w:r>
      <w:r>
        <w:rPr>
          <w:i/>
          <w:iCs/>
        </w:rPr>
        <w:t xml:space="preserve">korun českých </w:t>
      </w:r>
      <w:proofErr w:type="spellStart"/>
      <w:r>
        <w:rPr>
          <w:i/>
          <w:iCs/>
        </w:rPr>
        <w:t>třicetčtyři</w:t>
      </w:r>
      <w:proofErr w:type="spellEnd"/>
      <w:r>
        <w:rPr>
          <w:i/>
          <w:iCs/>
        </w:rPr>
        <w:t xml:space="preserve"> haléře včetně DPH)</w:t>
      </w:r>
    </w:p>
    <w:p w14:paraId="7696D02C" w14:textId="77777777" w:rsidR="009F1D8C" w:rsidRDefault="00000000">
      <w:pPr>
        <w:pStyle w:val="Zkladntext1"/>
        <w:framePr w:w="9115" w:h="7805" w:hRule="exact" w:wrap="none" w:vAnchor="page" w:hAnchor="page" w:x="1411" w:y="7543"/>
        <w:spacing w:after="260"/>
        <w:ind w:left="300"/>
        <w:jc w:val="both"/>
      </w:pPr>
      <w:r>
        <w:rPr>
          <w:i/>
          <w:iCs/>
        </w:rPr>
        <w:t>Podrobný oceněný soupis stavebních prací, dodávek a služeb vč. výkazu výměr je uveden v příloze č. 1 této smlouvy. Případná změna výše ceny je možná jen písemným dodatkem ke smlouvě podepsaným oběma smluvními stranami v souladu s touto smlouvou.</w:t>
      </w:r>
    </w:p>
    <w:p w14:paraId="12BD1C93" w14:textId="77777777" w:rsidR="009F1D8C" w:rsidRDefault="00000000">
      <w:pPr>
        <w:pStyle w:val="Zkladntext1"/>
        <w:framePr w:w="9115" w:h="7805" w:hRule="exact" w:wrap="none" w:vAnchor="page" w:hAnchor="page" w:x="1411" w:y="7543"/>
        <w:numPr>
          <w:ilvl w:val="0"/>
          <w:numId w:val="8"/>
        </w:numPr>
        <w:tabs>
          <w:tab w:val="left" w:pos="329"/>
        </w:tabs>
        <w:jc w:val="both"/>
      </w:pPr>
      <w:r>
        <w:t>Smluvní strany se dohodly, že cena za DÍLO může být změněna pouze z důvodu:</w:t>
      </w:r>
    </w:p>
    <w:p w14:paraId="7BFDFF27" w14:textId="77777777" w:rsidR="009F1D8C" w:rsidRDefault="00000000">
      <w:pPr>
        <w:pStyle w:val="Zkladntext1"/>
        <w:framePr w:w="9115" w:h="7805" w:hRule="exact" w:wrap="none" w:vAnchor="page" w:hAnchor="page" w:x="1411" w:y="7543"/>
        <w:numPr>
          <w:ilvl w:val="0"/>
          <w:numId w:val="10"/>
        </w:numPr>
        <w:tabs>
          <w:tab w:val="left" w:pos="695"/>
        </w:tabs>
        <w:ind w:left="360" w:firstLine="20"/>
        <w:jc w:val="both"/>
      </w:pPr>
      <w:r>
        <w:t>víceprací a méněprací na základě požadavku objednatele anebo v případě, že zhotovitel realizuje DÍLO pomocí menšího množství stavebních dodávek, než předpokládal oceněný výkaz výměr, jenž je přílohou této smlouvy; v takových případech je zhotovitel povinen na výzvu objednatele uzavřít s objednatelem dodatek ke smlouvě;</w:t>
      </w:r>
    </w:p>
    <w:p w14:paraId="5A326D82" w14:textId="77777777" w:rsidR="009F1D8C" w:rsidRDefault="00000000">
      <w:pPr>
        <w:pStyle w:val="Zkladntext1"/>
        <w:framePr w:w="9115" w:h="7805" w:hRule="exact" w:wrap="none" w:vAnchor="page" w:hAnchor="page" w:x="1411" w:y="7543"/>
        <w:numPr>
          <w:ilvl w:val="0"/>
          <w:numId w:val="10"/>
        </w:numPr>
        <w:tabs>
          <w:tab w:val="left" w:pos="700"/>
        </w:tabs>
        <w:ind w:left="360" w:firstLine="20"/>
        <w:jc w:val="both"/>
      </w:pPr>
      <w:r>
        <w:t>skrytých překážek místa, kde má být DÍLO provedeno ve smyslu ustanovení § 2627 občanského zákoníku. Přičemž skrytými překážkami místa, kde má být DÍLO provedeno, se mezi smluvními stranami rozumí zejména takové okolnosti v povaze místa, které nemohly být zhotoviteli předem známé ani při vynaložení odborné péče při převzetí místa, kde má být DÍLO provedeno nebo které vyvstaly až následně v souvislosti se zhotovením DÍLA a zhotovitel je nemohl zjistit či předvídat ani při vynaložení odborné péče při převzetí místa, kde má být DÍLO provedeno.</w:t>
      </w:r>
    </w:p>
    <w:p w14:paraId="5B9FF542" w14:textId="77777777" w:rsidR="009F1D8C" w:rsidRDefault="00000000">
      <w:pPr>
        <w:pStyle w:val="Zkladntext1"/>
        <w:framePr w:w="9115" w:h="7805" w:hRule="exact" w:wrap="none" w:vAnchor="page" w:hAnchor="page" w:x="1411" w:y="7543"/>
        <w:numPr>
          <w:ilvl w:val="0"/>
          <w:numId w:val="8"/>
        </w:numPr>
        <w:tabs>
          <w:tab w:val="left" w:pos="329"/>
        </w:tabs>
        <w:ind w:left="360" w:hanging="360"/>
        <w:jc w:val="both"/>
      </w:pPr>
      <w:r>
        <w:t>K ceně za provedení DÍLA bez DPH bude zhotovitel účtovat DPH (daň z přidané hodnoty) ve výši stanovené zákonem č. 235/2004 Sb., o dani z přidané hodnoty, v platném znění.</w:t>
      </w:r>
    </w:p>
    <w:p w14:paraId="2290C76F" w14:textId="77777777" w:rsidR="009F1D8C" w:rsidRDefault="00000000">
      <w:pPr>
        <w:pStyle w:val="Zkladntext1"/>
        <w:framePr w:w="9115" w:h="7805" w:hRule="exact" w:wrap="none" w:vAnchor="page" w:hAnchor="page" w:x="1411" w:y="7543"/>
        <w:numPr>
          <w:ilvl w:val="0"/>
          <w:numId w:val="8"/>
        </w:numPr>
        <w:tabs>
          <w:tab w:val="left" w:pos="330"/>
        </w:tabs>
        <w:ind w:left="360" w:hanging="360"/>
        <w:jc w:val="both"/>
      </w:pPr>
      <w:r>
        <w:t>Veškeré možné změny ceny v návaznosti na možné změny nebo doplňky rozsahu předmětu smlouvy musí být před započetím realizace změn předmětu písemně odsouhlaseny oprávněným pracovníkem objednatele a potvrzeny formou písemného dodatku ke smlouvě (oddíl I., čl. I. odst. 9., 10. této smlouvy). Veškeré práce, které by zhotovitel provedl nad rámec předmětu této smlouvy, aniž by byl uzavřen tento dodatek, není objednatel povinen zhotoviteli uhradit.</w:t>
      </w:r>
    </w:p>
    <w:p w14:paraId="273FBABA" w14:textId="77777777" w:rsidR="009F1D8C" w:rsidRDefault="00000000">
      <w:pPr>
        <w:pStyle w:val="Zkladntext1"/>
        <w:framePr w:w="9115" w:h="7805" w:hRule="exact" w:wrap="none" w:vAnchor="page" w:hAnchor="page" w:x="1411" w:y="7543"/>
        <w:numPr>
          <w:ilvl w:val="0"/>
          <w:numId w:val="8"/>
        </w:numPr>
        <w:tabs>
          <w:tab w:val="left" w:pos="329"/>
        </w:tabs>
        <w:ind w:left="360" w:hanging="360"/>
        <w:jc w:val="both"/>
      </w:pPr>
      <w:r>
        <w:t>Jako podklad pro stanovení případných změn cen předmětu DÍLA bude sloužit cenová úroveň odvozená z nabídkové ceny, jednotkových cen uvedených v nabídce, a velikosti příslušné části předmětu DÍLA. V případě, že nebudou uvedeny v nabídkovém rozpočtu příslušné jednotkové ceny položek potřebných ke stanovení, budou použity položky, dle již v rozpočtu použité cenové</w:t>
      </w:r>
    </w:p>
    <w:p w14:paraId="52EB3D66" w14:textId="77777777" w:rsidR="009F1D8C" w:rsidRDefault="00000000">
      <w:pPr>
        <w:pStyle w:val="Zhlavnebozpat0"/>
        <w:framePr w:wrap="none" w:vAnchor="page" w:hAnchor="page" w:x="5889" w:y="15583"/>
        <w:rPr>
          <w:sz w:val="22"/>
          <w:szCs w:val="22"/>
        </w:rPr>
      </w:pPr>
      <w:r>
        <w:rPr>
          <w:sz w:val="22"/>
          <w:szCs w:val="22"/>
        </w:rPr>
        <w:t>7</w:t>
      </w:r>
    </w:p>
    <w:p w14:paraId="259F4501" w14:textId="77777777" w:rsidR="009F1D8C" w:rsidRDefault="009F1D8C">
      <w:pPr>
        <w:spacing w:line="1" w:lineRule="exact"/>
        <w:sectPr w:rsidR="009F1D8C">
          <w:pgSz w:w="11900" w:h="16840"/>
          <w:pgMar w:top="360" w:right="360" w:bottom="360" w:left="360" w:header="0" w:footer="3" w:gutter="0"/>
          <w:cols w:space="720"/>
          <w:noEndnote/>
          <w:docGrid w:linePitch="360"/>
        </w:sectPr>
      </w:pPr>
    </w:p>
    <w:p w14:paraId="6A26EDC2" w14:textId="77777777" w:rsidR="009F1D8C" w:rsidRDefault="009F1D8C">
      <w:pPr>
        <w:spacing w:line="1" w:lineRule="exact"/>
      </w:pPr>
    </w:p>
    <w:p w14:paraId="727C26BB" w14:textId="77777777" w:rsidR="009F1D8C" w:rsidRDefault="00000000">
      <w:pPr>
        <w:pStyle w:val="Zhlavnebozpat0"/>
        <w:framePr w:wrap="none" w:vAnchor="page" w:hAnchor="page" w:x="1135" w:y="434"/>
      </w:pPr>
      <w:r>
        <w:t>Název akce: Areál Dostihového závodiště - rekonstrukce kolbiště</w:t>
      </w:r>
    </w:p>
    <w:p w14:paraId="1FE6CC6C" w14:textId="77777777" w:rsidR="009F1D8C" w:rsidRDefault="00000000">
      <w:pPr>
        <w:pStyle w:val="Zhlavnebozpat0"/>
        <w:framePr w:wrap="none" w:vAnchor="page" w:hAnchor="page" w:x="7624" w:y="434"/>
      </w:pPr>
      <w:r>
        <w:t>Smlouva o dílo č.: OVZ/VZZR/2025/022</w:t>
      </w:r>
    </w:p>
    <w:p w14:paraId="743D01B4" w14:textId="77777777" w:rsidR="009F1D8C" w:rsidRDefault="00000000">
      <w:pPr>
        <w:pStyle w:val="Zkladntext1"/>
        <w:framePr w:w="9120" w:h="557" w:hRule="exact" w:wrap="none" w:vAnchor="page" w:hAnchor="page" w:x="1408" w:y="1082"/>
        <w:ind w:left="360"/>
        <w:jc w:val="both"/>
      </w:pPr>
      <w:r>
        <w:t>soustavy s aktuální cenovou úrovní. Práce, které se nebudou provádět dle předloženého jednotkového ocenění-méněpráce, budou odečteny v nabídkových cenách.</w:t>
      </w:r>
    </w:p>
    <w:p w14:paraId="6377589D" w14:textId="77777777" w:rsidR="009F1D8C" w:rsidRDefault="00000000">
      <w:pPr>
        <w:pStyle w:val="Nadpis50"/>
        <w:framePr w:w="9120" w:h="13022" w:hRule="exact" w:wrap="none" w:vAnchor="page" w:hAnchor="page" w:x="1408" w:y="2152"/>
        <w:numPr>
          <w:ilvl w:val="0"/>
          <w:numId w:val="6"/>
        </w:numPr>
        <w:tabs>
          <w:tab w:val="left" w:pos="418"/>
        </w:tabs>
        <w:spacing w:after="320"/>
      </w:pPr>
      <w:bookmarkStart w:id="17" w:name="bookmark38"/>
      <w:r>
        <w:t>Placení DÍLA a fakturace</w:t>
      </w:r>
      <w:bookmarkEnd w:id="17"/>
    </w:p>
    <w:p w14:paraId="748F738C" w14:textId="77777777" w:rsidR="009F1D8C" w:rsidRDefault="00000000">
      <w:pPr>
        <w:pStyle w:val="Zkladntext1"/>
        <w:framePr w:w="9120" w:h="13022" w:hRule="exact" w:wrap="none" w:vAnchor="page" w:hAnchor="page" w:x="1408" w:y="2152"/>
        <w:numPr>
          <w:ilvl w:val="0"/>
          <w:numId w:val="11"/>
        </w:numPr>
        <w:tabs>
          <w:tab w:val="left" w:pos="284"/>
        </w:tabs>
        <w:jc w:val="both"/>
      </w:pPr>
      <w:r>
        <w:t>Objednatel nebude poskytovat zhotoviteli zálohy.</w:t>
      </w:r>
    </w:p>
    <w:p w14:paraId="3E50AD02" w14:textId="77777777" w:rsidR="009F1D8C" w:rsidRDefault="00000000">
      <w:pPr>
        <w:pStyle w:val="Zkladntext1"/>
        <w:framePr w:w="9120" w:h="13022" w:hRule="exact" w:wrap="none" w:vAnchor="page" w:hAnchor="page" w:x="1408" w:y="2152"/>
        <w:numPr>
          <w:ilvl w:val="0"/>
          <w:numId w:val="11"/>
        </w:numPr>
        <w:tabs>
          <w:tab w:val="left" w:pos="284"/>
        </w:tabs>
        <w:ind w:left="300" w:hanging="300"/>
        <w:jc w:val="both"/>
      </w:pPr>
      <w:r>
        <w:t xml:space="preserve">Pro fakturování a placení DÍLA se smluvní strany dohodly, že úhrada ceny DÍLA dle oddílu I., čl. </w:t>
      </w:r>
      <w:r>
        <w:rPr>
          <w:lang w:val="en-US" w:eastAsia="en-US" w:bidi="en-US"/>
        </w:rPr>
        <w:t xml:space="preserve">III. </w:t>
      </w:r>
      <w:r>
        <w:t xml:space="preserve">odst. 1 za dílčí část předmětu plnění v rozsahu dle oddílu I. čl. </w:t>
      </w:r>
      <w:r>
        <w:rPr>
          <w:lang w:val="en-US" w:eastAsia="en-US" w:bidi="en-US"/>
        </w:rPr>
        <w:t xml:space="preserve">I., </w:t>
      </w:r>
      <w:r>
        <w:t>odst. 1 písm. A) této smlouvy bude realizována měsíčně na základě faktur (daňových dokladů) za každý ukončený kalendářní měsíc plnění DÍLA, přičemž poslední (zbývající) část z celkové ceny DÍLA zhotovitel vyúčtuje v KONEČNÉ FAKTUŘE do 15 kalendářních dnů ode dne protokolárního předání a převzetí dokončeného předmětu DÍLA v rozsahu dle oddílu I. čl. I., odst. 1 písm. A) této smlouvy bez vad a nedodělků a vyklizení místa plnění (staveniště).</w:t>
      </w:r>
    </w:p>
    <w:p w14:paraId="3809F5FA" w14:textId="77777777" w:rsidR="009F1D8C" w:rsidRDefault="00000000">
      <w:pPr>
        <w:pStyle w:val="Zkladntext1"/>
        <w:framePr w:w="9120" w:h="13022" w:hRule="exact" w:wrap="none" w:vAnchor="page" w:hAnchor="page" w:x="1408" w:y="2152"/>
        <w:numPr>
          <w:ilvl w:val="0"/>
          <w:numId w:val="11"/>
        </w:numPr>
        <w:tabs>
          <w:tab w:val="left" w:pos="284"/>
        </w:tabs>
        <w:ind w:left="300" w:hanging="300"/>
        <w:jc w:val="both"/>
      </w:pPr>
      <w:r>
        <w:t>Bude-li zhotovitel v prodlení s prováděním DÍLA dle harmonogramu prací, odsouhlaseným oběma smluvními stranami, delším než 15 kalendářních dnů, je objednatel oprávněn úhradu daňových dokladů - faktur, pozastavit.</w:t>
      </w:r>
    </w:p>
    <w:p w14:paraId="712E3FE6" w14:textId="77777777" w:rsidR="009F1D8C" w:rsidRDefault="00000000">
      <w:pPr>
        <w:pStyle w:val="Zkladntext1"/>
        <w:framePr w:w="9120" w:h="13022" w:hRule="exact" w:wrap="none" w:vAnchor="page" w:hAnchor="page" w:x="1408" w:y="2152"/>
        <w:numPr>
          <w:ilvl w:val="0"/>
          <w:numId w:val="11"/>
        </w:numPr>
        <w:tabs>
          <w:tab w:val="left" w:pos="289"/>
        </w:tabs>
        <w:ind w:left="300" w:hanging="300"/>
        <w:jc w:val="both"/>
      </w:pPr>
      <w:r>
        <w:t>Faktury budou v souladu s touto smlouvou zhotovitelem vystavovány vždy až na základě soupisu skutečně provedených prací odsouhlaseného technickým zástupcem objednatele, který bude nedílnou součástí každého daňového dokladu vystaveného zhotovitelem. Při absenci tohoto soupisu je faktura neúplná. Zhotovitel je povinen předložit technickému zástupci objednatele soupis skutečně provedených prací ke kontrole a k odsouhlasení.</w:t>
      </w:r>
    </w:p>
    <w:p w14:paraId="165650B8" w14:textId="77777777" w:rsidR="009F1D8C" w:rsidRDefault="00000000">
      <w:pPr>
        <w:pStyle w:val="Zkladntext1"/>
        <w:framePr w:w="9120" w:h="13022" w:hRule="exact" w:wrap="none" w:vAnchor="page" w:hAnchor="page" w:x="1408" w:y="2152"/>
        <w:numPr>
          <w:ilvl w:val="0"/>
          <w:numId w:val="11"/>
        </w:numPr>
        <w:tabs>
          <w:tab w:val="left" w:pos="284"/>
        </w:tabs>
        <w:ind w:left="300" w:hanging="300"/>
        <w:jc w:val="both"/>
      </w:pPr>
      <w:r>
        <w:t>Pro fakturování a placení se smluvní strany dohodly, že úhrada ceny předmětu plnění dle oddílu I. čl. III. odst. 1 písm. B) a C) této smlouvy, tj. za výkon prohlídek vč. konzultace a za výkon periodických prohlídek kolbiště a technologie zavlažování po dobu 5 let (záruční doba) v rozsahu a dle podmínek uvedených v této smlouvě, bude realizována částkou ve výši vypočtené na základě cen jednotlivých prohlídek uvedených v čl. III odst. 1 písm. B) a C) této smlouvy (tzn. součet cen prohlídek provedených v daném roce) na základě zhotovitelem předložené faktury, a to vždy po uplynutí příslušného kalendářního roku, dle podmínek uvedených v tomto článku.</w:t>
      </w:r>
    </w:p>
    <w:p w14:paraId="0863678F" w14:textId="77777777" w:rsidR="009F1D8C" w:rsidRDefault="00000000">
      <w:pPr>
        <w:pStyle w:val="Zkladntext1"/>
        <w:framePr w:w="9120" w:h="13022" w:hRule="exact" w:wrap="none" w:vAnchor="page" w:hAnchor="page" w:x="1408" w:y="2152"/>
        <w:numPr>
          <w:ilvl w:val="0"/>
          <w:numId w:val="11"/>
        </w:numPr>
        <w:tabs>
          <w:tab w:val="left" w:pos="284"/>
        </w:tabs>
        <w:ind w:left="300" w:hanging="300"/>
        <w:jc w:val="both"/>
      </w:pPr>
      <w:r>
        <w:t>Zhotovitel je povinen doručit objednateli daňové doklady nejpozději do 10-ti dnů od data uskutečnění zdanitelného plnění.</w:t>
      </w:r>
    </w:p>
    <w:p w14:paraId="68887BB7" w14:textId="77777777" w:rsidR="009F1D8C" w:rsidRDefault="00000000">
      <w:pPr>
        <w:pStyle w:val="Zkladntext1"/>
        <w:framePr w:w="9120" w:h="13022" w:hRule="exact" w:wrap="none" w:vAnchor="page" w:hAnchor="page" w:x="1408" w:y="2152"/>
        <w:numPr>
          <w:ilvl w:val="0"/>
          <w:numId w:val="11"/>
        </w:numPr>
        <w:tabs>
          <w:tab w:val="left" w:pos="284"/>
        </w:tabs>
        <w:ind w:left="300" w:hanging="300"/>
        <w:jc w:val="both"/>
      </w:pPr>
      <w:r>
        <w:t>Objednatel uhradí fakturovanou částku z každého daňového dokladu dle oddílu I., čl. IV. odst. 2. a 5. do 30-ti kalendářních dní od data jeho prokazatelného doručení objednateli.</w:t>
      </w:r>
    </w:p>
    <w:p w14:paraId="56FF001C" w14:textId="77777777" w:rsidR="009F1D8C" w:rsidRDefault="00000000">
      <w:pPr>
        <w:pStyle w:val="Zkladntext1"/>
        <w:framePr w:w="9120" w:h="13022" w:hRule="exact" w:wrap="none" w:vAnchor="page" w:hAnchor="page" w:x="1408" w:y="2152"/>
        <w:numPr>
          <w:ilvl w:val="0"/>
          <w:numId w:val="11"/>
        </w:numPr>
        <w:tabs>
          <w:tab w:val="left" w:pos="289"/>
        </w:tabs>
        <w:ind w:left="300" w:hanging="300"/>
        <w:jc w:val="both"/>
      </w:pPr>
      <w:r>
        <w:t>Na základě oboustranně potvrzeného zápisu o předání a převzetí DÍLA dle oddílu II. čl. V. této smlouvy, případně zápisu o odstranění vad a nedodělků uvedených v zápise o předání a převzetí DÍLA, vystaví zhotovitel KONEČNOU FAKTURU. Přílohou konečné faktury bude oboustranně odsouhlasený a podepsaný protokol o předání a převzetí DÍLA a o vyklizení staveniště, případně také zápis o odstranění vad a nedodělků. Splatnost konečné faktury činí 30 kalendářních dnů od data jejího prokazatelného doručení objednateli. Úhrada částky odpovídající provedenému zvětšení rozsahu DÍLA a víceprací bude provedena objednatelem na základě samostatné fakturace zhotovitele v souladu s cenou dohodnutou v příslušném písemném dodatku k této smlouvě o dílo.</w:t>
      </w:r>
    </w:p>
    <w:p w14:paraId="0FB409D7" w14:textId="77777777" w:rsidR="009F1D8C" w:rsidRDefault="00000000">
      <w:pPr>
        <w:pStyle w:val="Zkladntext1"/>
        <w:framePr w:w="9120" w:h="13022" w:hRule="exact" w:wrap="none" w:vAnchor="page" w:hAnchor="page" w:x="1408" w:y="2152"/>
        <w:numPr>
          <w:ilvl w:val="0"/>
          <w:numId w:val="11"/>
        </w:numPr>
        <w:tabs>
          <w:tab w:val="left" w:pos="289"/>
        </w:tabs>
        <w:ind w:left="300" w:hanging="300"/>
        <w:jc w:val="both"/>
      </w:pPr>
      <w:r>
        <w:t>Faktura zhotovitele musí obsahovat všechny obvyklé náležitosti platebních dokladů stanovené zákonem o DPH a občanským zákoníkem, zejména:</w:t>
      </w:r>
    </w:p>
    <w:p w14:paraId="08EA4484" w14:textId="77777777" w:rsidR="009F1D8C" w:rsidRDefault="00000000">
      <w:pPr>
        <w:pStyle w:val="Zkladntext1"/>
        <w:framePr w:w="9120" w:h="13022" w:hRule="exact" w:wrap="none" w:vAnchor="page" w:hAnchor="page" w:x="1408" w:y="2152"/>
        <w:numPr>
          <w:ilvl w:val="0"/>
          <w:numId w:val="12"/>
        </w:numPr>
        <w:tabs>
          <w:tab w:val="left" w:pos="578"/>
        </w:tabs>
        <w:ind w:firstLine="300"/>
        <w:jc w:val="both"/>
      </w:pPr>
      <w:r>
        <w:t>označení faktury a číslo,</w:t>
      </w:r>
    </w:p>
    <w:p w14:paraId="1E533367" w14:textId="77777777" w:rsidR="009F1D8C" w:rsidRDefault="00000000">
      <w:pPr>
        <w:pStyle w:val="Zkladntext1"/>
        <w:framePr w:w="9120" w:h="13022" w:hRule="exact" w:wrap="none" w:vAnchor="page" w:hAnchor="page" w:x="1408" w:y="2152"/>
        <w:numPr>
          <w:ilvl w:val="0"/>
          <w:numId w:val="12"/>
        </w:numPr>
        <w:tabs>
          <w:tab w:val="left" w:pos="578"/>
        </w:tabs>
        <w:ind w:firstLine="300"/>
        <w:jc w:val="both"/>
      </w:pPr>
      <w:r>
        <w:t>obchodní název a sídlo objednatele a zhotovitele, jejich IČO a DIČ,</w:t>
      </w:r>
    </w:p>
    <w:p w14:paraId="78E7B9C6" w14:textId="77777777" w:rsidR="009F1D8C" w:rsidRDefault="00000000">
      <w:pPr>
        <w:pStyle w:val="Zkladntext1"/>
        <w:framePr w:w="9120" w:h="13022" w:hRule="exact" w:wrap="none" w:vAnchor="page" w:hAnchor="page" w:x="1408" w:y="2152"/>
        <w:numPr>
          <w:ilvl w:val="0"/>
          <w:numId w:val="12"/>
        </w:numPr>
        <w:tabs>
          <w:tab w:val="left" w:pos="578"/>
        </w:tabs>
        <w:ind w:firstLine="300"/>
        <w:jc w:val="both"/>
      </w:pPr>
      <w:r>
        <w:t>předmět plnění a den splnění,</w:t>
      </w:r>
    </w:p>
    <w:p w14:paraId="6CCEEC72" w14:textId="77777777" w:rsidR="009F1D8C" w:rsidRDefault="00000000">
      <w:pPr>
        <w:pStyle w:val="Zkladntext1"/>
        <w:framePr w:w="9120" w:h="13022" w:hRule="exact" w:wrap="none" w:vAnchor="page" w:hAnchor="page" w:x="1408" w:y="2152"/>
        <w:numPr>
          <w:ilvl w:val="0"/>
          <w:numId w:val="12"/>
        </w:numPr>
        <w:tabs>
          <w:tab w:val="left" w:pos="578"/>
        </w:tabs>
        <w:ind w:firstLine="300"/>
        <w:jc w:val="both"/>
      </w:pPr>
      <w:r>
        <w:t>den vystavení faktury, den uskutečnění zdanitelného plnění a lhůtu splatnosti,</w:t>
      </w:r>
    </w:p>
    <w:p w14:paraId="5951B3A5" w14:textId="77777777" w:rsidR="009F1D8C" w:rsidRDefault="00000000">
      <w:pPr>
        <w:pStyle w:val="Zkladntext1"/>
        <w:framePr w:w="9120" w:h="13022" w:hRule="exact" w:wrap="none" w:vAnchor="page" w:hAnchor="page" w:x="1408" w:y="2152"/>
        <w:numPr>
          <w:ilvl w:val="0"/>
          <w:numId w:val="12"/>
        </w:numPr>
        <w:tabs>
          <w:tab w:val="left" w:pos="578"/>
        </w:tabs>
        <w:ind w:firstLine="300"/>
        <w:jc w:val="both"/>
      </w:pPr>
      <w:r>
        <w:t>označení banky a číslo účtu, na který má být placeno,</w:t>
      </w:r>
    </w:p>
    <w:p w14:paraId="2E659FE0" w14:textId="77777777" w:rsidR="009F1D8C" w:rsidRDefault="00000000">
      <w:pPr>
        <w:pStyle w:val="Zkladntext1"/>
        <w:framePr w:w="9120" w:h="13022" w:hRule="exact" w:wrap="none" w:vAnchor="page" w:hAnchor="page" w:x="1408" w:y="2152"/>
        <w:numPr>
          <w:ilvl w:val="0"/>
          <w:numId w:val="12"/>
        </w:numPr>
        <w:tabs>
          <w:tab w:val="left" w:pos="578"/>
        </w:tabs>
        <w:ind w:left="580" w:hanging="280"/>
        <w:jc w:val="both"/>
      </w:pPr>
      <w:r>
        <w:t>fakturovanou částku a další náležitosti podle zákona č. 235/2004 Sb., o DPH, v platném znění, včetně razítka zhotovitele a podpisu oprávněné osoby zhotovitele,</w:t>
      </w:r>
    </w:p>
    <w:p w14:paraId="0BB3338A" w14:textId="77777777" w:rsidR="009F1D8C" w:rsidRDefault="00000000">
      <w:pPr>
        <w:pStyle w:val="Zkladntext1"/>
        <w:framePr w:w="9120" w:h="13022" w:hRule="exact" w:wrap="none" w:vAnchor="page" w:hAnchor="page" w:x="1408" w:y="2152"/>
        <w:numPr>
          <w:ilvl w:val="0"/>
          <w:numId w:val="12"/>
        </w:numPr>
        <w:tabs>
          <w:tab w:val="left" w:pos="578"/>
        </w:tabs>
        <w:ind w:left="580" w:hanging="280"/>
        <w:jc w:val="both"/>
      </w:pPr>
      <w:r>
        <w:t>jako přílohu soupis skutečně provedených prací odsouhlasený technickým zástupcem objednatele,</w:t>
      </w:r>
    </w:p>
    <w:p w14:paraId="74CCDC78" w14:textId="77777777" w:rsidR="009F1D8C" w:rsidRDefault="00000000">
      <w:pPr>
        <w:pStyle w:val="Zhlavnebozpat0"/>
        <w:framePr w:w="9120" w:h="216" w:hRule="exact" w:wrap="none" w:vAnchor="page" w:hAnchor="page" w:x="1408" w:y="15655"/>
        <w:jc w:val="center"/>
        <w:rPr>
          <w:sz w:val="22"/>
          <w:szCs w:val="22"/>
        </w:rPr>
      </w:pPr>
      <w:r>
        <w:rPr>
          <w:sz w:val="22"/>
          <w:szCs w:val="22"/>
        </w:rPr>
        <w:t>-8 -</w:t>
      </w:r>
    </w:p>
    <w:p w14:paraId="7232CF4B" w14:textId="77777777" w:rsidR="009F1D8C" w:rsidRDefault="009F1D8C">
      <w:pPr>
        <w:spacing w:line="1" w:lineRule="exact"/>
        <w:sectPr w:rsidR="009F1D8C">
          <w:pgSz w:w="11900" w:h="16840"/>
          <w:pgMar w:top="360" w:right="360" w:bottom="360" w:left="360" w:header="0" w:footer="3" w:gutter="0"/>
          <w:cols w:space="720"/>
          <w:noEndnote/>
          <w:docGrid w:linePitch="360"/>
        </w:sectPr>
      </w:pPr>
    </w:p>
    <w:p w14:paraId="22475913" w14:textId="77777777" w:rsidR="009F1D8C" w:rsidRDefault="009F1D8C">
      <w:pPr>
        <w:spacing w:line="1" w:lineRule="exact"/>
      </w:pPr>
    </w:p>
    <w:p w14:paraId="2630E5E0" w14:textId="77777777" w:rsidR="009F1D8C" w:rsidRDefault="00000000">
      <w:pPr>
        <w:pStyle w:val="Zhlavnebozpat0"/>
        <w:framePr w:wrap="none" w:vAnchor="page" w:hAnchor="page" w:x="1130" w:y="434"/>
      </w:pPr>
      <w:r>
        <w:t>Název akce: Areál Dostihového závodiště - rekonstrukce kolbiště</w:t>
      </w:r>
    </w:p>
    <w:p w14:paraId="3CEF9027" w14:textId="77777777" w:rsidR="009F1D8C" w:rsidRDefault="00000000">
      <w:pPr>
        <w:pStyle w:val="Zhlavnebozpat0"/>
        <w:framePr w:wrap="none" w:vAnchor="page" w:hAnchor="page" w:x="7619" w:y="434"/>
      </w:pPr>
      <w:r>
        <w:t>Smlouva o dílo č.: OVZ/VZZR/2025/022</w:t>
      </w:r>
    </w:p>
    <w:p w14:paraId="4D79F079" w14:textId="77777777" w:rsidR="009F1D8C" w:rsidRDefault="00000000">
      <w:pPr>
        <w:pStyle w:val="Zkladntext1"/>
        <w:framePr w:w="9120" w:h="14083" w:hRule="exact" w:wrap="none" w:vAnchor="page" w:hAnchor="page" w:x="1408" w:y="1082"/>
        <w:numPr>
          <w:ilvl w:val="0"/>
          <w:numId w:val="12"/>
        </w:numPr>
        <w:tabs>
          <w:tab w:val="left" w:pos="558"/>
        </w:tabs>
        <w:ind w:firstLine="280"/>
        <w:jc w:val="both"/>
      </w:pPr>
      <w:r>
        <w:t>každý originální účetní doklad musí obsahovat název akce,</w:t>
      </w:r>
    </w:p>
    <w:p w14:paraId="5A0B36A9" w14:textId="77777777" w:rsidR="009F1D8C" w:rsidRDefault="00000000">
      <w:pPr>
        <w:pStyle w:val="Zkladntext1"/>
        <w:framePr w:w="9120" w:h="14083" w:hRule="exact" w:wrap="none" w:vAnchor="page" w:hAnchor="page" w:x="1408" w:y="1082"/>
        <w:numPr>
          <w:ilvl w:val="0"/>
          <w:numId w:val="12"/>
        </w:numPr>
        <w:tabs>
          <w:tab w:val="left" w:pos="558"/>
        </w:tabs>
        <w:ind w:firstLine="280"/>
        <w:jc w:val="both"/>
      </w:pPr>
      <w:r>
        <w:t>údaje pro daňové účely.</w:t>
      </w:r>
    </w:p>
    <w:p w14:paraId="7B3CD007" w14:textId="77777777" w:rsidR="009F1D8C" w:rsidRDefault="00000000">
      <w:pPr>
        <w:pStyle w:val="Zkladntext1"/>
        <w:framePr w:w="9120" w:h="14083" w:hRule="exact" w:wrap="none" w:vAnchor="page" w:hAnchor="page" w:x="1408" w:y="1082"/>
        <w:ind w:firstLine="280"/>
        <w:jc w:val="both"/>
      </w:pPr>
      <w:r>
        <w:t>Konečná faktura DÍLA musí mimo výše uvedených náležitostí obsahovat:</w:t>
      </w:r>
    </w:p>
    <w:p w14:paraId="67058631" w14:textId="77777777" w:rsidR="009F1D8C" w:rsidRDefault="00000000">
      <w:pPr>
        <w:pStyle w:val="Zkladntext1"/>
        <w:framePr w:w="9120" w:h="14083" w:hRule="exact" w:wrap="none" w:vAnchor="page" w:hAnchor="page" w:x="1408" w:y="1082"/>
        <w:numPr>
          <w:ilvl w:val="0"/>
          <w:numId w:val="12"/>
        </w:numPr>
        <w:tabs>
          <w:tab w:val="left" w:pos="558"/>
        </w:tabs>
        <w:ind w:left="580" w:hanging="300"/>
        <w:jc w:val="both"/>
      </w:pPr>
      <w:r>
        <w:t>jako přílohu oboustranně odsouhlasený protokol o předání a převzetí DÍLA a zápis o odstranění vad a nedodělků a o vyklizení místa plnění (staveniště).</w:t>
      </w:r>
    </w:p>
    <w:p w14:paraId="59F9E422" w14:textId="77777777" w:rsidR="009F1D8C" w:rsidRDefault="00000000">
      <w:pPr>
        <w:pStyle w:val="Zkladntext1"/>
        <w:framePr w:w="9120" w:h="14083" w:hRule="exact" w:wrap="none" w:vAnchor="page" w:hAnchor="page" w:x="1408" w:y="1082"/>
        <w:numPr>
          <w:ilvl w:val="0"/>
          <w:numId w:val="13"/>
        </w:numPr>
        <w:tabs>
          <w:tab w:val="left" w:pos="279"/>
        </w:tabs>
        <w:ind w:left="280" w:hanging="280"/>
        <w:jc w:val="both"/>
      </w:pPr>
      <w:r>
        <w:t>V případě, že faktura vystavená dle tohoto oddílu bude obsahovat nesprávné nebo neúplné údaje a nebude obsahovat všechny náležitosti uvedené v oddílu I., čl. IV. odst. 8. této smlouvy, je objednatel oprávněn fakturu vrátit do termínu její splatnosti. Zhotovitel podle charakteru nedostatků fakturu opraví, nebo vystaví novou. Vrácením faktury se ruší původní lhůta splatnosti. Nová lhůta splatnosti běží znovu ode dne prokazatelného doručení opravené faktury objednateli.</w:t>
      </w:r>
    </w:p>
    <w:p w14:paraId="62B1E07D" w14:textId="77777777" w:rsidR="009F1D8C" w:rsidRDefault="00000000">
      <w:pPr>
        <w:pStyle w:val="Zkladntext1"/>
        <w:framePr w:w="9120" w:h="14083" w:hRule="exact" w:wrap="none" w:vAnchor="page" w:hAnchor="page" w:x="1408" w:y="1082"/>
        <w:numPr>
          <w:ilvl w:val="0"/>
          <w:numId w:val="13"/>
        </w:numPr>
        <w:tabs>
          <w:tab w:val="left" w:pos="380"/>
        </w:tabs>
        <w:ind w:left="280" w:hanging="280"/>
        <w:jc w:val="both"/>
      </w:pPr>
      <w:r>
        <w:t>Daň z přidané hodnoty bude při fakturaci veškerých prací a dodávek účtována ve výši dle zákona o DPH v platném znění. Objednatel prohlašuje, že stavebně upravovaný „objekt" není používán k ekonomické činnosti, objednatel nejedná jako osoba povinná k dani dle § 5 odst. 4 zákona o DPH a ve smyslu § 92a odst. 2 zákona o DPH nebude pro výše uvedenou dodávku aplikován režim přenesené daňové povinnosti podle § 92a odst. l zákona o DPH, v platném znění.</w:t>
      </w:r>
    </w:p>
    <w:p w14:paraId="5CFE0A14" w14:textId="77777777" w:rsidR="009F1D8C" w:rsidRDefault="00000000">
      <w:pPr>
        <w:pStyle w:val="Zkladntext1"/>
        <w:framePr w:w="9120" w:h="14083" w:hRule="exact" w:wrap="none" w:vAnchor="page" w:hAnchor="page" w:x="1408" w:y="1082"/>
        <w:numPr>
          <w:ilvl w:val="0"/>
          <w:numId w:val="13"/>
        </w:numPr>
        <w:tabs>
          <w:tab w:val="left" w:pos="385"/>
        </w:tabs>
        <w:ind w:left="280" w:hanging="280"/>
        <w:jc w:val="both"/>
      </w:pPr>
      <w:r>
        <w:t xml:space="preserve">Požadavkem objednatele je, aby faktury byly zhotovitelem přednostně zasílány do datové schránky objednatele (ID datové schránky: ukzbx4z), nebo případně lze faktury zaslat elektronicky e-mailem na adresu: </w:t>
      </w:r>
      <w:hyperlink r:id="rId9" w:history="1">
        <w:r>
          <w:rPr>
            <w:lang w:val="en-US" w:eastAsia="en-US" w:bidi="en-US"/>
          </w:rPr>
          <w:t>posta@mmp.cz</w:t>
        </w:r>
      </w:hyperlink>
      <w:r>
        <w:rPr>
          <w:lang w:val="en-US" w:eastAsia="en-US" w:bidi="en-US"/>
        </w:rPr>
        <w:t xml:space="preserve">. </w:t>
      </w:r>
      <w:r>
        <w:t>Faktury je možné zaslat poštou nebo prostřednictvím jiné osoby, která provádí přepravu zásilek (kurýrní služba), na adresu sídla objednatele či předat osobně na podatelnu v sídle objednatele.</w:t>
      </w:r>
    </w:p>
    <w:p w14:paraId="18D585F9" w14:textId="77777777" w:rsidR="009F1D8C" w:rsidRDefault="00000000">
      <w:pPr>
        <w:pStyle w:val="Zkladntext1"/>
        <w:framePr w:w="9120" w:h="14083" w:hRule="exact" w:wrap="none" w:vAnchor="page" w:hAnchor="page" w:x="1408" w:y="1082"/>
        <w:numPr>
          <w:ilvl w:val="0"/>
          <w:numId w:val="13"/>
        </w:numPr>
        <w:tabs>
          <w:tab w:val="left" w:pos="385"/>
        </w:tabs>
        <w:jc w:val="both"/>
      </w:pPr>
      <w:r>
        <w:t>Platba bude provedena formou bezhotovostního bankovního převodu na účet zhotovitele.</w:t>
      </w:r>
    </w:p>
    <w:p w14:paraId="528159BA" w14:textId="77777777" w:rsidR="009F1D8C" w:rsidRDefault="00000000">
      <w:pPr>
        <w:pStyle w:val="Zkladntext1"/>
        <w:framePr w:w="9120" w:h="14083" w:hRule="exact" w:wrap="none" w:vAnchor="page" w:hAnchor="page" w:x="1408" w:y="1082"/>
        <w:numPr>
          <w:ilvl w:val="0"/>
          <w:numId w:val="13"/>
        </w:numPr>
        <w:tabs>
          <w:tab w:val="left" w:pos="385"/>
        </w:tabs>
        <w:jc w:val="both"/>
      </w:pPr>
      <w:r>
        <w:t>Za okamžik úhrady se považuje okamžik odepsání hrazené částky z účtu objednatele.</w:t>
      </w:r>
    </w:p>
    <w:p w14:paraId="475C1E38" w14:textId="77777777" w:rsidR="009F1D8C" w:rsidRDefault="00000000">
      <w:pPr>
        <w:pStyle w:val="Zkladntext1"/>
        <w:framePr w:w="9120" w:h="14083" w:hRule="exact" w:wrap="none" w:vAnchor="page" w:hAnchor="page" w:x="1408" w:y="1082"/>
        <w:numPr>
          <w:ilvl w:val="0"/>
          <w:numId w:val="13"/>
        </w:numPr>
        <w:tabs>
          <w:tab w:val="left" w:pos="385"/>
        </w:tabs>
        <w:ind w:left="420" w:hanging="420"/>
        <w:jc w:val="both"/>
      </w:pPr>
      <w:r>
        <w:t>Objednatel provede úhradu ve splatnosti na účet zhotovitele uvedený na faktuře za předpokladu, že zhotovitel nebude ke dni uskutečnění zdanitelného plnění zveřejněný správcem daně jako nespolehlivý plátce v Registru plátců DPH. Pokud zhotovitel bude zveřejněný správcem daně jako nespolehlivý plátce, objednatel uhradí zhotoviteli pouze částku bez DPH, a DPH bude uhrazeno místně příslušnému správci daně zhotovitele.</w:t>
      </w:r>
    </w:p>
    <w:p w14:paraId="34002888" w14:textId="77777777" w:rsidR="009F1D8C" w:rsidRDefault="00000000">
      <w:pPr>
        <w:pStyle w:val="Zkladntext1"/>
        <w:framePr w:w="9120" w:h="14083" w:hRule="exact" w:wrap="none" w:vAnchor="page" w:hAnchor="page" w:x="1408" w:y="1082"/>
        <w:numPr>
          <w:ilvl w:val="0"/>
          <w:numId w:val="13"/>
        </w:numPr>
        <w:tabs>
          <w:tab w:val="left" w:pos="385"/>
        </w:tabs>
        <w:spacing w:after="260"/>
        <w:ind w:left="420" w:hanging="420"/>
        <w:jc w:val="both"/>
      </w:pPr>
      <w:r>
        <w:t>Objednatel provede úhradu ve splatnosti na bankovní účet zhotovitele uvedený na faktuře za předpokladu, že tento účet bude ke dni platby zveřejněný správcem daně. V případě, že tato podmínka nebude splněna, objednatel uhradí pouze částku bez DPH, a doplatek bude uhrazen zhotoviteli až po zveřejnění čísla účtu. V případě, že účet nebude zveřejněn po uplynutí lhůty stanovené objednatelem, bude DPH uhrazeno místně příslušnému správci daně zhotovitele.</w:t>
      </w:r>
    </w:p>
    <w:p w14:paraId="051FA940" w14:textId="77777777" w:rsidR="009F1D8C" w:rsidRDefault="00000000">
      <w:pPr>
        <w:pStyle w:val="Nadpis50"/>
        <w:framePr w:w="9120" w:h="14083" w:hRule="exact" w:wrap="none" w:vAnchor="page" w:hAnchor="page" w:x="1408" w:y="1082"/>
        <w:spacing w:after="0"/>
      </w:pPr>
      <w:bookmarkStart w:id="18" w:name="bookmark40"/>
      <w:r>
        <w:rPr>
          <w:u w:val="none"/>
        </w:rPr>
        <w:t>Oddíl II.</w:t>
      </w:r>
      <w:bookmarkEnd w:id="18"/>
    </w:p>
    <w:p w14:paraId="2AACA670" w14:textId="77777777" w:rsidR="009F1D8C" w:rsidRDefault="00000000">
      <w:pPr>
        <w:pStyle w:val="Nadpis50"/>
        <w:framePr w:w="9120" w:h="14083" w:hRule="exact" w:wrap="none" w:vAnchor="page" w:hAnchor="page" w:x="1408" w:y="1082"/>
        <w:spacing w:after="320" w:line="230" w:lineRule="auto"/>
      </w:pPr>
      <w:r>
        <w:t>Realizace DÍLA</w:t>
      </w:r>
    </w:p>
    <w:p w14:paraId="3C79D447" w14:textId="77777777" w:rsidR="009F1D8C" w:rsidRDefault="00000000">
      <w:pPr>
        <w:pStyle w:val="Nadpis50"/>
        <w:framePr w:w="9120" w:h="14083" w:hRule="exact" w:wrap="none" w:vAnchor="page" w:hAnchor="page" w:x="1408" w:y="1082"/>
        <w:numPr>
          <w:ilvl w:val="0"/>
          <w:numId w:val="14"/>
        </w:numPr>
        <w:tabs>
          <w:tab w:val="left" w:pos="265"/>
        </w:tabs>
        <w:spacing w:after="320"/>
      </w:pPr>
      <w:bookmarkStart w:id="19" w:name="bookmark43"/>
      <w:r>
        <w:t>Odevzdání a převzetí staveniště</w:t>
      </w:r>
      <w:bookmarkEnd w:id="19"/>
    </w:p>
    <w:p w14:paraId="28D18D79" w14:textId="77777777" w:rsidR="009F1D8C" w:rsidRDefault="00000000">
      <w:pPr>
        <w:pStyle w:val="Zkladntext1"/>
        <w:framePr w:w="9120" w:h="14083" w:hRule="exact" w:wrap="none" w:vAnchor="page" w:hAnchor="page" w:x="1408" w:y="1082"/>
        <w:numPr>
          <w:ilvl w:val="0"/>
          <w:numId w:val="15"/>
        </w:numPr>
        <w:tabs>
          <w:tab w:val="left" w:pos="270"/>
        </w:tabs>
        <w:ind w:left="280" w:hanging="280"/>
        <w:jc w:val="both"/>
      </w:pPr>
      <w:r>
        <w:t>Staveniště (místo plnění) bude zhotoviteli předáno po nabytí účinnosti této smlouvy na základě písemné výzvy objednatele. Objednatel doručí zhotoviteli výzvu k převzetí staveniště a k zahájení prací minimálně 10 kalendářních dnů před požadovaným termínem převzetí staveniště, nebude-li mezi smluvními stranami dohodnuto jinak, přičemž zhotovitel je povinen staveniště v uvedeném termínu převzít. Nesplní-li zhotovitel svou povinnost převzít staveniště v této lhůtě, je povinen uhradit objednateli smluvní pokutu ve výši 0,1 % z celkové ceny DÍLA bez DPH za každý započatý den prodlení. Ocitne-li se zhotovitel v prodlení se splněním této povinnosti delším než 10 dnů, je objednatel oprávněn odstoupit od smlouvy. Zhotovitel odpovídá za veškeré škody, které by na straně objednatele v důsledku porušení této povinnosti vznikly.</w:t>
      </w:r>
    </w:p>
    <w:p w14:paraId="0A2D2118" w14:textId="77777777" w:rsidR="009F1D8C" w:rsidRDefault="00000000">
      <w:pPr>
        <w:pStyle w:val="Zkladntext1"/>
        <w:framePr w:w="9120" w:h="14083" w:hRule="exact" w:wrap="none" w:vAnchor="page" w:hAnchor="page" w:x="1408" w:y="1082"/>
        <w:numPr>
          <w:ilvl w:val="0"/>
          <w:numId w:val="15"/>
        </w:numPr>
        <w:tabs>
          <w:tab w:val="left" w:pos="274"/>
        </w:tabs>
        <w:ind w:left="280" w:hanging="280"/>
        <w:jc w:val="both"/>
      </w:pPr>
      <w:r>
        <w:t>O předání staveniště smluvní strany sepíší zápis podepsaný jejich zástupci a k datu podpisu tohoto zápisu zhotovitel prohlašuje, že se seznámil se stavem staveniště, a tento je mu znám. Odmítne-li zhotovitel převzít staveniště, je povinen uvést do zápisu důvody nepřevzetí. Dnem převzetí staveniště se má za to, že zhotovitel je obeznámen s lokalitou staveniště.</w:t>
      </w:r>
    </w:p>
    <w:p w14:paraId="005B49CC" w14:textId="77777777" w:rsidR="009F1D8C" w:rsidRDefault="00000000">
      <w:pPr>
        <w:pStyle w:val="Zhlavnebozpat0"/>
        <w:framePr w:wrap="none" w:vAnchor="page" w:hAnchor="page" w:x="5882" w:y="15583"/>
        <w:rPr>
          <w:sz w:val="22"/>
          <w:szCs w:val="22"/>
        </w:rPr>
      </w:pPr>
      <w:r>
        <w:rPr>
          <w:sz w:val="22"/>
          <w:szCs w:val="22"/>
        </w:rPr>
        <w:t>9</w:t>
      </w:r>
    </w:p>
    <w:p w14:paraId="492AD3CD" w14:textId="77777777" w:rsidR="009F1D8C" w:rsidRDefault="009F1D8C">
      <w:pPr>
        <w:spacing w:line="1" w:lineRule="exact"/>
        <w:sectPr w:rsidR="009F1D8C">
          <w:pgSz w:w="11900" w:h="16840"/>
          <w:pgMar w:top="360" w:right="360" w:bottom="360" w:left="360" w:header="0" w:footer="3" w:gutter="0"/>
          <w:cols w:space="720"/>
          <w:noEndnote/>
          <w:docGrid w:linePitch="360"/>
        </w:sectPr>
      </w:pPr>
    </w:p>
    <w:p w14:paraId="0B0C3E43" w14:textId="77777777" w:rsidR="009F1D8C" w:rsidRDefault="009F1D8C">
      <w:pPr>
        <w:spacing w:line="1" w:lineRule="exact"/>
      </w:pPr>
    </w:p>
    <w:p w14:paraId="6FBD4995" w14:textId="77777777" w:rsidR="009F1D8C" w:rsidRDefault="00000000">
      <w:pPr>
        <w:pStyle w:val="Zhlavnebozpat0"/>
        <w:framePr w:wrap="none" w:vAnchor="page" w:hAnchor="page" w:x="1096" w:y="434"/>
      </w:pPr>
      <w:r>
        <w:t>Název akce: Areál Dostihového závodiště - rekonstrukce kolbiště</w:t>
      </w:r>
    </w:p>
    <w:p w14:paraId="4BBCD0A4" w14:textId="77777777" w:rsidR="009F1D8C" w:rsidRDefault="00000000">
      <w:pPr>
        <w:pStyle w:val="Zhlavnebozpat0"/>
        <w:framePr w:wrap="none" w:vAnchor="page" w:hAnchor="page" w:x="7586" w:y="434"/>
      </w:pPr>
      <w:r>
        <w:t>Smlouva o dílo č.: OVZ/VZZR/2025/022</w:t>
      </w:r>
    </w:p>
    <w:p w14:paraId="259CF2A1" w14:textId="77777777" w:rsidR="009F1D8C" w:rsidRDefault="00000000">
      <w:pPr>
        <w:pStyle w:val="Zkladntext1"/>
        <w:framePr w:w="9197" w:h="6197" w:hRule="exact" w:wrap="none" w:vAnchor="page" w:hAnchor="page" w:x="1370" w:y="1082"/>
        <w:numPr>
          <w:ilvl w:val="0"/>
          <w:numId w:val="15"/>
        </w:numPr>
        <w:tabs>
          <w:tab w:val="left" w:pos="295"/>
        </w:tabs>
        <w:ind w:left="300" w:hanging="300"/>
        <w:jc w:val="both"/>
      </w:pPr>
      <w:r>
        <w:t>Zhotovitel je povinen udržovat staveniště trvale v dobrém stavu, dále se zavazuje přijmout opatření plynoucí z předaných vyjádření a stanovisek orgánů veřejné správy, pokud taková byla v souvislosti s předmětem plnění vydána, a obecně závazných norem a vyhlášek, opatření k maximálnímu omezení prašnosti, hluku, ochraně životního prostředí a dodržování předpisů BOZP při provádění DÍLA a je povinen zajistit bezpečnost svých pracovníků při provádění DÍLA. V případě porušení této povinnosti je zhotovitel povinen uhradit objednateli smluvní pokutu ve výši 10.000,- Kč za každé jednotlivé porušení této povinnosti a dále uhradit veškeré sankce, které by byly v důsledku porušení těchto povinností vyměřeny příslušnými orgány.</w:t>
      </w:r>
    </w:p>
    <w:p w14:paraId="1114D62B" w14:textId="77777777" w:rsidR="009F1D8C" w:rsidRDefault="00000000">
      <w:pPr>
        <w:pStyle w:val="Zkladntext1"/>
        <w:framePr w:w="9197" w:h="6197" w:hRule="exact" w:wrap="none" w:vAnchor="page" w:hAnchor="page" w:x="1370" w:y="1082"/>
        <w:numPr>
          <w:ilvl w:val="0"/>
          <w:numId w:val="15"/>
        </w:numPr>
        <w:tabs>
          <w:tab w:val="left" w:pos="295"/>
        </w:tabs>
        <w:ind w:left="300" w:hanging="300"/>
        <w:jc w:val="both"/>
      </w:pPr>
      <w:r>
        <w:t>Zhotovitel je povinen udržovat na převzatém staveništi pořádek a čistotu a je povinen odstraňovat odpady a nečistoty vzniklé jeho pracemi na své náklady. Zhotovitel se zavazuje, že bude dodržovat zásady ochrany životního prostředí podle zákonů č. 17/1992 Sb., o životním prostředí; zák. č. 114/1992 Sb., o ochraně přírody a krajiny; zák. č. 541/2020 Sb., o odpadech. Všechen odpad vznikající na stavbě činností zhotovitele bude zhotovitel třídit, evidovat a následně zajistí likvidaci tohoto odpadu v souladu se zák. č. 541/2020 Sb., o odpadech. Dále zajistí ochranu vod a ovzduší před nepříznivými a přírodu ohrožujícími látkami. V případě havárie bude neprodleně kontaktovat zástupce objednatele a učiní veškerá neodkladná opatření nezbytná ke snížení rozsahu škod. Všechny tyto činnosti je povinen provádět na své náklady.</w:t>
      </w:r>
    </w:p>
    <w:p w14:paraId="6768F4A1" w14:textId="77777777" w:rsidR="009F1D8C" w:rsidRDefault="00000000">
      <w:pPr>
        <w:pStyle w:val="Zkladntext1"/>
        <w:framePr w:w="9197" w:h="6197" w:hRule="exact" w:wrap="none" w:vAnchor="page" w:hAnchor="page" w:x="1370" w:y="1082"/>
        <w:numPr>
          <w:ilvl w:val="0"/>
          <w:numId w:val="15"/>
        </w:numPr>
        <w:tabs>
          <w:tab w:val="left" w:pos="295"/>
        </w:tabs>
        <w:ind w:left="300" w:hanging="300"/>
        <w:jc w:val="both"/>
      </w:pPr>
      <w:r>
        <w:t>Zhotovitel je povinen seznámit se s riziky na staveništi, upozornit na ně své pracovníky a určit způsob ochrany a prevence proti úrazům a jinému poškození zdraví.</w:t>
      </w:r>
    </w:p>
    <w:p w14:paraId="407DA97E" w14:textId="77777777" w:rsidR="009F1D8C" w:rsidRDefault="00000000">
      <w:pPr>
        <w:pStyle w:val="Zkladntext1"/>
        <w:framePr w:w="9197" w:h="6197" w:hRule="exact" w:wrap="none" w:vAnchor="page" w:hAnchor="page" w:x="1370" w:y="1082"/>
        <w:numPr>
          <w:ilvl w:val="0"/>
          <w:numId w:val="15"/>
        </w:numPr>
        <w:tabs>
          <w:tab w:val="left" w:pos="295"/>
        </w:tabs>
        <w:ind w:left="300" w:hanging="300"/>
        <w:jc w:val="both"/>
      </w:pPr>
      <w:r>
        <w:t>Zhotovitel odpovídá za veškeré škody, které by objednateli či třetím osobám v důsledku provádění DÍLA vznikly.</w:t>
      </w:r>
    </w:p>
    <w:p w14:paraId="2FDC1AEB" w14:textId="77777777" w:rsidR="009F1D8C" w:rsidRDefault="00000000">
      <w:pPr>
        <w:pStyle w:val="Zkladntext1"/>
        <w:framePr w:w="9197" w:h="6197" w:hRule="exact" w:wrap="none" w:vAnchor="page" w:hAnchor="page" w:x="1370" w:y="1082"/>
        <w:numPr>
          <w:ilvl w:val="0"/>
          <w:numId w:val="15"/>
        </w:numPr>
        <w:tabs>
          <w:tab w:val="left" w:pos="295"/>
        </w:tabs>
        <w:ind w:left="300" w:hanging="300"/>
        <w:jc w:val="both"/>
      </w:pPr>
      <w:r>
        <w:t>Objednatel není povinen převzít staveniště po ukončení DÍLA, pokud nebude uvedeno do stavu v souladu se smlouvou. Tato ustanovení platí i pro plochy přilehlé k místům provádění stavby.</w:t>
      </w:r>
    </w:p>
    <w:p w14:paraId="2A01828A" w14:textId="77777777" w:rsidR="009F1D8C" w:rsidRDefault="00000000">
      <w:pPr>
        <w:pStyle w:val="Nadpis50"/>
        <w:framePr w:w="9197" w:h="7618" w:hRule="exact" w:wrap="none" w:vAnchor="page" w:hAnchor="page" w:x="1370" w:y="7792"/>
        <w:numPr>
          <w:ilvl w:val="0"/>
          <w:numId w:val="14"/>
        </w:numPr>
        <w:tabs>
          <w:tab w:val="left" w:pos="327"/>
        </w:tabs>
      </w:pPr>
      <w:bookmarkStart w:id="20" w:name="bookmark45"/>
      <w:r>
        <w:t>Kvalifikační podmínky</w:t>
      </w:r>
      <w:bookmarkEnd w:id="20"/>
    </w:p>
    <w:p w14:paraId="16F9A175" w14:textId="77777777" w:rsidR="009F1D8C" w:rsidRDefault="00000000">
      <w:pPr>
        <w:pStyle w:val="Zkladntext1"/>
        <w:framePr w:w="9197" w:h="7618" w:hRule="exact" w:wrap="none" w:vAnchor="page" w:hAnchor="page" w:x="1370" w:y="7792"/>
        <w:numPr>
          <w:ilvl w:val="0"/>
          <w:numId w:val="16"/>
        </w:numPr>
        <w:tabs>
          <w:tab w:val="left" w:pos="295"/>
        </w:tabs>
        <w:ind w:left="360" w:hanging="360"/>
        <w:jc w:val="both"/>
      </w:pPr>
      <w:r>
        <w:t>Zhotovitel se zavazuje sjednané DÍLO provést s odbornou péčí v rozsahu stanoveném schválenou realizační dokumentací a zadávacími podklady, přitom je povinen dodržet příslušné technické normy, vztahující se k prováděnému DÍLU a technologické postupy, zvláště ve vztahu ke klimatickým podmínkám. DÍLO musí být provedeno v souladu s touto smlouvou a nesmí mít nedostatky, které brání použití DÍLA k určenému účelu.</w:t>
      </w:r>
    </w:p>
    <w:p w14:paraId="01B3B743" w14:textId="77777777" w:rsidR="009F1D8C" w:rsidRDefault="00000000">
      <w:pPr>
        <w:pStyle w:val="Zkladntext1"/>
        <w:framePr w:w="9197" w:h="7618" w:hRule="exact" w:wrap="none" w:vAnchor="page" w:hAnchor="page" w:x="1370" w:y="7792"/>
        <w:numPr>
          <w:ilvl w:val="0"/>
          <w:numId w:val="16"/>
        </w:numPr>
        <w:tabs>
          <w:tab w:val="left" w:pos="295"/>
        </w:tabs>
        <w:ind w:left="360" w:hanging="360"/>
        <w:jc w:val="both"/>
      </w:pPr>
      <w:r>
        <w:t>Zhotovitel je povinen v souvislosti s plněním DÍLA zajistit dodržování povinností vyplývajících z právních předpisů vztahujícím se k předmětu této smlouvy, jakož i pracovněprávních předpisů (zejména zákona č. 262/2006 Sb., zákoník práce, ve znění pozdějších předpisů, a to se zvláštním zřetelem na regulaci odměňování, pracovní doby, doby odpočinku mezi směnami atp.; zákona č. 435/2004 Sb., o zaměstnanosti, ve znění pozdějších předpisů, se zvláštním zřetelem na regulaci zaměstnávání cizinců) a případných kolektivních smluv vztahujícím se na zaměstnance, a to u všech osob, které se budou podílet na plnění předmětu této smlouvy. Dodržování těchto povinností je zhotovitel povinen zajistit i ze strany případných poddodavatelů.</w:t>
      </w:r>
    </w:p>
    <w:p w14:paraId="668A29D4" w14:textId="77777777" w:rsidR="009F1D8C" w:rsidRDefault="00000000">
      <w:pPr>
        <w:pStyle w:val="Zkladntext1"/>
        <w:framePr w:w="9197" w:h="7618" w:hRule="exact" w:wrap="none" w:vAnchor="page" w:hAnchor="page" w:x="1370" w:y="7792"/>
        <w:numPr>
          <w:ilvl w:val="0"/>
          <w:numId w:val="16"/>
        </w:numPr>
        <w:tabs>
          <w:tab w:val="left" w:pos="295"/>
        </w:tabs>
        <w:ind w:left="360" w:hanging="360"/>
        <w:jc w:val="both"/>
      </w:pPr>
      <w:r>
        <w:t>Práce mohou být prováděny pouze kvalifikovanými pracovníky a firmami, které se mohou prokázat příslušnou kvalifikací. V případě porušení této povinnosti je zhotovitel povinen objednateli uhradit smluvní pokutu ve výši 10.000,-- Kč za každé jednotlivé porušení povinnosti. Doklad o kvalifikaci pracovníků je zhotovitel na požádání objednatele povinen doložit i v průběhu provádění stavby, neučiní-li tak na výzvu objednatele, má se za to, že povinnost dle předchozí věty nesplnil.</w:t>
      </w:r>
    </w:p>
    <w:p w14:paraId="5D739577" w14:textId="77777777" w:rsidR="009F1D8C" w:rsidRDefault="00000000">
      <w:pPr>
        <w:pStyle w:val="Zkladntext1"/>
        <w:framePr w:w="9197" w:h="7618" w:hRule="exact" w:wrap="none" w:vAnchor="page" w:hAnchor="page" w:x="1370" w:y="7792"/>
        <w:numPr>
          <w:ilvl w:val="0"/>
          <w:numId w:val="16"/>
        </w:numPr>
        <w:tabs>
          <w:tab w:val="left" w:pos="295"/>
        </w:tabs>
        <w:ind w:left="360" w:hanging="360"/>
        <w:jc w:val="both"/>
      </w:pPr>
      <w:r>
        <w:t>DÍLO bude dále provedeno a dokladováno v souladu se všemi právními normami, ČSN (§ 4 zákona č. 22/1997 Sb., o technických požadavcích na výrobky a o změně a doplnění některých zákonů, ve znění jeho pozdějších změn) a vyhláškami platnými v době realizace DÍLA. Všechny použité materiály a výrobky musí mít platný certifikát ve smyslu zákona a platných vyhlášek.</w:t>
      </w:r>
    </w:p>
    <w:p w14:paraId="3639D2D8" w14:textId="77777777" w:rsidR="009F1D8C" w:rsidRDefault="00000000">
      <w:pPr>
        <w:pStyle w:val="Zkladntext1"/>
        <w:framePr w:w="9197" w:h="7618" w:hRule="exact" w:wrap="none" w:vAnchor="page" w:hAnchor="page" w:x="1370" w:y="7792"/>
        <w:numPr>
          <w:ilvl w:val="0"/>
          <w:numId w:val="16"/>
        </w:numPr>
        <w:tabs>
          <w:tab w:val="left" w:pos="295"/>
        </w:tabs>
        <w:ind w:left="360" w:hanging="360"/>
        <w:jc w:val="both"/>
      </w:pPr>
      <w:r>
        <w:t>Zhotovitel se zavazuje, že pokud při provádění DÍLA dle ustanovení této smlouvy zjistí z titulu své odbornosti, že pro bezchybné provedení DÍLA co do rozsahu a funkčnosti je nezbytné provést další činnosti, které nejsou zahrnuty v předmětu plnění této smlouvy, bude neprodleně</w:t>
      </w:r>
    </w:p>
    <w:p w14:paraId="635A6F6D" w14:textId="77777777" w:rsidR="009F1D8C" w:rsidRDefault="00000000">
      <w:pPr>
        <w:pStyle w:val="Zhlavnebozpat0"/>
        <w:framePr w:wrap="none" w:vAnchor="page" w:hAnchor="page" w:x="5805" w:y="15583"/>
        <w:rPr>
          <w:sz w:val="22"/>
          <w:szCs w:val="22"/>
        </w:rPr>
      </w:pPr>
      <w:r>
        <w:rPr>
          <w:sz w:val="22"/>
          <w:szCs w:val="22"/>
        </w:rPr>
        <w:t>10</w:t>
      </w:r>
    </w:p>
    <w:p w14:paraId="1F7182F7" w14:textId="77777777" w:rsidR="009F1D8C" w:rsidRDefault="009F1D8C">
      <w:pPr>
        <w:spacing w:line="1" w:lineRule="exact"/>
        <w:sectPr w:rsidR="009F1D8C">
          <w:pgSz w:w="11900" w:h="16840"/>
          <w:pgMar w:top="360" w:right="360" w:bottom="360" w:left="360" w:header="0" w:footer="3" w:gutter="0"/>
          <w:cols w:space="720"/>
          <w:noEndnote/>
          <w:docGrid w:linePitch="360"/>
        </w:sectPr>
      </w:pPr>
    </w:p>
    <w:p w14:paraId="60B9F374" w14:textId="77777777" w:rsidR="009F1D8C" w:rsidRDefault="009F1D8C">
      <w:pPr>
        <w:spacing w:line="1" w:lineRule="exact"/>
      </w:pPr>
    </w:p>
    <w:p w14:paraId="58BD8C0B" w14:textId="77777777" w:rsidR="009F1D8C" w:rsidRDefault="00000000">
      <w:pPr>
        <w:pStyle w:val="Zhlavnebozpat0"/>
        <w:framePr w:wrap="none" w:vAnchor="page" w:hAnchor="page" w:x="1096" w:y="434"/>
      </w:pPr>
      <w:r>
        <w:t>Název akce: Areál Dostihového závodiště - rekonstrukce kolbiště</w:t>
      </w:r>
    </w:p>
    <w:p w14:paraId="7AB27934" w14:textId="77777777" w:rsidR="009F1D8C" w:rsidRDefault="00000000">
      <w:pPr>
        <w:pStyle w:val="Zhlavnebozpat0"/>
        <w:framePr w:wrap="none" w:vAnchor="page" w:hAnchor="page" w:x="7586" w:y="434"/>
      </w:pPr>
      <w:r>
        <w:t>Smlouva o dílo č.: OVZ/VZZR/2025/022</w:t>
      </w:r>
    </w:p>
    <w:p w14:paraId="2BE0BFB8" w14:textId="77777777" w:rsidR="009F1D8C" w:rsidRDefault="00000000">
      <w:pPr>
        <w:pStyle w:val="Zkladntext1"/>
        <w:framePr w:w="9197" w:h="2170" w:hRule="exact" w:wrap="none" w:vAnchor="page" w:hAnchor="page" w:x="1370" w:y="1082"/>
        <w:ind w:left="360"/>
        <w:jc w:val="both"/>
      </w:pPr>
      <w:r>
        <w:t>informovat objednatele. V případě, že objednatel neuzná požadavek zhotovitele na provedení dalších činností důvodným a mezi stranami nebude uzavřen dodatek o rozšíření předmětu smlouvy, je zhotovitel povinen provést DÍLO tak, jak je vymezeno touto smlouvou.</w:t>
      </w:r>
    </w:p>
    <w:p w14:paraId="6827CB2F" w14:textId="77777777" w:rsidR="009F1D8C" w:rsidRDefault="00000000">
      <w:pPr>
        <w:pStyle w:val="Zkladntext1"/>
        <w:framePr w:w="9197" w:h="2170" w:hRule="exact" w:wrap="none" w:vAnchor="page" w:hAnchor="page" w:x="1370" w:y="1082"/>
        <w:numPr>
          <w:ilvl w:val="0"/>
          <w:numId w:val="16"/>
        </w:numPr>
        <w:tabs>
          <w:tab w:val="left" w:pos="401"/>
        </w:tabs>
        <w:ind w:left="360" w:hanging="360"/>
        <w:jc w:val="both"/>
      </w:pPr>
      <w:r>
        <w:t>Součástí zhotovení DÍLA je zajištění a předložení všech dokladů - průkazů o ověření vlastností použitých výrobků ve smyslu ustanovení zákona č. 22/1997 Sb., ve znění pozdějších novel a souvisejících předpisů, a dále dokladů o provedení případných zkoušek, atestů a dalších dokladů nutných k předání DÍLA dle platných předpisů, např. zákona č. 541/2020 Sb., o odpadech, ve znění pozdějších předpisů.</w:t>
      </w:r>
    </w:p>
    <w:p w14:paraId="59AAC601" w14:textId="77777777" w:rsidR="009F1D8C" w:rsidRDefault="00000000">
      <w:pPr>
        <w:pStyle w:val="Nadpis50"/>
        <w:framePr w:w="9197" w:h="11645" w:hRule="exact" w:wrap="none" w:vAnchor="page" w:hAnchor="page" w:x="1370" w:y="3765"/>
        <w:numPr>
          <w:ilvl w:val="0"/>
          <w:numId w:val="14"/>
        </w:numPr>
        <w:tabs>
          <w:tab w:val="left" w:pos="485"/>
        </w:tabs>
      </w:pPr>
      <w:bookmarkStart w:id="21" w:name="bookmark47"/>
      <w:r>
        <w:t>Povinnosti zhotovitele</w:t>
      </w:r>
      <w:bookmarkEnd w:id="21"/>
    </w:p>
    <w:p w14:paraId="077AFED7" w14:textId="77777777" w:rsidR="009F1D8C" w:rsidRDefault="00000000">
      <w:pPr>
        <w:pStyle w:val="Zkladntext1"/>
        <w:framePr w:w="9197" w:h="11645" w:hRule="exact" w:wrap="none" w:vAnchor="page" w:hAnchor="page" w:x="1370" w:y="3765"/>
        <w:numPr>
          <w:ilvl w:val="0"/>
          <w:numId w:val="17"/>
        </w:numPr>
        <w:tabs>
          <w:tab w:val="left" w:pos="401"/>
        </w:tabs>
        <w:ind w:left="440" w:hanging="440"/>
        <w:jc w:val="both"/>
      </w:pPr>
      <w:r>
        <w:t>Zhotovitel je povinen po uzavření smlouvy zabezpečit nutnou přípravu pro zhotovení DÍLA a organizovat svoji činnost tak, aby bylo DÍLO splněno v termínu stanoveném v oddílu I. čl. II. této smlouvy.</w:t>
      </w:r>
    </w:p>
    <w:p w14:paraId="148F35DB" w14:textId="77777777" w:rsidR="009F1D8C" w:rsidRDefault="00000000">
      <w:pPr>
        <w:pStyle w:val="Zkladntext1"/>
        <w:framePr w:w="9197" w:h="11645" w:hRule="exact" w:wrap="none" w:vAnchor="page" w:hAnchor="page" w:x="1370" w:y="3765"/>
        <w:numPr>
          <w:ilvl w:val="0"/>
          <w:numId w:val="17"/>
        </w:numPr>
        <w:tabs>
          <w:tab w:val="left" w:pos="401"/>
        </w:tabs>
        <w:ind w:left="440" w:hanging="440"/>
        <w:jc w:val="both"/>
      </w:pPr>
      <w:r>
        <w:t>Zhotovitel zajistí na své náklady dle vlastní potřeby případný zábor a povolení k užívání veřejného prostranství u ÚMO Pardubice VI (30 dnů před jejich užíváním) po dobu realizace stavby a uhradí případné náklady s tím spojené. Zhotovitel se zavazuje při provádění DÍLA šetřit práv třetích osob a postupovat vždy v souladu se zákonem, přičemž je plně odpovědný za veškeré zásahy do práv třetích osob, jichž by se při zhotovování DÍLA dopustil.</w:t>
      </w:r>
    </w:p>
    <w:p w14:paraId="5511CB6E" w14:textId="77777777" w:rsidR="009F1D8C" w:rsidRDefault="00000000">
      <w:pPr>
        <w:pStyle w:val="Zkladntext1"/>
        <w:framePr w:w="9197" w:h="11645" w:hRule="exact" w:wrap="none" w:vAnchor="page" w:hAnchor="page" w:x="1370" w:y="3765"/>
        <w:numPr>
          <w:ilvl w:val="0"/>
          <w:numId w:val="17"/>
        </w:numPr>
        <w:tabs>
          <w:tab w:val="left" w:pos="401"/>
        </w:tabs>
        <w:ind w:left="440" w:hanging="440"/>
        <w:jc w:val="both"/>
      </w:pPr>
      <w:r>
        <w:t xml:space="preserve">Zhotovitel </w:t>
      </w:r>
      <w:proofErr w:type="spellStart"/>
      <w:r>
        <w:rPr>
          <w:lang w:val="en-US" w:eastAsia="en-US" w:bidi="en-US"/>
        </w:rPr>
        <w:t>si</w:t>
      </w:r>
      <w:proofErr w:type="spellEnd"/>
      <w:r>
        <w:rPr>
          <w:lang w:val="en-US" w:eastAsia="en-US" w:bidi="en-US"/>
        </w:rPr>
        <w:t xml:space="preserve"> </w:t>
      </w:r>
      <w:r>
        <w:t>pro potřeby realizace DÍLA na svůj náklad zajistí dodávku elektrické energie a vody a jejich úhradu u poskytovatele energií.</w:t>
      </w:r>
    </w:p>
    <w:p w14:paraId="26B60FA2" w14:textId="77777777" w:rsidR="009F1D8C" w:rsidRDefault="00000000">
      <w:pPr>
        <w:pStyle w:val="Zkladntext1"/>
        <w:framePr w:w="9197" w:h="11645" w:hRule="exact" w:wrap="none" w:vAnchor="page" w:hAnchor="page" w:x="1370" w:y="3765"/>
        <w:numPr>
          <w:ilvl w:val="0"/>
          <w:numId w:val="17"/>
        </w:numPr>
        <w:tabs>
          <w:tab w:val="left" w:pos="401"/>
        </w:tabs>
        <w:ind w:left="440" w:hanging="440"/>
        <w:jc w:val="both"/>
      </w:pPr>
      <w:r>
        <w:t>Po celou dobu výstavby bude zamezen přístup veřejnosti na staveniště, přitom však musí být umožněn a zajištěn bezpečný přístup pěších do areálu Dostihového závodiště. Zhotovitel během provádění DÍLA zajistí na své náklady přístup do nemovitostí dotčených stavbou vč. zabezpečení případných výkopů před pádem osob zábradlím a v noci výstražným světlem a vč. nutných opatření pro pohyb osob se sníženou schopností pohybu. V případě porušení této povinnosti je zhotovitel povinen objednateli uhradit smluvní pokutu ve výši 10.000,-- Kč za každé jednotlivé porušení této povinnosti. Zhotovitel plně zodpovídá za veškeré škody, které by v důsledku nesplnění této povinnosti objednateli či třetím osobám vznikly.</w:t>
      </w:r>
    </w:p>
    <w:p w14:paraId="31827712" w14:textId="116E048A" w:rsidR="009F1D8C" w:rsidRDefault="00000000">
      <w:pPr>
        <w:pStyle w:val="Zkladntext1"/>
        <w:framePr w:w="9197" w:h="11645" w:hRule="exact" w:wrap="none" w:vAnchor="page" w:hAnchor="page" w:x="1370" w:y="3765"/>
        <w:numPr>
          <w:ilvl w:val="0"/>
          <w:numId w:val="17"/>
        </w:numPr>
        <w:tabs>
          <w:tab w:val="left" w:pos="401"/>
        </w:tabs>
        <w:ind w:left="440" w:hanging="440"/>
        <w:jc w:val="both"/>
      </w:pPr>
      <w:r>
        <w:t xml:space="preserve">Vzhledem </w:t>
      </w:r>
      <w:r w:rsidR="005F6998">
        <w:t>k tomu</w:t>
      </w:r>
      <w:r>
        <w:t>, že stavební práce, jež jsou předmětem této smlouvy, budou realizovány za provozu areálu Dostihového závodiště, musí zhotovitel respektovat v plném rozsahu práva provozovatele objektu. Jde zejména o zajištění stavby tak, aby uživatelé nebyli obtěžováni nadměrnou prašností a hlukem atd., prašnost bude omezena kropením - odsáváním a zhotovitel zajistí průběžný úklid ploch dotčených stavbou (kropením, zametáním).</w:t>
      </w:r>
    </w:p>
    <w:p w14:paraId="751EB05F" w14:textId="77777777" w:rsidR="009F1D8C" w:rsidRDefault="00000000">
      <w:pPr>
        <w:pStyle w:val="Zkladntext1"/>
        <w:framePr w:w="9197" w:h="11645" w:hRule="exact" w:wrap="none" w:vAnchor="page" w:hAnchor="page" w:x="1370" w:y="3765"/>
        <w:numPr>
          <w:ilvl w:val="0"/>
          <w:numId w:val="17"/>
        </w:numPr>
        <w:tabs>
          <w:tab w:val="left" w:pos="401"/>
        </w:tabs>
        <w:ind w:left="440" w:hanging="440"/>
        <w:jc w:val="both"/>
      </w:pPr>
      <w:r>
        <w:t>Veškeré stavební práce mohou být prováděny pouze mezi 6:00 - 21:00 hodinou, přitom hlučné práce v době od 7:00 do 20:00 hodin, a to v době po dohodě s uživatelem/provozovatelem Dostihového závodiště. Provádění prací ve dnech pracovního volna po dohodě s objednatelem. V případě porušení této povinnosti je zhotovitel povinen objednateli uhradit smluvní pokutu ve výši 10.000,-- Kč za každé jednotlivé porušení této povinnosti.</w:t>
      </w:r>
    </w:p>
    <w:p w14:paraId="35612D9D" w14:textId="77777777" w:rsidR="009F1D8C" w:rsidRDefault="00000000">
      <w:pPr>
        <w:pStyle w:val="Zkladntext1"/>
        <w:framePr w:w="9197" w:h="11645" w:hRule="exact" w:wrap="none" w:vAnchor="page" w:hAnchor="page" w:x="1370" w:y="3765"/>
        <w:numPr>
          <w:ilvl w:val="0"/>
          <w:numId w:val="17"/>
        </w:numPr>
        <w:tabs>
          <w:tab w:val="left" w:pos="401"/>
        </w:tabs>
        <w:ind w:left="440" w:hanging="440"/>
        <w:jc w:val="both"/>
      </w:pPr>
      <w:r>
        <w:t>Zhotovitel se zavazuje k povinnosti koordinační činnosti s uživatelem/provozovatelem dostihového závodiště. Činnosti, které budou probíhat za provozu Dostihového závodiště je třeba zkoordinovat tak, aby došlo k akceptovatelnému omezení provozu Dostihového závodiště (hluk, kolize s komunikačními prostorami, bezpečnost). Návrh koordinací bude předložen zhotovitelem a schválen zástupcem objednatele.</w:t>
      </w:r>
    </w:p>
    <w:p w14:paraId="6C1FB8AC" w14:textId="77777777" w:rsidR="009F1D8C" w:rsidRDefault="00000000">
      <w:pPr>
        <w:pStyle w:val="Zkladntext1"/>
        <w:framePr w:w="9197" w:h="11645" w:hRule="exact" w:wrap="none" w:vAnchor="page" w:hAnchor="page" w:x="1370" w:y="3765"/>
        <w:numPr>
          <w:ilvl w:val="0"/>
          <w:numId w:val="17"/>
        </w:numPr>
        <w:tabs>
          <w:tab w:val="left" w:pos="401"/>
        </w:tabs>
        <w:ind w:left="440" w:hanging="440"/>
        <w:jc w:val="both"/>
      </w:pPr>
      <w:r>
        <w:t>Zhotovitel se zavazuje v maximální míře, kterou lze po něm spravedlivě požadovat, spolupracovat s uživatelem/provozovatelem Dostihového závodiště a reagovat na jeho oprávněné požadavky. V případě porušení této povinnosti je zhotovitel povinen uhradit objednateli smluvní pokutu ve výši 10.000,-- Kč za každé porušení této povinnosti.</w:t>
      </w:r>
    </w:p>
    <w:p w14:paraId="17FC9A1E" w14:textId="77777777" w:rsidR="009F1D8C" w:rsidRDefault="00000000">
      <w:pPr>
        <w:pStyle w:val="Zkladntext1"/>
        <w:framePr w:w="9197" w:h="11645" w:hRule="exact" w:wrap="none" w:vAnchor="page" w:hAnchor="page" w:x="1370" w:y="3765"/>
        <w:numPr>
          <w:ilvl w:val="0"/>
          <w:numId w:val="17"/>
        </w:numPr>
        <w:tabs>
          <w:tab w:val="left" w:pos="401"/>
        </w:tabs>
        <w:ind w:left="440" w:hanging="440"/>
        <w:jc w:val="both"/>
      </w:pPr>
      <w:r>
        <w:t xml:space="preserve">Zhotovitel zajistí na své náklady vytyčení stávajících inženýrských sítí. Zhotovitel bere na vědomí, že poloha sítí dle technické zprávy a dokladové části je pouze orientační a nemusí být zcela přesná a úplně zachycena, proto si před zahájením strojních výkopových a bouracích prací zhotovitel ověří jejich skutečnou polohu ručně provedenými sondami. Odkryté </w:t>
      </w:r>
      <w:r>
        <w:rPr>
          <w:lang w:val="en-US" w:eastAsia="en-US" w:bidi="en-US"/>
        </w:rPr>
        <w:t xml:space="preserve">IS </w:t>
      </w:r>
      <w:r>
        <w:t>budou</w:t>
      </w:r>
    </w:p>
    <w:p w14:paraId="50B13FA6" w14:textId="77777777" w:rsidR="009F1D8C" w:rsidRDefault="00000000">
      <w:pPr>
        <w:pStyle w:val="Zhlavnebozpat0"/>
        <w:framePr w:wrap="none" w:vAnchor="page" w:hAnchor="page" w:x="5805" w:y="15583"/>
        <w:rPr>
          <w:sz w:val="22"/>
          <w:szCs w:val="22"/>
        </w:rPr>
      </w:pPr>
      <w:r>
        <w:rPr>
          <w:sz w:val="22"/>
          <w:szCs w:val="22"/>
        </w:rPr>
        <w:t>11</w:t>
      </w:r>
    </w:p>
    <w:p w14:paraId="3AE39979" w14:textId="77777777" w:rsidR="009F1D8C" w:rsidRDefault="009F1D8C">
      <w:pPr>
        <w:spacing w:line="1" w:lineRule="exact"/>
        <w:sectPr w:rsidR="009F1D8C">
          <w:pgSz w:w="11900" w:h="16840"/>
          <w:pgMar w:top="360" w:right="360" w:bottom="360" w:left="360" w:header="0" w:footer="3" w:gutter="0"/>
          <w:cols w:space="720"/>
          <w:noEndnote/>
          <w:docGrid w:linePitch="360"/>
        </w:sectPr>
      </w:pPr>
    </w:p>
    <w:p w14:paraId="48838C73" w14:textId="77777777" w:rsidR="009F1D8C" w:rsidRDefault="009F1D8C">
      <w:pPr>
        <w:spacing w:line="1" w:lineRule="exact"/>
      </w:pPr>
    </w:p>
    <w:p w14:paraId="79AFFB47" w14:textId="77777777" w:rsidR="009F1D8C" w:rsidRDefault="00000000">
      <w:pPr>
        <w:pStyle w:val="Zhlavnebozpat0"/>
        <w:framePr w:wrap="none" w:vAnchor="page" w:hAnchor="page" w:x="1096" w:y="434"/>
      </w:pPr>
      <w:r>
        <w:t>Název akce: Areál Dostihového závodiště - rekonstrukce kolbiště</w:t>
      </w:r>
    </w:p>
    <w:p w14:paraId="6F47DB62" w14:textId="77777777" w:rsidR="009F1D8C" w:rsidRDefault="00000000">
      <w:pPr>
        <w:pStyle w:val="Zhlavnebozpat0"/>
        <w:framePr w:wrap="none" w:vAnchor="page" w:hAnchor="page" w:x="7586" w:y="434"/>
      </w:pPr>
      <w:r>
        <w:t>Smlouva o dílo č.: OVZ/VZZR/2025/022</w:t>
      </w:r>
    </w:p>
    <w:p w14:paraId="32B843E6" w14:textId="77777777" w:rsidR="009F1D8C" w:rsidRDefault="00000000">
      <w:pPr>
        <w:pStyle w:val="Zkladntext1"/>
        <w:framePr w:w="9197" w:h="14256" w:hRule="exact" w:wrap="none" w:vAnchor="page" w:hAnchor="page" w:x="1370" w:y="1082"/>
        <w:ind w:left="440" w:firstLine="440"/>
        <w:jc w:val="both"/>
      </w:pPr>
      <w:r>
        <w:t>zabezpečeny a před záhozem bude provedena dokladová kontrola správce sítí.</w:t>
      </w:r>
    </w:p>
    <w:p w14:paraId="6211ADC9" w14:textId="77777777" w:rsidR="009F1D8C" w:rsidRDefault="00000000">
      <w:pPr>
        <w:pStyle w:val="Zkladntext1"/>
        <w:framePr w:w="9197" w:h="14256" w:hRule="exact" w:wrap="none" w:vAnchor="page" w:hAnchor="page" w:x="1370" w:y="1082"/>
        <w:numPr>
          <w:ilvl w:val="0"/>
          <w:numId w:val="17"/>
        </w:numPr>
        <w:tabs>
          <w:tab w:val="left" w:pos="408"/>
        </w:tabs>
        <w:ind w:left="440" w:hanging="440"/>
        <w:jc w:val="both"/>
      </w:pPr>
      <w:r>
        <w:t>Zhotovitel zajistí vytyčení stavby dle vytyčovacího výkresu oprávněnou organizací. Vytyčení bude prokazatelně zaznamenáno do stavebního deníku.</w:t>
      </w:r>
    </w:p>
    <w:p w14:paraId="5B44F30D" w14:textId="77777777" w:rsidR="009F1D8C" w:rsidRDefault="00000000">
      <w:pPr>
        <w:pStyle w:val="Zkladntext1"/>
        <w:framePr w:w="9197" w:h="14256" w:hRule="exact" w:wrap="none" w:vAnchor="page" w:hAnchor="page" w:x="1370" w:y="1082"/>
        <w:numPr>
          <w:ilvl w:val="0"/>
          <w:numId w:val="17"/>
        </w:numPr>
        <w:tabs>
          <w:tab w:val="left" w:pos="408"/>
        </w:tabs>
        <w:ind w:left="440" w:hanging="440"/>
        <w:jc w:val="both"/>
      </w:pPr>
      <w:r>
        <w:t>Zhotovitel dodrží podmínky všech dotčených orgánů veřejné moci a organizací, které uvedli do svých vyjádření, rozhodnutí a stanovisek (viz dokladová část PD). V případě porušení této povinnosti je zhotovitel povinen uhradit objednateli smluvní pokutu ve výši 10.000,-- Kč za každé porušení a dále nahradit veškeré sankce, které by byly v důsledku porušení této povinnosti vyměřeny příslušnými orgány.</w:t>
      </w:r>
    </w:p>
    <w:p w14:paraId="7F2D1D4C" w14:textId="77777777" w:rsidR="009F1D8C" w:rsidRDefault="00000000">
      <w:pPr>
        <w:pStyle w:val="Zkladntext1"/>
        <w:framePr w:w="9197" w:h="14256" w:hRule="exact" w:wrap="none" w:vAnchor="page" w:hAnchor="page" w:x="1370" w:y="1082"/>
        <w:numPr>
          <w:ilvl w:val="0"/>
          <w:numId w:val="17"/>
        </w:numPr>
        <w:tabs>
          <w:tab w:val="left" w:pos="408"/>
        </w:tabs>
        <w:ind w:left="440" w:hanging="440"/>
        <w:jc w:val="both"/>
      </w:pPr>
      <w:r>
        <w:t>Objednatel nemůže poskytnout zhotoviteli zázemí pro skladování materiálu či zázemí pro zaměstnance. Zhotovitel si na vlastní náklady a odpovědnost zajistí veškeré zařízení staveniště v místě stavby, které bude nezbytné pro provedení DÍLA a jeho provoz dle projektové dokumentace a které bude řádně povoleno a zabezpečeno. V případě porušení této povinnosti je zhotovitel povinen objednateli uhradit smluvní pokutu ve výši 10.000,-- Kč za každé jednotlivé porušení této povinnosti.</w:t>
      </w:r>
    </w:p>
    <w:p w14:paraId="00C9FC2D" w14:textId="77777777" w:rsidR="009F1D8C" w:rsidRDefault="00000000">
      <w:pPr>
        <w:pStyle w:val="Zkladntext1"/>
        <w:framePr w:w="9197" w:h="14256" w:hRule="exact" w:wrap="none" w:vAnchor="page" w:hAnchor="page" w:x="1370" w:y="1082"/>
        <w:numPr>
          <w:ilvl w:val="0"/>
          <w:numId w:val="17"/>
        </w:numPr>
        <w:tabs>
          <w:tab w:val="left" w:pos="408"/>
        </w:tabs>
        <w:ind w:left="440" w:hanging="440"/>
        <w:jc w:val="both"/>
      </w:pPr>
      <w:r>
        <w:t>Po celou dobu stavby musí být zabráněno poškození sousedních objektů vlivem stavební činnosti zhotovitele prací.</w:t>
      </w:r>
    </w:p>
    <w:p w14:paraId="5FDBFEB9" w14:textId="77777777" w:rsidR="009F1D8C" w:rsidRDefault="00000000">
      <w:pPr>
        <w:pStyle w:val="Zkladntext1"/>
        <w:framePr w:w="9197" w:h="14256" w:hRule="exact" w:wrap="none" w:vAnchor="page" w:hAnchor="page" w:x="1370" w:y="1082"/>
        <w:numPr>
          <w:ilvl w:val="0"/>
          <w:numId w:val="17"/>
        </w:numPr>
        <w:tabs>
          <w:tab w:val="left" w:pos="408"/>
        </w:tabs>
        <w:ind w:left="440" w:hanging="440"/>
        <w:jc w:val="both"/>
      </w:pPr>
      <w:r>
        <w:t>Harmonogram plnění, který bude smluvními stranami vzájemně odsouhlasen před zahájením stavebních prací na předmětu plnění, bude platný po celou dobu provádění DÍLA. V případě porušení této povinnosti, tj. nedodržení harmonogramu plnění, je zhotovitel povinen objednateli uhradit smluvní pokutu ve výši 0,02 % z celkové ceny DÍLA bez DPH za každý i započatý den prodlení.</w:t>
      </w:r>
    </w:p>
    <w:p w14:paraId="15C7D7C7" w14:textId="77777777" w:rsidR="009F1D8C" w:rsidRDefault="00000000">
      <w:pPr>
        <w:pStyle w:val="Zkladntext1"/>
        <w:framePr w:w="9197" w:h="14256" w:hRule="exact" w:wrap="none" w:vAnchor="page" w:hAnchor="page" w:x="1370" w:y="1082"/>
        <w:numPr>
          <w:ilvl w:val="0"/>
          <w:numId w:val="17"/>
        </w:numPr>
        <w:tabs>
          <w:tab w:val="left" w:pos="408"/>
        </w:tabs>
        <w:ind w:left="440" w:hanging="440"/>
        <w:jc w:val="both"/>
      </w:pPr>
      <w:r>
        <w:t>Zhotovitel je povinen udržovat na převzatém staveništi a příjezdových komunikacích pořádek a čistotu a denně zajišťovat řádný úklid pracoviště a všech prostorů dotčených prováděním DÍLA, dále je povinen odstraňovat odpady a nečistoty vzniklé jeho pracemi, to vše na své náklady. Dále zajistí ochranu vod a ovzduší před nepříznivými a přírodu ohrožujícími látkami. V případě havárie bude neprodleně kontaktovat zástupce objednatele a učiní veškerá neodkladná opatření nezbytná ke snížení rozsahu škod. Všechny tyto činnosti je povinen provádět na své náklady. Zhotovitel se zavazuje, že bude dodržovat zásady ochrany životního prostředí podle zákonů č. 17/1992 Sb., o životním prostředí, č. 114/1992 Sb., o ochraně přírody a krajiny, č. 541/2020 Sb., o odpadech. V případě porušení těchto povinností je zhotovitel povinen uhradit objednateli smluvní pokutu ve výši 10.000,-- Kč za každé jednotlivé porušení těchto povinností.</w:t>
      </w:r>
    </w:p>
    <w:p w14:paraId="2EADA0B2" w14:textId="77777777" w:rsidR="009F1D8C" w:rsidRDefault="00000000">
      <w:pPr>
        <w:pStyle w:val="Zkladntext1"/>
        <w:framePr w:w="9197" w:h="14256" w:hRule="exact" w:wrap="none" w:vAnchor="page" w:hAnchor="page" w:x="1370" w:y="1082"/>
        <w:numPr>
          <w:ilvl w:val="0"/>
          <w:numId w:val="17"/>
        </w:numPr>
        <w:tabs>
          <w:tab w:val="left" w:pos="408"/>
        </w:tabs>
        <w:ind w:left="440" w:hanging="440"/>
        <w:jc w:val="both"/>
      </w:pPr>
      <w:r>
        <w:t>V ochranných pásmech nesmí být zřizovány manipulační plochy a skládky materiálu a zeminy a případné zemní práce musí být prováděny ručně a po provedení sondy na zjištění umístění v terénu. Zhotovitel se zavazuje zabezpečit stavbu a přejíždění vozidel přes inženýrské sítě mimo stavbu tak, aby nedošlo k mechanickému poškození sítí, a v souladu s podmínkami vyjádření majitelů sítí k PD. Odkryté sítě zabezpečit proti mechanickému poškození a před záhozem odkrytých vedení zajistit kontrolu jejich stavu provedenou správci sítí. V případě porušení této povinnosti je zhotovitel povinen objednateli uhradit jednorázovou smluvní pokutu ve výši 10.000,-- Kč.</w:t>
      </w:r>
    </w:p>
    <w:p w14:paraId="55FA975E" w14:textId="77777777" w:rsidR="009F1D8C" w:rsidRDefault="00000000">
      <w:pPr>
        <w:pStyle w:val="Zkladntext1"/>
        <w:framePr w:w="9197" w:h="14256" w:hRule="exact" w:wrap="none" w:vAnchor="page" w:hAnchor="page" w:x="1370" w:y="1082"/>
        <w:numPr>
          <w:ilvl w:val="0"/>
          <w:numId w:val="17"/>
        </w:numPr>
        <w:tabs>
          <w:tab w:val="left" w:pos="408"/>
        </w:tabs>
        <w:ind w:left="440" w:hanging="440"/>
        <w:jc w:val="both"/>
      </w:pPr>
      <w:r>
        <w:t>Zhotovitel nese zodpovědnost za škody způsobené na zhotovovaném DÍLE po celou dobu realizace prací, tzn. do převzetí předmětu DÍLA objednatelem, stejně tak za škody způsobené svou stavební a jinou činností třetí osobě.</w:t>
      </w:r>
    </w:p>
    <w:p w14:paraId="098DCEAA" w14:textId="77777777" w:rsidR="009F1D8C" w:rsidRDefault="00000000">
      <w:pPr>
        <w:pStyle w:val="Zkladntext1"/>
        <w:framePr w:w="9197" w:h="14256" w:hRule="exact" w:wrap="none" w:vAnchor="page" w:hAnchor="page" w:x="1370" w:y="1082"/>
        <w:numPr>
          <w:ilvl w:val="0"/>
          <w:numId w:val="17"/>
        </w:numPr>
        <w:tabs>
          <w:tab w:val="left" w:pos="408"/>
        </w:tabs>
        <w:ind w:left="440" w:hanging="440"/>
        <w:jc w:val="both"/>
      </w:pPr>
      <w:r>
        <w:t>V případě jakéhokoliv narušení či poškození okolních ploch zhotovitelem, je zhotovitel povinen poškozené plochy uvést nejpozději k předání hotového DÍLA do původního stavu. Původní stav před zahájením prací zhotovitel prokazatelně zdokumentuje.</w:t>
      </w:r>
    </w:p>
    <w:p w14:paraId="203DF73F" w14:textId="77777777" w:rsidR="009F1D8C" w:rsidRDefault="00000000">
      <w:pPr>
        <w:pStyle w:val="Zkladntext1"/>
        <w:framePr w:w="9197" w:h="14256" w:hRule="exact" w:wrap="none" w:vAnchor="page" w:hAnchor="page" w:x="1370" w:y="1082"/>
        <w:numPr>
          <w:ilvl w:val="0"/>
          <w:numId w:val="17"/>
        </w:numPr>
        <w:tabs>
          <w:tab w:val="left" w:pos="408"/>
        </w:tabs>
        <w:ind w:left="440" w:hanging="440"/>
        <w:jc w:val="both"/>
      </w:pPr>
      <w:r>
        <w:t>Veškerý demontovaný materiál je majetkem objednatele, jeho likvidace může být provedena jen se souhlasem objednatele. Ostatní vybourané hmoty budou uloženy na skládku nebo recyklovány. V případě porušení této povinnosti je zhotovitel povinen objednateli uhradit smluvní pokutu ve výši 10.000,-- Kč a každé jednotlivé porušení této povinnosti</w:t>
      </w:r>
    </w:p>
    <w:p w14:paraId="0442FB2A" w14:textId="77777777" w:rsidR="009F1D8C" w:rsidRDefault="00000000">
      <w:pPr>
        <w:pStyle w:val="Zkladntext1"/>
        <w:framePr w:w="9197" w:h="14256" w:hRule="exact" w:wrap="none" w:vAnchor="page" w:hAnchor="page" w:x="1370" w:y="1082"/>
        <w:numPr>
          <w:ilvl w:val="0"/>
          <w:numId w:val="17"/>
        </w:numPr>
        <w:tabs>
          <w:tab w:val="left" w:pos="408"/>
        </w:tabs>
        <w:ind w:left="440" w:hanging="440"/>
        <w:jc w:val="both"/>
      </w:pPr>
      <w:r>
        <w:t>Všechen odpad vznikající na staveništi činností zhotovitele je zhotovitel povinen na své náklady třídit, evidovat a následně zajistit likvidaci tohoto odpadu včetně odpadu obsahujícího azbest. Zhotovitel odpovídá za řádnou likvidaci vzniklých odpadů, nejpozději při přejímacím řízení předá zhotovitel doklad o zajištění likvidace odpadů ze stavby v souladu se zákonem č. 541/2020 Sb., o</w:t>
      </w:r>
    </w:p>
    <w:p w14:paraId="18AA347B" w14:textId="77777777" w:rsidR="009F1D8C" w:rsidRDefault="00000000">
      <w:pPr>
        <w:pStyle w:val="Zhlavnebozpat0"/>
        <w:framePr w:wrap="none" w:vAnchor="page" w:hAnchor="page" w:x="5805" w:y="15583"/>
        <w:rPr>
          <w:sz w:val="22"/>
          <w:szCs w:val="22"/>
        </w:rPr>
      </w:pPr>
      <w:r>
        <w:rPr>
          <w:sz w:val="22"/>
          <w:szCs w:val="22"/>
        </w:rPr>
        <w:t>12</w:t>
      </w:r>
    </w:p>
    <w:p w14:paraId="54AC0B54" w14:textId="77777777" w:rsidR="009F1D8C" w:rsidRDefault="009F1D8C">
      <w:pPr>
        <w:spacing w:line="1" w:lineRule="exact"/>
        <w:sectPr w:rsidR="009F1D8C">
          <w:pgSz w:w="11900" w:h="16840"/>
          <w:pgMar w:top="360" w:right="360" w:bottom="360" w:left="360" w:header="0" w:footer="3" w:gutter="0"/>
          <w:cols w:space="720"/>
          <w:noEndnote/>
          <w:docGrid w:linePitch="360"/>
        </w:sectPr>
      </w:pPr>
    </w:p>
    <w:p w14:paraId="673B7BA4" w14:textId="77777777" w:rsidR="009F1D8C" w:rsidRDefault="009F1D8C">
      <w:pPr>
        <w:spacing w:line="1" w:lineRule="exact"/>
      </w:pPr>
    </w:p>
    <w:p w14:paraId="70033285" w14:textId="77777777" w:rsidR="009F1D8C" w:rsidRDefault="00000000">
      <w:pPr>
        <w:pStyle w:val="Zhlavnebozpat0"/>
        <w:framePr w:wrap="none" w:vAnchor="page" w:hAnchor="page" w:x="1096" w:y="434"/>
      </w:pPr>
      <w:r>
        <w:t>Název akce: Areál Dostihového závodiště - rekonstrukce kolbiště</w:t>
      </w:r>
    </w:p>
    <w:p w14:paraId="45B60064" w14:textId="77777777" w:rsidR="009F1D8C" w:rsidRDefault="00000000">
      <w:pPr>
        <w:pStyle w:val="Zhlavnebozpat0"/>
        <w:framePr w:wrap="none" w:vAnchor="page" w:hAnchor="page" w:x="7586" w:y="434"/>
      </w:pPr>
      <w:r>
        <w:t>Smlouva o dílo č.: OVZ/VZZR/2025/022</w:t>
      </w:r>
    </w:p>
    <w:p w14:paraId="7239E1B4" w14:textId="77777777" w:rsidR="009F1D8C" w:rsidRDefault="00000000">
      <w:pPr>
        <w:pStyle w:val="Zkladntext1"/>
        <w:framePr w:w="9197" w:h="14256" w:hRule="exact" w:wrap="none" w:vAnchor="page" w:hAnchor="page" w:x="1370" w:y="1082"/>
        <w:ind w:left="440"/>
        <w:jc w:val="both"/>
      </w:pPr>
      <w:r>
        <w:t>odpadech. V případě porušení této povinnosti je zhotovitel povinen objednateli uhradit smluvní pokutu ve výši 10.000,- Kč za každý započatý den prodlení.</w:t>
      </w:r>
    </w:p>
    <w:p w14:paraId="3194AD61" w14:textId="77777777" w:rsidR="009F1D8C" w:rsidRDefault="00000000">
      <w:pPr>
        <w:pStyle w:val="Zkladntext1"/>
        <w:framePr w:w="9197" w:h="14256" w:hRule="exact" w:wrap="none" w:vAnchor="page" w:hAnchor="page" w:x="1370" w:y="1082"/>
        <w:numPr>
          <w:ilvl w:val="0"/>
          <w:numId w:val="17"/>
        </w:numPr>
        <w:tabs>
          <w:tab w:val="left" w:pos="408"/>
        </w:tabs>
        <w:ind w:left="440" w:hanging="440"/>
        <w:jc w:val="both"/>
      </w:pPr>
      <w:r>
        <w:t>Zhotovitel je povinen vést ode dne převzetí staveniště o pracích, které provádí, stavební deník v rozsahu dle zákona č. 283/2021 Sb., stavební zákon, ve znění pozdějších předpisů, do kterého je povinen zapisovat všechny skutečnosti rozhodné pro plnění smlouvy o dílo, především tyto údaje: -jména a příjmení pracovníků pracujících na staveništi / realizaci DÍLA;</w:t>
      </w:r>
    </w:p>
    <w:p w14:paraId="2FCC26CD" w14:textId="77777777" w:rsidR="009F1D8C" w:rsidRDefault="00000000">
      <w:pPr>
        <w:pStyle w:val="Zkladntext1"/>
        <w:framePr w:w="9197" w:h="14256" w:hRule="exact" w:wrap="none" w:vAnchor="page" w:hAnchor="page" w:x="1370" w:y="1082"/>
        <w:numPr>
          <w:ilvl w:val="0"/>
          <w:numId w:val="18"/>
        </w:numPr>
        <w:tabs>
          <w:tab w:val="left" w:pos="638"/>
        </w:tabs>
        <w:ind w:left="440"/>
        <w:jc w:val="both"/>
      </w:pPr>
      <w:r>
        <w:rPr>
          <w:u w:val="single"/>
        </w:rPr>
        <w:t>nástupy, provádění prací a ukončení činnosti poddodavatelů vč. uvedení jejich identifikačních údajů</w:t>
      </w:r>
      <w:r>
        <w:t xml:space="preserve"> (obchodní firma nebo název, sídlo, právní forma, jde-li o právnickou osobu, a obchodní firma nebo jméno nebo jména a příjmení, jde-li o fyzickou osobu);</w:t>
      </w:r>
    </w:p>
    <w:p w14:paraId="45F941AA" w14:textId="77777777" w:rsidR="009F1D8C" w:rsidRDefault="00000000">
      <w:pPr>
        <w:pStyle w:val="Zkladntext1"/>
        <w:framePr w:w="9197" w:h="14256" w:hRule="exact" w:wrap="none" w:vAnchor="page" w:hAnchor="page" w:x="1370" w:y="1082"/>
        <w:numPr>
          <w:ilvl w:val="0"/>
          <w:numId w:val="18"/>
        </w:numPr>
        <w:tabs>
          <w:tab w:val="left" w:pos="633"/>
        </w:tabs>
        <w:ind w:firstLine="440"/>
        <w:jc w:val="both"/>
      </w:pPr>
      <w:r>
        <w:t>popis a množství provedených prací a montáží a jejich časový postup;</w:t>
      </w:r>
    </w:p>
    <w:p w14:paraId="065903A2" w14:textId="77777777" w:rsidR="009F1D8C" w:rsidRDefault="00000000">
      <w:pPr>
        <w:pStyle w:val="Zkladntext1"/>
        <w:framePr w:w="9197" w:h="14256" w:hRule="exact" w:wrap="none" w:vAnchor="page" w:hAnchor="page" w:x="1370" w:y="1082"/>
        <w:numPr>
          <w:ilvl w:val="0"/>
          <w:numId w:val="18"/>
        </w:numPr>
        <w:tabs>
          <w:tab w:val="left" w:pos="633"/>
        </w:tabs>
        <w:ind w:firstLine="440"/>
        <w:jc w:val="both"/>
      </w:pPr>
      <w:r>
        <w:t>dodávky materiálů, výrobků, strojů, zařízení a vybavení pro stavbu / realizaci DÍLA;</w:t>
      </w:r>
    </w:p>
    <w:p w14:paraId="1FED0E68" w14:textId="77777777" w:rsidR="009F1D8C" w:rsidRDefault="00000000">
      <w:pPr>
        <w:pStyle w:val="Zkladntext1"/>
        <w:framePr w:w="9197" w:h="14256" w:hRule="exact" w:wrap="none" w:vAnchor="page" w:hAnchor="page" w:x="1370" w:y="1082"/>
        <w:numPr>
          <w:ilvl w:val="0"/>
          <w:numId w:val="18"/>
        </w:numPr>
        <w:tabs>
          <w:tab w:val="left" w:pos="633"/>
        </w:tabs>
        <w:ind w:firstLine="440"/>
        <w:jc w:val="both"/>
      </w:pPr>
      <w:r>
        <w:t>nasazení mechanizačních prostředků / využití zařízení a vybavení pro realizaci DÍLA.</w:t>
      </w:r>
    </w:p>
    <w:p w14:paraId="644E7A3B" w14:textId="77777777" w:rsidR="009F1D8C" w:rsidRDefault="00000000">
      <w:pPr>
        <w:pStyle w:val="Zkladntext1"/>
        <w:framePr w:w="9197" w:h="14256" w:hRule="exact" w:wrap="none" w:vAnchor="page" w:hAnchor="page" w:x="1370" w:y="1082"/>
        <w:ind w:left="440"/>
        <w:jc w:val="both"/>
      </w:pPr>
      <w:r>
        <w:t>V případě porušení této povinnosti je zhotovitel povinen objednateli uhradit jednorázovou smluvní pokutu ve výši 10.000,-- Kč. Dále je v případě porušení této povinnosti objednatel oprávněn od této smlouvy odstoupit.</w:t>
      </w:r>
    </w:p>
    <w:p w14:paraId="31B40A18" w14:textId="77777777" w:rsidR="009F1D8C" w:rsidRDefault="00000000">
      <w:pPr>
        <w:pStyle w:val="Zkladntext1"/>
        <w:framePr w:w="9197" w:h="14256" w:hRule="exact" w:wrap="none" w:vAnchor="page" w:hAnchor="page" w:x="1370" w:y="1082"/>
        <w:numPr>
          <w:ilvl w:val="0"/>
          <w:numId w:val="17"/>
        </w:numPr>
        <w:tabs>
          <w:tab w:val="left" w:pos="408"/>
        </w:tabs>
        <w:ind w:left="440" w:hanging="440"/>
        <w:jc w:val="both"/>
      </w:pPr>
      <w:r>
        <w:t>Stavební deník musí být trvale přístupný na stavbě. Originál stavebního deníku je majetkem objednatele, zhotovitel je oprávněn si pořídit ověřenou kopii. Povinnost vedení deníku končí podpisem protokolu o předání a převzetí DÍLA. V případě, že bylo DÍLO převzato s vadami dnem odstranění poslední vady oznámené v zápise o předání a převzetí stavby. Je zakázáno zápisy ve stavebním deníku přepisovat, škrtat a vytrhávat z něj jednotlivé stránky. V případě porušení těchto povinností je zhotovitel povinen uhradit objednateli smluvní pokutu ve výši 10.000,-- Kč za každé jednotlivé porušení těchto povinností.</w:t>
      </w:r>
    </w:p>
    <w:p w14:paraId="62F3FA55" w14:textId="77777777" w:rsidR="009F1D8C" w:rsidRDefault="00000000">
      <w:pPr>
        <w:pStyle w:val="Zkladntext1"/>
        <w:framePr w:w="9197" w:h="14256" w:hRule="exact" w:wrap="none" w:vAnchor="page" w:hAnchor="page" w:x="1370" w:y="1082"/>
        <w:numPr>
          <w:ilvl w:val="0"/>
          <w:numId w:val="17"/>
        </w:numPr>
        <w:tabs>
          <w:tab w:val="left" w:pos="408"/>
        </w:tabs>
        <w:ind w:left="440" w:hanging="440"/>
        <w:jc w:val="both"/>
      </w:pPr>
      <w:r>
        <w:t>Zápisy do stavebního deníku čitelně zapisuje a podepisuje stavbyvedoucí vždy v ten den, kdy byly práce provedeny, nebo kdy nastaly okolnosti, které jsou předmětem zápisu. Mimo stavbyvedoucího může do stavebního deníku provádět záznamy pouze objednatel, jím pověřený zástupce, případně zpracovatel projektové dokumentace, autorský dozor nebo příslušné orgány veřejné správy.</w:t>
      </w:r>
    </w:p>
    <w:p w14:paraId="44D770E3" w14:textId="77777777" w:rsidR="009F1D8C" w:rsidRDefault="00000000">
      <w:pPr>
        <w:pStyle w:val="Zkladntext1"/>
        <w:framePr w:w="9197" w:h="14256" w:hRule="exact" w:wrap="none" w:vAnchor="page" w:hAnchor="page" w:x="1370" w:y="1082"/>
        <w:numPr>
          <w:ilvl w:val="0"/>
          <w:numId w:val="17"/>
        </w:numPr>
        <w:tabs>
          <w:tab w:val="left" w:pos="408"/>
        </w:tabs>
        <w:ind w:left="440" w:hanging="440"/>
        <w:jc w:val="both"/>
      </w:pPr>
      <w:r>
        <w:t>Nesouhlasí-li stavbyvedoucí se zápisem, který učinil objednatel nebo jím pověřený zástupce, případně zpracovatel PD do stavebního deníku, musí k tomuto zápisu připojit svoje stanovisko nejpozději do tří pracovních dnů, jinak se má za to, že s uvedeným zápisem souhlasí.</w:t>
      </w:r>
    </w:p>
    <w:p w14:paraId="18127E6C" w14:textId="77777777" w:rsidR="009F1D8C" w:rsidRDefault="00000000">
      <w:pPr>
        <w:pStyle w:val="Zkladntext1"/>
        <w:framePr w:w="9197" w:h="14256" w:hRule="exact" w:wrap="none" w:vAnchor="page" w:hAnchor="page" w:x="1370" w:y="1082"/>
        <w:numPr>
          <w:ilvl w:val="0"/>
          <w:numId w:val="17"/>
        </w:numPr>
        <w:tabs>
          <w:tab w:val="left" w:pos="408"/>
        </w:tabs>
        <w:ind w:left="440" w:hanging="440"/>
        <w:jc w:val="both"/>
      </w:pPr>
      <w:r>
        <w:t>Zhotovitel je povinen v rámci realizace DÍLA umožnit výkon technického dozoru objednatele, výkon autorského dozoru projektanta a zavazuje se ke spolupráci s koordinátorem bezpečnosti a ochrany zdraví při práci (dále jen BOZP), kterého v případě potřeby zajistí objednatel.</w:t>
      </w:r>
    </w:p>
    <w:p w14:paraId="1888B36D" w14:textId="77777777" w:rsidR="009F1D8C" w:rsidRDefault="00000000">
      <w:pPr>
        <w:pStyle w:val="Zkladntext1"/>
        <w:framePr w:w="9197" w:h="14256" w:hRule="exact" w:wrap="none" w:vAnchor="page" w:hAnchor="page" w:x="1370" w:y="1082"/>
        <w:numPr>
          <w:ilvl w:val="0"/>
          <w:numId w:val="17"/>
        </w:numPr>
        <w:tabs>
          <w:tab w:val="left" w:pos="408"/>
        </w:tabs>
        <w:ind w:left="440" w:hanging="440"/>
        <w:jc w:val="both"/>
      </w:pPr>
      <w:r>
        <w:t>Zhotovitel se zavazuje pravidelně 1 x týdně svolávat kontrolní dny, na které bude pozván zplnomocněný zástupce objednatele. V případě porušení této povinnosti je zhotovitel povinen objednateli uhradit smluvní pokutu ve výši 10.000,-- Kč za každé jednotlivé porušení této povinnosti.</w:t>
      </w:r>
    </w:p>
    <w:p w14:paraId="4F582D4B" w14:textId="77777777" w:rsidR="009F1D8C" w:rsidRDefault="00000000">
      <w:pPr>
        <w:pStyle w:val="Zkladntext1"/>
        <w:framePr w:w="9197" w:h="14256" w:hRule="exact" w:wrap="none" w:vAnchor="page" w:hAnchor="page" w:x="1370" w:y="1082"/>
        <w:numPr>
          <w:ilvl w:val="0"/>
          <w:numId w:val="17"/>
        </w:numPr>
        <w:tabs>
          <w:tab w:val="left" w:pos="408"/>
        </w:tabs>
        <w:ind w:left="440" w:hanging="440"/>
        <w:jc w:val="both"/>
      </w:pPr>
      <w:r>
        <w:t>Termíny konání kontrolních dnů budou předem dohodnuty s technickým dozorem objednatele. O průběhu kontrolního dne bude učiněn zápis do stavebního deníku.</w:t>
      </w:r>
    </w:p>
    <w:p w14:paraId="04CE8824" w14:textId="77777777" w:rsidR="009F1D8C" w:rsidRDefault="00000000">
      <w:pPr>
        <w:pStyle w:val="Zkladntext1"/>
        <w:framePr w:w="9197" w:h="14256" w:hRule="exact" w:wrap="none" w:vAnchor="page" w:hAnchor="page" w:x="1370" w:y="1082"/>
        <w:numPr>
          <w:ilvl w:val="0"/>
          <w:numId w:val="17"/>
        </w:numPr>
        <w:tabs>
          <w:tab w:val="left" w:pos="408"/>
        </w:tabs>
        <w:ind w:left="440" w:hanging="440"/>
        <w:jc w:val="both"/>
      </w:pPr>
      <w:r>
        <w:t>V případě, že má být dílčí část zhotoveného DÍLA zakryta nebo má být jinak znemožněn přístup k ní, je zhotovitel povinen vyzvat objednatele minimálně 2 dny předem k převzetí, aby mohl prověřit, zda zakrývaná část byla provedena řádně. Nedostaví-li se objednatel ke kontrole a nepožádá-li o jiný termín provedení kontroly, může zhotovitel pokračovat v provádění DÍLA. Bude-li v takovém případě objednatel dodatečně požadovat odkrytí prací, je zhotovitel povinen je provést na náklady objednatele. Bude-li zjištěno, že práce nebyly řádně provedeny, nese veškeré náklady spojené s odkrytím prací, nápravou chybného stavu a následným zakrytím zhotovitel. Poruší-li zhotovitel svou povinnost vyzvat objednatele ke kontrole těchto dílčích částí alespoň 2 dny předem, je povinen na výzvu objednatele zakryté části DÍLA na své náklady odkrýt či na své náklady jiným vhodným způsobem zajistit objednateli přístup k předmětné části DÍLA.</w:t>
      </w:r>
    </w:p>
    <w:p w14:paraId="02498428" w14:textId="77777777" w:rsidR="009F1D8C" w:rsidRDefault="00000000">
      <w:pPr>
        <w:pStyle w:val="Zkladntext1"/>
        <w:framePr w:w="9197" w:h="14256" w:hRule="exact" w:wrap="none" w:vAnchor="page" w:hAnchor="page" w:x="1370" w:y="1082"/>
        <w:numPr>
          <w:ilvl w:val="0"/>
          <w:numId w:val="17"/>
        </w:numPr>
        <w:tabs>
          <w:tab w:val="left" w:pos="408"/>
        </w:tabs>
        <w:ind w:left="440" w:hanging="440"/>
        <w:jc w:val="both"/>
      </w:pPr>
      <w:r>
        <w:t>Seznam prací a konstrukcí, které podléhají kontrole, bude dohodnut při zahájení prací zápisem do stavebního deníku.</w:t>
      </w:r>
    </w:p>
    <w:p w14:paraId="595F930D" w14:textId="77777777" w:rsidR="009F1D8C" w:rsidRDefault="00000000">
      <w:pPr>
        <w:pStyle w:val="Zkladntext1"/>
        <w:framePr w:w="9197" w:h="14256" w:hRule="exact" w:wrap="none" w:vAnchor="page" w:hAnchor="page" w:x="1370" w:y="1082"/>
        <w:numPr>
          <w:ilvl w:val="0"/>
          <w:numId w:val="17"/>
        </w:numPr>
        <w:tabs>
          <w:tab w:val="left" w:pos="408"/>
        </w:tabs>
        <w:ind w:left="440" w:hanging="440"/>
        <w:jc w:val="both"/>
      </w:pPr>
      <w:r>
        <w:t>Zhotovitel je povinen vyklidit staveniště do 5 kalendářních dnů po dokončení DÍLA, pokud nebude dohodnuto s objednatelem jinak, a protokolárně jej předá objednateli. Po uplynutí této lhůty</w:t>
      </w:r>
    </w:p>
    <w:p w14:paraId="42992D1F" w14:textId="77777777" w:rsidR="009F1D8C" w:rsidRDefault="00000000">
      <w:pPr>
        <w:pStyle w:val="Zhlavnebozpat0"/>
        <w:framePr w:wrap="none" w:vAnchor="page" w:hAnchor="page" w:x="5805" w:y="15583"/>
        <w:rPr>
          <w:sz w:val="22"/>
          <w:szCs w:val="22"/>
        </w:rPr>
      </w:pPr>
      <w:r>
        <w:rPr>
          <w:sz w:val="22"/>
          <w:szCs w:val="22"/>
        </w:rPr>
        <w:t>13</w:t>
      </w:r>
    </w:p>
    <w:p w14:paraId="0964CF1D" w14:textId="77777777" w:rsidR="009F1D8C" w:rsidRDefault="009F1D8C">
      <w:pPr>
        <w:spacing w:line="1" w:lineRule="exact"/>
        <w:sectPr w:rsidR="009F1D8C">
          <w:pgSz w:w="11900" w:h="16840"/>
          <w:pgMar w:top="360" w:right="360" w:bottom="360" w:left="360" w:header="0" w:footer="3" w:gutter="0"/>
          <w:cols w:space="720"/>
          <w:noEndnote/>
          <w:docGrid w:linePitch="360"/>
        </w:sectPr>
      </w:pPr>
    </w:p>
    <w:p w14:paraId="7B6A3EA2" w14:textId="77777777" w:rsidR="009F1D8C" w:rsidRDefault="009F1D8C">
      <w:pPr>
        <w:spacing w:line="1" w:lineRule="exact"/>
      </w:pPr>
    </w:p>
    <w:p w14:paraId="35F1C869" w14:textId="77777777" w:rsidR="009F1D8C" w:rsidRDefault="00000000">
      <w:pPr>
        <w:pStyle w:val="Zhlavnebozpat0"/>
        <w:framePr w:wrap="none" w:vAnchor="page" w:hAnchor="page" w:x="1096" w:y="434"/>
      </w:pPr>
      <w:r>
        <w:t>Název akce: Areál Dostihového závodiště - rekonstrukce kolbiště</w:t>
      </w:r>
    </w:p>
    <w:p w14:paraId="17A22BDB" w14:textId="77777777" w:rsidR="009F1D8C" w:rsidRDefault="00000000">
      <w:pPr>
        <w:pStyle w:val="Zhlavnebozpat0"/>
        <w:framePr w:wrap="none" w:vAnchor="page" w:hAnchor="page" w:x="7586" w:y="434"/>
      </w:pPr>
      <w:r>
        <w:t>Smlouva o dílo č.: OVZ/VZZR/2025/022</w:t>
      </w:r>
    </w:p>
    <w:p w14:paraId="43791D84" w14:textId="77777777" w:rsidR="009F1D8C" w:rsidRDefault="00000000">
      <w:pPr>
        <w:pStyle w:val="Zkladntext1"/>
        <w:framePr w:w="9197" w:h="14299" w:hRule="exact" w:wrap="none" w:vAnchor="page" w:hAnchor="page" w:x="1370" w:y="1082"/>
        <w:ind w:left="440"/>
        <w:jc w:val="both"/>
      </w:pPr>
      <w:r>
        <w:t>může zhotovitel na staveništi ponechat pouze nástroje a zařízení, případně materiál potřebný k odstranění případných vad a nedodělků. V případě prodlení se splněním této povinnosti je zhotovitel povinen uhradit objednateli smluvní pokutu ve výši 10.000,-- Kč za každý započatý den prodlení.</w:t>
      </w:r>
    </w:p>
    <w:p w14:paraId="186E2A32" w14:textId="77777777" w:rsidR="009F1D8C" w:rsidRDefault="00000000">
      <w:pPr>
        <w:pStyle w:val="Zkladntext1"/>
        <w:framePr w:w="9197" w:h="14299" w:hRule="exact" w:wrap="none" w:vAnchor="page" w:hAnchor="page" w:x="1370" w:y="1082"/>
        <w:numPr>
          <w:ilvl w:val="0"/>
          <w:numId w:val="17"/>
        </w:numPr>
        <w:tabs>
          <w:tab w:val="left" w:pos="408"/>
        </w:tabs>
        <w:ind w:left="440" w:hanging="440"/>
        <w:jc w:val="both"/>
      </w:pPr>
      <w:r>
        <w:t>K záměnám materiálů a výrobků oproti poskytnutým podkladům je vždy třeba předchozího písemného souhlasu objednatele. Za porušení této povinnosti je zhotovitel povinen uhradit objednateli smluvní pokutu ve výši 10.000,-- Kč za každé jednotlivé porušení této povinnosti.</w:t>
      </w:r>
    </w:p>
    <w:p w14:paraId="55558074" w14:textId="77777777" w:rsidR="009F1D8C" w:rsidRDefault="00000000">
      <w:pPr>
        <w:pStyle w:val="Zkladntext1"/>
        <w:framePr w:w="9197" w:h="14299" w:hRule="exact" w:wrap="none" w:vAnchor="page" w:hAnchor="page" w:x="1370" w:y="1082"/>
        <w:numPr>
          <w:ilvl w:val="0"/>
          <w:numId w:val="17"/>
        </w:numPr>
        <w:tabs>
          <w:tab w:val="left" w:pos="408"/>
        </w:tabs>
        <w:ind w:left="440" w:hanging="440"/>
        <w:jc w:val="both"/>
      </w:pPr>
      <w:r>
        <w:t>Zhotovitel se zavazuje respektovat předpisy týkající se bezpečnosti práce a technických zařízení, zejména zákona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bezpečnostních podmínek bezpečnosti a ochrany zdraví při práci), nařízení vlády č. 362/2005 Sb., o bližších požadavcích na bezpečnost a ochranu zdraví při práci na pracovištích s nebezpečím pádu z výšky nebo do hloubky a nařízení vlády č. 591/2006 Sb., o bližších minimálních požadavcích na bezpečnost a ochranu zdraví při práci na staveništích. Zhotovitel přejímá v plném rozsahu odpovědnost za řízení postupu prací, za bezpečnost a ochranu zdraví osob v prostoru staveniště, požární ochrany a za zachování pořádku na staveništi. V případě porušení takové povinnosti je objednatel oprávněn uplatnit vůči zhotoviteli smluvní pokutu ve výši 10.000,-- Kč za každý jednotlivý zjištěný případ.</w:t>
      </w:r>
    </w:p>
    <w:p w14:paraId="4C2DB623" w14:textId="77777777" w:rsidR="009F1D8C" w:rsidRDefault="00000000">
      <w:pPr>
        <w:pStyle w:val="Zkladntext1"/>
        <w:framePr w:w="9197" w:h="14299" w:hRule="exact" w:wrap="none" w:vAnchor="page" w:hAnchor="page" w:x="1370" w:y="1082"/>
        <w:numPr>
          <w:ilvl w:val="0"/>
          <w:numId w:val="17"/>
        </w:numPr>
        <w:tabs>
          <w:tab w:val="left" w:pos="408"/>
        </w:tabs>
        <w:ind w:left="440" w:hanging="440"/>
        <w:jc w:val="both"/>
      </w:pPr>
      <w:r>
        <w:t>Zhotovitel v plné míře zodpovídá za bezpečnost a ochranu zdraví všech osob v prostoru provádění prací, které se zde nacházejí oprávněně a zabezpečí jejich vybavení ochrannými pracovními pomůckami, a bude udržovat veškerá nezbytná sociální a hygienická zařízení v souladu se závaznými právními předpisy. Zhotovitel je povinen udržovat staveniště trvale v dobrém stavu a zajistit bezpečnost práce a provozu a opatření k maximálnímu omezení prašnosti, hluku, podle platných právních předpisů a norem bezpečnostních, hygienických, požárních a ekologických. Zhotovitel je dále povinen poučit všechny osoby podílející se na plnění předmětu této smlouvy o bezpečnosti práce a ochraně zdraví na pracovišti. O tomto školení bude proveden písemný záznam. Za každý zjištěný případ porušení povinnosti v oblasti bezpečnosti práce a ochrany zdraví, ochrany životního prostředí stanovených závaznými předpisy je zhotovitel povinen objednateli zaplatit smluvní pokutu ve výši 10.000,-- Kč a dále uhradit veškeré sankce, které by byly v důsledku porušení těchto povinností vyměřeny příslušnými orgány.</w:t>
      </w:r>
    </w:p>
    <w:p w14:paraId="10B127F2" w14:textId="77777777" w:rsidR="009F1D8C" w:rsidRDefault="00000000">
      <w:pPr>
        <w:pStyle w:val="Zkladntext1"/>
        <w:framePr w:w="9197" w:h="14299" w:hRule="exact" w:wrap="none" w:vAnchor="page" w:hAnchor="page" w:x="1370" w:y="1082"/>
        <w:numPr>
          <w:ilvl w:val="0"/>
          <w:numId w:val="17"/>
        </w:numPr>
        <w:tabs>
          <w:tab w:val="left" w:pos="408"/>
        </w:tabs>
        <w:ind w:left="440" w:hanging="440"/>
        <w:jc w:val="both"/>
      </w:pPr>
      <w:r>
        <w:t>Zhotovitel je povinen zajistit, že jím poskytované plnění dle této smlouvy, odpovídá všem požadavkům vyplývajícím z platných a účinných právních předpisů či příslušných norem, které se na dané plnění vztahují. Zhotovitel se zavazuje, že při plnění předmětu smlouvy bude dbát o dodržování důstojných pracovních podmínek osob, které se na jejím plnění budou podílet, a ve vztahu k zaměstnancům bude zajištěno důsledné dodržování pracovněprávních předpisů, a to zejména, nikoliv však výlučně, předpisů upravujících mzdy zaměstnanců (včetně odpovídající odměny za případnou práci přesčas, práci ve svátek atp.), pracovní dobu, dobu odpočinku mezi směnami, bezpečnost práce apod. Zhotovitel se zavazuje v souvislosti s touto povinností za účelem kontroly na výzvu objednatele předložit (či zajistit předložení) příslušných dokladů (zejména, nikoli však výlučně, pracovněprávních smluv), a to bez zbytečného odkladu od doručení výzvy, nejpozději však do 2 pracovních dnů. Totožné musí být zajištěno ze strany příp. poddodavatelů.</w:t>
      </w:r>
    </w:p>
    <w:p w14:paraId="77563079" w14:textId="77777777" w:rsidR="009F1D8C" w:rsidRDefault="00000000">
      <w:pPr>
        <w:pStyle w:val="Zkladntext1"/>
        <w:framePr w:w="9197" w:h="14299" w:hRule="exact" w:wrap="none" w:vAnchor="page" w:hAnchor="page" w:x="1370" w:y="1082"/>
        <w:numPr>
          <w:ilvl w:val="0"/>
          <w:numId w:val="17"/>
        </w:numPr>
        <w:tabs>
          <w:tab w:val="left" w:pos="408"/>
        </w:tabs>
        <w:ind w:left="440" w:hanging="440"/>
        <w:jc w:val="both"/>
      </w:pPr>
      <w:r>
        <w:t>Zhotovitel je oprávněn najmout si na své vlastní náklady poddodavatele, pro účely provedení některé části předmětu plnění dle této smlouvy za předpokladu, že nedojde k porušení závazných předpisů, a že v takovém případě bude zhotovitel odpovědný objednateli za jakoukoli takto prováděnou část svých povinností vyplývajících z této smlouvy, jako kdyby je poskytoval zhotovitel sám. Zhotovitel je také odpovědný za koordinaci poddodavatelů.</w:t>
      </w:r>
    </w:p>
    <w:p w14:paraId="408E8FB0" w14:textId="77777777" w:rsidR="009F1D8C" w:rsidRDefault="00000000">
      <w:pPr>
        <w:pStyle w:val="Zkladntext1"/>
        <w:framePr w:w="9197" w:h="14299" w:hRule="exact" w:wrap="none" w:vAnchor="page" w:hAnchor="page" w:x="1370" w:y="1082"/>
        <w:numPr>
          <w:ilvl w:val="0"/>
          <w:numId w:val="17"/>
        </w:numPr>
        <w:tabs>
          <w:tab w:val="left" w:pos="408"/>
        </w:tabs>
        <w:ind w:left="440" w:hanging="440"/>
        <w:jc w:val="both"/>
      </w:pPr>
      <w:r>
        <w:t>Zhotovitel předložil objednateli před podpisem smlouvy seznam poddodavatelů, kterým zamýšlí zadat provedení jakékoli části předmětu plnění smlouvy, a který tvoří přílohu č. 2 této smlouvy. V průběhu plnění smlouvy je zhotovitel oprávněn změnit poddodavatele, jen ve výjimečných případech a na základě předchozího souhlasu objednatele, a to za subjekt, který splňuje kvalifikaci minimálně ve stejném rozsahu. Zhotovitel je povinen získat souhlas objednatele s</w:t>
      </w:r>
    </w:p>
    <w:p w14:paraId="382B24FC" w14:textId="77777777" w:rsidR="009F1D8C" w:rsidRDefault="00000000">
      <w:pPr>
        <w:pStyle w:val="Zhlavnebozpat0"/>
        <w:framePr w:wrap="none" w:vAnchor="page" w:hAnchor="page" w:x="5805" w:y="15583"/>
        <w:rPr>
          <w:sz w:val="22"/>
          <w:szCs w:val="22"/>
        </w:rPr>
      </w:pPr>
      <w:r>
        <w:rPr>
          <w:sz w:val="22"/>
          <w:szCs w:val="22"/>
        </w:rPr>
        <w:t>14</w:t>
      </w:r>
    </w:p>
    <w:p w14:paraId="6A36AD6A" w14:textId="77777777" w:rsidR="009F1D8C" w:rsidRDefault="009F1D8C">
      <w:pPr>
        <w:spacing w:line="1" w:lineRule="exact"/>
        <w:sectPr w:rsidR="009F1D8C">
          <w:pgSz w:w="11900" w:h="16840"/>
          <w:pgMar w:top="360" w:right="360" w:bottom="360" w:left="360" w:header="0" w:footer="3" w:gutter="0"/>
          <w:cols w:space="720"/>
          <w:noEndnote/>
          <w:docGrid w:linePitch="360"/>
        </w:sectPr>
      </w:pPr>
    </w:p>
    <w:p w14:paraId="4EA79B7E" w14:textId="77777777" w:rsidR="009F1D8C" w:rsidRDefault="009F1D8C">
      <w:pPr>
        <w:spacing w:line="1" w:lineRule="exact"/>
      </w:pPr>
    </w:p>
    <w:p w14:paraId="0F04FE67" w14:textId="77777777" w:rsidR="009F1D8C" w:rsidRDefault="00000000">
      <w:pPr>
        <w:pStyle w:val="Zhlavnebozpat0"/>
        <w:framePr w:wrap="none" w:vAnchor="page" w:hAnchor="page" w:x="1096" w:y="434"/>
      </w:pPr>
      <w:r>
        <w:t>Název akce: Areál Dostihového závodiště - rekonstrukce kolbiště</w:t>
      </w:r>
    </w:p>
    <w:p w14:paraId="4DA06FC9" w14:textId="77777777" w:rsidR="009F1D8C" w:rsidRDefault="00000000">
      <w:pPr>
        <w:pStyle w:val="Zhlavnebozpat0"/>
        <w:framePr w:wrap="none" w:vAnchor="page" w:hAnchor="page" w:x="7586" w:y="434"/>
      </w:pPr>
      <w:r>
        <w:t>Smlouva o dílo č.: OVZ/VZZR/2025/022</w:t>
      </w:r>
    </w:p>
    <w:p w14:paraId="1EED5EF8" w14:textId="77777777" w:rsidR="009F1D8C" w:rsidRDefault="00000000">
      <w:pPr>
        <w:pStyle w:val="Zkladntext1"/>
        <w:framePr w:w="9197" w:h="14218" w:hRule="exact" w:wrap="none" w:vAnchor="page" w:hAnchor="page" w:x="1370" w:y="1082"/>
        <w:ind w:left="440"/>
        <w:jc w:val="both"/>
      </w:pPr>
      <w:r>
        <w:t>novým poddodavatelem alespoň pět (5) pracovních dnů předtím, než jej k provedení příslušné části předmětu plnění smlouvy použije. Součástí oznámení bude vždy název/jméno poddodavatele pro jednotlivé části předmětu plnění smlouvy, uvedení části plnění smlouvy, kterou má daný poddodavatel provést a kopie příslušných platných oprávnění, koncesí, atestů, certifikátů a licencí, jež jsou nezbytné pro provedení takové jednotlivé části předmětu smlouvy poddodavatelem. Objednatel je oprávněn do pěti (5) pracovních dnů od přijetí příslušného oznámení zamítnout účast konkrétního poddodavatele na provádění DÍLA, přičemž objednatel nebude souhlas bezdůvodně zdržovat ani odpírat. Nevyjádří-li se objednatel do pěti (5) pracovních dnů od přijetí příslušného oznámení, platí, že použití tohoto poddodavatele odsouhlasil.</w:t>
      </w:r>
    </w:p>
    <w:p w14:paraId="1361079E" w14:textId="77777777" w:rsidR="009F1D8C" w:rsidRDefault="00000000">
      <w:pPr>
        <w:pStyle w:val="Zkladntext1"/>
        <w:framePr w:w="9197" w:h="14218" w:hRule="exact" w:wrap="none" w:vAnchor="page" w:hAnchor="page" w:x="1370" w:y="1082"/>
        <w:numPr>
          <w:ilvl w:val="0"/>
          <w:numId w:val="17"/>
        </w:numPr>
        <w:tabs>
          <w:tab w:val="left" w:pos="408"/>
        </w:tabs>
        <w:ind w:left="440" w:hanging="440"/>
        <w:jc w:val="both"/>
      </w:pPr>
      <w:r>
        <w:t>Zhotovitel je povinen zajistit na vlastní náklady vypracování dokumentace skutečného provedení stavby, a to 3x v listinné podobě a 3x na CD ve formátu .</w:t>
      </w:r>
      <w:proofErr w:type="spellStart"/>
      <w:r>
        <w:t>pdf</w:t>
      </w:r>
      <w:proofErr w:type="spellEnd"/>
      <w:r>
        <w:t>, součinnost zhotovitele stavby při zpracování nových provozních předpisů.</w:t>
      </w:r>
    </w:p>
    <w:p w14:paraId="0C6E02BB" w14:textId="0ABCCC50" w:rsidR="009F1D8C" w:rsidRDefault="00000000">
      <w:pPr>
        <w:pStyle w:val="Zkladntext1"/>
        <w:framePr w:w="9197" w:h="14218" w:hRule="exact" w:wrap="none" w:vAnchor="page" w:hAnchor="page" w:x="1370" w:y="1082"/>
        <w:numPr>
          <w:ilvl w:val="0"/>
          <w:numId w:val="17"/>
        </w:numPr>
        <w:tabs>
          <w:tab w:val="left" w:pos="408"/>
        </w:tabs>
        <w:ind w:left="440" w:hanging="440"/>
        <w:jc w:val="both"/>
      </w:pPr>
      <w:r>
        <w:t xml:space="preserve">Zhotovitel prohlašuje, že má </w:t>
      </w:r>
      <w:r w:rsidR="005F6998">
        <w:t>k datu</w:t>
      </w:r>
      <w:r>
        <w:t xml:space="preserve"> podpisu této smlouvy uzavřenou pojistnou smlouvu, jejímž předmětem je pojištění odpovědnosti za škodu způsobenou zhotovitelem objednateli či třetí osobě v souvislosti s výkonem jeho činnosti ve výši nejméně 20 milionů Kč a jejíž kopie nebo kopie pojistného certifikátu byla předána objednateli před podpisem této smlouvy. Zhotovitel se zavazuje, že po celou dobu provádění DÍLA a po dobu záruky bude pojištěn ve smyslu tohoto ustanovení a že nedojde ke snížení pojistného plnění pod částku uvedenou v předchozí větě. Stejné podmínky je zhotovitel povinen zajistit u svých případných poddodavatelů.</w:t>
      </w:r>
    </w:p>
    <w:p w14:paraId="736B7A9A" w14:textId="77777777" w:rsidR="009F1D8C" w:rsidRDefault="00000000">
      <w:pPr>
        <w:pStyle w:val="Zkladntext1"/>
        <w:framePr w:w="9197" w:h="14218" w:hRule="exact" w:wrap="none" w:vAnchor="page" w:hAnchor="page" w:x="1370" w:y="1082"/>
        <w:ind w:left="440"/>
        <w:jc w:val="both"/>
      </w:pPr>
      <w:r>
        <w:t>Při porušení jakékoliv shora uvedené povinnosti je zhotovitel povinen objednateli uhradit jednorázovou smluvní pokutu ve výši 10.000,-- Kč. V tomto případně je dále objednatel oprávněn od této smlouvy odstoupit.</w:t>
      </w:r>
    </w:p>
    <w:p w14:paraId="7D4B4866" w14:textId="77777777" w:rsidR="009F1D8C" w:rsidRDefault="00000000">
      <w:pPr>
        <w:pStyle w:val="Zkladntext1"/>
        <w:framePr w:w="9197" w:h="14218" w:hRule="exact" w:wrap="none" w:vAnchor="page" w:hAnchor="page" w:x="1370" w:y="1082"/>
        <w:numPr>
          <w:ilvl w:val="0"/>
          <w:numId w:val="17"/>
        </w:numPr>
        <w:tabs>
          <w:tab w:val="left" w:pos="408"/>
        </w:tabs>
        <w:ind w:left="440" w:hanging="440"/>
        <w:jc w:val="both"/>
      </w:pPr>
      <w:r>
        <w:t>Doklad o pojištění je zhotovitel povinen doložit na požádání objednateli kdykoliv v průběhu provádění DÍLA. Poruší-li tuto povinnost, je povinen objednateli uhradit jednorázovou smluvní pokutu ve výši 10.000,-- Kč.</w:t>
      </w:r>
    </w:p>
    <w:p w14:paraId="4C2564F8" w14:textId="619E7DF0" w:rsidR="009F1D8C" w:rsidRDefault="00000000">
      <w:pPr>
        <w:pStyle w:val="Zkladntext1"/>
        <w:framePr w:w="9197" w:h="14218" w:hRule="exact" w:wrap="none" w:vAnchor="page" w:hAnchor="page" w:x="1370" w:y="1082"/>
        <w:numPr>
          <w:ilvl w:val="0"/>
          <w:numId w:val="17"/>
        </w:numPr>
        <w:tabs>
          <w:tab w:val="left" w:pos="408"/>
        </w:tabs>
        <w:ind w:left="440" w:hanging="440"/>
        <w:jc w:val="both"/>
      </w:pPr>
      <w:r>
        <w:t xml:space="preserve">Zhotovitel v rámci své záruky na provedené DÍLO poskytnuté v </w:t>
      </w:r>
      <w:r>
        <w:rPr>
          <w:lang w:val="en-US" w:eastAsia="en-US" w:bidi="en-US"/>
        </w:rPr>
        <w:t xml:space="preserve">odd. III. </w:t>
      </w:r>
      <w:r>
        <w:t xml:space="preserve">čl. II. této smlouvy odpovídá za hutnění podkladních vrstev po provedených pracích na inženýrských sítích prováděných i případně jinými zhotoviteli. </w:t>
      </w:r>
      <w:r w:rsidR="005F6998">
        <w:t>K tomu</w:t>
      </w:r>
      <w:r>
        <w:t xml:space="preserve"> si u jednotlivých zhotovitelů vyžádá protokoly o hutnících zkouškách, případně si provede vlastní kontrolní zkoušky.</w:t>
      </w:r>
    </w:p>
    <w:p w14:paraId="519F57EF" w14:textId="77777777" w:rsidR="009F1D8C" w:rsidRDefault="00000000">
      <w:pPr>
        <w:pStyle w:val="Zkladntext1"/>
        <w:framePr w:w="9197" w:h="14218" w:hRule="exact" w:wrap="none" w:vAnchor="page" w:hAnchor="page" w:x="1370" w:y="1082"/>
        <w:numPr>
          <w:ilvl w:val="0"/>
          <w:numId w:val="17"/>
        </w:numPr>
        <w:tabs>
          <w:tab w:val="left" w:pos="408"/>
        </w:tabs>
        <w:ind w:left="440" w:hanging="440"/>
        <w:jc w:val="both"/>
      </w:pPr>
      <w:r>
        <w:t>Zhotovitel zajistí na své náklady zaměření dokončených objektů v digitální formě oprávněnou organizací a předání na GEOVAP v dohodnutém formátu (tj. zaměření musí splňovat podmínky III. třídy přesnosti dle ČSN 013410, musí být ověřeno úředně oprávněným zeměměřičským inženýrem, musí obsahovat také zaměření identických bodů pro kontrolu polohy, grafický výsledek zaměření bude předán ve formátu DGN), potvrzený předávací protokol o převzetí zaměření dokončené stavby předá zhotovitel objednateli. Za správnost předaných podkladů dle tohoto článku odpovídá zhotovitel.</w:t>
      </w:r>
    </w:p>
    <w:p w14:paraId="68FD3D7E" w14:textId="77777777" w:rsidR="009F1D8C" w:rsidRDefault="00000000">
      <w:pPr>
        <w:pStyle w:val="Zkladntext1"/>
        <w:framePr w:w="9197" w:h="14218" w:hRule="exact" w:wrap="none" w:vAnchor="page" w:hAnchor="page" w:x="1370" w:y="1082"/>
        <w:numPr>
          <w:ilvl w:val="0"/>
          <w:numId w:val="17"/>
        </w:numPr>
        <w:tabs>
          <w:tab w:val="left" w:pos="408"/>
        </w:tabs>
        <w:ind w:left="440" w:hanging="440"/>
        <w:jc w:val="both"/>
      </w:pPr>
      <w:r>
        <w:t>Zhotovitel je povinen připravit a doložit u přejímacího řízení DÍLA všechny předepsané doklady dle stavebního zákona a souvisejících právních předpisů, bez těchto dokladů nelze považovat DÍLO za dokončené a schopné předání (např. prohlášení o shodě použitých materiálů, o ekologické likvidaci odpadu, doklady o provedených předepsaných zkouškách a revizích s vyhovujícím výsledkem).</w:t>
      </w:r>
    </w:p>
    <w:p w14:paraId="562D0A86" w14:textId="77777777" w:rsidR="009F1D8C" w:rsidRDefault="00000000">
      <w:pPr>
        <w:pStyle w:val="Zkladntext1"/>
        <w:framePr w:w="9197" w:h="14218" w:hRule="exact" w:wrap="none" w:vAnchor="page" w:hAnchor="page" w:x="1370" w:y="1082"/>
        <w:numPr>
          <w:ilvl w:val="0"/>
          <w:numId w:val="17"/>
        </w:numPr>
        <w:tabs>
          <w:tab w:val="left" w:pos="408"/>
        </w:tabs>
        <w:jc w:val="both"/>
      </w:pPr>
      <w:r>
        <w:t>Zhotovitel poskytne objednateli součinnost při zpracování nových provozních předpisů.</w:t>
      </w:r>
    </w:p>
    <w:p w14:paraId="18F9AB45" w14:textId="77777777" w:rsidR="009F1D8C" w:rsidRDefault="00000000">
      <w:pPr>
        <w:pStyle w:val="Zkladntext1"/>
        <w:framePr w:w="9197" w:h="14218" w:hRule="exact" w:wrap="none" w:vAnchor="page" w:hAnchor="page" w:x="1370" w:y="1082"/>
        <w:numPr>
          <w:ilvl w:val="0"/>
          <w:numId w:val="17"/>
        </w:numPr>
        <w:tabs>
          <w:tab w:val="left" w:pos="408"/>
        </w:tabs>
        <w:ind w:left="440" w:hanging="440"/>
        <w:jc w:val="both"/>
      </w:pPr>
      <w:r>
        <w:t>V případě, že pro zhotovení DÍLA budou působit zaměstnanci jiné společnosti (poddodavatel), musí zhotovitel při podpisu smlouvy tuto skutečnost prokazatelně písemně oznámit zástupci objednatele (ve věcech technických) pro účel zajištění koordinátora BOZP. V případě porušení této povinnosti je zhotovitel povinen uhradit objednateli smluvní pokutu ve výši 200.000,-- Kč.</w:t>
      </w:r>
    </w:p>
    <w:p w14:paraId="3D2C41D2" w14:textId="77777777" w:rsidR="009F1D8C" w:rsidRDefault="00000000">
      <w:pPr>
        <w:pStyle w:val="Zkladntext1"/>
        <w:framePr w:w="9197" w:h="14218" w:hRule="exact" w:wrap="none" w:vAnchor="page" w:hAnchor="page" w:x="1370" w:y="1082"/>
        <w:numPr>
          <w:ilvl w:val="0"/>
          <w:numId w:val="17"/>
        </w:numPr>
        <w:tabs>
          <w:tab w:val="left" w:pos="408"/>
        </w:tabs>
        <w:ind w:left="440" w:hanging="440"/>
        <w:jc w:val="both"/>
      </w:pPr>
      <w:r>
        <w:t>Zhotovitel je povinen pořizovat fotodokumentaci či videodokumentaci stavu před zahájením prací, v průběhu realizace DÍLA, před každou případnou změnou DÍLA proti projektové dokumentaci a po dokončení DÍLA. Četnost pořizování fotodokumentace či videodokumentace v průběhu realizace DÍLA bude ke každému kontrolnímu dni stavby tak, aby byl jasně, transparentně a objektivně zdokumentován vlastní průběh realizace předmětu veřejné zakázky v rámci plnění závazku ze smlouvy.</w:t>
      </w:r>
    </w:p>
    <w:p w14:paraId="65E5E144" w14:textId="77777777" w:rsidR="009F1D8C" w:rsidRDefault="00000000">
      <w:pPr>
        <w:pStyle w:val="Zhlavnebozpat0"/>
        <w:framePr w:w="9197" w:h="216" w:hRule="exact" w:wrap="none" w:vAnchor="page" w:hAnchor="page" w:x="1370" w:y="15655"/>
        <w:jc w:val="center"/>
        <w:rPr>
          <w:sz w:val="22"/>
          <w:szCs w:val="22"/>
        </w:rPr>
      </w:pPr>
      <w:r>
        <w:rPr>
          <w:sz w:val="22"/>
          <w:szCs w:val="22"/>
        </w:rPr>
        <w:t>-15 -</w:t>
      </w:r>
    </w:p>
    <w:p w14:paraId="3EFFCE96" w14:textId="77777777" w:rsidR="009F1D8C" w:rsidRDefault="009F1D8C">
      <w:pPr>
        <w:spacing w:line="1" w:lineRule="exact"/>
        <w:sectPr w:rsidR="009F1D8C">
          <w:pgSz w:w="11900" w:h="16840"/>
          <w:pgMar w:top="360" w:right="360" w:bottom="360" w:left="360" w:header="0" w:footer="3" w:gutter="0"/>
          <w:cols w:space="720"/>
          <w:noEndnote/>
          <w:docGrid w:linePitch="360"/>
        </w:sectPr>
      </w:pPr>
    </w:p>
    <w:p w14:paraId="76A52502" w14:textId="77777777" w:rsidR="009F1D8C" w:rsidRDefault="009F1D8C">
      <w:pPr>
        <w:spacing w:line="1" w:lineRule="exact"/>
      </w:pPr>
    </w:p>
    <w:p w14:paraId="3889B9BC" w14:textId="77777777" w:rsidR="009F1D8C" w:rsidRDefault="00000000">
      <w:pPr>
        <w:pStyle w:val="Zhlavnebozpat0"/>
        <w:framePr w:wrap="none" w:vAnchor="page" w:hAnchor="page" w:x="1135" w:y="434"/>
      </w:pPr>
      <w:r>
        <w:t>Název akce: Areál Dostihového závodiště - rekonstrukce kolbiště</w:t>
      </w:r>
    </w:p>
    <w:p w14:paraId="16A72C74" w14:textId="77777777" w:rsidR="009F1D8C" w:rsidRDefault="00000000">
      <w:pPr>
        <w:pStyle w:val="Zhlavnebozpat0"/>
        <w:framePr w:wrap="none" w:vAnchor="page" w:hAnchor="page" w:x="7624" w:y="434"/>
      </w:pPr>
      <w:r>
        <w:t>Smlouva o dílo č.: OVZ/VZZR/2025/022</w:t>
      </w:r>
    </w:p>
    <w:p w14:paraId="266118BD" w14:textId="77777777" w:rsidR="009F1D8C" w:rsidRDefault="00000000">
      <w:pPr>
        <w:pStyle w:val="Nadpis50"/>
        <w:framePr w:w="9120" w:h="12720" w:hRule="exact" w:wrap="none" w:vAnchor="page" w:hAnchor="page" w:x="1408" w:y="1077"/>
        <w:numPr>
          <w:ilvl w:val="0"/>
          <w:numId w:val="14"/>
        </w:numPr>
        <w:tabs>
          <w:tab w:val="left" w:pos="418"/>
        </w:tabs>
      </w:pPr>
      <w:bookmarkStart w:id="22" w:name="bookmark49"/>
      <w:r>
        <w:t>Součinnost objednatele</w:t>
      </w:r>
      <w:bookmarkEnd w:id="22"/>
    </w:p>
    <w:p w14:paraId="75FEBFC8" w14:textId="77777777" w:rsidR="009F1D8C" w:rsidRDefault="00000000">
      <w:pPr>
        <w:pStyle w:val="Zkladntext1"/>
        <w:framePr w:w="9120" w:h="12720" w:hRule="exact" w:wrap="none" w:vAnchor="page" w:hAnchor="page" w:x="1408" w:y="1077"/>
        <w:numPr>
          <w:ilvl w:val="0"/>
          <w:numId w:val="19"/>
        </w:numPr>
        <w:tabs>
          <w:tab w:val="left" w:pos="350"/>
        </w:tabs>
        <w:ind w:left="360" w:hanging="360"/>
        <w:jc w:val="both"/>
      </w:pPr>
      <w:r>
        <w:t>Objednatel předá staveniště zhotoviteli v rozsahu obecné zvyklosti. O předání a převzetí staveniště sepíší obě smluvní strany protokol.</w:t>
      </w:r>
    </w:p>
    <w:p w14:paraId="4910538B" w14:textId="77777777" w:rsidR="009F1D8C" w:rsidRDefault="00000000">
      <w:pPr>
        <w:pStyle w:val="Zkladntext1"/>
        <w:framePr w:w="9120" w:h="12720" w:hRule="exact" w:wrap="none" w:vAnchor="page" w:hAnchor="page" w:x="1408" w:y="1077"/>
        <w:numPr>
          <w:ilvl w:val="0"/>
          <w:numId w:val="19"/>
        </w:numPr>
        <w:tabs>
          <w:tab w:val="left" w:pos="350"/>
        </w:tabs>
        <w:ind w:left="360" w:hanging="360"/>
        <w:jc w:val="both"/>
      </w:pPr>
      <w:r>
        <w:t xml:space="preserve">V rámci předání a převzetí staveniště objednatel předá zhotoviteli projektovou dokumentaci předmětu plnění ve 2 tištěných </w:t>
      </w:r>
      <w:proofErr w:type="spellStart"/>
      <w:r>
        <w:t>paré</w:t>
      </w:r>
      <w:proofErr w:type="spellEnd"/>
      <w:r>
        <w:t>.</w:t>
      </w:r>
    </w:p>
    <w:p w14:paraId="1261C6F4" w14:textId="77777777" w:rsidR="009F1D8C" w:rsidRDefault="00000000">
      <w:pPr>
        <w:pStyle w:val="Zkladntext1"/>
        <w:framePr w:w="9120" w:h="12720" w:hRule="exact" w:wrap="none" w:vAnchor="page" w:hAnchor="page" w:x="1408" w:y="1077"/>
        <w:numPr>
          <w:ilvl w:val="0"/>
          <w:numId w:val="19"/>
        </w:numPr>
        <w:tabs>
          <w:tab w:val="left" w:pos="350"/>
        </w:tabs>
        <w:ind w:left="360" w:hanging="360"/>
        <w:jc w:val="both"/>
      </w:pPr>
      <w:r>
        <w:t>Pokud zhotovitel upozorní na nevhodnou povahu věcí přebíraných od objednatele, nebo na nevhodnou povahu pokynů nebo podkladů předaných objednatelem, je objednatel povinen vznesené připomínky bezodkladně zvážit a vydat písemné rozhodnutí v takové lhůtě, aby nebyl ohrožen plynulý průběh prací. Totéž platí, zjistí-li se skryté překážky bránící provádění stavby dohodnutým způsobem, které nebyly patrny z předané dokumentace.</w:t>
      </w:r>
    </w:p>
    <w:p w14:paraId="4C1A2EBF" w14:textId="77777777" w:rsidR="009F1D8C" w:rsidRDefault="00000000">
      <w:pPr>
        <w:pStyle w:val="Zkladntext1"/>
        <w:framePr w:w="9120" w:h="12720" w:hRule="exact" w:wrap="none" w:vAnchor="page" w:hAnchor="page" w:x="1408" w:y="1077"/>
        <w:numPr>
          <w:ilvl w:val="0"/>
          <w:numId w:val="19"/>
        </w:numPr>
        <w:tabs>
          <w:tab w:val="left" w:pos="350"/>
        </w:tabs>
        <w:ind w:left="360" w:hanging="360"/>
        <w:jc w:val="both"/>
      </w:pPr>
      <w:r>
        <w:t>Objednatel se zavazuje pravidelně se účastnit kontrolních dnů a na tyto dny vysílat svého zplnomocněného zástupce. Zplnomocněný zástupce je oprávněn vykonávat technický dozor nad prováděným DÍLEM a jménem objednatele uzavírat se zhotovitelem nezbytné dohody o řešení sporných otázek spojených s realizací DÍLA.</w:t>
      </w:r>
    </w:p>
    <w:p w14:paraId="23802064" w14:textId="77777777" w:rsidR="009F1D8C" w:rsidRDefault="00000000">
      <w:pPr>
        <w:pStyle w:val="Zkladntext1"/>
        <w:framePr w:w="9120" w:h="12720" w:hRule="exact" w:wrap="none" w:vAnchor="page" w:hAnchor="page" w:x="1408" w:y="1077"/>
        <w:numPr>
          <w:ilvl w:val="0"/>
          <w:numId w:val="19"/>
        </w:numPr>
        <w:tabs>
          <w:tab w:val="left" w:pos="350"/>
        </w:tabs>
        <w:ind w:left="360" w:hanging="360"/>
        <w:jc w:val="both"/>
      </w:pPr>
      <w:r>
        <w:t>Objednatel je povinen dostavit se na vyzvání k provedení inspekce u vybraných kontrol nebo zkoušek.</w:t>
      </w:r>
    </w:p>
    <w:p w14:paraId="05676F5A" w14:textId="77777777" w:rsidR="009F1D8C" w:rsidRDefault="00000000">
      <w:pPr>
        <w:pStyle w:val="Zkladntext1"/>
        <w:framePr w:w="9120" w:h="12720" w:hRule="exact" w:wrap="none" w:vAnchor="page" w:hAnchor="page" w:x="1408" w:y="1077"/>
        <w:numPr>
          <w:ilvl w:val="0"/>
          <w:numId w:val="19"/>
        </w:numPr>
        <w:tabs>
          <w:tab w:val="left" w:pos="350"/>
        </w:tabs>
        <w:jc w:val="both"/>
      </w:pPr>
      <w:r>
        <w:t>Objednatel je povinen sledovat obsah stavebního deníku a k zápisům připojovat své stanovisko.</w:t>
      </w:r>
    </w:p>
    <w:p w14:paraId="6C278D0F" w14:textId="77777777" w:rsidR="009F1D8C" w:rsidRDefault="00000000">
      <w:pPr>
        <w:pStyle w:val="Zkladntext1"/>
        <w:framePr w:w="9120" w:h="12720" w:hRule="exact" w:wrap="none" w:vAnchor="page" w:hAnchor="page" w:x="1408" w:y="1077"/>
        <w:numPr>
          <w:ilvl w:val="0"/>
          <w:numId w:val="19"/>
        </w:numPr>
        <w:tabs>
          <w:tab w:val="left" w:pos="350"/>
        </w:tabs>
        <w:ind w:left="360" w:hanging="360"/>
        <w:jc w:val="both"/>
      </w:pPr>
      <w:r>
        <w:t>Objednatel nebo jím pověřený zástupce je povinen se k zápisům ve stavebním deníku učiněným zhotovitelem vyjadřovat nejpozději do tří pracovních dnů. V případě záznamu ve stavebním deníku vyžadujícím stanovisko objednatele, případně projektanta, může zhotovitel pokračovat v činnosti vztahující se k záznamu po obdržení takového vyjádření. Neobdrží-li jej do 3 pracovních dní po prokazatelném doručení předmětného záznamu zástupci objednatele, je povinen v DÍLE pokračovat v souladu s touto smlouvou a dosavadních pokynů objednatele.</w:t>
      </w:r>
    </w:p>
    <w:p w14:paraId="445B6F96" w14:textId="77777777" w:rsidR="009F1D8C" w:rsidRDefault="00000000">
      <w:pPr>
        <w:pStyle w:val="Zkladntext1"/>
        <w:framePr w:w="9120" w:h="12720" w:hRule="exact" w:wrap="none" w:vAnchor="page" w:hAnchor="page" w:x="1408" w:y="1077"/>
        <w:numPr>
          <w:ilvl w:val="0"/>
          <w:numId w:val="19"/>
        </w:numPr>
        <w:tabs>
          <w:tab w:val="left" w:pos="350"/>
        </w:tabs>
        <w:ind w:left="360" w:hanging="360"/>
        <w:jc w:val="both"/>
      </w:pPr>
      <w:r>
        <w:t>Objednatel vykonává na stavbě občasný technický dozor a v jeho průběhu sleduje zejména, zda práce jsou prováděny v souladu se smlouvou a podle zadávací dokumentace, technických norem a jiných právních předpisů, jakož i rozhodnutí veřejnoprávních orgánů. Na nedostatky zjištěné v průběhu prací neprodleně upozorní zápisem do stavebního deníku. Technický dozor u téže stavby nesmí provádět zhotovitel ani osoba s ním propojená.</w:t>
      </w:r>
    </w:p>
    <w:p w14:paraId="02D4A024" w14:textId="77777777" w:rsidR="009F1D8C" w:rsidRDefault="00000000">
      <w:pPr>
        <w:pStyle w:val="Zkladntext1"/>
        <w:framePr w:w="9120" w:h="12720" w:hRule="exact" w:wrap="none" w:vAnchor="page" w:hAnchor="page" w:x="1408" w:y="1077"/>
        <w:numPr>
          <w:ilvl w:val="0"/>
          <w:numId w:val="19"/>
        </w:numPr>
        <w:tabs>
          <w:tab w:val="left" w:pos="350"/>
        </w:tabs>
        <w:ind w:left="360" w:hanging="360"/>
        <w:jc w:val="both"/>
      </w:pPr>
      <w:r>
        <w:t>Technický dozor objednatele není oprávněn zasahovat do činnosti zhotovitele, je však oprávněn vydat pracovníkům zhotovitele příkaz přerušit práce na dobu nezbytně nutnou, pokud odpovědný zástupce zhotovitele není dosažitelný, a je-li ohrožena bezpečnost prováděné stavby, život nebo zdraví pracujících na stavbě, nebo zhotovitel provádí DÍLO vadně či v rozporu s požadavky a potřebami objednatele. Další postup bude upřesněn na základě jednání smluvních stran a pokynů objednatele.</w:t>
      </w:r>
    </w:p>
    <w:p w14:paraId="321045F8" w14:textId="77777777" w:rsidR="009F1D8C" w:rsidRDefault="00000000">
      <w:pPr>
        <w:pStyle w:val="Zkladntext1"/>
        <w:framePr w:w="9120" w:h="12720" w:hRule="exact" w:wrap="none" w:vAnchor="page" w:hAnchor="page" w:x="1408" w:y="1077"/>
        <w:numPr>
          <w:ilvl w:val="0"/>
          <w:numId w:val="19"/>
        </w:numPr>
        <w:tabs>
          <w:tab w:val="left" w:pos="385"/>
        </w:tabs>
        <w:ind w:left="360" w:hanging="360"/>
        <w:jc w:val="both"/>
      </w:pPr>
      <w:r>
        <w:t>Objednatel je oprávněn na základě skutečností dodatečně zjištěných v průběhu prací upřesnit obsah a způsob provedení prací.</w:t>
      </w:r>
    </w:p>
    <w:p w14:paraId="3558FA1D" w14:textId="77777777" w:rsidR="009F1D8C" w:rsidRDefault="00000000">
      <w:pPr>
        <w:pStyle w:val="Zkladntext1"/>
        <w:framePr w:w="9120" w:h="12720" w:hRule="exact" w:wrap="none" w:vAnchor="page" w:hAnchor="page" w:x="1408" w:y="1077"/>
        <w:numPr>
          <w:ilvl w:val="0"/>
          <w:numId w:val="19"/>
        </w:numPr>
        <w:tabs>
          <w:tab w:val="left" w:pos="385"/>
        </w:tabs>
        <w:ind w:left="360" w:hanging="360"/>
        <w:jc w:val="both"/>
      </w:pPr>
      <w:r>
        <w:t>Objednatel nebo jím pověřený zástupce je oprávněn kontrolovat provádění DÍLA. Zjistí-li objednatel, že zhotovitel provádí DÍLO v rozporu se svými povinnostmi, je objednatel oprávněn dožadovat se toho, aby zhotovitel odstranil vady vzniklé vadným prováděním a DÍLO prováděl řádným způsobem. Jestliže zhotovitel tak neučiní ani v přiměřené lhůtě mu k tomu poskytnuté a postup zhotovitele by vedl nepochybně k porušení smlouvy, je objednatel oprávněn od smlouvy odstoupit.</w:t>
      </w:r>
    </w:p>
    <w:p w14:paraId="317FEBCD" w14:textId="77777777" w:rsidR="009F1D8C" w:rsidRDefault="00000000">
      <w:pPr>
        <w:pStyle w:val="Zkladntext1"/>
        <w:framePr w:w="9120" w:h="12720" w:hRule="exact" w:wrap="none" w:vAnchor="page" w:hAnchor="page" w:x="1408" w:y="1077"/>
        <w:numPr>
          <w:ilvl w:val="0"/>
          <w:numId w:val="19"/>
        </w:numPr>
        <w:tabs>
          <w:tab w:val="left" w:pos="385"/>
        </w:tabs>
        <w:ind w:left="360" w:hanging="360"/>
        <w:jc w:val="both"/>
      </w:pPr>
      <w:r>
        <w:t>Objednatel k přejímacímu řízení DÍLA může přizvat osobu vykonávající funkci technického dozoru stavebníka, případně autorského dozoru projektanta.</w:t>
      </w:r>
    </w:p>
    <w:p w14:paraId="1385D2F8" w14:textId="77777777" w:rsidR="009F1D8C" w:rsidRDefault="00000000">
      <w:pPr>
        <w:pStyle w:val="Zkladntext1"/>
        <w:framePr w:w="9120" w:h="12720" w:hRule="exact" w:wrap="none" w:vAnchor="page" w:hAnchor="page" w:x="1408" w:y="1077"/>
        <w:numPr>
          <w:ilvl w:val="0"/>
          <w:numId w:val="19"/>
        </w:numPr>
        <w:tabs>
          <w:tab w:val="left" w:pos="385"/>
        </w:tabs>
        <w:ind w:left="360" w:hanging="360"/>
        <w:jc w:val="both"/>
      </w:pPr>
      <w:r>
        <w:t>Objednatel a zhotovitel se dohodli, že aplikace ustanovení § 2591 a § 2595 zákona č. 89/2012 Sb., občanský zákoník, ve znění pozdějších předpisů, se vylučuje.</w:t>
      </w:r>
    </w:p>
    <w:p w14:paraId="0FFB301D" w14:textId="77777777" w:rsidR="009F1D8C" w:rsidRDefault="00000000">
      <w:pPr>
        <w:pStyle w:val="Zhlavnebozpat0"/>
        <w:framePr w:wrap="none" w:vAnchor="page" w:hAnchor="page" w:x="5843" w:y="15583"/>
        <w:rPr>
          <w:sz w:val="22"/>
          <w:szCs w:val="22"/>
        </w:rPr>
      </w:pPr>
      <w:r>
        <w:rPr>
          <w:sz w:val="22"/>
          <w:szCs w:val="22"/>
        </w:rPr>
        <w:t>16</w:t>
      </w:r>
    </w:p>
    <w:p w14:paraId="32718EF8" w14:textId="77777777" w:rsidR="009F1D8C" w:rsidRDefault="009F1D8C">
      <w:pPr>
        <w:spacing w:line="1" w:lineRule="exact"/>
        <w:sectPr w:rsidR="009F1D8C">
          <w:pgSz w:w="11900" w:h="16840"/>
          <w:pgMar w:top="360" w:right="360" w:bottom="360" w:left="360" w:header="0" w:footer="3" w:gutter="0"/>
          <w:cols w:space="720"/>
          <w:noEndnote/>
          <w:docGrid w:linePitch="360"/>
        </w:sectPr>
      </w:pPr>
    </w:p>
    <w:p w14:paraId="4986900B" w14:textId="77777777" w:rsidR="009F1D8C" w:rsidRDefault="009F1D8C">
      <w:pPr>
        <w:spacing w:line="1" w:lineRule="exact"/>
      </w:pPr>
    </w:p>
    <w:p w14:paraId="4A50C891" w14:textId="77777777" w:rsidR="009F1D8C" w:rsidRDefault="00000000">
      <w:pPr>
        <w:pStyle w:val="Zhlavnebozpat0"/>
        <w:framePr w:wrap="none" w:vAnchor="page" w:hAnchor="page" w:x="1133" w:y="434"/>
      </w:pPr>
      <w:r>
        <w:t>Název akce: Areál Dostihového závodiště - rekonstrukce kolbiště</w:t>
      </w:r>
    </w:p>
    <w:p w14:paraId="182B42F6" w14:textId="77777777" w:rsidR="009F1D8C" w:rsidRDefault="00000000">
      <w:pPr>
        <w:pStyle w:val="Zhlavnebozpat0"/>
        <w:framePr w:wrap="none" w:vAnchor="page" w:hAnchor="page" w:x="7622" w:y="434"/>
      </w:pPr>
      <w:r>
        <w:t>Smlouva o dílo č.: OVZ/VZZR/2025/022</w:t>
      </w:r>
    </w:p>
    <w:p w14:paraId="4EB49A81" w14:textId="77777777" w:rsidR="009F1D8C" w:rsidRDefault="00000000">
      <w:pPr>
        <w:pStyle w:val="Nadpis20"/>
        <w:framePr w:w="9134" w:h="14064" w:hRule="exact" w:wrap="none" w:vAnchor="page" w:hAnchor="page" w:x="1401" w:y="1077"/>
        <w:numPr>
          <w:ilvl w:val="0"/>
          <w:numId w:val="20"/>
        </w:numPr>
        <w:tabs>
          <w:tab w:val="left" w:pos="562"/>
        </w:tabs>
        <w:spacing w:after="260"/>
        <w:rPr>
          <w:sz w:val="28"/>
          <w:szCs w:val="28"/>
        </w:rPr>
      </w:pPr>
      <w:bookmarkStart w:id="23" w:name="bookmark51"/>
      <w:r>
        <w:rPr>
          <w:rFonts w:ascii="Calibri" w:eastAsia="Calibri" w:hAnsi="Calibri" w:cs="Calibri"/>
          <w:color w:val="231E20"/>
          <w:sz w:val="28"/>
          <w:szCs w:val="28"/>
          <w:u w:val="single"/>
        </w:rPr>
        <w:t>Předání a převzetí DÍLA</w:t>
      </w:r>
      <w:bookmarkEnd w:id="23"/>
    </w:p>
    <w:p w14:paraId="0198171E" w14:textId="77777777" w:rsidR="009F1D8C" w:rsidRDefault="00000000">
      <w:pPr>
        <w:pStyle w:val="Zkladntext1"/>
        <w:framePr w:w="9134" w:h="14064" w:hRule="exact" w:wrap="none" w:vAnchor="page" w:hAnchor="page" w:x="1401" w:y="1077"/>
        <w:numPr>
          <w:ilvl w:val="0"/>
          <w:numId w:val="21"/>
        </w:numPr>
        <w:tabs>
          <w:tab w:val="left" w:pos="313"/>
        </w:tabs>
        <w:ind w:left="280" w:hanging="280"/>
        <w:jc w:val="both"/>
      </w:pPr>
      <w:r>
        <w:t>DÍLO se považuje za provedené jeho dokončením bez vad a nedodělků v rozsahu sjednaném touto smlouvou a protokolárním předáním objednateli v dohodnutém čase, místě a kvalitě.</w:t>
      </w:r>
    </w:p>
    <w:p w14:paraId="42BB7B9E" w14:textId="77777777" w:rsidR="009F1D8C" w:rsidRDefault="00000000">
      <w:pPr>
        <w:pStyle w:val="Zkladntext1"/>
        <w:framePr w:w="9134" w:h="14064" w:hRule="exact" w:wrap="none" w:vAnchor="page" w:hAnchor="page" w:x="1401" w:y="1077"/>
        <w:ind w:left="280" w:firstLine="20"/>
        <w:jc w:val="both"/>
      </w:pPr>
      <w:r>
        <w:t>V případě, že má DÍLO nedodělky, vady, a to i vady nebránící užívání, je objednatel oprávněn DÍLO nepřevzít a zhotovitel je v takovém případě v prodlení s plněním předmětu DÍLA.</w:t>
      </w:r>
    </w:p>
    <w:p w14:paraId="2D822C33" w14:textId="77777777" w:rsidR="009F1D8C" w:rsidRDefault="00000000">
      <w:pPr>
        <w:pStyle w:val="Zkladntext1"/>
        <w:framePr w:w="9134" w:h="14064" w:hRule="exact" w:wrap="none" w:vAnchor="page" w:hAnchor="page" w:x="1401" w:y="1077"/>
        <w:numPr>
          <w:ilvl w:val="0"/>
          <w:numId w:val="21"/>
        </w:numPr>
        <w:tabs>
          <w:tab w:val="left" w:pos="318"/>
        </w:tabs>
        <w:spacing w:after="260"/>
        <w:ind w:left="280" w:hanging="280"/>
        <w:jc w:val="both"/>
      </w:pPr>
      <w:r>
        <w:t>K zahájení přejímacího řízení DÍLA zhotovitel písemně vyzve oprávněného zástupce objednatele pro předání a převzetí DÍLA nejméně 5 pracovních dnů před zahájením přejímky. Oprávněnými zástupci pro předání a převzetí DÍLA jsou :</w:t>
      </w:r>
    </w:p>
    <w:p w14:paraId="75E6709F" w14:textId="77777777" w:rsidR="009F1D8C" w:rsidRDefault="00000000">
      <w:pPr>
        <w:pStyle w:val="Zkladntext1"/>
        <w:framePr w:w="9134" w:h="14064" w:hRule="exact" w:wrap="none" w:vAnchor="page" w:hAnchor="page" w:x="1401" w:y="1077"/>
        <w:tabs>
          <w:tab w:val="left" w:pos="3355"/>
        </w:tabs>
        <w:spacing w:after="260"/>
        <w:ind w:firstLine="720"/>
        <w:jc w:val="both"/>
      </w:pPr>
      <w:r>
        <w:t>za objednatele :</w:t>
      </w:r>
      <w:r>
        <w:tab/>
        <w:t xml:space="preserve">technik </w:t>
      </w:r>
      <w:r>
        <w:rPr>
          <w:lang w:val="en-US" w:eastAsia="en-US" w:bidi="en-US"/>
        </w:rPr>
        <w:t xml:space="preserve">odd. </w:t>
      </w:r>
      <w:r>
        <w:t xml:space="preserve">investic a technické správy OMI </w:t>
      </w:r>
      <w:proofErr w:type="spellStart"/>
      <w:r>
        <w:t>MmP</w:t>
      </w:r>
      <w:proofErr w:type="spellEnd"/>
      <w:r>
        <w:t>;</w:t>
      </w:r>
    </w:p>
    <w:p w14:paraId="247B8AA2" w14:textId="77777777" w:rsidR="009F1D8C" w:rsidRDefault="00000000">
      <w:pPr>
        <w:pStyle w:val="Zkladntext1"/>
        <w:framePr w:w="9134" w:h="14064" w:hRule="exact" w:wrap="none" w:vAnchor="page" w:hAnchor="page" w:x="1401" w:y="1077"/>
        <w:tabs>
          <w:tab w:val="left" w:pos="3355"/>
        </w:tabs>
        <w:spacing w:after="260"/>
        <w:ind w:firstLine="720"/>
        <w:jc w:val="both"/>
      </w:pPr>
      <w:r>
        <w:t>za zhotovitele :</w:t>
      </w:r>
      <w:r>
        <w:tab/>
        <w:t>výrobní náměstek ředitele divize</w:t>
      </w:r>
    </w:p>
    <w:p w14:paraId="328240E5" w14:textId="77777777" w:rsidR="009F1D8C" w:rsidRDefault="00000000">
      <w:pPr>
        <w:pStyle w:val="Zkladntext1"/>
        <w:framePr w:w="9134" w:h="14064" w:hRule="exact" w:wrap="none" w:vAnchor="page" w:hAnchor="page" w:x="1401" w:y="1077"/>
        <w:numPr>
          <w:ilvl w:val="0"/>
          <w:numId w:val="21"/>
        </w:numPr>
        <w:tabs>
          <w:tab w:val="left" w:pos="323"/>
        </w:tabs>
        <w:ind w:left="280" w:hanging="280"/>
        <w:jc w:val="both"/>
      </w:pPr>
      <w:r>
        <w:t>Objednatel je oprávněn k přejímacímu řízení DÍLA přizvat osoby vykonávající funkci technického dozoru stavebníka, případně autorského dozoru projektanta, případně zástupce stavbou dotčeného areálu.</w:t>
      </w:r>
    </w:p>
    <w:p w14:paraId="4A005513" w14:textId="77777777" w:rsidR="009F1D8C" w:rsidRDefault="00000000">
      <w:pPr>
        <w:pStyle w:val="Zkladntext1"/>
        <w:framePr w:w="9134" w:h="14064" w:hRule="exact" w:wrap="none" w:vAnchor="page" w:hAnchor="page" w:x="1401" w:y="1077"/>
        <w:numPr>
          <w:ilvl w:val="0"/>
          <w:numId w:val="21"/>
        </w:numPr>
        <w:tabs>
          <w:tab w:val="left" w:pos="328"/>
        </w:tabs>
        <w:ind w:left="420" w:hanging="420"/>
        <w:jc w:val="both"/>
      </w:pPr>
      <w:r>
        <w:t>Zhotovitel je povinen připravit k přejímacímu řízení DÍLA zejména tyto doklady v jednom vyhotovení (pokud není níže uvedeno jinak):</w:t>
      </w:r>
    </w:p>
    <w:p w14:paraId="09CCA979" w14:textId="77777777" w:rsidR="009F1D8C" w:rsidRDefault="00000000">
      <w:pPr>
        <w:pStyle w:val="Zkladntext1"/>
        <w:framePr w:w="9134" w:h="14064" w:hRule="exact" w:wrap="none" w:vAnchor="page" w:hAnchor="page" w:x="1401" w:y="1077"/>
        <w:numPr>
          <w:ilvl w:val="0"/>
          <w:numId w:val="22"/>
        </w:numPr>
        <w:tabs>
          <w:tab w:val="left" w:pos="672"/>
        </w:tabs>
        <w:ind w:left="560" w:hanging="120"/>
        <w:jc w:val="both"/>
      </w:pPr>
      <w:r>
        <w:t>dokumentaci skutečného provedení DÍLA a formou a obsahově odpovídající dokumentaci pro provedení stavby se zakreslením všech provedených úprav a změn ve třech výtiscích a 3 x v digitální podobě, (ve formátu .</w:t>
      </w:r>
      <w:proofErr w:type="spellStart"/>
      <w:r>
        <w:t>pdf</w:t>
      </w:r>
      <w:proofErr w:type="spellEnd"/>
      <w:r>
        <w:t>);</w:t>
      </w:r>
    </w:p>
    <w:p w14:paraId="0B8E4C32" w14:textId="77777777" w:rsidR="009F1D8C" w:rsidRDefault="00000000">
      <w:pPr>
        <w:pStyle w:val="Zkladntext1"/>
        <w:framePr w:w="9134" w:h="14064" w:hRule="exact" w:wrap="none" w:vAnchor="page" w:hAnchor="page" w:x="1401" w:y="1077"/>
        <w:numPr>
          <w:ilvl w:val="0"/>
          <w:numId w:val="22"/>
        </w:numPr>
        <w:tabs>
          <w:tab w:val="left" w:pos="652"/>
        </w:tabs>
        <w:ind w:firstLine="420"/>
        <w:jc w:val="both"/>
      </w:pPr>
      <w:r>
        <w:t>doklady o kvalitě a původu použitých materiálů;</w:t>
      </w:r>
    </w:p>
    <w:p w14:paraId="6D0DC758" w14:textId="77777777" w:rsidR="009F1D8C" w:rsidRDefault="00000000">
      <w:pPr>
        <w:pStyle w:val="Zkladntext1"/>
        <w:framePr w:w="9134" w:h="14064" w:hRule="exact" w:wrap="none" w:vAnchor="page" w:hAnchor="page" w:x="1401" w:y="1077"/>
        <w:numPr>
          <w:ilvl w:val="0"/>
          <w:numId w:val="22"/>
        </w:numPr>
        <w:tabs>
          <w:tab w:val="left" w:pos="652"/>
        </w:tabs>
        <w:ind w:firstLine="420"/>
        <w:jc w:val="both"/>
      </w:pPr>
      <w:r>
        <w:t>osvědčení o zkouškách použitých materiálů a technologií;</w:t>
      </w:r>
    </w:p>
    <w:p w14:paraId="44A5691D" w14:textId="77777777" w:rsidR="009F1D8C" w:rsidRDefault="00000000">
      <w:pPr>
        <w:pStyle w:val="Zkladntext1"/>
        <w:framePr w:w="9134" w:h="14064" w:hRule="exact" w:wrap="none" w:vAnchor="page" w:hAnchor="page" w:x="1401" w:y="1077"/>
        <w:numPr>
          <w:ilvl w:val="0"/>
          <w:numId w:val="22"/>
        </w:numPr>
        <w:tabs>
          <w:tab w:val="left" w:pos="652"/>
        </w:tabs>
        <w:ind w:firstLine="420"/>
        <w:jc w:val="both"/>
      </w:pPr>
      <w:r>
        <w:t>prohlášení o shodě;</w:t>
      </w:r>
    </w:p>
    <w:p w14:paraId="18BE57FA" w14:textId="77777777" w:rsidR="009F1D8C" w:rsidRDefault="00000000">
      <w:pPr>
        <w:pStyle w:val="Zkladntext1"/>
        <w:framePr w:w="9134" w:h="14064" w:hRule="exact" w:wrap="none" w:vAnchor="page" w:hAnchor="page" w:x="1401" w:y="1077"/>
        <w:numPr>
          <w:ilvl w:val="0"/>
          <w:numId w:val="22"/>
        </w:numPr>
        <w:tabs>
          <w:tab w:val="left" w:pos="652"/>
        </w:tabs>
        <w:ind w:firstLine="420"/>
        <w:jc w:val="both"/>
      </w:pPr>
      <w:r>
        <w:t>záruční listy;</w:t>
      </w:r>
    </w:p>
    <w:p w14:paraId="5941CE83" w14:textId="77777777" w:rsidR="009F1D8C" w:rsidRDefault="00000000">
      <w:pPr>
        <w:pStyle w:val="Zkladntext1"/>
        <w:framePr w:w="9134" w:h="14064" w:hRule="exact" w:wrap="none" w:vAnchor="page" w:hAnchor="page" w:x="1401" w:y="1077"/>
        <w:numPr>
          <w:ilvl w:val="0"/>
          <w:numId w:val="22"/>
        </w:numPr>
        <w:tabs>
          <w:tab w:val="left" w:pos="672"/>
        </w:tabs>
        <w:ind w:left="560" w:hanging="120"/>
        <w:jc w:val="both"/>
      </w:pPr>
      <w:r>
        <w:t xml:space="preserve">kopie dokladů o nezávadné likvidaci odpadů včetně odpadu obsahujícího azbest v souladu se zák. č. 541/2020 Sb., o odpadech, a </w:t>
      </w:r>
      <w:proofErr w:type="spellStart"/>
      <w:r>
        <w:t>vyhl</w:t>
      </w:r>
      <w:proofErr w:type="spellEnd"/>
      <w:r>
        <w:t>. č. 8/2021 Sb., o Katalogu odpadů a posuzování vlastností odpadů (Katalog odpadů);</w:t>
      </w:r>
    </w:p>
    <w:p w14:paraId="4C9C5660" w14:textId="77777777" w:rsidR="009F1D8C" w:rsidRDefault="00000000">
      <w:pPr>
        <w:pStyle w:val="Zkladntext1"/>
        <w:framePr w:w="9134" w:h="14064" w:hRule="exact" w:wrap="none" w:vAnchor="page" w:hAnchor="page" w:x="1401" w:y="1077"/>
        <w:numPr>
          <w:ilvl w:val="0"/>
          <w:numId w:val="22"/>
        </w:numPr>
        <w:tabs>
          <w:tab w:val="left" w:pos="652"/>
        </w:tabs>
        <w:ind w:firstLine="420"/>
        <w:jc w:val="both"/>
      </w:pPr>
      <w:r>
        <w:t>originál stavebního deníku;</w:t>
      </w:r>
    </w:p>
    <w:p w14:paraId="24AA7219" w14:textId="1852566D" w:rsidR="009F1D8C" w:rsidRDefault="00000000">
      <w:pPr>
        <w:pStyle w:val="Zkladntext1"/>
        <w:framePr w:w="9134" w:h="14064" w:hRule="exact" w:wrap="none" w:vAnchor="page" w:hAnchor="page" w:x="1401" w:y="1077"/>
        <w:numPr>
          <w:ilvl w:val="0"/>
          <w:numId w:val="22"/>
        </w:numPr>
        <w:tabs>
          <w:tab w:val="left" w:pos="652"/>
        </w:tabs>
        <w:ind w:firstLine="420"/>
        <w:jc w:val="both"/>
      </w:pPr>
      <w:r>
        <w:t>geometrický plán stavby v 6 listinných vyhotoveních a l</w:t>
      </w:r>
      <w:r w:rsidR="005F6998">
        <w:t xml:space="preserve"> </w:t>
      </w:r>
      <w:r>
        <w:t>x v digitálním vyhotovení;</w:t>
      </w:r>
    </w:p>
    <w:p w14:paraId="39E7FF07" w14:textId="77777777" w:rsidR="009F1D8C" w:rsidRDefault="00000000">
      <w:pPr>
        <w:pStyle w:val="Zkladntext1"/>
        <w:framePr w:w="9134" w:h="14064" w:hRule="exact" w:wrap="none" w:vAnchor="page" w:hAnchor="page" w:x="1401" w:y="1077"/>
        <w:numPr>
          <w:ilvl w:val="0"/>
          <w:numId w:val="22"/>
        </w:numPr>
        <w:tabs>
          <w:tab w:val="left" w:pos="652"/>
        </w:tabs>
        <w:ind w:firstLine="420"/>
        <w:jc w:val="both"/>
      </w:pPr>
      <w:r>
        <w:t>doklady o předepsaných zkouškách a revizích s vyhovujícím výsledkem;</w:t>
      </w:r>
    </w:p>
    <w:p w14:paraId="142F7022" w14:textId="77777777" w:rsidR="009F1D8C" w:rsidRDefault="00000000">
      <w:pPr>
        <w:pStyle w:val="Zkladntext1"/>
        <w:framePr w:w="9134" w:h="14064" w:hRule="exact" w:wrap="none" w:vAnchor="page" w:hAnchor="page" w:x="1401" w:y="1077"/>
        <w:numPr>
          <w:ilvl w:val="0"/>
          <w:numId w:val="22"/>
        </w:numPr>
        <w:tabs>
          <w:tab w:val="left" w:pos="672"/>
        </w:tabs>
        <w:ind w:left="560" w:hanging="120"/>
        <w:jc w:val="both"/>
      </w:pPr>
      <w:proofErr w:type="spellStart"/>
      <w:r>
        <w:t>lx</w:t>
      </w:r>
      <w:proofErr w:type="spellEnd"/>
      <w:r>
        <w:t xml:space="preserve"> závěrečnou zprávu v digitální podobě, členěnou na jednotlivé objekty a zahrnující veškeré doklady týkající se skutečné realizace DÍLA, a to včetně dokumentace skutečného provedení stavby po jednotlivých objektech, stavební deník, dokladové části, vyjádření dotčených orgánů v průběhu stavby, atd.</w:t>
      </w:r>
    </w:p>
    <w:p w14:paraId="7AED91DA" w14:textId="77777777" w:rsidR="009F1D8C" w:rsidRDefault="00000000">
      <w:pPr>
        <w:pStyle w:val="Zkladntext1"/>
        <w:framePr w:w="9134" w:h="14064" w:hRule="exact" w:wrap="none" w:vAnchor="page" w:hAnchor="page" w:x="1401" w:y="1077"/>
        <w:numPr>
          <w:ilvl w:val="0"/>
          <w:numId w:val="22"/>
        </w:numPr>
        <w:tabs>
          <w:tab w:val="left" w:pos="672"/>
        </w:tabs>
        <w:ind w:left="560" w:hanging="120"/>
        <w:jc w:val="both"/>
      </w:pPr>
      <w:r>
        <w:t>případné další doklady požadované objednatelem, případně další dokumentace potřebné pro zajištění řádného užívání DÍLA.</w:t>
      </w:r>
    </w:p>
    <w:p w14:paraId="07015FAB" w14:textId="77777777" w:rsidR="009F1D8C" w:rsidRDefault="00000000">
      <w:pPr>
        <w:pStyle w:val="Zkladntext1"/>
        <w:framePr w:w="9134" w:h="14064" w:hRule="exact" w:wrap="none" w:vAnchor="page" w:hAnchor="page" w:x="1401" w:y="1077"/>
        <w:numPr>
          <w:ilvl w:val="0"/>
          <w:numId w:val="21"/>
        </w:numPr>
        <w:tabs>
          <w:tab w:val="left" w:pos="318"/>
        </w:tabs>
        <w:ind w:left="360" w:hanging="360"/>
        <w:jc w:val="both"/>
      </w:pPr>
      <w:r>
        <w:t>O předání a převzetí DÍLA bude vyhotoven písemný protokol, a to protokol o předání a převzetí. Protokol vyhotoví vždy oprávnění zástupci obou smluvních stran a bude zejména obsahovat:</w:t>
      </w:r>
    </w:p>
    <w:p w14:paraId="5ABFE62E" w14:textId="77777777" w:rsidR="009F1D8C" w:rsidRDefault="00000000">
      <w:pPr>
        <w:pStyle w:val="Zkladntext1"/>
        <w:framePr w:w="9134" w:h="14064" w:hRule="exact" w:wrap="none" w:vAnchor="page" w:hAnchor="page" w:x="1401" w:y="1077"/>
        <w:numPr>
          <w:ilvl w:val="0"/>
          <w:numId w:val="23"/>
        </w:numPr>
        <w:tabs>
          <w:tab w:val="left" w:pos="652"/>
        </w:tabs>
        <w:ind w:firstLine="420"/>
        <w:jc w:val="both"/>
      </w:pPr>
      <w:r>
        <w:t>popis zhotovovaného DÍLA;</w:t>
      </w:r>
    </w:p>
    <w:p w14:paraId="0EEE625B" w14:textId="77777777" w:rsidR="009F1D8C" w:rsidRDefault="00000000">
      <w:pPr>
        <w:pStyle w:val="Zkladntext1"/>
        <w:framePr w:w="9134" w:h="14064" w:hRule="exact" w:wrap="none" w:vAnchor="page" w:hAnchor="page" w:x="1401" w:y="1077"/>
        <w:numPr>
          <w:ilvl w:val="0"/>
          <w:numId w:val="23"/>
        </w:numPr>
        <w:tabs>
          <w:tab w:val="left" w:pos="652"/>
        </w:tabs>
        <w:ind w:firstLine="420"/>
        <w:jc w:val="both"/>
      </w:pPr>
      <w:r>
        <w:t>soupis dokladů, jež zhotovitel předává objednateli s dokončeným DÍLEM;</w:t>
      </w:r>
    </w:p>
    <w:p w14:paraId="6A400942" w14:textId="77777777" w:rsidR="009F1D8C" w:rsidRDefault="00000000">
      <w:pPr>
        <w:pStyle w:val="Zkladntext1"/>
        <w:framePr w:w="9134" w:h="14064" w:hRule="exact" w:wrap="none" w:vAnchor="page" w:hAnchor="page" w:x="1401" w:y="1077"/>
        <w:numPr>
          <w:ilvl w:val="0"/>
          <w:numId w:val="23"/>
        </w:numPr>
        <w:tabs>
          <w:tab w:val="left" w:pos="672"/>
        </w:tabs>
        <w:ind w:left="560" w:hanging="120"/>
        <w:jc w:val="both"/>
      </w:pPr>
      <w:r>
        <w:t>seznam případných vad a nedodělků, jež váznou na předávaném DÍLU, spolu se stanoveným termínem, ve kterém bude zhotovitel povinen vady odstranit;</w:t>
      </w:r>
    </w:p>
    <w:p w14:paraId="35B01EC4" w14:textId="77777777" w:rsidR="009F1D8C" w:rsidRDefault="00000000">
      <w:pPr>
        <w:pStyle w:val="Zkladntext1"/>
        <w:framePr w:w="9134" w:h="14064" w:hRule="exact" w:wrap="none" w:vAnchor="page" w:hAnchor="page" w:x="1401" w:y="1077"/>
        <w:numPr>
          <w:ilvl w:val="0"/>
          <w:numId w:val="23"/>
        </w:numPr>
        <w:tabs>
          <w:tab w:val="left" w:pos="695"/>
        </w:tabs>
        <w:ind w:left="420" w:firstLine="20"/>
        <w:jc w:val="both"/>
      </w:pPr>
      <w:r>
        <w:t>seznam plateb na uhrazení ceny za zhotovení DÍLA, vč. těch jež dosud objednatel zhotoviteli neprovedl.</w:t>
      </w:r>
    </w:p>
    <w:p w14:paraId="40990D5C" w14:textId="77777777" w:rsidR="009F1D8C" w:rsidRDefault="00000000">
      <w:pPr>
        <w:pStyle w:val="Zkladntext1"/>
        <w:framePr w:w="9134" w:h="14064" w:hRule="exact" w:wrap="none" w:vAnchor="page" w:hAnchor="page" w:x="1401" w:y="1077"/>
        <w:numPr>
          <w:ilvl w:val="0"/>
          <w:numId w:val="21"/>
        </w:numPr>
        <w:tabs>
          <w:tab w:val="left" w:pos="318"/>
        </w:tabs>
        <w:ind w:left="360" w:hanging="360"/>
        <w:jc w:val="both"/>
      </w:pPr>
      <w:r>
        <w:t>Podepíše-li smluvní strana protokol o předání DÍLA, přičemž se jasným a zřetelným způsobem nesouhlasně nevyjádří ke konkrétním zápisům anebo bodům protokolu o předání DÍLA, platí, že s celým obsahem protokolu o předání DÍLA souhlasí. Podepsání protokolu nezbavuje zhotovitele odpovědnosti za případné opravy nebo doplnění konstrukcí, provedených nebo nedodaných v rozporu s normovými požadavky platných norem a předpisů.</w:t>
      </w:r>
    </w:p>
    <w:p w14:paraId="4AA25930" w14:textId="77777777" w:rsidR="009F1D8C" w:rsidRDefault="00000000">
      <w:pPr>
        <w:pStyle w:val="Zkladntext1"/>
        <w:framePr w:w="9134" w:h="14064" w:hRule="exact" w:wrap="none" w:vAnchor="page" w:hAnchor="page" w:x="1401" w:y="1077"/>
        <w:numPr>
          <w:ilvl w:val="0"/>
          <w:numId w:val="21"/>
        </w:numPr>
        <w:tabs>
          <w:tab w:val="left" w:pos="318"/>
        </w:tabs>
        <w:jc w:val="both"/>
      </w:pPr>
      <w:r>
        <w:t>Objednatel není povinen převzít nedokončené DÍLO.</w:t>
      </w:r>
    </w:p>
    <w:p w14:paraId="51446D50" w14:textId="77777777" w:rsidR="009F1D8C" w:rsidRDefault="00000000">
      <w:pPr>
        <w:pStyle w:val="Zhlavnebozpat0"/>
        <w:framePr w:wrap="none" w:vAnchor="page" w:hAnchor="page" w:x="5712" w:y="15583"/>
        <w:rPr>
          <w:sz w:val="22"/>
          <w:szCs w:val="22"/>
        </w:rPr>
      </w:pPr>
      <w:r>
        <w:rPr>
          <w:sz w:val="22"/>
          <w:szCs w:val="22"/>
        </w:rPr>
        <w:t>-17 -</w:t>
      </w:r>
    </w:p>
    <w:p w14:paraId="49227EF6" w14:textId="77777777" w:rsidR="009F1D8C" w:rsidRDefault="009F1D8C">
      <w:pPr>
        <w:spacing w:line="1" w:lineRule="exact"/>
        <w:sectPr w:rsidR="009F1D8C">
          <w:pgSz w:w="11900" w:h="16840"/>
          <w:pgMar w:top="360" w:right="360" w:bottom="360" w:left="360" w:header="0" w:footer="3" w:gutter="0"/>
          <w:cols w:space="720"/>
          <w:noEndnote/>
          <w:docGrid w:linePitch="360"/>
        </w:sectPr>
      </w:pPr>
    </w:p>
    <w:p w14:paraId="4B6D8898" w14:textId="77777777" w:rsidR="009F1D8C" w:rsidRDefault="009F1D8C">
      <w:pPr>
        <w:spacing w:line="1" w:lineRule="exact"/>
      </w:pPr>
    </w:p>
    <w:p w14:paraId="441E1845" w14:textId="77777777" w:rsidR="009F1D8C" w:rsidRDefault="00000000">
      <w:pPr>
        <w:pStyle w:val="Zhlavnebozpat0"/>
        <w:framePr w:wrap="none" w:vAnchor="page" w:hAnchor="page" w:x="1137" w:y="434"/>
      </w:pPr>
      <w:r>
        <w:t>Název akce: Areál Dostihového závodiště - rekonstrukce kolbiště</w:t>
      </w:r>
    </w:p>
    <w:p w14:paraId="5195DBDE" w14:textId="77777777" w:rsidR="009F1D8C" w:rsidRDefault="00000000">
      <w:pPr>
        <w:pStyle w:val="Zhlavnebozpat0"/>
        <w:framePr w:wrap="none" w:vAnchor="page" w:hAnchor="page" w:x="7627" w:y="434"/>
      </w:pPr>
      <w:r>
        <w:t>Smlouva o dílo č.: OVZ/VZZR/2025/022</w:t>
      </w:r>
    </w:p>
    <w:p w14:paraId="7D20B474" w14:textId="77777777" w:rsidR="009F1D8C" w:rsidRDefault="00000000">
      <w:pPr>
        <w:pStyle w:val="Nadpis50"/>
        <w:framePr w:w="9125" w:h="701" w:hRule="exact" w:wrap="none" w:vAnchor="page" w:hAnchor="page" w:x="1406" w:y="1351"/>
        <w:spacing w:after="0"/>
      </w:pPr>
      <w:bookmarkStart w:id="24" w:name="bookmark53"/>
      <w:r>
        <w:rPr>
          <w:u w:val="none"/>
        </w:rPr>
        <w:t xml:space="preserve">Oddíl </w:t>
      </w:r>
      <w:r>
        <w:rPr>
          <w:u w:val="none"/>
          <w:lang w:val="en-US" w:eastAsia="en-US" w:bidi="en-US"/>
        </w:rPr>
        <w:t>III.</w:t>
      </w:r>
      <w:bookmarkEnd w:id="24"/>
    </w:p>
    <w:p w14:paraId="6AB7BA0D" w14:textId="77777777" w:rsidR="009F1D8C" w:rsidRDefault="00000000">
      <w:pPr>
        <w:pStyle w:val="Nadpis50"/>
        <w:framePr w:w="9125" w:h="701" w:hRule="exact" w:wrap="none" w:vAnchor="page" w:hAnchor="page" w:x="1406" w:y="1351"/>
        <w:spacing w:after="0" w:line="230" w:lineRule="auto"/>
      </w:pPr>
      <w:r>
        <w:t>Vlastnictví k DÍLU, vady a záruky</w:t>
      </w:r>
    </w:p>
    <w:p w14:paraId="256984ED" w14:textId="77777777" w:rsidR="009F1D8C" w:rsidRDefault="00000000">
      <w:pPr>
        <w:pStyle w:val="Nadpis50"/>
        <w:framePr w:w="9125" w:h="370" w:hRule="exact" w:wrap="none" w:vAnchor="page" w:hAnchor="page" w:x="1406" w:y="2373"/>
        <w:numPr>
          <w:ilvl w:val="0"/>
          <w:numId w:val="24"/>
        </w:numPr>
        <w:tabs>
          <w:tab w:val="left" w:pos="281"/>
        </w:tabs>
        <w:spacing w:after="0"/>
      </w:pPr>
      <w:bookmarkStart w:id="25" w:name="bookmark56"/>
      <w:r>
        <w:t>Vlastnické právo k DÍLU a nebezpečí škody</w:t>
      </w:r>
      <w:bookmarkEnd w:id="25"/>
    </w:p>
    <w:p w14:paraId="5C1D49C5" w14:textId="77777777" w:rsidR="009F1D8C" w:rsidRDefault="00000000">
      <w:pPr>
        <w:pStyle w:val="Zkladntext1"/>
        <w:framePr w:w="9125" w:h="2165" w:hRule="exact" w:wrap="none" w:vAnchor="page" w:hAnchor="page" w:x="1406" w:y="3035"/>
        <w:numPr>
          <w:ilvl w:val="0"/>
          <w:numId w:val="25"/>
        </w:numPr>
        <w:tabs>
          <w:tab w:val="left" w:pos="290"/>
        </w:tabs>
        <w:ind w:left="300" w:hanging="300"/>
        <w:jc w:val="both"/>
      </w:pPr>
      <w:r>
        <w:t>Vlastnictví k částem DÍLA, u nichž z povahy věci vyplývá, že k řádnému provedení DÍLA je nezbytné jejich zabudování, přechází na objednatele zabudováním a k ostatním částem DÍLA okamžikem podpisu protokolu o předání a převzetí DÍLA. Nebezpečí škody po celou dobu zhotovování DÍLA nese zhotovitel až do předání DÍLA a vyklizeného staveniště objednateli, a to i těch jeho částí, které se v průběhu realizace stávají majetkem objednatele.</w:t>
      </w:r>
    </w:p>
    <w:p w14:paraId="6AA3E3F4" w14:textId="77777777" w:rsidR="009F1D8C" w:rsidRDefault="00000000">
      <w:pPr>
        <w:pStyle w:val="Zkladntext1"/>
        <w:framePr w:w="9125" w:h="2165" w:hRule="exact" w:wrap="none" w:vAnchor="page" w:hAnchor="page" w:x="1406" w:y="3035"/>
        <w:numPr>
          <w:ilvl w:val="0"/>
          <w:numId w:val="25"/>
        </w:numPr>
        <w:tabs>
          <w:tab w:val="left" w:pos="290"/>
        </w:tabs>
        <w:ind w:left="300" w:hanging="300"/>
        <w:jc w:val="both"/>
      </w:pPr>
      <w:r>
        <w:t>Zhotovitel je povinen na vlastní náklady zabezpečit ochranu zhotovovaného DÍLA a veškerého materiálu dovezeného na staveniště pro realizaci prací proti povětrnostním vlivům, poškození a odcizení.</w:t>
      </w:r>
    </w:p>
    <w:p w14:paraId="2C6CFC3B" w14:textId="77777777" w:rsidR="009F1D8C" w:rsidRDefault="00000000">
      <w:pPr>
        <w:pStyle w:val="Nadpis50"/>
        <w:framePr w:w="9125" w:h="370" w:hRule="exact" w:wrap="none" w:vAnchor="page" w:hAnchor="page" w:x="1406" w:y="5445"/>
        <w:numPr>
          <w:ilvl w:val="0"/>
          <w:numId w:val="24"/>
        </w:numPr>
        <w:tabs>
          <w:tab w:val="left" w:pos="343"/>
        </w:tabs>
        <w:spacing w:after="0"/>
      </w:pPr>
      <w:bookmarkStart w:id="26" w:name="bookmark58"/>
      <w:r>
        <w:t>Záruční doba</w:t>
      </w:r>
      <w:bookmarkEnd w:id="26"/>
    </w:p>
    <w:p w14:paraId="6C152F2F" w14:textId="77777777" w:rsidR="009F1D8C" w:rsidRDefault="00000000">
      <w:pPr>
        <w:pStyle w:val="Zkladntext1"/>
        <w:framePr w:w="9125" w:h="3782" w:hRule="exact" w:wrap="none" w:vAnchor="page" w:hAnchor="page" w:x="1406" w:y="6059"/>
        <w:numPr>
          <w:ilvl w:val="0"/>
          <w:numId w:val="26"/>
        </w:numPr>
        <w:tabs>
          <w:tab w:val="left" w:pos="286"/>
        </w:tabs>
        <w:ind w:left="300" w:hanging="300"/>
        <w:jc w:val="both"/>
      </w:pPr>
      <w:r>
        <w:t>Zhotovitel poskytuje za bezvadnou jakost DÍLA záruku v délce 60 měsíců ode dne předání a převzetí DÍLA či v případě, že bylo DÍLO převzato s vadami a nedodělky, ode dne odstranění vad a nedodělků. Po dobu záruky odpovídá zhotovitel za vady, které objednatel zjistil a které včas oznámil.</w:t>
      </w:r>
    </w:p>
    <w:p w14:paraId="03C0106B" w14:textId="77777777" w:rsidR="009F1D8C" w:rsidRDefault="00000000">
      <w:pPr>
        <w:pStyle w:val="Zkladntext1"/>
        <w:framePr w:w="9125" w:h="3782" w:hRule="exact" w:wrap="none" w:vAnchor="page" w:hAnchor="page" w:x="1406" w:y="6059"/>
        <w:numPr>
          <w:ilvl w:val="0"/>
          <w:numId w:val="26"/>
        </w:numPr>
        <w:tabs>
          <w:tab w:val="left" w:pos="295"/>
        </w:tabs>
        <w:ind w:left="300" w:hanging="300"/>
        <w:jc w:val="both"/>
      </w:pPr>
      <w:r>
        <w:t>Záruční doba neběží po dobu, po kterou objednatel nemůže DÍLO užívat pro vady, za které zhotovitel odpovídá.</w:t>
      </w:r>
    </w:p>
    <w:p w14:paraId="7A429389" w14:textId="77777777" w:rsidR="009F1D8C" w:rsidRDefault="00000000">
      <w:pPr>
        <w:pStyle w:val="Zkladntext1"/>
        <w:framePr w:w="9125" w:h="3782" w:hRule="exact" w:wrap="none" w:vAnchor="page" w:hAnchor="page" w:x="1406" w:y="6059"/>
        <w:numPr>
          <w:ilvl w:val="0"/>
          <w:numId w:val="26"/>
        </w:numPr>
        <w:tabs>
          <w:tab w:val="left" w:pos="300"/>
        </w:tabs>
        <w:jc w:val="both"/>
      </w:pPr>
      <w:r>
        <w:t>Záruční doba se prodlužuje o dobu trvání odstranění vady.</w:t>
      </w:r>
    </w:p>
    <w:p w14:paraId="6722F796" w14:textId="77777777" w:rsidR="009F1D8C" w:rsidRDefault="00000000">
      <w:pPr>
        <w:pStyle w:val="Zkladntext1"/>
        <w:framePr w:w="9125" w:h="3782" w:hRule="exact" w:wrap="none" w:vAnchor="page" w:hAnchor="page" w:x="1406" w:y="6059"/>
        <w:numPr>
          <w:ilvl w:val="0"/>
          <w:numId w:val="26"/>
        </w:numPr>
        <w:tabs>
          <w:tab w:val="left" w:pos="305"/>
        </w:tabs>
        <w:ind w:left="300" w:hanging="300"/>
        <w:jc w:val="both"/>
      </w:pPr>
      <w:r>
        <w:t>Objednatel je oprávněn vyzvat zhotovitele ke kontrole DÍLA před uplynutím záruční doby. Zhotovitel se zavazuje této kontroly zúčastnit a případné zjištěné závady odstranit v termínech stanovených objednatelem.</w:t>
      </w:r>
    </w:p>
    <w:p w14:paraId="43812968" w14:textId="77777777" w:rsidR="009F1D8C" w:rsidRDefault="00000000">
      <w:pPr>
        <w:pStyle w:val="Zkladntext1"/>
        <w:framePr w:w="9125" w:h="3782" w:hRule="exact" w:wrap="none" w:vAnchor="page" w:hAnchor="page" w:x="1406" w:y="6059"/>
        <w:numPr>
          <w:ilvl w:val="0"/>
          <w:numId w:val="26"/>
        </w:numPr>
        <w:tabs>
          <w:tab w:val="left" w:pos="295"/>
        </w:tabs>
        <w:ind w:left="300" w:hanging="300"/>
        <w:jc w:val="both"/>
      </w:pPr>
      <w:r>
        <w:t>Zhotovitel se zavazuje po dobu záruční doby zajišťovat bezplatné odstraňování objednatelem oprávněně reklamovaných vad, na jejichž odstranění objednatel uplatní nárok, ve lhůtě stanovené objednatelem. Nebude-li taková lhůta stanovena, je povinen vady odstranit ve lhůtě 10 kalendářních dnů, ode dne uplatnění reklamace.</w:t>
      </w:r>
    </w:p>
    <w:p w14:paraId="4D1E548B" w14:textId="77777777" w:rsidR="009F1D8C" w:rsidRDefault="00000000">
      <w:pPr>
        <w:pStyle w:val="Nadpis50"/>
        <w:framePr w:w="9125" w:h="370" w:hRule="exact" w:wrap="none" w:vAnchor="page" w:hAnchor="page" w:x="1406" w:y="10355"/>
        <w:numPr>
          <w:ilvl w:val="0"/>
          <w:numId w:val="24"/>
        </w:numPr>
        <w:tabs>
          <w:tab w:val="left" w:pos="420"/>
        </w:tabs>
        <w:spacing w:after="0"/>
      </w:pPr>
      <w:bookmarkStart w:id="27" w:name="bookmark60"/>
      <w:r>
        <w:t>Vady DÍLA</w:t>
      </w:r>
      <w:bookmarkEnd w:id="27"/>
    </w:p>
    <w:p w14:paraId="1F9E4991" w14:textId="77777777" w:rsidR="009F1D8C" w:rsidRDefault="00000000">
      <w:pPr>
        <w:pStyle w:val="Zkladntext1"/>
        <w:framePr w:w="9125" w:h="4315" w:hRule="exact" w:wrap="none" w:vAnchor="page" w:hAnchor="page" w:x="1406" w:y="11042"/>
        <w:numPr>
          <w:ilvl w:val="0"/>
          <w:numId w:val="27"/>
        </w:numPr>
        <w:tabs>
          <w:tab w:val="left" w:pos="286"/>
        </w:tabs>
        <w:ind w:left="300" w:hanging="300"/>
        <w:jc w:val="both"/>
      </w:pPr>
      <w:r>
        <w:t>Zhotovitel odpovídá za to, že předmět DÍLA má v době jeho předání objednateli a bude mít po dobu běhu záruční doby vlastnosti stanovené obecně závaznými právními předpisy, závaznými normami, případně vlastnosti obvyklé, dále za to, že DÍLO nemá právní vady, je kompletní, splňuje určenou funkci a odpovídá všem požadavkům sjednaným ve smlouvě.</w:t>
      </w:r>
    </w:p>
    <w:p w14:paraId="1678F6D3" w14:textId="77777777" w:rsidR="009F1D8C" w:rsidRDefault="00000000">
      <w:pPr>
        <w:pStyle w:val="Zkladntext1"/>
        <w:framePr w:w="9125" w:h="4315" w:hRule="exact" w:wrap="none" w:vAnchor="page" w:hAnchor="page" w:x="1406" w:y="11042"/>
        <w:numPr>
          <w:ilvl w:val="0"/>
          <w:numId w:val="27"/>
        </w:numPr>
        <w:tabs>
          <w:tab w:val="left" w:pos="290"/>
        </w:tabs>
        <w:ind w:left="300" w:hanging="300"/>
        <w:jc w:val="both"/>
      </w:pPr>
      <w:r>
        <w:t>Odpovědnost za vady DÍLA se řídí ujednáním smluvních stran v této smlouvě a následně ustanoveními občanského zákoníku.</w:t>
      </w:r>
    </w:p>
    <w:p w14:paraId="39A1CA81" w14:textId="77777777" w:rsidR="009F1D8C" w:rsidRDefault="00000000">
      <w:pPr>
        <w:pStyle w:val="Zkladntext1"/>
        <w:framePr w:w="9125" w:h="4315" w:hRule="exact" w:wrap="none" w:vAnchor="page" w:hAnchor="page" w:x="1406" w:y="11042"/>
        <w:numPr>
          <w:ilvl w:val="0"/>
          <w:numId w:val="27"/>
        </w:numPr>
        <w:tabs>
          <w:tab w:val="left" w:pos="295"/>
        </w:tabs>
        <w:ind w:left="300" w:hanging="300"/>
        <w:jc w:val="both"/>
      </w:pPr>
      <w:r>
        <w:t>Pro uplatnění práva z odpovědnosti za vady DÍLA je nezbytná reklamace objednatele u zhotovitele nejpozději do konce doby, po kterou zhotovitel odpovídá za vady DÍLA.</w:t>
      </w:r>
    </w:p>
    <w:p w14:paraId="0EE28624" w14:textId="77777777" w:rsidR="009F1D8C" w:rsidRDefault="00000000">
      <w:pPr>
        <w:pStyle w:val="Zkladntext1"/>
        <w:framePr w:w="9125" w:h="4315" w:hRule="exact" w:wrap="none" w:vAnchor="page" w:hAnchor="page" w:x="1406" w:y="11042"/>
        <w:numPr>
          <w:ilvl w:val="0"/>
          <w:numId w:val="27"/>
        </w:numPr>
        <w:tabs>
          <w:tab w:val="left" w:pos="300"/>
        </w:tabs>
        <w:ind w:left="300" w:hanging="300"/>
        <w:jc w:val="both"/>
      </w:pPr>
      <w:r>
        <w:t>Reklamace musí být uplatněna písemnou formou, a to doručením zhotoviteli do datové schránky nebo doporučeným dopisem. Objednatel je povinen vady popsat, případně uvést, jak se projevují, sdělit, jaký nárok z odpovědnosti za vady uplatňuje, a stanovit lhůtu pro jejich odstranění, neuplatní-li jiný nárok.</w:t>
      </w:r>
    </w:p>
    <w:p w14:paraId="2340CD4D" w14:textId="77777777" w:rsidR="009F1D8C" w:rsidRDefault="00000000">
      <w:pPr>
        <w:pStyle w:val="Zkladntext1"/>
        <w:framePr w:w="9125" w:h="4315" w:hRule="exact" w:wrap="none" w:vAnchor="page" w:hAnchor="page" w:x="1406" w:y="11042"/>
        <w:numPr>
          <w:ilvl w:val="0"/>
          <w:numId w:val="27"/>
        </w:numPr>
        <w:tabs>
          <w:tab w:val="left" w:pos="295"/>
        </w:tabs>
        <w:ind w:left="300" w:hanging="300"/>
        <w:jc w:val="both"/>
      </w:pPr>
      <w:r>
        <w:t>V případě, že objednatel uplatní v reklamační lhůtě nárok z odpovědnosti za vady v podobě požadavku na odstranění vady, je zhotovitel povinen vadu odstranit ve lhůtě stanovené objednatelem. Nebude-li taková lhůta stanovena, je zhotovitel povinen vady odstranit ve lhůtě 10 kalendářních dnů, ode dne uplatnění reklamace.</w:t>
      </w:r>
    </w:p>
    <w:p w14:paraId="0810BB9F" w14:textId="77777777" w:rsidR="009F1D8C" w:rsidRDefault="00000000">
      <w:pPr>
        <w:pStyle w:val="Zhlavnebozpat0"/>
        <w:framePr w:wrap="none" w:vAnchor="page" w:hAnchor="page" w:x="5846" w:y="15583"/>
        <w:rPr>
          <w:sz w:val="22"/>
          <w:szCs w:val="22"/>
        </w:rPr>
      </w:pPr>
      <w:r>
        <w:rPr>
          <w:sz w:val="22"/>
          <w:szCs w:val="22"/>
        </w:rPr>
        <w:t>18</w:t>
      </w:r>
    </w:p>
    <w:p w14:paraId="04FA8288" w14:textId="77777777" w:rsidR="009F1D8C" w:rsidRDefault="009F1D8C">
      <w:pPr>
        <w:spacing w:line="1" w:lineRule="exact"/>
        <w:sectPr w:rsidR="009F1D8C">
          <w:pgSz w:w="11900" w:h="16840"/>
          <w:pgMar w:top="360" w:right="360" w:bottom="360" w:left="360" w:header="0" w:footer="3" w:gutter="0"/>
          <w:cols w:space="720"/>
          <w:noEndnote/>
          <w:docGrid w:linePitch="360"/>
        </w:sectPr>
      </w:pPr>
    </w:p>
    <w:p w14:paraId="196E3EA0" w14:textId="77777777" w:rsidR="009F1D8C" w:rsidRDefault="009F1D8C">
      <w:pPr>
        <w:spacing w:line="1" w:lineRule="exact"/>
      </w:pPr>
    </w:p>
    <w:p w14:paraId="356541D7" w14:textId="77777777" w:rsidR="009F1D8C" w:rsidRDefault="00000000">
      <w:pPr>
        <w:pStyle w:val="Zhlavnebozpat0"/>
        <w:framePr w:wrap="none" w:vAnchor="page" w:hAnchor="page" w:x="1137" w:y="434"/>
      </w:pPr>
      <w:r>
        <w:t>Název akce: Areál Dostihového závodiště - rekonstrukce kolbiště</w:t>
      </w:r>
    </w:p>
    <w:p w14:paraId="089B940D" w14:textId="77777777" w:rsidR="009F1D8C" w:rsidRDefault="00000000">
      <w:pPr>
        <w:pStyle w:val="Zhlavnebozpat0"/>
        <w:framePr w:wrap="none" w:vAnchor="page" w:hAnchor="page" w:x="7627" w:y="434"/>
      </w:pPr>
      <w:r>
        <w:t>Smlouva o dílo č.: OVZ/VZZR/2025/022</w:t>
      </w:r>
    </w:p>
    <w:p w14:paraId="538B5A03" w14:textId="77777777" w:rsidR="009F1D8C" w:rsidRDefault="00000000">
      <w:pPr>
        <w:pStyle w:val="Zkladntext1"/>
        <w:framePr w:w="9125" w:h="14064" w:hRule="exact" w:wrap="none" w:vAnchor="page" w:hAnchor="page" w:x="1406" w:y="1082"/>
        <w:numPr>
          <w:ilvl w:val="0"/>
          <w:numId w:val="27"/>
        </w:numPr>
        <w:tabs>
          <w:tab w:val="left" w:pos="279"/>
        </w:tabs>
        <w:ind w:left="300" w:hanging="300"/>
        <w:jc w:val="both"/>
      </w:pPr>
      <w:r>
        <w:t>Zhotovitel se zavazuje zaslat objednateli své vyjádření do 2 pracovních dnů po jejím obdržení. V případě, že tak neučiní, se má za to, že reklamaci bez výhrad uznává.</w:t>
      </w:r>
    </w:p>
    <w:p w14:paraId="24091423" w14:textId="77777777" w:rsidR="009F1D8C" w:rsidRDefault="00000000">
      <w:pPr>
        <w:pStyle w:val="Zkladntext1"/>
        <w:framePr w:w="9125" w:h="14064" w:hRule="exact" w:wrap="none" w:vAnchor="page" w:hAnchor="page" w:x="1406" w:y="1082"/>
        <w:numPr>
          <w:ilvl w:val="0"/>
          <w:numId w:val="27"/>
        </w:numPr>
        <w:tabs>
          <w:tab w:val="left" w:pos="279"/>
        </w:tabs>
        <w:ind w:left="300" w:hanging="300"/>
        <w:jc w:val="both"/>
      </w:pPr>
      <w:r>
        <w:t>V případě, že zhotovitel neodstraní vadu ve stanovené lhůtě, je objednatel oprávněn vadu odstranit sám nebo prostřednictvím jiné právnické nebo fyzické osoby na náklady zhotovitele.</w:t>
      </w:r>
    </w:p>
    <w:p w14:paraId="0B563D89" w14:textId="77777777" w:rsidR="009F1D8C" w:rsidRDefault="00000000">
      <w:pPr>
        <w:pStyle w:val="Zkladntext1"/>
        <w:framePr w:w="9125" w:h="14064" w:hRule="exact" w:wrap="none" w:vAnchor="page" w:hAnchor="page" w:x="1406" w:y="1082"/>
        <w:numPr>
          <w:ilvl w:val="0"/>
          <w:numId w:val="27"/>
        </w:numPr>
        <w:tabs>
          <w:tab w:val="left" w:pos="279"/>
        </w:tabs>
        <w:ind w:left="300" w:hanging="300"/>
        <w:jc w:val="both"/>
      </w:pPr>
      <w:r>
        <w:t>Zhotovitel se zavazuje odstranit vady na své náklady tak, aby objednateli nevznikly žádné vícenáklady, v opačném případě tyto hradí zhotovitel.</w:t>
      </w:r>
    </w:p>
    <w:p w14:paraId="06837ACD" w14:textId="77777777" w:rsidR="009F1D8C" w:rsidRDefault="00000000">
      <w:pPr>
        <w:pStyle w:val="Zkladntext1"/>
        <w:framePr w:w="9125" w:h="14064" w:hRule="exact" w:wrap="none" w:vAnchor="page" w:hAnchor="page" w:x="1406" w:y="1082"/>
        <w:numPr>
          <w:ilvl w:val="0"/>
          <w:numId w:val="27"/>
        </w:numPr>
        <w:tabs>
          <w:tab w:val="left" w:pos="279"/>
        </w:tabs>
        <w:ind w:left="300" w:hanging="300"/>
        <w:jc w:val="both"/>
      </w:pPr>
      <w:r>
        <w:t>O odstranění vady bude sepsán protokol, který podepíší obě smluvní strany. V tomto protokolu, který vystaví zhotovitel, musí být mimo jiné uvedeno: jména zástupců obou smluvních stran, číslo smlouvy o dílo, datum uplatnění a č.j. reklamace, popis a rozsah vady a způsob jejího odstranění, datum zahájení a ukončení odstranění vady, celková doba trvání vady (doba od zjištění do odstranění vady) a vyjádření, zda vada bránila užívání DÍLA k účelu, ke kterému bylo určeno.</w:t>
      </w:r>
    </w:p>
    <w:p w14:paraId="7D0ACFA1" w14:textId="2B3FDF07" w:rsidR="009F1D8C" w:rsidRDefault="005F6998">
      <w:pPr>
        <w:pStyle w:val="Zkladntext1"/>
        <w:framePr w:w="9125" w:h="14064" w:hRule="exact" w:wrap="none" w:vAnchor="page" w:hAnchor="page" w:x="1406" w:y="1082"/>
        <w:ind w:left="300" w:hanging="300"/>
        <w:jc w:val="both"/>
      </w:pPr>
      <w:r>
        <w:t>10</w:t>
      </w:r>
      <w:r w:rsidR="00000000">
        <w:t>.</w:t>
      </w:r>
      <w:r>
        <w:t xml:space="preserve"> </w:t>
      </w:r>
      <w:r w:rsidR="00000000">
        <w:t xml:space="preserve">Zhotovitel se zavazuje v případě potřeby dodat objednateli veškeré nové, případně opravené doklady vztahující se k opravené, případně vyměněné části DÍLA (atesty, certifikáty apod.) potřebné k jeho užívání, a to v termínu stanoveném pro odstranění předmětné vady. V případě porušení této povinnosti není objednatel povinen předmět odstranění vady převzít, a zhotovitel je tak v prodlení s plněním odstranění vad a je povinen uhradit smluvní pokutu podle </w:t>
      </w:r>
      <w:r w:rsidR="00000000">
        <w:rPr>
          <w:lang w:val="en-US" w:eastAsia="en-US" w:bidi="en-US"/>
        </w:rPr>
        <w:t xml:space="preserve">odd. </w:t>
      </w:r>
      <w:r w:rsidR="00000000">
        <w:t>IV. čl. II. odst. 5 této smlouvy.</w:t>
      </w:r>
    </w:p>
    <w:p w14:paraId="22CC466E" w14:textId="70EF0703" w:rsidR="009F1D8C" w:rsidRDefault="005F6998">
      <w:pPr>
        <w:pStyle w:val="Zkladntext1"/>
        <w:framePr w:w="9125" w:h="14064" w:hRule="exact" w:wrap="none" w:vAnchor="page" w:hAnchor="page" w:x="1406" w:y="1082"/>
        <w:ind w:left="300" w:hanging="300"/>
        <w:jc w:val="both"/>
      </w:pPr>
      <w:r>
        <w:t xml:space="preserve">11 </w:t>
      </w:r>
      <w:r w:rsidR="00000000">
        <w:t>.Reklamaci lze uplatnit nejpozději do posledního dne záruční doby, přičemž i reklamace odeslaná objednatelem v poslední den záruční doby se považuje za včas uplatněnou.</w:t>
      </w:r>
    </w:p>
    <w:p w14:paraId="11B6B604" w14:textId="77777777" w:rsidR="009F1D8C" w:rsidRDefault="00000000">
      <w:pPr>
        <w:pStyle w:val="Zkladntext1"/>
        <w:framePr w:w="9125" w:h="14064" w:hRule="exact" w:wrap="none" w:vAnchor="page" w:hAnchor="page" w:x="1406" w:y="1082"/>
        <w:numPr>
          <w:ilvl w:val="0"/>
          <w:numId w:val="28"/>
        </w:numPr>
        <w:tabs>
          <w:tab w:val="left" w:pos="385"/>
        </w:tabs>
        <w:ind w:left="300" w:hanging="300"/>
        <w:jc w:val="both"/>
      </w:pPr>
      <w:r>
        <w:t>Záruční doba se nevztahuje na vady způsobené neodbornou manipulací nebo mechanickým poškozením při činnosti nesouvisející s činností zhotovitele.</w:t>
      </w:r>
    </w:p>
    <w:p w14:paraId="297178F1" w14:textId="77777777" w:rsidR="009F1D8C" w:rsidRDefault="00000000">
      <w:pPr>
        <w:pStyle w:val="Zkladntext1"/>
        <w:framePr w:w="9125" w:h="14064" w:hRule="exact" w:wrap="none" w:vAnchor="page" w:hAnchor="page" w:x="1406" w:y="1082"/>
        <w:numPr>
          <w:ilvl w:val="0"/>
          <w:numId w:val="28"/>
        </w:numPr>
        <w:tabs>
          <w:tab w:val="left" w:pos="385"/>
        </w:tabs>
        <w:spacing w:after="260"/>
        <w:ind w:left="300" w:hanging="300"/>
        <w:jc w:val="both"/>
      </w:pPr>
      <w:r>
        <w:t>Reklamovaná vada se považuje za vadu, za kterou zhotovitel odpovídá, dokud není zhotovitelem prokázán opak.</w:t>
      </w:r>
    </w:p>
    <w:p w14:paraId="013985F4" w14:textId="77777777" w:rsidR="009F1D8C" w:rsidRDefault="00000000">
      <w:pPr>
        <w:pStyle w:val="Nadpis50"/>
        <w:framePr w:w="9125" w:h="14064" w:hRule="exact" w:wrap="none" w:vAnchor="page" w:hAnchor="page" w:x="1406" w:y="1082"/>
        <w:spacing w:after="0"/>
      </w:pPr>
      <w:bookmarkStart w:id="28" w:name="bookmark62"/>
      <w:r>
        <w:t>Oddíl IV.</w:t>
      </w:r>
      <w:bookmarkEnd w:id="28"/>
    </w:p>
    <w:p w14:paraId="16D4914C" w14:textId="77777777" w:rsidR="009F1D8C" w:rsidRDefault="00000000">
      <w:pPr>
        <w:pStyle w:val="Nadpis50"/>
        <w:framePr w:w="9125" w:h="14064" w:hRule="exact" w:wrap="none" w:vAnchor="page" w:hAnchor="page" w:x="1406" w:y="1082"/>
        <w:numPr>
          <w:ilvl w:val="0"/>
          <w:numId w:val="29"/>
        </w:numPr>
        <w:tabs>
          <w:tab w:val="left" w:pos="261"/>
        </w:tabs>
        <w:spacing w:line="230" w:lineRule="auto"/>
      </w:pPr>
      <w:r>
        <w:t>Bankovní záruka</w:t>
      </w:r>
    </w:p>
    <w:p w14:paraId="73D6D82A" w14:textId="77777777" w:rsidR="009F1D8C" w:rsidRDefault="00000000">
      <w:pPr>
        <w:pStyle w:val="Zkladntext1"/>
        <w:framePr w:w="9125" w:h="14064" w:hRule="exact" w:wrap="none" w:vAnchor="page" w:hAnchor="page" w:x="1406" w:y="1082"/>
        <w:numPr>
          <w:ilvl w:val="0"/>
          <w:numId w:val="30"/>
        </w:numPr>
        <w:tabs>
          <w:tab w:val="left" w:pos="270"/>
        </w:tabs>
        <w:ind w:left="300" w:hanging="300"/>
        <w:jc w:val="both"/>
      </w:pPr>
      <w:r>
        <w:t>K zajištění svých závazků podle této Smlouvy, zejména k zajištění sankcí, na jejichž úhradu vznikne objednateli nárok v důsledku porušení povinnosti zhotovitele provést a předat DÍLO řádně a včas, či jakýchkoli jiných nároků objednatele vůči zhotoviteli s výjimkou těch, které jsou uvedeny v odst. 4 tohoto čl., poskytne zhotovitel objednateli neodvolatelnou a nepodmíněnou bankovní záruku splatnou na první požádání (dále jen „</w:t>
      </w:r>
      <w:r>
        <w:rPr>
          <w:b/>
          <w:bCs/>
        </w:rPr>
        <w:t>Bankovní záruka č. 1</w:t>
      </w:r>
      <w:r>
        <w:t xml:space="preserve">"). </w:t>
      </w:r>
      <w:r>
        <w:rPr>
          <w:b/>
          <w:bCs/>
        </w:rPr>
        <w:t>Bankovní záruka č. 1 bude zhotovitelem objednateli doručena do datové schránky objednatele (</w:t>
      </w:r>
      <w:r>
        <w:rPr>
          <w:rFonts w:ascii="Arial" w:eastAsia="Arial" w:hAnsi="Arial" w:cs="Arial"/>
          <w:b/>
          <w:bCs/>
          <w:sz w:val="20"/>
          <w:szCs w:val="20"/>
        </w:rPr>
        <w:t xml:space="preserve">ID datové schránky: ukzbx4z) </w:t>
      </w:r>
      <w:r>
        <w:rPr>
          <w:b/>
          <w:bCs/>
        </w:rPr>
        <w:t>v elektronické podobě (tj. originální soubor poskytnutý bankou včetně elektronického podpisu nebo v autorizované konverzi originálu listinného dokladu v elektronické podobě) ve lhůtě do 15-ti kalendářních dní od nabytí účinnosti této Smlouvy</w:t>
      </w:r>
      <w:r>
        <w:t>, pokud bankovní záruka nebyla zhotovitelem objednateli předložena ve lhůtě dle § l24 zákona č. l34/20l6 Sb., o zadávání veřejných zakázek, ve znění pozdějších předpisů.</w:t>
      </w:r>
    </w:p>
    <w:p w14:paraId="142FBA82" w14:textId="77777777" w:rsidR="009F1D8C" w:rsidRDefault="00000000">
      <w:pPr>
        <w:pStyle w:val="Zkladntext1"/>
        <w:framePr w:w="9125" w:h="14064" w:hRule="exact" w:wrap="none" w:vAnchor="page" w:hAnchor="page" w:x="1406" w:y="1082"/>
        <w:ind w:left="300"/>
        <w:jc w:val="both"/>
      </w:pPr>
      <w:r>
        <w:t>V případě porušení této povinnosti je povinen zhotovitel objednateli uhradit smluvní pokutu ve výši 0,7% z hodnoty Bankovní záruky č. l (tj. z hodnoty „Výše zajištění č. l") za každý započatý den prodlení s předložením bankovní záruky. Nebude-li objednateli bankovní záruka předložena do 20 dnů od nabytí účinnosti této smlouvy, je objednatel oprávněn od této smlouvy odstoupit.</w:t>
      </w:r>
    </w:p>
    <w:p w14:paraId="0612D709" w14:textId="77777777" w:rsidR="009F1D8C" w:rsidRDefault="00000000">
      <w:pPr>
        <w:pStyle w:val="Zkladntext1"/>
        <w:framePr w:w="9125" w:h="14064" w:hRule="exact" w:wrap="none" w:vAnchor="page" w:hAnchor="page" w:x="1406" w:y="1082"/>
        <w:numPr>
          <w:ilvl w:val="0"/>
          <w:numId w:val="30"/>
        </w:numPr>
        <w:tabs>
          <w:tab w:val="left" w:pos="274"/>
        </w:tabs>
        <w:ind w:left="300" w:hanging="300"/>
        <w:jc w:val="both"/>
      </w:pPr>
      <w:r>
        <w:t xml:space="preserve">Zhotovitel je povinen zajistit, aby Bankovní záruka č. l byla platná a účinná po celou dobu provádění DÍLA, tj. do jeho předání a převzetí bez vad a nedodělků dle </w:t>
      </w:r>
      <w:r>
        <w:rPr>
          <w:lang w:val="en-US" w:eastAsia="en-US" w:bidi="en-US"/>
        </w:rPr>
        <w:t xml:space="preserve">odd. </w:t>
      </w:r>
      <w:r>
        <w:t>II. čl. V. této Smlouvy. V případě, je-li DÍLO převzato objednatelem s vadami a nedodělky, zajistí zhotovitel prodloužení platnosti Bankovní záruky č. l tak, aby byla platná a účinná až do odstranění všech vad a/nebo nedodělků uvedených v protokolu o předání a převzetí DÍLA nebo řádného uspokojení jiného zákonného či smluvního nároku uplatněného objednatelem z titulu odpovědnosti zhotovitele za vady DÍLA, nebude-li mezi smluvními stranami písemně dohodnuto jinak („Období platnosti Bankovní záruky č. l"). V případě porušení těchto povinností je zhotovitel povinen objednateli uhradit smluvní pokutu ve výši l.000,-- Kč za každý započatý den prodlení splněním tohoto závazku.</w:t>
      </w:r>
    </w:p>
    <w:p w14:paraId="1BD02487" w14:textId="77777777" w:rsidR="009F1D8C" w:rsidRDefault="00000000">
      <w:pPr>
        <w:pStyle w:val="Zhlavnebozpat0"/>
        <w:framePr w:w="9115" w:h="216" w:hRule="exact" w:wrap="none" w:vAnchor="page" w:hAnchor="page" w:x="1415" w:y="15655"/>
        <w:jc w:val="center"/>
        <w:rPr>
          <w:sz w:val="22"/>
          <w:szCs w:val="22"/>
        </w:rPr>
      </w:pPr>
      <w:r>
        <w:rPr>
          <w:sz w:val="22"/>
          <w:szCs w:val="22"/>
        </w:rPr>
        <w:t>-19 -</w:t>
      </w:r>
    </w:p>
    <w:p w14:paraId="1B16019F" w14:textId="77777777" w:rsidR="009F1D8C" w:rsidRDefault="009F1D8C">
      <w:pPr>
        <w:spacing w:line="1" w:lineRule="exact"/>
        <w:sectPr w:rsidR="009F1D8C">
          <w:pgSz w:w="11900" w:h="16840"/>
          <w:pgMar w:top="360" w:right="360" w:bottom="360" w:left="360" w:header="0" w:footer="3" w:gutter="0"/>
          <w:cols w:space="720"/>
          <w:noEndnote/>
          <w:docGrid w:linePitch="360"/>
        </w:sectPr>
      </w:pPr>
    </w:p>
    <w:p w14:paraId="3648FB8B" w14:textId="77777777" w:rsidR="009F1D8C" w:rsidRDefault="009F1D8C">
      <w:pPr>
        <w:spacing w:line="1" w:lineRule="exact"/>
      </w:pPr>
    </w:p>
    <w:p w14:paraId="28E6C19D" w14:textId="77777777" w:rsidR="009F1D8C" w:rsidRDefault="00000000">
      <w:pPr>
        <w:pStyle w:val="Zhlavnebozpat0"/>
        <w:framePr w:wrap="none" w:vAnchor="page" w:hAnchor="page" w:x="1135" w:y="434"/>
      </w:pPr>
      <w:r>
        <w:t>Název akce: Areál Dostihového závodiště - rekonstrukce kolbiště</w:t>
      </w:r>
    </w:p>
    <w:p w14:paraId="379E6DC4" w14:textId="77777777" w:rsidR="009F1D8C" w:rsidRDefault="00000000">
      <w:pPr>
        <w:pStyle w:val="Zhlavnebozpat0"/>
        <w:framePr w:wrap="none" w:vAnchor="page" w:hAnchor="page" w:x="7624" w:y="434"/>
      </w:pPr>
      <w:r>
        <w:t>Smlouva o dílo č.: OVZ/VZZR/2025/022</w:t>
      </w:r>
    </w:p>
    <w:p w14:paraId="53E5C7DA" w14:textId="77777777" w:rsidR="009F1D8C" w:rsidRDefault="00000000">
      <w:pPr>
        <w:pStyle w:val="Zkladntext1"/>
        <w:framePr w:w="9120" w:h="13987" w:hRule="exact" w:wrap="none" w:vAnchor="page" w:hAnchor="page" w:x="1408" w:y="1082"/>
        <w:numPr>
          <w:ilvl w:val="0"/>
          <w:numId w:val="30"/>
        </w:numPr>
        <w:tabs>
          <w:tab w:val="left" w:pos="279"/>
        </w:tabs>
        <w:ind w:left="300" w:hanging="300"/>
        <w:jc w:val="both"/>
      </w:pPr>
      <w:r>
        <w:t xml:space="preserve">Kdykoli během Období platnosti Bankovní záruky č. 1 bude </w:t>
      </w:r>
      <w:r>
        <w:rPr>
          <w:b/>
          <w:bCs/>
        </w:rPr>
        <w:t xml:space="preserve">Bankovní záruka č. 1 </w:t>
      </w:r>
      <w:r>
        <w:t xml:space="preserve">vždy činit nejméně </w:t>
      </w:r>
      <w:r>
        <w:rPr>
          <w:b/>
          <w:bCs/>
        </w:rPr>
        <w:t xml:space="preserve">2.013.000,-- Kč </w:t>
      </w:r>
      <w:r>
        <w:t>(„Výše zajištění č. 1"). Zhotovitel je povinen zajistit, aby byla Bankovní záruka č. 1 upravována tak, aby její hodnota nikdy během Období platnosti Bankovní záruky č. 1 neklesla pod Výši zajištění č. 1. Objednatel je povinen zhotoviteli písemně oznámit, že u příslušné banky uplatnil nárok na čerpání peněžních prostředků z Bankovní záruky č. 1, a to do 5-ti pracovních dní ode dne odeslání, resp. uplatnění nároku u příslušné banky. Pokud hodnota Bankovní záruky č. 1 klesne pod Výši zajištění č. 1, je zhotovitel do 10-ti pracovních dní ode dne, kdy taková skutečnost nastala, povinen doplnit Bankovní záruku č. 1 tak, aby dosahovala Výše zajištění č. 1, a zároveň objednateli předložit doklad o doplnění Bankovní záruky č. 1 do Výše zajištění č. 1 v elektronické podobě (tj. originální soubor poskytnutý bankou včetně elektronického podpisu nebo v autorizované konverzi originálu listinného dokladu v elektronické podobě). V případě porušení této povinnosti je zhotovitel povinen objednateli uhradit smluvní pokutu ve výši 1.000,-- Kč za každý započatý den prodlení s plněním tohoto závazku.</w:t>
      </w:r>
    </w:p>
    <w:p w14:paraId="3130D342" w14:textId="77777777" w:rsidR="009F1D8C" w:rsidRDefault="00000000">
      <w:pPr>
        <w:pStyle w:val="Zkladntext1"/>
        <w:framePr w:w="9120" w:h="13987" w:hRule="exact" w:wrap="none" w:vAnchor="page" w:hAnchor="page" w:x="1408" w:y="1082"/>
        <w:numPr>
          <w:ilvl w:val="0"/>
          <w:numId w:val="30"/>
        </w:numPr>
        <w:tabs>
          <w:tab w:val="left" w:pos="284"/>
        </w:tabs>
        <w:ind w:left="300" w:hanging="300"/>
        <w:jc w:val="both"/>
      </w:pPr>
      <w:r>
        <w:t xml:space="preserve">K zajištění svých závazků podle této smlouvy, resp. k zajištění řádného odstranění vad uplatněných objednatelem vůči zhotoviteli z titulu odpovědnosti za vady DÍLA v záruční době dle </w:t>
      </w:r>
      <w:r>
        <w:rPr>
          <w:lang w:val="en-US" w:eastAsia="en-US" w:bidi="en-US"/>
        </w:rPr>
        <w:t xml:space="preserve">odd. III. </w:t>
      </w:r>
      <w:r>
        <w:t>čl. II. této smlouvy poskytne zhotovitel objednateli neodvolatelnou a nepodmíněnou bankovní záruku splatnou na první požádání (dále jen „</w:t>
      </w:r>
      <w:r>
        <w:rPr>
          <w:b/>
          <w:bCs/>
        </w:rPr>
        <w:t>Bankovní záruka č. 2</w:t>
      </w:r>
      <w:r>
        <w:t xml:space="preserve">"; Bankovní záruka č. 1 a Bankovní záruka č. 2 potom společně jen jako „Bankovní záruka"). </w:t>
      </w:r>
      <w:r>
        <w:rPr>
          <w:b/>
          <w:bCs/>
        </w:rPr>
        <w:t>Bankovní záruka č. 2 bude zhotovitelem objednateli doručena do datové schránky objednatele (</w:t>
      </w:r>
      <w:r>
        <w:rPr>
          <w:rFonts w:ascii="Arial" w:eastAsia="Arial" w:hAnsi="Arial" w:cs="Arial"/>
          <w:b/>
          <w:bCs/>
          <w:sz w:val="20"/>
          <w:szCs w:val="20"/>
        </w:rPr>
        <w:t xml:space="preserve">ID datové schránky: ukzbx4z) </w:t>
      </w:r>
      <w:r>
        <w:rPr>
          <w:b/>
          <w:bCs/>
        </w:rPr>
        <w:t xml:space="preserve">v elektronické podobě (tj. originální soubor poskytnutý bankou včetně elektronického podpisu nebo v autorizované konverzi originálu listinného dokladu v elektronické podobě) v den podpisu protokolu o předání a převzetí DÍLA </w:t>
      </w:r>
      <w:r>
        <w:t>dle oddílu II. čl. V. této smlouvy. V případě, je-li DÍLO převzato objednatelem s vadami a nedodělky, je zhotovitel povinen doručit Bankovní záruku č. 2 v den podpisu protokolu o odstranění všech vad a/nebo nedodělků uvedených v protokolu o předání a převzetí DÍLA, nebude-li mezi smluvními stranami písemně dohodnuto jinak.</w:t>
      </w:r>
    </w:p>
    <w:p w14:paraId="39255562" w14:textId="77777777" w:rsidR="009F1D8C" w:rsidRDefault="00000000">
      <w:pPr>
        <w:pStyle w:val="Zkladntext1"/>
        <w:framePr w:w="9120" w:h="13987" w:hRule="exact" w:wrap="none" w:vAnchor="page" w:hAnchor="page" w:x="1408" w:y="1082"/>
        <w:ind w:left="300"/>
        <w:jc w:val="both"/>
      </w:pPr>
      <w:r>
        <w:t>V případě porušení této povinnosti je povinen zhotovitel objednateli uhradit smluvní pokutu ve výši 0,7% z hodnoty Bankovní záruky č. 2 (tj. z hodnoty „Výše zajištění č. 2") za každý započatý den prodlení s předložením Bankovní záruky č. 2.</w:t>
      </w:r>
    </w:p>
    <w:p w14:paraId="6849523D" w14:textId="77777777" w:rsidR="009F1D8C" w:rsidRDefault="00000000">
      <w:pPr>
        <w:pStyle w:val="Zkladntext1"/>
        <w:framePr w:w="9120" w:h="13987" w:hRule="exact" w:wrap="none" w:vAnchor="page" w:hAnchor="page" w:x="1408" w:y="1082"/>
        <w:numPr>
          <w:ilvl w:val="0"/>
          <w:numId w:val="30"/>
        </w:numPr>
        <w:tabs>
          <w:tab w:val="left" w:pos="279"/>
        </w:tabs>
        <w:ind w:left="300" w:hanging="300"/>
        <w:jc w:val="both"/>
      </w:pPr>
      <w:r>
        <w:t xml:space="preserve">Zhotovitel je povinen zajistit, aby Bankovní záruka č. 2 byla platná a účinná po celou délku záruční doby, tj. 60 měsíců („Období platnosti Bankovní záruky č. 2") dle </w:t>
      </w:r>
      <w:r>
        <w:rPr>
          <w:lang w:val="en-US" w:eastAsia="en-US" w:bidi="en-US"/>
        </w:rPr>
        <w:t xml:space="preserve">odd. </w:t>
      </w:r>
      <w:r>
        <w:t>III. čl. II. této smlouvy. V případě porušení těchto povinností je zhotovitel povinen objednateli uhradit smluvní pokutu ve výši 1.000,--Kč za každý započatý den prodlení s plněním tohoto závazku.</w:t>
      </w:r>
    </w:p>
    <w:p w14:paraId="5FE4CC7E" w14:textId="77777777" w:rsidR="009F1D8C" w:rsidRDefault="00000000">
      <w:pPr>
        <w:pStyle w:val="Zkladntext1"/>
        <w:framePr w:w="9120" w:h="13987" w:hRule="exact" w:wrap="none" w:vAnchor="page" w:hAnchor="page" w:x="1408" w:y="1082"/>
        <w:numPr>
          <w:ilvl w:val="0"/>
          <w:numId w:val="30"/>
        </w:numPr>
        <w:tabs>
          <w:tab w:val="left" w:pos="279"/>
        </w:tabs>
        <w:ind w:left="300" w:hanging="300"/>
        <w:jc w:val="both"/>
      </w:pPr>
      <w:r>
        <w:t xml:space="preserve">Kdykoli během Období platnosti Bankovní záruky č. 2 bude </w:t>
      </w:r>
      <w:r>
        <w:rPr>
          <w:b/>
          <w:bCs/>
        </w:rPr>
        <w:t xml:space="preserve">Bankovní záruka č. 2 </w:t>
      </w:r>
      <w:r>
        <w:t xml:space="preserve">vždy činit </w:t>
      </w:r>
      <w:r>
        <w:rPr>
          <w:b/>
          <w:bCs/>
        </w:rPr>
        <w:t xml:space="preserve">2.013.000,-- Kč </w:t>
      </w:r>
      <w:r>
        <w:t>(„Výše zajištění č. 2"). Zhotovitel je povinen zajistit, aby byla Bankovní záruka č. 2 upravována tak, aby její hodnota nikdy během Období platnosti Bankovní záruky č. 2 neklesla pod Výši zajištění č. 2. Objednatel je povinen zhotoviteli písemně oznámit, že u příslušné banky uplatnil nárok na čerpání peněžních prostředků z Bankovní záruky č. 2, a to do 5-ti pracovních dní ode dne odeslání, resp. uplatnění nároku u příslušné banky. Pokud hodnota Bankovní záruky č. 2 klesne pod Výši zajištění č. 2, je zhotovitel do 10-ti pracovních dní ode dne, kdy taková skutečnost nastala povinen doplnit Bankovní záruku č. 2 tak, aby dosahovala Výše zajištění č. 2, a zároveň objednateli předložit doklad o doplnění Bankovní záruky č. 2 do Výše zajištění č. 2 v elektronické podobě (tj. originální soubor poskytnutý bankou včetně elektronického podpisu nebo v autorizované konverzi originálu listinného dokladu v elektronické podobě). V případě porušení této povinnosti je zhotovitel povinen objednateli uhradit smluvní pokutu ve výši 1.000,-- Kč za každý započatý den prodlení s plněním tohoto závazku.</w:t>
      </w:r>
    </w:p>
    <w:p w14:paraId="6785F1E9" w14:textId="77777777" w:rsidR="009F1D8C" w:rsidRDefault="00000000">
      <w:pPr>
        <w:pStyle w:val="Zkladntext1"/>
        <w:framePr w:w="9120" w:h="13987" w:hRule="exact" w:wrap="none" w:vAnchor="page" w:hAnchor="page" w:x="1408" w:y="1082"/>
        <w:numPr>
          <w:ilvl w:val="0"/>
          <w:numId w:val="30"/>
        </w:numPr>
        <w:tabs>
          <w:tab w:val="left" w:pos="279"/>
        </w:tabs>
        <w:ind w:left="300" w:hanging="300"/>
        <w:jc w:val="both"/>
      </w:pPr>
      <w:r>
        <w:t>Bankovní zárukou budou zajištěny veškeré nároky objednatele vůči zhotoviteli, které vzniknou na základě porušení smlouvy zhotovitelem (včetně veškerých úroků z prodlení a veškerých smluvních pokut a náhrad škod, které může objednatel od zhotovitele požadovat v souvislosti s touto smlouvou) a to za podmínky, že zhotovitel řádně a včas nesplnil některou z povinností vyplývajících pro zhotovitele z této smlouvy a právních předpisů (dále jen „Zajištěné povinnosti"). Objednatel je oprávněn čerpat peněžní prostředky z Bankovní záruky za předpokladu, že zhotovitel řádně a včas nesplní jakoukoli Zajištěnou povinnost.</w:t>
      </w:r>
    </w:p>
    <w:p w14:paraId="189E6651" w14:textId="77777777" w:rsidR="009F1D8C" w:rsidRDefault="00000000">
      <w:pPr>
        <w:pStyle w:val="Zhlavnebozpat0"/>
        <w:framePr w:w="259" w:h="288" w:hRule="exact" w:wrap="none" w:vAnchor="page" w:hAnchor="page" w:x="5839" w:y="15583"/>
        <w:jc w:val="center"/>
        <w:rPr>
          <w:sz w:val="22"/>
          <w:szCs w:val="22"/>
        </w:rPr>
      </w:pPr>
      <w:r>
        <w:rPr>
          <w:sz w:val="22"/>
          <w:szCs w:val="22"/>
        </w:rPr>
        <w:t>20</w:t>
      </w:r>
    </w:p>
    <w:p w14:paraId="0FC7EFC5" w14:textId="77777777" w:rsidR="009F1D8C" w:rsidRDefault="009F1D8C">
      <w:pPr>
        <w:spacing w:line="1" w:lineRule="exact"/>
        <w:sectPr w:rsidR="009F1D8C">
          <w:pgSz w:w="11900" w:h="16840"/>
          <w:pgMar w:top="360" w:right="360" w:bottom="360" w:left="360" w:header="0" w:footer="3" w:gutter="0"/>
          <w:cols w:space="720"/>
          <w:noEndnote/>
          <w:docGrid w:linePitch="360"/>
        </w:sectPr>
      </w:pPr>
    </w:p>
    <w:p w14:paraId="044610D7" w14:textId="77777777" w:rsidR="009F1D8C" w:rsidRDefault="009F1D8C">
      <w:pPr>
        <w:spacing w:line="1" w:lineRule="exact"/>
      </w:pPr>
    </w:p>
    <w:p w14:paraId="0F00CB65" w14:textId="77777777" w:rsidR="009F1D8C" w:rsidRDefault="00000000">
      <w:pPr>
        <w:pStyle w:val="Zhlavnebozpat0"/>
        <w:framePr w:wrap="none" w:vAnchor="page" w:hAnchor="page" w:x="1137" w:y="434"/>
      </w:pPr>
      <w:r>
        <w:t>Název akce: Areál Dostihového závodiště - rekonstrukce kolbiště</w:t>
      </w:r>
    </w:p>
    <w:p w14:paraId="2C879984" w14:textId="77777777" w:rsidR="009F1D8C" w:rsidRDefault="00000000">
      <w:pPr>
        <w:pStyle w:val="Zhlavnebozpat0"/>
        <w:framePr w:wrap="none" w:vAnchor="page" w:hAnchor="page" w:x="7627" w:y="434"/>
      </w:pPr>
      <w:r>
        <w:t>Smlouva o dílo č.: OVZ/VZZR/2025/022</w:t>
      </w:r>
    </w:p>
    <w:p w14:paraId="69191CCA" w14:textId="77777777" w:rsidR="009F1D8C" w:rsidRDefault="00000000">
      <w:pPr>
        <w:pStyle w:val="Zkladntext1"/>
        <w:framePr w:w="9125" w:h="1632" w:hRule="exact" w:wrap="none" w:vAnchor="page" w:hAnchor="page" w:x="1406" w:y="1082"/>
        <w:numPr>
          <w:ilvl w:val="0"/>
          <w:numId w:val="30"/>
        </w:numPr>
        <w:tabs>
          <w:tab w:val="left" w:pos="279"/>
        </w:tabs>
        <w:ind w:left="300" w:hanging="300"/>
        <w:jc w:val="both"/>
      </w:pPr>
      <w:r>
        <w:t>Porušení ujednání tohoto článku Smlouvy zhotovitelem se považuje za podstatné porušení této smlouvy.</w:t>
      </w:r>
    </w:p>
    <w:p w14:paraId="0372684C" w14:textId="77777777" w:rsidR="009F1D8C" w:rsidRDefault="00000000">
      <w:pPr>
        <w:pStyle w:val="Zkladntext1"/>
        <w:framePr w:w="9125" w:h="1632" w:hRule="exact" w:wrap="none" w:vAnchor="page" w:hAnchor="page" w:x="1406" w:y="1082"/>
        <w:numPr>
          <w:ilvl w:val="0"/>
          <w:numId w:val="30"/>
        </w:numPr>
        <w:tabs>
          <w:tab w:val="left" w:pos="279"/>
        </w:tabs>
        <w:ind w:left="300" w:hanging="300"/>
        <w:jc w:val="both"/>
      </w:pPr>
      <w:r>
        <w:t>Zhotovitel, po ukončení Období platnosti Bankovní záruky č. 1, resp. Období platnosti Bankovní záruky č. 2 vyplývající z této smlouvy, doručí zástupci objednatele ve věcech technických písemnou žádost o vrácení originálu Bankovní záruky, popř. bude tato žádost doručena bankou.</w:t>
      </w:r>
    </w:p>
    <w:p w14:paraId="5717E933" w14:textId="77777777" w:rsidR="009F1D8C" w:rsidRDefault="00000000">
      <w:pPr>
        <w:pStyle w:val="Zkladntext1"/>
        <w:framePr w:w="9125" w:h="1632" w:hRule="exact" w:wrap="none" w:vAnchor="page" w:hAnchor="page" w:x="1406" w:y="1082"/>
        <w:numPr>
          <w:ilvl w:val="0"/>
          <w:numId w:val="30"/>
        </w:numPr>
        <w:tabs>
          <w:tab w:val="left" w:pos="380"/>
        </w:tabs>
        <w:jc w:val="both"/>
      </w:pPr>
      <w:r>
        <w:t>Veškeré náklady spojené se zřízením a obstaráváním Bankovní záruky jsou zahrnuty v ceně DÍLA.</w:t>
      </w:r>
    </w:p>
    <w:p w14:paraId="4B5A2F34" w14:textId="77777777" w:rsidR="009F1D8C" w:rsidRDefault="00000000">
      <w:pPr>
        <w:pStyle w:val="Nadpis50"/>
        <w:framePr w:w="9125" w:h="5746" w:hRule="exact" w:wrap="none" w:vAnchor="page" w:hAnchor="page" w:x="1406" w:y="3242"/>
        <w:numPr>
          <w:ilvl w:val="0"/>
          <w:numId w:val="29"/>
        </w:numPr>
        <w:tabs>
          <w:tab w:val="left" w:pos="327"/>
        </w:tabs>
      </w:pPr>
      <w:bookmarkStart w:id="29" w:name="bookmark65"/>
      <w:r>
        <w:t>Sankce</w:t>
      </w:r>
      <w:bookmarkEnd w:id="29"/>
    </w:p>
    <w:p w14:paraId="5DD1CA63" w14:textId="71C31E88" w:rsidR="009F1D8C" w:rsidRDefault="00000000">
      <w:pPr>
        <w:pStyle w:val="Zkladntext1"/>
        <w:framePr w:w="9125" w:h="5746" w:hRule="exact" w:wrap="none" w:vAnchor="page" w:hAnchor="page" w:x="1406" w:y="3242"/>
        <w:numPr>
          <w:ilvl w:val="0"/>
          <w:numId w:val="31"/>
        </w:numPr>
        <w:tabs>
          <w:tab w:val="left" w:pos="277"/>
        </w:tabs>
        <w:ind w:left="300" w:hanging="300"/>
        <w:jc w:val="both"/>
      </w:pPr>
      <w:r>
        <w:t xml:space="preserve">Pro případ prodlení zhotovitele se splněním povinnosti dokončit DÍLO a </w:t>
      </w:r>
      <w:r w:rsidR="005F6998">
        <w:t>s jeho</w:t>
      </w:r>
      <w:r>
        <w:t xml:space="preserve"> řádným protokolárním odevzdáním v dohodnutém termínu objednateli, uvedeném v oddíle I. článku II. odst. 1. této Smlouvy, má objednatel vůči zhotoviteli nárok na uhrazení smluvní pokuty ve výši 0,02 % z celkové ceny DÍLA bez DPH za každý i započatý kalendářní den prodlení s tím, že tuto smluvní pokutu má objednatel právo započítat na částku uvedenou v konečné faktuře.</w:t>
      </w:r>
    </w:p>
    <w:p w14:paraId="544E1267" w14:textId="77777777" w:rsidR="009F1D8C" w:rsidRDefault="00000000">
      <w:pPr>
        <w:pStyle w:val="Zkladntext1"/>
        <w:framePr w:w="9125" w:h="5746" w:hRule="exact" w:wrap="none" w:vAnchor="page" w:hAnchor="page" w:x="1406" w:y="3242"/>
        <w:numPr>
          <w:ilvl w:val="0"/>
          <w:numId w:val="31"/>
        </w:numPr>
        <w:tabs>
          <w:tab w:val="left" w:pos="277"/>
        </w:tabs>
        <w:ind w:left="300" w:hanging="300"/>
        <w:jc w:val="both"/>
      </w:pPr>
      <w:r>
        <w:t>V případě prodlení zhotovitele s odstraněním případných vad dle oddílu II. čl. V. odst. 5. této smlouvy ve stanoveném termínu, je zhotovitel povinen uhradit objednateli smluvní pokutu ve výši 500,-- Kč za každý i započatý kalendářní den prodlení a každou jednotlivou reklamovanou vadu.</w:t>
      </w:r>
    </w:p>
    <w:p w14:paraId="5224DC79" w14:textId="77777777" w:rsidR="009F1D8C" w:rsidRDefault="00000000">
      <w:pPr>
        <w:pStyle w:val="Zkladntext1"/>
        <w:framePr w:w="9125" w:h="5746" w:hRule="exact" w:wrap="none" w:vAnchor="page" w:hAnchor="page" w:x="1406" w:y="3242"/>
        <w:numPr>
          <w:ilvl w:val="0"/>
          <w:numId w:val="31"/>
        </w:numPr>
        <w:tabs>
          <w:tab w:val="left" w:pos="284"/>
        </w:tabs>
        <w:ind w:left="300" w:hanging="300"/>
        <w:jc w:val="both"/>
      </w:pPr>
      <w:r>
        <w:t>Objednatel je oprávněn započíst smluvní pokuty proti platbám za plnění zhotovitele a zhotovitel s tímto bez výhrad souhlasí.</w:t>
      </w:r>
    </w:p>
    <w:p w14:paraId="6B2AECBD" w14:textId="77777777" w:rsidR="009F1D8C" w:rsidRDefault="00000000">
      <w:pPr>
        <w:pStyle w:val="Zkladntext1"/>
        <w:framePr w:w="9125" w:h="5746" w:hRule="exact" w:wrap="none" w:vAnchor="page" w:hAnchor="page" w:x="1406" w:y="3242"/>
        <w:numPr>
          <w:ilvl w:val="0"/>
          <w:numId w:val="31"/>
        </w:numPr>
        <w:tabs>
          <w:tab w:val="left" w:pos="289"/>
        </w:tabs>
        <w:ind w:left="300" w:hanging="300"/>
        <w:jc w:val="both"/>
      </w:pPr>
      <w:r>
        <w:t>Objednatel se zavazuje pro případ prodlení s placením daňového dokladu zaplatit zhotoviteli smluvní pokutu ve výši 0,02 % z dlužné částky bez DPH za každý i započatý kalendářní den prodlení po termínu splatnosti.</w:t>
      </w:r>
    </w:p>
    <w:p w14:paraId="68C9063E" w14:textId="77777777" w:rsidR="009F1D8C" w:rsidRDefault="00000000">
      <w:pPr>
        <w:pStyle w:val="Zkladntext1"/>
        <w:framePr w:w="9125" w:h="5746" w:hRule="exact" w:wrap="none" w:vAnchor="page" w:hAnchor="page" w:x="1406" w:y="3242"/>
        <w:numPr>
          <w:ilvl w:val="0"/>
          <w:numId w:val="31"/>
        </w:numPr>
        <w:tabs>
          <w:tab w:val="left" w:pos="279"/>
        </w:tabs>
        <w:ind w:left="300" w:hanging="300"/>
        <w:jc w:val="both"/>
      </w:pPr>
      <w:r>
        <w:t>V případě prodlení zhotovitele s odstraňováním reklamačních závad v termínech dle oddílu III. čl. II. odst. 5 a dle oddílu III. čl. III. odst. 5 a odst. 10 této smlouvy, je zhotovitel povinen uhradit objednateli smluvní pokutu ve výši 500,- Kč za každou reklamovanou vadu a každý i započatý kalendářní den prodlení.</w:t>
      </w:r>
    </w:p>
    <w:p w14:paraId="030174D5" w14:textId="77777777" w:rsidR="009F1D8C" w:rsidRDefault="00000000">
      <w:pPr>
        <w:pStyle w:val="Zkladntext1"/>
        <w:framePr w:w="9125" w:h="5746" w:hRule="exact" w:wrap="none" w:vAnchor="page" w:hAnchor="page" w:x="1406" w:y="3242"/>
        <w:numPr>
          <w:ilvl w:val="0"/>
          <w:numId w:val="31"/>
        </w:numPr>
        <w:tabs>
          <w:tab w:val="left" w:pos="279"/>
        </w:tabs>
        <w:ind w:left="300" w:hanging="300"/>
        <w:jc w:val="both"/>
      </w:pPr>
      <w:r>
        <w:t>Zaplacením smluvní pokuty nezaniká nárok poškozené strany na náhradu způsobené škody, a to v plném rozsahu.</w:t>
      </w:r>
    </w:p>
    <w:p w14:paraId="69EBCFF7" w14:textId="77777777" w:rsidR="009F1D8C" w:rsidRDefault="00000000">
      <w:pPr>
        <w:pStyle w:val="Nadpis50"/>
        <w:framePr w:w="9125" w:h="6014" w:hRule="exact" w:wrap="none" w:vAnchor="page" w:hAnchor="page" w:x="1406" w:y="9415"/>
        <w:numPr>
          <w:ilvl w:val="0"/>
          <w:numId w:val="29"/>
        </w:numPr>
        <w:tabs>
          <w:tab w:val="left" w:pos="404"/>
        </w:tabs>
      </w:pPr>
      <w:bookmarkStart w:id="30" w:name="bookmark67"/>
      <w:r>
        <w:t>Odstoupení od Smlouvy</w:t>
      </w:r>
      <w:bookmarkEnd w:id="30"/>
    </w:p>
    <w:p w14:paraId="1696269B" w14:textId="77777777" w:rsidR="009F1D8C" w:rsidRDefault="00000000">
      <w:pPr>
        <w:pStyle w:val="Zkladntext1"/>
        <w:framePr w:w="9125" w:h="6014" w:hRule="exact" w:wrap="none" w:vAnchor="page" w:hAnchor="page" w:x="1406" w:y="9415"/>
        <w:numPr>
          <w:ilvl w:val="0"/>
          <w:numId w:val="32"/>
        </w:numPr>
        <w:tabs>
          <w:tab w:val="left" w:pos="277"/>
        </w:tabs>
        <w:jc w:val="both"/>
      </w:pPr>
      <w:r>
        <w:t>Objednatel a zhotovitel jsou oprávněni odstoupit od smlouvy z těchto důvodů:</w:t>
      </w:r>
    </w:p>
    <w:p w14:paraId="1953B3B2" w14:textId="77777777" w:rsidR="009F1D8C" w:rsidRDefault="00000000">
      <w:pPr>
        <w:pStyle w:val="Zkladntext1"/>
        <w:framePr w:w="9125" w:h="6014" w:hRule="exact" w:wrap="none" w:vAnchor="page" w:hAnchor="page" w:x="1406" w:y="9415"/>
        <w:numPr>
          <w:ilvl w:val="0"/>
          <w:numId w:val="33"/>
        </w:numPr>
        <w:tabs>
          <w:tab w:val="left" w:pos="589"/>
        </w:tabs>
        <w:ind w:left="580" w:hanging="280"/>
        <w:jc w:val="both"/>
      </w:pPr>
      <w:r>
        <w:t>podstatného porušení smluvních povinností druhou smluvní stranou, v případech stanovených touto smlouvou a v případě, je-li v insolvenčním řízení příslušným soudem pravomocně rozhodnuto o úpadku zhotovitele nebo je-li insolvenční návrh ve věci zhotovitele v postavení dlužníka zamítnut pro nedostatek majetku. Za podstatné porušení smluvních povinností se považuje neplnění sjednaných termínů a dalších rozhodujících závazků vyplývajících z této smlouvy;</w:t>
      </w:r>
    </w:p>
    <w:p w14:paraId="3B216DA9" w14:textId="528E0EBB" w:rsidR="009F1D8C" w:rsidRDefault="00000000">
      <w:pPr>
        <w:pStyle w:val="Zkladntext1"/>
        <w:framePr w:w="9125" w:h="6014" w:hRule="exact" w:wrap="none" w:vAnchor="page" w:hAnchor="page" w:x="1406" w:y="9415"/>
        <w:numPr>
          <w:ilvl w:val="0"/>
          <w:numId w:val="33"/>
        </w:numPr>
        <w:tabs>
          <w:tab w:val="left" w:pos="594"/>
        </w:tabs>
        <w:ind w:left="580" w:hanging="280"/>
        <w:jc w:val="both"/>
      </w:pPr>
      <w:r>
        <w:t xml:space="preserve">neprovádí-li zhotovitel DÍLO řádně kvalitně nebo jinak porušuje smluvní povinnosti, je objednatel oprávněn odstoupit od této smlouvy v případě, že zhotovitel nesplní své povinnosti vyplývající ze smlouvy ani v dodatečně přiměřené lhůtě, která mu </w:t>
      </w:r>
      <w:r w:rsidR="005F6998">
        <w:t>k tomu</w:t>
      </w:r>
      <w:r>
        <w:t xml:space="preserve"> byla poskytnuta, přičemž však tato lhůta nesmí být kratší než 14 kalendářních dnů.</w:t>
      </w:r>
    </w:p>
    <w:p w14:paraId="0C78B681" w14:textId="77777777" w:rsidR="009F1D8C" w:rsidRDefault="00000000">
      <w:pPr>
        <w:pStyle w:val="Zkladntext1"/>
        <w:framePr w:w="9125" w:h="6014" w:hRule="exact" w:wrap="none" w:vAnchor="page" w:hAnchor="page" w:x="1406" w:y="9415"/>
        <w:numPr>
          <w:ilvl w:val="0"/>
          <w:numId w:val="32"/>
        </w:numPr>
        <w:tabs>
          <w:tab w:val="left" w:pos="277"/>
        </w:tabs>
        <w:ind w:left="300" w:hanging="300"/>
        <w:jc w:val="both"/>
      </w:pPr>
      <w:r>
        <w:t>Odstoupení od smlouvy musí být učiněno písemně a doručeno prokazatelně druhé smluvní straně. Účinky odstoupení nastávají dnem doručení písemného oznámení o odstoupení. Vzájemné nároky účastníků této smlouvy se v případě ukončení platnosti této smlouvy některým ze způsobů uvedených v odst. 1. tohoto článku smlouvy budou řídit příslušnými ustanoveními občanského zákoníku. V tomto případě bude provedeno vyúčtování provedených prací a zabudovaných materiálů.</w:t>
      </w:r>
    </w:p>
    <w:p w14:paraId="0DFE18A1" w14:textId="77777777" w:rsidR="009F1D8C" w:rsidRDefault="00000000">
      <w:pPr>
        <w:pStyle w:val="Zkladntext1"/>
        <w:framePr w:w="9125" w:h="6014" w:hRule="exact" w:wrap="none" w:vAnchor="page" w:hAnchor="page" w:x="1406" w:y="9415"/>
        <w:numPr>
          <w:ilvl w:val="0"/>
          <w:numId w:val="32"/>
        </w:numPr>
        <w:tabs>
          <w:tab w:val="left" w:pos="279"/>
        </w:tabs>
        <w:ind w:left="300" w:hanging="300"/>
        <w:jc w:val="both"/>
      </w:pPr>
      <w:r>
        <w:t>Dojde-li k účinnému odstoupení od smlouvy, je objednatel povinen uhradit zhotoviteli pouze to, o co se prováděním DÍLA obohatil. Nedojde-li k dohodě o hodnotě tohoto obohacení, bude oceněno znaleckým posudkem na náklady zhotovitele.</w:t>
      </w:r>
    </w:p>
    <w:p w14:paraId="6803A0F1" w14:textId="77777777" w:rsidR="009F1D8C" w:rsidRDefault="00000000">
      <w:pPr>
        <w:pStyle w:val="Zhlavnebozpat0"/>
        <w:framePr w:w="259" w:h="288" w:hRule="exact" w:wrap="none" w:vAnchor="page" w:hAnchor="page" w:x="5841" w:y="15583"/>
        <w:jc w:val="center"/>
        <w:rPr>
          <w:sz w:val="22"/>
          <w:szCs w:val="22"/>
        </w:rPr>
      </w:pPr>
      <w:r>
        <w:rPr>
          <w:sz w:val="22"/>
          <w:szCs w:val="22"/>
        </w:rPr>
        <w:t>21</w:t>
      </w:r>
    </w:p>
    <w:p w14:paraId="6E423030" w14:textId="77777777" w:rsidR="009F1D8C" w:rsidRDefault="009F1D8C">
      <w:pPr>
        <w:spacing w:line="1" w:lineRule="exact"/>
        <w:sectPr w:rsidR="009F1D8C">
          <w:pgSz w:w="11900" w:h="16840"/>
          <w:pgMar w:top="360" w:right="360" w:bottom="360" w:left="360" w:header="0" w:footer="3" w:gutter="0"/>
          <w:cols w:space="720"/>
          <w:noEndnote/>
          <w:docGrid w:linePitch="360"/>
        </w:sectPr>
      </w:pPr>
    </w:p>
    <w:p w14:paraId="7C3F9E31" w14:textId="77777777" w:rsidR="009F1D8C" w:rsidRDefault="009F1D8C">
      <w:pPr>
        <w:spacing w:line="1" w:lineRule="exact"/>
      </w:pPr>
    </w:p>
    <w:p w14:paraId="2FA4A846" w14:textId="77777777" w:rsidR="009F1D8C" w:rsidRDefault="00000000">
      <w:pPr>
        <w:pStyle w:val="Zhlavnebozpat0"/>
        <w:framePr w:wrap="none" w:vAnchor="page" w:hAnchor="page" w:x="1137" w:y="434"/>
      </w:pPr>
      <w:r>
        <w:t>Název akce: Areál Dostihového závodiště - rekonstrukce kolbiště</w:t>
      </w:r>
    </w:p>
    <w:p w14:paraId="5AD8639D" w14:textId="77777777" w:rsidR="009F1D8C" w:rsidRDefault="00000000">
      <w:pPr>
        <w:pStyle w:val="Zhlavnebozpat0"/>
        <w:framePr w:wrap="none" w:vAnchor="page" w:hAnchor="page" w:x="7627" w:y="434"/>
      </w:pPr>
      <w:r>
        <w:t>Smlouva o dílo č.: OVZ/VZZR/2025/022</w:t>
      </w:r>
    </w:p>
    <w:p w14:paraId="3A72643D" w14:textId="77777777" w:rsidR="009F1D8C" w:rsidRDefault="00000000">
      <w:pPr>
        <w:pStyle w:val="Zkladntext1"/>
        <w:framePr w:w="9125" w:h="14333" w:hRule="exact" w:wrap="none" w:vAnchor="page" w:hAnchor="page" w:x="1406" w:y="1082"/>
        <w:numPr>
          <w:ilvl w:val="0"/>
          <w:numId w:val="32"/>
        </w:numPr>
        <w:tabs>
          <w:tab w:val="left" w:pos="284"/>
        </w:tabs>
        <w:ind w:left="300" w:hanging="300"/>
        <w:jc w:val="both"/>
      </w:pPr>
      <w:r>
        <w:t>Objednateli budou uhrazeny zhotovitelem vícenáklady vzniklé z titulu přerušení prací z důvodů na straně zhotovitele a tím pádem nutnosti dokončení DÍLA jiným zhotovitelem a vlivem nedodržení termínu dokončení DÍLA.</w:t>
      </w:r>
    </w:p>
    <w:p w14:paraId="517C48B5" w14:textId="77777777" w:rsidR="009F1D8C" w:rsidRDefault="00000000">
      <w:pPr>
        <w:pStyle w:val="Zkladntext1"/>
        <w:framePr w:w="9125" w:h="14333" w:hRule="exact" w:wrap="none" w:vAnchor="page" w:hAnchor="page" w:x="1406" w:y="1082"/>
        <w:numPr>
          <w:ilvl w:val="0"/>
          <w:numId w:val="32"/>
        </w:numPr>
        <w:tabs>
          <w:tab w:val="left" w:pos="279"/>
        </w:tabs>
        <w:spacing w:after="260"/>
        <w:ind w:left="300" w:hanging="300"/>
        <w:jc w:val="both"/>
      </w:pPr>
      <w:r>
        <w:t>Zánikem smlouvy nejsou dotčeny nároky účastníků na náhradu škody a jiné sankce, které za trvání smlouvy vznikly.</w:t>
      </w:r>
    </w:p>
    <w:p w14:paraId="27FE2BB6" w14:textId="77777777" w:rsidR="009F1D8C" w:rsidRDefault="00000000">
      <w:pPr>
        <w:pStyle w:val="Nadpis50"/>
        <w:framePr w:w="9125" w:h="14333" w:hRule="exact" w:wrap="none" w:vAnchor="page" w:hAnchor="page" w:x="1406" w:y="1082"/>
        <w:numPr>
          <w:ilvl w:val="0"/>
          <w:numId w:val="29"/>
        </w:numPr>
        <w:tabs>
          <w:tab w:val="left" w:pos="418"/>
        </w:tabs>
      </w:pPr>
      <w:bookmarkStart w:id="31" w:name="bookmark69"/>
      <w:r>
        <w:t>Ustanovení závěrečná</w:t>
      </w:r>
      <w:bookmarkEnd w:id="31"/>
    </w:p>
    <w:p w14:paraId="5CDFA46E" w14:textId="77777777" w:rsidR="009F1D8C" w:rsidRDefault="00000000">
      <w:pPr>
        <w:pStyle w:val="Zkladntext1"/>
        <w:framePr w:w="9125" w:h="14333" w:hRule="exact" w:wrap="none" w:vAnchor="page" w:hAnchor="page" w:x="1406" w:y="1082"/>
        <w:numPr>
          <w:ilvl w:val="0"/>
          <w:numId w:val="34"/>
        </w:numPr>
        <w:tabs>
          <w:tab w:val="left" w:pos="274"/>
        </w:tabs>
        <w:ind w:left="300" w:hanging="300"/>
        <w:jc w:val="both"/>
      </w:pPr>
      <w:r>
        <w:t>Zhotovitel je oprávněn změnit poddodavatele, pomocí něhož v zadávacím řízení prokazoval kvalifikaci, jen na základě předchozího souhlasu objednatele a za subjekt, který splňuje kvalifikaci minimálně ve stejném rozsahu. Objednatel se zavazuje tento souhlas bezdůvodně neodepřít.</w:t>
      </w:r>
    </w:p>
    <w:p w14:paraId="0AB3FC76" w14:textId="77777777" w:rsidR="009F1D8C" w:rsidRDefault="00000000">
      <w:pPr>
        <w:pStyle w:val="Zkladntext1"/>
        <w:framePr w:w="9125" w:h="14333" w:hRule="exact" w:wrap="none" w:vAnchor="page" w:hAnchor="page" w:x="1406" w:y="1082"/>
        <w:numPr>
          <w:ilvl w:val="0"/>
          <w:numId w:val="34"/>
        </w:numPr>
        <w:tabs>
          <w:tab w:val="left" w:pos="274"/>
        </w:tabs>
        <w:ind w:left="300" w:hanging="300"/>
        <w:jc w:val="both"/>
      </w:pPr>
      <w:r>
        <w:t>Tam, kde nejsou práva a závazky smluvních stran výslovně upraveny, platí ustanovení občanského zákoníku.</w:t>
      </w:r>
    </w:p>
    <w:p w14:paraId="35E8EEF1" w14:textId="77777777" w:rsidR="009F1D8C" w:rsidRDefault="00000000">
      <w:pPr>
        <w:pStyle w:val="Zkladntext1"/>
        <w:framePr w:w="9125" w:h="14333" w:hRule="exact" w:wrap="none" w:vAnchor="page" w:hAnchor="page" w:x="1406" w:y="1082"/>
        <w:numPr>
          <w:ilvl w:val="0"/>
          <w:numId w:val="34"/>
        </w:numPr>
        <w:tabs>
          <w:tab w:val="left" w:pos="279"/>
        </w:tabs>
        <w:ind w:left="300" w:hanging="300"/>
        <w:jc w:val="both"/>
      </w:pPr>
      <w:r>
        <w:t>Smluvní strany si sjednávají, že § 564 občanského zákoníku se nepoužije, tzn. měnit nebo doplňovat text smlouvy je možné pouze formou písemných dodatků v elektronické podobě opatřených elektronickým podpisem obou smluvních stran. Za písemnou formu se pro tento účel nebude považovat výměna e-mailových či jiných elektronických zpráv. Neplatnost smlouvy pro nedodržení formy lze namítnout kdykoliv, a to i když již bylo započato s plněním.</w:t>
      </w:r>
    </w:p>
    <w:p w14:paraId="4423769B" w14:textId="77777777" w:rsidR="009F1D8C" w:rsidRDefault="00000000">
      <w:pPr>
        <w:pStyle w:val="Zkladntext1"/>
        <w:framePr w:w="9125" w:h="14333" w:hRule="exact" w:wrap="none" w:vAnchor="page" w:hAnchor="page" w:x="1406" w:y="1082"/>
        <w:numPr>
          <w:ilvl w:val="0"/>
          <w:numId w:val="34"/>
        </w:numPr>
        <w:tabs>
          <w:tab w:val="left" w:pos="284"/>
        </w:tabs>
        <w:ind w:left="300" w:hanging="300"/>
        <w:jc w:val="both"/>
      </w:pPr>
      <w:r>
        <w:t>Zhotovitel není oprávněn bez souhlasu objednatele postoupit jakoukoli svou tvrzenou pohledávku za objednatelem třetí osobě.</w:t>
      </w:r>
    </w:p>
    <w:p w14:paraId="1F89F718" w14:textId="77777777" w:rsidR="009F1D8C" w:rsidRDefault="00000000">
      <w:pPr>
        <w:pStyle w:val="Zkladntext1"/>
        <w:framePr w:w="9125" w:h="14333" w:hRule="exact" w:wrap="none" w:vAnchor="page" w:hAnchor="page" w:x="1406" w:y="1082"/>
        <w:numPr>
          <w:ilvl w:val="0"/>
          <w:numId w:val="34"/>
        </w:numPr>
        <w:tabs>
          <w:tab w:val="left" w:pos="279"/>
        </w:tabs>
        <w:ind w:left="300" w:hanging="300"/>
        <w:jc w:val="both"/>
      </w:pPr>
      <w:r>
        <w:t>Zhotovitel není oprávněn jednostranně započíst jakoukoli svou tvrzenou pohledávku za objednatelem na pohledávku objednatele za zhotovitelem.</w:t>
      </w:r>
    </w:p>
    <w:p w14:paraId="0AD924F2" w14:textId="77777777" w:rsidR="009F1D8C" w:rsidRDefault="00000000">
      <w:pPr>
        <w:pStyle w:val="Zkladntext1"/>
        <w:framePr w:w="9125" w:h="14333" w:hRule="exact" w:wrap="none" w:vAnchor="page" w:hAnchor="page" w:x="1406" w:y="1082"/>
        <w:numPr>
          <w:ilvl w:val="0"/>
          <w:numId w:val="34"/>
        </w:numPr>
        <w:tabs>
          <w:tab w:val="left" w:pos="279"/>
        </w:tabs>
        <w:ind w:left="300" w:hanging="300"/>
        <w:jc w:val="both"/>
      </w:pPr>
      <w:r>
        <w:t>Práva a povinnosti vyplývající z této smlouvy přecházejí i na případné právní nástupce obou smluvních stran.</w:t>
      </w:r>
    </w:p>
    <w:p w14:paraId="476B077E" w14:textId="77777777" w:rsidR="009F1D8C" w:rsidRDefault="00000000">
      <w:pPr>
        <w:pStyle w:val="Zkladntext1"/>
        <w:framePr w:w="9125" w:h="14333" w:hRule="exact" w:wrap="none" w:vAnchor="page" w:hAnchor="page" w:x="1406" w:y="1082"/>
        <w:numPr>
          <w:ilvl w:val="0"/>
          <w:numId w:val="34"/>
        </w:numPr>
        <w:tabs>
          <w:tab w:val="left" w:pos="279"/>
        </w:tabs>
        <w:ind w:left="300" w:hanging="300"/>
        <w:jc w:val="both"/>
      </w:pPr>
      <w:r>
        <w:t>Zhotovitel prohlašuje, že je plně způsobilý ke splnění všech závazků, které na sebe podpisem této smlouvy převezme.</w:t>
      </w:r>
    </w:p>
    <w:p w14:paraId="700B53B9" w14:textId="77777777" w:rsidR="009F1D8C" w:rsidRDefault="00000000">
      <w:pPr>
        <w:pStyle w:val="Zkladntext1"/>
        <w:framePr w:w="9125" w:h="14333" w:hRule="exact" w:wrap="none" w:vAnchor="page" w:hAnchor="page" w:x="1406" w:y="1082"/>
        <w:numPr>
          <w:ilvl w:val="0"/>
          <w:numId w:val="34"/>
        </w:numPr>
        <w:tabs>
          <w:tab w:val="left" w:pos="279"/>
        </w:tabs>
        <w:ind w:left="300" w:hanging="300"/>
        <w:jc w:val="both"/>
      </w:pPr>
      <w:r>
        <w:t>S ohledem na povinnost vést písemnou komunikaci elektronicky dle § 211 zákona č. 134/2016 Sb., o zadávání veřejných zakázek, ve znění pozdějších předpisů, je tato smlouva vyhotovena pouze v jednom elektronickém vyhotovení s platností originálu.</w:t>
      </w:r>
    </w:p>
    <w:p w14:paraId="7D97D012" w14:textId="77777777" w:rsidR="009F1D8C" w:rsidRDefault="00000000">
      <w:pPr>
        <w:pStyle w:val="Zkladntext1"/>
        <w:framePr w:w="9125" w:h="14333" w:hRule="exact" w:wrap="none" w:vAnchor="page" w:hAnchor="page" w:x="1406" w:y="1082"/>
        <w:numPr>
          <w:ilvl w:val="0"/>
          <w:numId w:val="34"/>
        </w:numPr>
        <w:tabs>
          <w:tab w:val="left" w:pos="279"/>
        </w:tabs>
        <w:ind w:left="300" w:hanging="300"/>
        <w:jc w:val="both"/>
      </w:pPr>
      <w:r>
        <w:t>Tato smlouva obsahuje úplné ujednání o předmětu smlouvy a všech náležitostech, které smluvní strany měly a chtěly ve smlouvě ujednat, a které považují za důležité pro závaznost této smlouvy. Žádný projev smluvních stran učiněný při jednání o této smlouvě ani projev učiněný po uzavření této smlouvy nesmí být vykládán v rozporu s výslovnými ustanoveními této smlouvy a nezakládá žádný závazek žádné ze stran.</w:t>
      </w:r>
    </w:p>
    <w:p w14:paraId="44164A16" w14:textId="77777777" w:rsidR="009F1D8C" w:rsidRDefault="00000000">
      <w:pPr>
        <w:pStyle w:val="Zkladntext1"/>
        <w:framePr w:w="9125" w:h="14333" w:hRule="exact" w:wrap="none" w:vAnchor="page" w:hAnchor="page" w:x="1406" w:y="1082"/>
        <w:numPr>
          <w:ilvl w:val="0"/>
          <w:numId w:val="34"/>
        </w:numPr>
        <w:tabs>
          <w:tab w:val="left" w:pos="385"/>
        </w:tabs>
        <w:ind w:left="300" w:hanging="300"/>
        <w:jc w:val="both"/>
      </w:pPr>
      <w:r>
        <w:t>Strany si nepřejí, aby nad rámec výslovných ustanovení této smlouvy byla jakákoliv práva a povinnosti dovozovány z dosavadní či budoucí praxe zavedené mezi stranami či zvyklostí zachovávaných obecně či v odvětví týkajícím se předmětu plnění této smlouvy, ledaže je ve smlouvě výslovně sjednáno jinak. Vedle shora uvedeného si strany potvrzují, že si nejsou vědomy žádných dosud mezi nimi zavedených obchodních zvyklostí či praxe.</w:t>
      </w:r>
    </w:p>
    <w:p w14:paraId="2624F819" w14:textId="77777777" w:rsidR="009F1D8C" w:rsidRDefault="00000000">
      <w:pPr>
        <w:pStyle w:val="Zkladntext1"/>
        <w:framePr w:w="9125" w:h="14333" w:hRule="exact" w:wrap="none" w:vAnchor="page" w:hAnchor="page" w:x="1406" w:y="1082"/>
        <w:numPr>
          <w:ilvl w:val="0"/>
          <w:numId w:val="34"/>
        </w:numPr>
        <w:tabs>
          <w:tab w:val="left" w:pos="385"/>
        </w:tabs>
        <w:ind w:left="300" w:hanging="300"/>
        <w:jc w:val="both"/>
      </w:pPr>
      <w:r>
        <w:t>Smluvní strany tuto smlouvu přečetly, prohlašují, že je projevem jejich svobodné a vážné vůle, že nebyla sjednána v tísni za nápadně nevýhodných podmínek a na důkaz souhlasu doplňují zástupci obou smluvních stran elektronické podpisy.</w:t>
      </w:r>
    </w:p>
    <w:p w14:paraId="734EA335" w14:textId="77777777" w:rsidR="009F1D8C" w:rsidRDefault="00000000">
      <w:pPr>
        <w:pStyle w:val="Zkladntext1"/>
        <w:framePr w:w="9125" w:h="14333" w:hRule="exact" w:wrap="none" w:vAnchor="page" w:hAnchor="page" w:x="1406" w:y="1082"/>
        <w:numPr>
          <w:ilvl w:val="0"/>
          <w:numId w:val="34"/>
        </w:numPr>
        <w:tabs>
          <w:tab w:val="left" w:pos="385"/>
        </w:tabs>
        <w:ind w:left="300" w:hanging="300"/>
        <w:jc w:val="both"/>
      </w:pPr>
      <w:r>
        <w:t>Tuto smlouvu lze změnit nebo upřesnit pouze písemným ujednáním nazvaným „Dodatek ke smlouvě" v elektronické podobě a očíslovaným podle pořadových čísel, který bude potvrzen a odsouhlasen smluvními stranami a prohlášen za nedílnou součást této smlouvy.</w:t>
      </w:r>
    </w:p>
    <w:p w14:paraId="2AD81713" w14:textId="77777777" w:rsidR="009F1D8C" w:rsidRDefault="00000000">
      <w:pPr>
        <w:pStyle w:val="Zkladntext1"/>
        <w:framePr w:w="9125" w:h="14333" w:hRule="exact" w:wrap="none" w:vAnchor="page" w:hAnchor="page" w:x="1406" w:y="1082"/>
        <w:numPr>
          <w:ilvl w:val="0"/>
          <w:numId w:val="34"/>
        </w:numPr>
        <w:tabs>
          <w:tab w:val="left" w:pos="385"/>
        </w:tabs>
        <w:ind w:left="300" w:hanging="300"/>
        <w:jc w:val="both"/>
      </w:pPr>
      <w:r>
        <w:t>Odpověď smluvní strany podle § 1740 odst. 3 občanského zákoníku, s dodatkem nebo odchylkou, není přijetím nabídky na uzavření této smlouvy, ani když podstatně nemění podmínky nabídky.</w:t>
      </w:r>
    </w:p>
    <w:p w14:paraId="3EFA0041" w14:textId="77777777" w:rsidR="009F1D8C" w:rsidRDefault="00000000">
      <w:pPr>
        <w:pStyle w:val="Zkladntext1"/>
        <w:framePr w:w="9125" w:h="14333" w:hRule="exact" w:wrap="none" w:vAnchor="page" w:hAnchor="page" w:x="1406" w:y="1082"/>
        <w:numPr>
          <w:ilvl w:val="0"/>
          <w:numId w:val="34"/>
        </w:numPr>
        <w:tabs>
          <w:tab w:val="left" w:pos="385"/>
        </w:tabs>
        <w:ind w:left="300" w:hanging="300"/>
        <w:jc w:val="both"/>
      </w:pPr>
      <w:r>
        <w:t>Smluvní strany se dohodly, že objednatel bezodkladně po uzavření této smlouvy odešle smlouvu k řádnému uveřejnění do registru smluv spravovaného Digitální a informační agenturou. O uveřejnění smlouvy objednatel bezodkladně informuje druhou smluvní stranu, nebyl-li kontaktní údaj této smluvní strany uveden přímo do registru smluv jako kontakt pro notifikaci o uveřejnění.</w:t>
      </w:r>
    </w:p>
    <w:p w14:paraId="17E89AFA" w14:textId="77777777" w:rsidR="009F1D8C" w:rsidRDefault="00000000">
      <w:pPr>
        <w:pStyle w:val="Zkladntext1"/>
        <w:framePr w:w="9125" w:h="14333" w:hRule="exact" w:wrap="none" w:vAnchor="page" w:hAnchor="page" w:x="1406" w:y="1082"/>
        <w:numPr>
          <w:ilvl w:val="0"/>
          <w:numId w:val="34"/>
        </w:numPr>
        <w:tabs>
          <w:tab w:val="left" w:pos="385"/>
        </w:tabs>
        <w:ind w:left="300" w:hanging="300"/>
        <w:jc w:val="both"/>
      </w:pPr>
      <w:r>
        <w:t>Smlouva nabývá platnosti dnem jejího elektronického podpisu oběma smluvními stranami. Účinnosti nabývá smlouva okamžikem jejího uveřejnění v registru smluv spravovaném Digitální a</w:t>
      </w:r>
    </w:p>
    <w:p w14:paraId="518E28BC" w14:textId="77777777" w:rsidR="009F1D8C" w:rsidRDefault="00000000">
      <w:pPr>
        <w:pStyle w:val="Zhlavnebozpat0"/>
        <w:framePr w:w="259" w:h="288" w:hRule="exact" w:wrap="none" w:vAnchor="page" w:hAnchor="page" w:x="5841" w:y="15583"/>
        <w:jc w:val="center"/>
        <w:rPr>
          <w:sz w:val="22"/>
          <w:szCs w:val="22"/>
        </w:rPr>
      </w:pPr>
      <w:r>
        <w:rPr>
          <w:sz w:val="22"/>
          <w:szCs w:val="22"/>
        </w:rPr>
        <w:t>22</w:t>
      </w:r>
    </w:p>
    <w:p w14:paraId="55BD8BD0" w14:textId="77777777" w:rsidR="009F1D8C" w:rsidRDefault="009F1D8C">
      <w:pPr>
        <w:spacing w:line="1" w:lineRule="exact"/>
        <w:sectPr w:rsidR="009F1D8C">
          <w:pgSz w:w="11900" w:h="16840"/>
          <w:pgMar w:top="360" w:right="360" w:bottom="360" w:left="360" w:header="0" w:footer="3" w:gutter="0"/>
          <w:cols w:space="720"/>
          <w:noEndnote/>
          <w:docGrid w:linePitch="360"/>
        </w:sectPr>
      </w:pPr>
    </w:p>
    <w:p w14:paraId="63A98A65" w14:textId="77777777" w:rsidR="009F1D8C" w:rsidRDefault="009F1D8C">
      <w:pPr>
        <w:spacing w:line="1" w:lineRule="exact"/>
      </w:pPr>
    </w:p>
    <w:p w14:paraId="7A2F2ABE" w14:textId="77777777" w:rsidR="009F1D8C" w:rsidRDefault="00000000">
      <w:pPr>
        <w:pStyle w:val="Zhlavnebozpat0"/>
        <w:framePr w:wrap="none" w:vAnchor="page" w:hAnchor="page" w:x="1130" w:y="434"/>
      </w:pPr>
      <w:r>
        <w:t>Název akce: Areál Dostihového závodiště - rekonstrukce kolbiště</w:t>
      </w:r>
    </w:p>
    <w:p w14:paraId="7E87A3FF" w14:textId="77777777" w:rsidR="009F1D8C" w:rsidRDefault="00000000">
      <w:pPr>
        <w:pStyle w:val="Zhlavnebozpat0"/>
        <w:framePr w:wrap="none" w:vAnchor="page" w:hAnchor="page" w:x="7620" w:y="434"/>
      </w:pPr>
      <w:r>
        <w:t>Smlouva o dílo č.: OVZ/VZZR/2025/022</w:t>
      </w:r>
    </w:p>
    <w:p w14:paraId="34AB59E9" w14:textId="77777777" w:rsidR="009F1D8C" w:rsidRDefault="00000000">
      <w:pPr>
        <w:pStyle w:val="Zkladntext1"/>
        <w:framePr w:w="9120" w:h="2976" w:hRule="exact" w:wrap="none" w:vAnchor="page" w:hAnchor="page" w:x="1409" w:y="1082"/>
        <w:ind w:left="280"/>
        <w:jc w:val="both"/>
      </w:pPr>
      <w:r>
        <w:t>informační agenturou v souladu se zákonem č. 340/2015 Sb., o zvláštních podmínkách účinnosti některých smluv, uveřejňování těchto smluv a o registru smluv (zákon o registru smluv), v platném znění.</w:t>
      </w:r>
    </w:p>
    <w:p w14:paraId="2CA50541" w14:textId="77777777" w:rsidR="009F1D8C" w:rsidRDefault="00000000">
      <w:pPr>
        <w:pStyle w:val="Zkladntext1"/>
        <w:framePr w:w="9120" w:h="2976" w:hRule="exact" w:wrap="none" w:vAnchor="page" w:hAnchor="page" w:x="1409" w:y="1082"/>
        <w:tabs>
          <w:tab w:val="left" w:pos="436"/>
        </w:tabs>
        <w:ind w:left="280" w:hanging="280"/>
        <w:jc w:val="both"/>
      </w:pPr>
      <w:r>
        <w:t>16.</w:t>
      </w:r>
      <w:r>
        <w:rPr>
          <w:color w:val="000000"/>
        </w:rPr>
        <w:tab/>
      </w:r>
      <w:r>
        <w:t>Smluvní strany berou na vědomí, že nebude-li smlouva zveřejněna ani do tří měsíců od jejího uzavření, je následujícím dnem zrušena od počátku s účinky případného bezdůvodného obohacení.</w:t>
      </w:r>
    </w:p>
    <w:p w14:paraId="51C75EA3" w14:textId="77777777" w:rsidR="009F1D8C" w:rsidRDefault="00000000">
      <w:pPr>
        <w:pStyle w:val="Zkladntext1"/>
        <w:framePr w:w="9120" w:h="2976" w:hRule="exact" w:wrap="none" w:vAnchor="page" w:hAnchor="page" w:x="1409" w:y="1082"/>
        <w:tabs>
          <w:tab w:val="left" w:pos="436"/>
        </w:tabs>
        <w:spacing w:after="260"/>
        <w:ind w:left="280" w:hanging="280"/>
        <w:jc w:val="both"/>
      </w:pPr>
      <w:r>
        <w:t>17.</w:t>
      </w:r>
      <w:r>
        <w:rPr>
          <w:color w:val="000000"/>
        </w:rPr>
        <w:tab/>
      </w:r>
      <w:r>
        <w:t>Smluvní strany prohlašují, že žádná část smlouvy nenaplňuje znaky obchodního tajemství (§ 504 zákona č. 89/2012 Sb., občanský zákoník).</w:t>
      </w:r>
    </w:p>
    <w:p w14:paraId="68866CC1" w14:textId="77777777" w:rsidR="009F1D8C" w:rsidRDefault="00000000">
      <w:pPr>
        <w:pStyle w:val="Zkladntext1"/>
        <w:framePr w:w="9120" w:h="2976" w:hRule="exact" w:wrap="none" w:vAnchor="page" w:hAnchor="page" w:x="1409" w:y="1082"/>
      </w:pPr>
      <w:r>
        <w:t>Doložka dle § 41 zákona č. 128/2000 Sb., o obcích, ve znění pozdějších předpisů</w:t>
      </w:r>
    </w:p>
    <w:p w14:paraId="08070447" w14:textId="77777777" w:rsidR="009F1D8C" w:rsidRDefault="00000000">
      <w:pPr>
        <w:pStyle w:val="Zkladntext1"/>
        <w:framePr w:w="9120" w:h="2976" w:hRule="exact" w:wrap="none" w:vAnchor="page" w:hAnchor="page" w:x="1409" w:y="1082"/>
      </w:pPr>
      <w:r>
        <w:t>Schváleno usnesením Rady města Pardubice ze dne 30.7.2025 č. usnesení R/6093/2025</w:t>
      </w:r>
    </w:p>
    <w:p w14:paraId="103BDB4E" w14:textId="77777777" w:rsidR="009F1D8C" w:rsidRDefault="00000000">
      <w:pPr>
        <w:pStyle w:val="Zkladntext1"/>
        <w:framePr w:w="9120" w:h="557" w:hRule="exact" w:wrap="none" w:vAnchor="page" w:hAnchor="page" w:x="1409" w:y="4576"/>
        <w:ind w:firstLine="280"/>
      </w:pPr>
      <w:r>
        <w:t>Příloha č. 1: Cenová nabídka (oceněný položkový výkaz výměr)</w:t>
      </w:r>
    </w:p>
    <w:p w14:paraId="63590C10" w14:textId="77777777" w:rsidR="009F1D8C" w:rsidRDefault="00000000">
      <w:pPr>
        <w:pStyle w:val="Zkladntext1"/>
        <w:framePr w:w="9120" w:h="557" w:hRule="exact" w:wrap="none" w:vAnchor="page" w:hAnchor="page" w:x="1409" w:y="4576"/>
        <w:ind w:firstLine="280"/>
      </w:pPr>
      <w:r>
        <w:t>Příloha č. 2: Seznam poddodavatelů</w:t>
      </w:r>
    </w:p>
    <w:p w14:paraId="6A309BA6" w14:textId="77777777" w:rsidR="009F1D8C" w:rsidRDefault="00000000">
      <w:pPr>
        <w:pStyle w:val="Zkladntext1"/>
        <w:framePr w:w="9120" w:h="826" w:hRule="exact" w:wrap="none" w:vAnchor="page" w:hAnchor="page" w:x="1409" w:y="5915"/>
        <w:spacing w:after="260"/>
        <w:ind w:left="12" w:firstLine="280"/>
      </w:pPr>
      <w:r>
        <w:t>V Pardubicích</w:t>
      </w:r>
    </w:p>
    <w:p w14:paraId="65D02756" w14:textId="77777777" w:rsidR="009F1D8C" w:rsidRDefault="00000000">
      <w:pPr>
        <w:pStyle w:val="Zkladntext1"/>
        <w:framePr w:w="9120" w:h="826" w:hRule="exact" w:wrap="none" w:vAnchor="page" w:hAnchor="page" w:x="1409" w:y="5915"/>
        <w:ind w:left="12" w:firstLine="280"/>
      </w:pPr>
      <w:r>
        <w:t>Za objednatele</w:t>
      </w:r>
    </w:p>
    <w:p w14:paraId="7D820DFE" w14:textId="77777777" w:rsidR="009F1D8C" w:rsidRDefault="00000000">
      <w:pPr>
        <w:pStyle w:val="Zkladntext1"/>
        <w:framePr w:w="9120" w:h="557" w:hRule="exact" w:wrap="none" w:vAnchor="page" w:hAnchor="page" w:x="1409" w:y="8608"/>
        <w:ind w:left="964" w:right="6672"/>
        <w:jc w:val="center"/>
      </w:pPr>
      <w:r>
        <w:t>Bc. Jan Nadrchal</w:t>
      </w:r>
      <w:r>
        <w:br/>
        <w:t>primátor města</w:t>
      </w:r>
    </w:p>
    <w:p w14:paraId="015FBDDE" w14:textId="77777777" w:rsidR="009F1D8C" w:rsidRDefault="00000000">
      <w:pPr>
        <w:pStyle w:val="Zkladntext1"/>
        <w:framePr w:w="1315" w:h="826" w:hRule="exact" w:wrap="none" w:vAnchor="page" w:hAnchor="page" w:x="6506" w:y="5915"/>
        <w:spacing w:after="260"/>
      </w:pPr>
      <w:r>
        <w:t>V Pardubicích</w:t>
      </w:r>
    </w:p>
    <w:p w14:paraId="51039309" w14:textId="77777777" w:rsidR="009F1D8C" w:rsidRDefault="00000000">
      <w:pPr>
        <w:pStyle w:val="Zkladntext1"/>
        <w:framePr w:w="1315" w:h="826" w:hRule="exact" w:wrap="none" w:vAnchor="page" w:hAnchor="page" w:x="6506" w:y="5915"/>
      </w:pPr>
      <w:r>
        <w:t>Za zhotovitele</w:t>
      </w:r>
    </w:p>
    <w:p w14:paraId="112CB29D" w14:textId="77777777" w:rsidR="009F1D8C" w:rsidRDefault="00000000">
      <w:pPr>
        <w:pStyle w:val="Zkladntext1"/>
        <w:framePr w:w="1315" w:h="557" w:hRule="exact" w:wrap="none" w:vAnchor="page" w:hAnchor="page" w:x="7269" w:y="8608"/>
        <w:ind w:right="10"/>
        <w:jc w:val="center"/>
      </w:pPr>
      <w:r>
        <w:t>Richard Čapek</w:t>
      </w:r>
      <w:r>
        <w:br/>
        <w:t>prokurista</w:t>
      </w:r>
    </w:p>
    <w:p w14:paraId="7ACCF704" w14:textId="77777777" w:rsidR="009F1D8C" w:rsidRDefault="00000000">
      <w:pPr>
        <w:pStyle w:val="Zhlavnebozpat0"/>
        <w:framePr w:wrap="none" w:vAnchor="page" w:hAnchor="page" w:x="5709" w:y="15583"/>
        <w:rPr>
          <w:sz w:val="22"/>
          <w:szCs w:val="22"/>
        </w:rPr>
      </w:pPr>
      <w:r>
        <w:rPr>
          <w:sz w:val="22"/>
          <w:szCs w:val="22"/>
        </w:rPr>
        <w:t>- 23 -</w:t>
      </w:r>
    </w:p>
    <w:p w14:paraId="242D4752" w14:textId="77777777" w:rsidR="009F1D8C" w:rsidRDefault="009F1D8C">
      <w:pPr>
        <w:spacing w:line="1" w:lineRule="exact"/>
        <w:sectPr w:rsidR="009F1D8C">
          <w:pgSz w:w="11900" w:h="16840"/>
          <w:pgMar w:top="360" w:right="360" w:bottom="360" w:left="360" w:header="0" w:footer="3" w:gutter="0"/>
          <w:cols w:space="720"/>
          <w:noEndnote/>
          <w:docGrid w:linePitch="360"/>
        </w:sectPr>
      </w:pPr>
    </w:p>
    <w:p w14:paraId="7815D9CC" w14:textId="77777777" w:rsidR="009F1D8C" w:rsidRDefault="009F1D8C">
      <w:pPr>
        <w:spacing w:line="1" w:lineRule="exact"/>
      </w:pPr>
    </w:p>
    <w:p w14:paraId="79514C1C" w14:textId="77777777" w:rsidR="009F1D8C" w:rsidRDefault="00000000">
      <w:pPr>
        <w:pStyle w:val="Nadpis60"/>
        <w:framePr w:wrap="none" w:vAnchor="page" w:hAnchor="page" w:x="577" w:y="645"/>
        <w:rPr>
          <w:sz w:val="20"/>
          <w:szCs w:val="20"/>
        </w:rPr>
      </w:pPr>
      <w:bookmarkStart w:id="32" w:name="bookmark71"/>
      <w:r>
        <w:rPr>
          <w:rFonts w:ascii="Arial" w:eastAsia="Arial" w:hAnsi="Arial" w:cs="Arial"/>
          <w:color w:val="050304"/>
          <w:sz w:val="20"/>
          <w:szCs w:val="20"/>
        </w:rPr>
        <w:t>REKAPITULACE STAVBY</w:t>
      </w:r>
      <w:bookmarkEnd w:id="32"/>
    </w:p>
    <w:p w14:paraId="3EE1C8AE" w14:textId="77777777" w:rsidR="009F1D8C" w:rsidRDefault="00000000">
      <w:pPr>
        <w:pStyle w:val="Zkladntext20"/>
        <w:framePr w:wrap="none" w:vAnchor="page" w:hAnchor="page" w:x="577" w:y="948"/>
        <w:tabs>
          <w:tab w:val="left" w:pos="1238"/>
        </w:tabs>
        <w:spacing w:line="240" w:lineRule="auto"/>
        <w:ind w:left="0"/>
      </w:pPr>
      <w:r>
        <w:t>Kód:</w:t>
      </w:r>
      <w:r>
        <w:tab/>
        <w:t>22052024A</w:t>
      </w:r>
    </w:p>
    <w:p w14:paraId="76DC9473" w14:textId="77777777" w:rsidR="009F1D8C" w:rsidRDefault="00000000">
      <w:pPr>
        <w:pStyle w:val="Zkladntext40"/>
        <w:framePr w:wrap="none" w:vAnchor="page" w:hAnchor="page" w:x="577" w:y="1135"/>
        <w:tabs>
          <w:tab w:val="left" w:pos="1238"/>
        </w:tabs>
        <w:spacing w:after="0"/>
      </w:pPr>
      <w:r>
        <w:t>Stavba:</w:t>
      </w:r>
      <w:r>
        <w:tab/>
        <w:t>Dostihové závodiště - rekonstrukce kolbiště</w:t>
      </w:r>
    </w:p>
    <w:tbl>
      <w:tblPr>
        <w:tblOverlap w:val="never"/>
        <w:tblW w:w="0" w:type="auto"/>
        <w:tblLayout w:type="fixed"/>
        <w:tblCellMar>
          <w:left w:w="10" w:type="dxa"/>
          <w:right w:w="10" w:type="dxa"/>
        </w:tblCellMar>
        <w:tblLook w:val="04A0" w:firstRow="1" w:lastRow="0" w:firstColumn="1" w:lastColumn="0" w:noHBand="0" w:noVBand="1"/>
      </w:tblPr>
      <w:tblGrid>
        <w:gridCol w:w="5400"/>
        <w:gridCol w:w="3149"/>
        <w:gridCol w:w="1109"/>
      </w:tblGrid>
      <w:tr w:rsidR="009F1D8C" w14:paraId="00D4D406" w14:textId="77777777">
        <w:tblPrEx>
          <w:tblCellMar>
            <w:top w:w="0" w:type="dxa"/>
            <w:bottom w:w="0" w:type="dxa"/>
          </w:tblCellMar>
        </w:tblPrEx>
        <w:trPr>
          <w:trHeight w:hRule="exact" w:val="422"/>
        </w:trPr>
        <w:tc>
          <w:tcPr>
            <w:tcW w:w="5400" w:type="dxa"/>
            <w:shd w:val="clear" w:color="auto" w:fill="auto"/>
          </w:tcPr>
          <w:p w14:paraId="0737E66F" w14:textId="77777777" w:rsidR="009F1D8C" w:rsidRDefault="00000000">
            <w:pPr>
              <w:pStyle w:val="Jin0"/>
              <w:framePr w:w="9658" w:h="2333" w:wrap="none" w:vAnchor="page" w:hAnchor="page" w:x="582" w:y="1620"/>
              <w:rPr>
                <w:sz w:val="14"/>
                <w:szCs w:val="14"/>
              </w:rPr>
            </w:pPr>
            <w:r>
              <w:rPr>
                <w:rFonts w:ascii="Arial" w:eastAsia="Arial" w:hAnsi="Arial" w:cs="Arial"/>
                <w:color w:val="050304"/>
                <w:sz w:val="14"/>
                <w:szCs w:val="14"/>
              </w:rPr>
              <w:t>KSO:</w:t>
            </w:r>
          </w:p>
          <w:p w14:paraId="068FDE1C" w14:textId="77777777" w:rsidR="009F1D8C" w:rsidRDefault="00000000">
            <w:pPr>
              <w:pStyle w:val="Jin0"/>
              <w:framePr w:w="9658" w:h="2333" w:wrap="none" w:vAnchor="page" w:hAnchor="page" w:x="582" w:y="1620"/>
              <w:tabs>
                <w:tab w:val="left" w:pos="1243"/>
              </w:tabs>
              <w:rPr>
                <w:sz w:val="14"/>
                <w:szCs w:val="14"/>
              </w:rPr>
            </w:pPr>
            <w:r>
              <w:rPr>
                <w:rFonts w:ascii="Arial" w:eastAsia="Arial" w:hAnsi="Arial" w:cs="Arial"/>
                <w:color w:val="050304"/>
                <w:sz w:val="14"/>
                <w:szCs w:val="14"/>
              </w:rPr>
              <w:t>Místo:</w:t>
            </w:r>
            <w:r>
              <w:rPr>
                <w:rFonts w:ascii="Arial" w:eastAsia="Arial" w:hAnsi="Arial" w:cs="Arial"/>
                <w:color w:val="050304"/>
                <w:sz w:val="14"/>
                <w:szCs w:val="14"/>
              </w:rPr>
              <w:tab/>
              <w:t>Pardubice</w:t>
            </w:r>
          </w:p>
        </w:tc>
        <w:tc>
          <w:tcPr>
            <w:tcW w:w="3149" w:type="dxa"/>
            <w:shd w:val="clear" w:color="auto" w:fill="auto"/>
          </w:tcPr>
          <w:p w14:paraId="58488AF9" w14:textId="77777777" w:rsidR="009F1D8C" w:rsidRDefault="00000000">
            <w:pPr>
              <w:pStyle w:val="Jin0"/>
              <w:framePr w:w="9658" w:h="2333" w:wrap="none" w:vAnchor="page" w:hAnchor="page" w:x="582" w:y="1620"/>
              <w:ind w:left="2440"/>
              <w:rPr>
                <w:sz w:val="14"/>
                <w:szCs w:val="14"/>
              </w:rPr>
            </w:pPr>
            <w:r>
              <w:rPr>
                <w:rFonts w:ascii="Arial" w:eastAsia="Arial" w:hAnsi="Arial" w:cs="Arial"/>
                <w:color w:val="050304"/>
                <w:sz w:val="14"/>
                <w:szCs w:val="14"/>
              </w:rPr>
              <w:t>CC-CZ:</w:t>
            </w:r>
          </w:p>
          <w:p w14:paraId="72085223" w14:textId="77777777" w:rsidR="009F1D8C" w:rsidRDefault="00000000">
            <w:pPr>
              <w:pStyle w:val="Jin0"/>
              <w:framePr w:w="9658" w:h="2333" w:wrap="none" w:vAnchor="page" w:hAnchor="page" w:x="582" w:y="1620"/>
              <w:ind w:left="2440"/>
              <w:rPr>
                <w:sz w:val="14"/>
                <w:szCs w:val="14"/>
              </w:rPr>
            </w:pPr>
            <w:r>
              <w:rPr>
                <w:rFonts w:ascii="Arial" w:eastAsia="Arial" w:hAnsi="Arial" w:cs="Arial"/>
                <w:color w:val="050304"/>
                <w:sz w:val="14"/>
                <w:szCs w:val="14"/>
              </w:rPr>
              <w:t>Datum:</w:t>
            </w:r>
          </w:p>
        </w:tc>
        <w:tc>
          <w:tcPr>
            <w:tcW w:w="1109" w:type="dxa"/>
            <w:shd w:val="clear" w:color="auto" w:fill="auto"/>
            <w:vAlign w:val="center"/>
          </w:tcPr>
          <w:p w14:paraId="44440732" w14:textId="77777777" w:rsidR="009F1D8C" w:rsidRDefault="00000000">
            <w:pPr>
              <w:pStyle w:val="Jin0"/>
              <w:framePr w:w="9658" w:h="2333" w:wrap="none" w:vAnchor="page" w:hAnchor="page" w:x="582" w:y="1620"/>
              <w:ind w:firstLine="240"/>
              <w:rPr>
                <w:sz w:val="14"/>
                <w:szCs w:val="14"/>
              </w:rPr>
            </w:pPr>
            <w:r>
              <w:rPr>
                <w:rFonts w:ascii="Arial" w:eastAsia="Arial" w:hAnsi="Arial" w:cs="Arial"/>
                <w:color w:val="050304"/>
                <w:sz w:val="14"/>
                <w:szCs w:val="14"/>
              </w:rPr>
              <w:t>22. 5. 2024</w:t>
            </w:r>
          </w:p>
        </w:tc>
      </w:tr>
      <w:tr w:rsidR="009F1D8C" w14:paraId="422C53AB" w14:textId="77777777">
        <w:tblPrEx>
          <w:tblCellMar>
            <w:top w:w="0" w:type="dxa"/>
            <w:bottom w:w="0" w:type="dxa"/>
          </w:tblCellMar>
        </w:tblPrEx>
        <w:trPr>
          <w:trHeight w:hRule="exact" w:val="283"/>
        </w:trPr>
        <w:tc>
          <w:tcPr>
            <w:tcW w:w="5400" w:type="dxa"/>
            <w:shd w:val="clear" w:color="auto" w:fill="auto"/>
            <w:vAlign w:val="bottom"/>
          </w:tcPr>
          <w:p w14:paraId="7FD688E6" w14:textId="77777777" w:rsidR="009F1D8C" w:rsidRDefault="00000000">
            <w:pPr>
              <w:pStyle w:val="Jin0"/>
              <w:framePr w:w="9658" w:h="2333" w:wrap="none" w:vAnchor="page" w:hAnchor="page" w:x="582" w:y="1620"/>
              <w:rPr>
                <w:sz w:val="14"/>
                <w:szCs w:val="14"/>
              </w:rPr>
            </w:pPr>
            <w:r>
              <w:rPr>
                <w:rFonts w:ascii="Arial" w:eastAsia="Arial" w:hAnsi="Arial" w:cs="Arial"/>
                <w:color w:val="050304"/>
                <w:sz w:val="14"/>
                <w:szCs w:val="14"/>
              </w:rPr>
              <w:t>Zadavatel:</w:t>
            </w:r>
          </w:p>
        </w:tc>
        <w:tc>
          <w:tcPr>
            <w:tcW w:w="3149" w:type="dxa"/>
            <w:shd w:val="clear" w:color="auto" w:fill="auto"/>
            <w:vAlign w:val="bottom"/>
          </w:tcPr>
          <w:p w14:paraId="644ECB87" w14:textId="77777777" w:rsidR="009F1D8C" w:rsidRDefault="00000000">
            <w:pPr>
              <w:pStyle w:val="Jin0"/>
              <w:framePr w:w="9658" w:h="2333" w:wrap="none" w:vAnchor="page" w:hAnchor="page" w:x="582" w:y="1620"/>
              <w:ind w:left="2440"/>
              <w:rPr>
                <w:sz w:val="14"/>
                <w:szCs w:val="14"/>
              </w:rPr>
            </w:pPr>
            <w:r>
              <w:rPr>
                <w:rFonts w:ascii="Arial" w:eastAsia="Arial" w:hAnsi="Arial" w:cs="Arial"/>
                <w:color w:val="050304"/>
                <w:sz w:val="14"/>
                <w:szCs w:val="14"/>
              </w:rPr>
              <w:t>IČ:</w:t>
            </w:r>
          </w:p>
        </w:tc>
        <w:tc>
          <w:tcPr>
            <w:tcW w:w="1109" w:type="dxa"/>
            <w:shd w:val="clear" w:color="auto" w:fill="auto"/>
          </w:tcPr>
          <w:p w14:paraId="3DE2D5AE" w14:textId="77777777" w:rsidR="009F1D8C" w:rsidRDefault="009F1D8C">
            <w:pPr>
              <w:framePr w:w="9658" w:h="2333" w:wrap="none" w:vAnchor="page" w:hAnchor="page" w:x="582" w:y="1620"/>
              <w:rPr>
                <w:sz w:val="10"/>
                <w:szCs w:val="10"/>
              </w:rPr>
            </w:pPr>
          </w:p>
        </w:tc>
      </w:tr>
      <w:tr w:rsidR="009F1D8C" w14:paraId="6B265AFC" w14:textId="77777777">
        <w:tblPrEx>
          <w:tblCellMar>
            <w:top w:w="0" w:type="dxa"/>
            <w:bottom w:w="0" w:type="dxa"/>
          </w:tblCellMar>
        </w:tblPrEx>
        <w:trPr>
          <w:trHeight w:hRule="exact" w:val="259"/>
        </w:trPr>
        <w:tc>
          <w:tcPr>
            <w:tcW w:w="5400" w:type="dxa"/>
            <w:shd w:val="clear" w:color="auto" w:fill="auto"/>
          </w:tcPr>
          <w:p w14:paraId="3992B0B2" w14:textId="77777777" w:rsidR="009F1D8C" w:rsidRDefault="00000000">
            <w:pPr>
              <w:pStyle w:val="Jin0"/>
              <w:framePr w:w="9658" w:h="2333" w:wrap="none" w:vAnchor="page" w:hAnchor="page" w:x="582" w:y="1620"/>
              <w:ind w:firstLine="200"/>
              <w:rPr>
                <w:sz w:val="14"/>
                <w:szCs w:val="14"/>
              </w:rPr>
            </w:pPr>
            <w:r>
              <w:rPr>
                <w:rFonts w:ascii="Arial" w:eastAsia="Arial" w:hAnsi="Arial" w:cs="Arial"/>
                <w:color w:val="050304"/>
                <w:sz w:val="14"/>
                <w:szCs w:val="14"/>
              </w:rPr>
              <w:t>Město Pardubice, Pernštýnské náměstí 1</w:t>
            </w:r>
          </w:p>
        </w:tc>
        <w:tc>
          <w:tcPr>
            <w:tcW w:w="3149" w:type="dxa"/>
            <w:shd w:val="clear" w:color="auto" w:fill="auto"/>
          </w:tcPr>
          <w:p w14:paraId="4B9173E1" w14:textId="77777777" w:rsidR="009F1D8C" w:rsidRDefault="00000000">
            <w:pPr>
              <w:pStyle w:val="Jin0"/>
              <w:framePr w:w="9658" w:h="2333" w:wrap="none" w:vAnchor="page" w:hAnchor="page" w:x="582" w:y="1620"/>
              <w:ind w:left="2440"/>
              <w:rPr>
                <w:sz w:val="14"/>
                <w:szCs w:val="14"/>
              </w:rPr>
            </w:pPr>
            <w:r>
              <w:rPr>
                <w:rFonts w:ascii="Arial" w:eastAsia="Arial" w:hAnsi="Arial" w:cs="Arial"/>
                <w:color w:val="050304"/>
                <w:sz w:val="14"/>
                <w:szCs w:val="14"/>
              </w:rPr>
              <w:t>DIČ:</w:t>
            </w:r>
          </w:p>
        </w:tc>
        <w:tc>
          <w:tcPr>
            <w:tcW w:w="1109" w:type="dxa"/>
            <w:shd w:val="clear" w:color="auto" w:fill="auto"/>
          </w:tcPr>
          <w:p w14:paraId="26176910" w14:textId="77777777" w:rsidR="009F1D8C" w:rsidRDefault="009F1D8C">
            <w:pPr>
              <w:framePr w:w="9658" w:h="2333" w:wrap="none" w:vAnchor="page" w:hAnchor="page" w:x="582" w:y="1620"/>
              <w:rPr>
                <w:sz w:val="10"/>
                <w:szCs w:val="10"/>
              </w:rPr>
            </w:pPr>
          </w:p>
        </w:tc>
      </w:tr>
      <w:tr w:rsidR="009F1D8C" w14:paraId="34C58F54" w14:textId="77777777">
        <w:tblPrEx>
          <w:tblCellMar>
            <w:top w:w="0" w:type="dxa"/>
            <w:bottom w:w="0" w:type="dxa"/>
          </w:tblCellMar>
        </w:tblPrEx>
        <w:trPr>
          <w:trHeight w:hRule="exact" w:val="230"/>
        </w:trPr>
        <w:tc>
          <w:tcPr>
            <w:tcW w:w="5400" w:type="dxa"/>
            <w:shd w:val="clear" w:color="auto" w:fill="auto"/>
            <w:vAlign w:val="bottom"/>
          </w:tcPr>
          <w:p w14:paraId="397D5D06" w14:textId="77777777" w:rsidR="009F1D8C" w:rsidRDefault="00000000">
            <w:pPr>
              <w:pStyle w:val="Jin0"/>
              <w:framePr w:w="9658" w:h="2333" w:wrap="none" w:vAnchor="page" w:hAnchor="page" w:x="582" w:y="1620"/>
              <w:rPr>
                <w:sz w:val="14"/>
                <w:szCs w:val="14"/>
              </w:rPr>
            </w:pPr>
            <w:r>
              <w:rPr>
                <w:rFonts w:ascii="Arial" w:eastAsia="Arial" w:hAnsi="Arial" w:cs="Arial"/>
                <w:color w:val="050304"/>
                <w:sz w:val="14"/>
                <w:szCs w:val="14"/>
              </w:rPr>
              <w:t>Zhotovitel:</w:t>
            </w:r>
          </w:p>
        </w:tc>
        <w:tc>
          <w:tcPr>
            <w:tcW w:w="3149" w:type="dxa"/>
            <w:shd w:val="clear" w:color="auto" w:fill="auto"/>
            <w:vAlign w:val="bottom"/>
          </w:tcPr>
          <w:p w14:paraId="1966832D" w14:textId="77777777" w:rsidR="009F1D8C" w:rsidRDefault="00000000">
            <w:pPr>
              <w:pStyle w:val="Jin0"/>
              <w:framePr w:w="9658" w:h="2333" w:wrap="none" w:vAnchor="page" w:hAnchor="page" w:x="582" w:y="1620"/>
              <w:ind w:left="2440"/>
              <w:rPr>
                <w:sz w:val="14"/>
                <w:szCs w:val="14"/>
              </w:rPr>
            </w:pPr>
            <w:r>
              <w:rPr>
                <w:rFonts w:ascii="Arial" w:eastAsia="Arial" w:hAnsi="Arial" w:cs="Arial"/>
                <w:color w:val="050304"/>
                <w:sz w:val="14"/>
                <w:szCs w:val="14"/>
              </w:rPr>
              <w:t>IČ:</w:t>
            </w:r>
          </w:p>
        </w:tc>
        <w:tc>
          <w:tcPr>
            <w:tcW w:w="1109" w:type="dxa"/>
            <w:shd w:val="clear" w:color="auto" w:fill="auto"/>
            <w:vAlign w:val="bottom"/>
          </w:tcPr>
          <w:p w14:paraId="0CC32094" w14:textId="77777777" w:rsidR="009F1D8C" w:rsidRDefault="00000000">
            <w:pPr>
              <w:pStyle w:val="Jin0"/>
              <w:framePr w:w="9658" w:h="2333" w:wrap="none" w:vAnchor="page" w:hAnchor="page" w:x="582" w:y="1620"/>
              <w:ind w:firstLine="240"/>
              <w:rPr>
                <w:sz w:val="14"/>
                <w:szCs w:val="14"/>
              </w:rPr>
            </w:pPr>
            <w:r>
              <w:rPr>
                <w:rFonts w:ascii="Arial" w:eastAsia="Arial" w:hAnsi="Arial" w:cs="Arial"/>
                <w:color w:val="050304"/>
                <w:sz w:val="14"/>
                <w:szCs w:val="14"/>
              </w:rPr>
              <w:t>25253361</w:t>
            </w:r>
          </w:p>
        </w:tc>
      </w:tr>
      <w:tr w:rsidR="009F1D8C" w14:paraId="2170EDB0" w14:textId="77777777">
        <w:tblPrEx>
          <w:tblCellMar>
            <w:top w:w="0" w:type="dxa"/>
            <w:bottom w:w="0" w:type="dxa"/>
          </w:tblCellMar>
        </w:tblPrEx>
        <w:trPr>
          <w:trHeight w:hRule="exact" w:val="211"/>
        </w:trPr>
        <w:tc>
          <w:tcPr>
            <w:tcW w:w="5400" w:type="dxa"/>
            <w:shd w:val="clear" w:color="auto" w:fill="auto"/>
          </w:tcPr>
          <w:p w14:paraId="1A1860E2" w14:textId="77777777" w:rsidR="009F1D8C" w:rsidRDefault="00000000">
            <w:pPr>
              <w:pStyle w:val="Jin0"/>
              <w:framePr w:w="9658" w:h="2333" w:wrap="none" w:vAnchor="page" w:hAnchor="page" w:x="582" w:y="1620"/>
              <w:ind w:firstLine="200"/>
              <w:rPr>
                <w:sz w:val="14"/>
                <w:szCs w:val="14"/>
              </w:rPr>
            </w:pPr>
            <w:r>
              <w:rPr>
                <w:rFonts w:ascii="Arial" w:eastAsia="Arial" w:hAnsi="Arial" w:cs="Arial"/>
                <w:color w:val="050304"/>
                <w:sz w:val="14"/>
                <w:szCs w:val="14"/>
              </w:rPr>
              <w:t>Chládek a Tintěra, Pardubice a.s.</w:t>
            </w:r>
          </w:p>
        </w:tc>
        <w:tc>
          <w:tcPr>
            <w:tcW w:w="3149" w:type="dxa"/>
            <w:shd w:val="clear" w:color="auto" w:fill="auto"/>
          </w:tcPr>
          <w:p w14:paraId="34499000" w14:textId="77777777" w:rsidR="009F1D8C" w:rsidRDefault="00000000">
            <w:pPr>
              <w:pStyle w:val="Jin0"/>
              <w:framePr w:w="9658" w:h="2333" w:wrap="none" w:vAnchor="page" w:hAnchor="page" w:x="582" w:y="1620"/>
              <w:ind w:left="2440"/>
              <w:rPr>
                <w:sz w:val="14"/>
                <w:szCs w:val="14"/>
              </w:rPr>
            </w:pPr>
            <w:r>
              <w:rPr>
                <w:rFonts w:ascii="Arial" w:eastAsia="Arial" w:hAnsi="Arial" w:cs="Arial"/>
                <w:color w:val="050304"/>
                <w:sz w:val="14"/>
                <w:szCs w:val="14"/>
              </w:rPr>
              <w:t>DIČ:</w:t>
            </w:r>
          </w:p>
        </w:tc>
        <w:tc>
          <w:tcPr>
            <w:tcW w:w="1109" w:type="dxa"/>
            <w:shd w:val="clear" w:color="auto" w:fill="auto"/>
          </w:tcPr>
          <w:p w14:paraId="052617EF" w14:textId="77777777" w:rsidR="009F1D8C" w:rsidRDefault="00000000">
            <w:pPr>
              <w:pStyle w:val="Jin0"/>
              <w:framePr w:w="9658" w:h="2333" w:wrap="none" w:vAnchor="page" w:hAnchor="page" w:x="582" w:y="1620"/>
              <w:ind w:firstLine="240"/>
              <w:rPr>
                <w:sz w:val="14"/>
                <w:szCs w:val="14"/>
              </w:rPr>
            </w:pPr>
            <w:r>
              <w:rPr>
                <w:rFonts w:ascii="Arial" w:eastAsia="Arial" w:hAnsi="Arial" w:cs="Arial"/>
                <w:color w:val="050304"/>
                <w:sz w:val="14"/>
                <w:szCs w:val="14"/>
              </w:rPr>
              <w:t>CZ25253361</w:t>
            </w:r>
          </w:p>
        </w:tc>
      </w:tr>
      <w:tr w:rsidR="009F1D8C" w14:paraId="18141E69" w14:textId="77777777">
        <w:tblPrEx>
          <w:tblCellMar>
            <w:top w:w="0" w:type="dxa"/>
            <w:bottom w:w="0" w:type="dxa"/>
          </w:tblCellMar>
        </w:tblPrEx>
        <w:trPr>
          <w:trHeight w:hRule="exact" w:val="235"/>
        </w:trPr>
        <w:tc>
          <w:tcPr>
            <w:tcW w:w="5400" w:type="dxa"/>
            <w:shd w:val="clear" w:color="auto" w:fill="auto"/>
            <w:vAlign w:val="bottom"/>
          </w:tcPr>
          <w:p w14:paraId="045B45D1" w14:textId="77777777" w:rsidR="009F1D8C" w:rsidRDefault="00000000">
            <w:pPr>
              <w:pStyle w:val="Jin0"/>
              <w:framePr w:w="9658" w:h="2333" w:wrap="none" w:vAnchor="page" w:hAnchor="page" w:x="582" w:y="1620"/>
              <w:rPr>
                <w:sz w:val="14"/>
                <w:szCs w:val="14"/>
              </w:rPr>
            </w:pPr>
            <w:r>
              <w:rPr>
                <w:rFonts w:ascii="Arial" w:eastAsia="Arial" w:hAnsi="Arial" w:cs="Arial"/>
                <w:color w:val="050304"/>
                <w:sz w:val="14"/>
                <w:szCs w:val="14"/>
              </w:rPr>
              <w:t>Projektant:</w:t>
            </w:r>
          </w:p>
        </w:tc>
        <w:tc>
          <w:tcPr>
            <w:tcW w:w="3149" w:type="dxa"/>
            <w:shd w:val="clear" w:color="auto" w:fill="auto"/>
            <w:vAlign w:val="bottom"/>
          </w:tcPr>
          <w:p w14:paraId="3C922457" w14:textId="77777777" w:rsidR="009F1D8C" w:rsidRDefault="00000000">
            <w:pPr>
              <w:pStyle w:val="Jin0"/>
              <w:framePr w:w="9658" w:h="2333" w:wrap="none" w:vAnchor="page" w:hAnchor="page" w:x="582" w:y="1620"/>
              <w:ind w:left="2440"/>
              <w:rPr>
                <w:sz w:val="14"/>
                <w:szCs w:val="14"/>
              </w:rPr>
            </w:pPr>
            <w:r>
              <w:rPr>
                <w:rFonts w:ascii="Arial" w:eastAsia="Arial" w:hAnsi="Arial" w:cs="Arial"/>
                <w:color w:val="050304"/>
                <w:sz w:val="14"/>
                <w:szCs w:val="14"/>
              </w:rPr>
              <w:t>IČ:</w:t>
            </w:r>
          </w:p>
        </w:tc>
        <w:tc>
          <w:tcPr>
            <w:tcW w:w="1109" w:type="dxa"/>
            <w:shd w:val="clear" w:color="auto" w:fill="auto"/>
          </w:tcPr>
          <w:p w14:paraId="4D88E709" w14:textId="77777777" w:rsidR="009F1D8C" w:rsidRDefault="009F1D8C">
            <w:pPr>
              <w:framePr w:w="9658" w:h="2333" w:wrap="none" w:vAnchor="page" w:hAnchor="page" w:x="582" w:y="1620"/>
              <w:rPr>
                <w:sz w:val="10"/>
                <w:szCs w:val="10"/>
              </w:rPr>
            </w:pPr>
          </w:p>
        </w:tc>
      </w:tr>
      <w:tr w:rsidR="009F1D8C" w14:paraId="6CE18508" w14:textId="77777777">
        <w:tblPrEx>
          <w:tblCellMar>
            <w:top w:w="0" w:type="dxa"/>
            <w:bottom w:w="0" w:type="dxa"/>
          </w:tblCellMar>
        </w:tblPrEx>
        <w:trPr>
          <w:trHeight w:hRule="exact" w:val="254"/>
        </w:trPr>
        <w:tc>
          <w:tcPr>
            <w:tcW w:w="5400" w:type="dxa"/>
            <w:shd w:val="clear" w:color="auto" w:fill="auto"/>
          </w:tcPr>
          <w:p w14:paraId="56DF6953" w14:textId="77777777" w:rsidR="009F1D8C" w:rsidRDefault="00000000">
            <w:pPr>
              <w:pStyle w:val="Jin0"/>
              <w:framePr w:w="9658" w:h="2333" w:wrap="none" w:vAnchor="page" w:hAnchor="page" w:x="582" w:y="1620"/>
              <w:ind w:firstLine="200"/>
              <w:rPr>
                <w:sz w:val="14"/>
                <w:szCs w:val="14"/>
              </w:rPr>
            </w:pPr>
            <w:r>
              <w:rPr>
                <w:rFonts w:ascii="Arial" w:eastAsia="Arial" w:hAnsi="Arial" w:cs="Arial"/>
                <w:color w:val="050304"/>
                <w:sz w:val="14"/>
                <w:szCs w:val="14"/>
              </w:rPr>
              <w:t>PROJEKCE VRBICKÝ s.r.o.</w:t>
            </w:r>
          </w:p>
        </w:tc>
        <w:tc>
          <w:tcPr>
            <w:tcW w:w="3149" w:type="dxa"/>
            <w:shd w:val="clear" w:color="auto" w:fill="auto"/>
          </w:tcPr>
          <w:p w14:paraId="53D8846C" w14:textId="77777777" w:rsidR="009F1D8C" w:rsidRDefault="00000000">
            <w:pPr>
              <w:pStyle w:val="Jin0"/>
              <w:framePr w:w="9658" w:h="2333" w:wrap="none" w:vAnchor="page" w:hAnchor="page" w:x="582" w:y="1620"/>
              <w:ind w:left="2440"/>
              <w:rPr>
                <w:sz w:val="14"/>
                <w:szCs w:val="14"/>
              </w:rPr>
            </w:pPr>
            <w:r>
              <w:rPr>
                <w:rFonts w:ascii="Arial" w:eastAsia="Arial" w:hAnsi="Arial" w:cs="Arial"/>
                <w:color w:val="050304"/>
                <w:sz w:val="14"/>
                <w:szCs w:val="14"/>
              </w:rPr>
              <w:t>DIČ:</w:t>
            </w:r>
          </w:p>
        </w:tc>
        <w:tc>
          <w:tcPr>
            <w:tcW w:w="1109" w:type="dxa"/>
            <w:shd w:val="clear" w:color="auto" w:fill="auto"/>
          </w:tcPr>
          <w:p w14:paraId="345CF2F6" w14:textId="77777777" w:rsidR="009F1D8C" w:rsidRDefault="009F1D8C">
            <w:pPr>
              <w:framePr w:w="9658" w:h="2333" w:wrap="none" w:vAnchor="page" w:hAnchor="page" w:x="582" w:y="1620"/>
              <w:rPr>
                <w:sz w:val="10"/>
                <w:szCs w:val="10"/>
              </w:rPr>
            </w:pPr>
          </w:p>
        </w:tc>
      </w:tr>
      <w:tr w:rsidR="009F1D8C" w14:paraId="140D7AA8" w14:textId="77777777">
        <w:tblPrEx>
          <w:tblCellMar>
            <w:top w:w="0" w:type="dxa"/>
            <w:bottom w:w="0" w:type="dxa"/>
          </w:tblCellMar>
        </w:tblPrEx>
        <w:trPr>
          <w:trHeight w:hRule="exact" w:val="437"/>
        </w:trPr>
        <w:tc>
          <w:tcPr>
            <w:tcW w:w="5400" w:type="dxa"/>
            <w:shd w:val="clear" w:color="auto" w:fill="auto"/>
            <w:vAlign w:val="center"/>
          </w:tcPr>
          <w:p w14:paraId="22B9708E" w14:textId="77777777" w:rsidR="009F1D8C" w:rsidRDefault="00000000">
            <w:pPr>
              <w:pStyle w:val="Jin0"/>
              <w:framePr w:w="9658" w:h="2333" w:wrap="none" w:vAnchor="page" w:hAnchor="page" w:x="582" w:y="1620"/>
              <w:rPr>
                <w:sz w:val="14"/>
                <w:szCs w:val="14"/>
              </w:rPr>
            </w:pPr>
            <w:r>
              <w:rPr>
                <w:rFonts w:ascii="Arial" w:eastAsia="Arial" w:hAnsi="Arial" w:cs="Arial"/>
                <w:color w:val="050304"/>
                <w:sz w:val="14"/>
                <w:szCs w:val="14"/>
              </w:rPr>
              <w:t>Zpracovatel:</w:t>
            </w:r>
          </w:p>
        </w:tc>
        <w:tc>
          <w:tcPr>
            <w:tcW w:w="3149" w:type="dxa"/>
            <w:shd w:val="clear" w:color="auto" w:fill="auto"/>
            <w:vAlign w:val="bottom"/>
          </w:tcPr>
          <w:p w14:paraId="3F1FB9BF" w14:textId="77777777" w:rsidR="009F1D8C" w:rsidRDefault="00000000">
            <w:pPr>
              <w:pStyle w:val="Jin0"/>
              <w:framePr w:w="9658" w:h="2333" w:wrap="none" w:vAnchor="page" w:hAnchor="page" w:x="582" w:y="1620"/>
              <w:ind w:left="2440"/>
              <w:rPr>
                <w:sz w:val="14"/>
                <w:szCs w:val="14"/>
              </w:rPr>
            </w:pPr>
            <w:r>
              <w:rPr>
                <w:rFonts w:ascii="Arial" w:eastAsia="Arial" w:hAnsi="Arial" w:cs="Arial"/>
                <w:color w:val="050304"/>
                <w:sz w:val="14"/>
                <w:szCs w:val="14"/>
              </w:rPr>
              <w:t>IČ:</w:t>
            </w:r>
          </w:p>
          <w:p w14:paraId="3F25BD23" w14:textId="77777777" w:rsidR="009F1D8C" w:rsidRDefault="00000000">
            <w:pPr>
              <w:pStyle w:val="Jin0"/>
              <w:framePr w:w="9658" w:h="2333" w:wrap="none" w:vAnchor="page" w:hAnchor="page" w:x="582" w:y="1620"/>
              <w:ind w:left="2440"/>
              <w:rPr>
                <w:sz w:val="14"/>
                <w:szCs w:val="14"/>
              </w:rPr>
            </w:pPr>
            <w:r>
              <w:rPr>
                <w:rFonts w:ascii="Arial" w:eastAsia="Arial" w:hAnsi="Arial" w:cs="Arial"/>
                <w:color w:val="050304"/>
                <w:sz w:val="14"/>
                <w:szCs w:val="14"/>
              </w:rPr>
              <w:t>DIČ:</w:t>
            </w:r>
          </w:p>
        </w:tc>
        <w:tc>
          <w:tcPr>
            <w:tcW w:w="1109" w:type="dxa"/>
            <w:shd w:val="clear" w:color="auto" w:fill="auto"/>
          </w:tcPr>
          <w:p w14:paraId="25D5BF02" w14:textId="77777777" w:rsidR="009F1D8C" w:rsidRDefault="009F1D8C">
            <w:pPr>
              <w:framePr w:w="9658" w:h="2333" w:wrap="none" w:vAnchor="page" w:hAnchor="page" w:x="582" w:y="1620"/>
              <w:rPr>
                <w:sz w:val="10"/>
                <w:szCs w:val="10"/>
              </w:rPr>
            </w:pPr>
          </w:p>
        </w:tc>
      </w:tr>
    </w:tbl>
    <w:p w14:paraId="64274B15" w14:textId="77777777" w:rsidR="009F1D8C" w:rsidRDefault="00000000">
      <w:pPr>
        <w:pStyle w:val="Zkladntext20"/>
        <w:framePr w:w="10157" w:h="4008" w:hRule="exact" w:wrap="none" w:vAnchor="page" w:hAnchor="page" w:x="577" w:y="4068"/>
        <w:spacing w:line="240" w:lineRule="auto"/>
        <w:ind w:left="0"/>
      </w:pPr>
      <w:r>
        <w:t>Poznámka:</w:t>
      </w:r>
    </w:p>
    <w:p w14:paraId="52784C7B" w14:textId="77777777" w:rsidR="009F1D8C" w:rsidRDefault="00000000">
      <w:pPr>
        <w:pStyle w:val="Zkladntext20"/>
        <w:framePr w:w="10157" w:h="4008" w:hRule="exact" w:wrap="none" w:vAnchor="page" w:hAnchor="page" w:x="577" w:y="4068"/>
        <w:ind w:left="0" w:firstLine="200"/>
      </w:pPr>
      <w:r>
        <w:t xml:space="preserve">NCUILNUU OUU^MOI I ROZPOČ IU JC P^UJLKIUVM UUKUWIEN </w:t>
      </w:r>
      <w:proofErr w:type="spellStart"/>
      <w:r>
        <w:t>IAbC</w:t>
      </w:r>
      <w:proofErr w:type="spellEnd"/>
      <w:r>
        <w:t>:</w:t>
      </w:r>
    </w:p>
    <w:p w14:paraId="6C1ADB14" w14:textId="77777777" w:rsidR="009F1D8C" w:rsidRDefault="00000000">
      <w:pPr>
        <w:pStyle w:val="Zkladntext20"/>
        <w:framePr w:w="10157" w:h="4008" w:hRule="exact" w:wrap="none" w:vAnchor="page" w:hAnchor="page" w:x="577" w:y="4068"/>
        <w:ind w:left="200"/>
      </w:pPr>
      <w:r>
        <w:t xml:space="preserve">Soupis prací je sestaven s využitím položek Cenové soustavy ÚRS. Cenové a technické podmínky soustavy ÚRS, které nejsou součástí soupisu prací, jsou neomezeně dálkově k dispozici na </w:t>
      </w:r>
      <w:hyperlink r:id="rId10" w:history="1">
        <w:r>
          <w:rPr>
            <w:lang w:val="en-US" w:eastAsia="en-US" w:bidi="en-US"/>
          </w:rPr>
          <w:t>www.cs-urs.cz</w:t>
        </w:r>
      </w:hyperlink>
      <w:r>
        <w:rPr>
          <w:lang w:val="en-US" w:eastAsia="en-US" w:bidi="en-US"/>
        </w:rPr>
        <w:t xml:space="preserve">. </w:t>
      </w:r>
      <w:r>
        <w:t>Položky soupisu prací, které nemají ve sloupci "Cenová soustava" uveden žádný údaj, nepochází s Cenové soustavy ÚRS.</w:t>
      </w:r>
    </w:p>
    <w:p w14:paraId="5D538AA5" w14:textId="77777777" w:rsidR="009F1D8C" w:rsidRDefault="00000000">
      <w:pPr>
        <w:pStyle w:val="Zkladntext20"/>
        <w:framePr w:w="10157" w:h="4008" w:hRule="exact" w:wrap="none" w:vAnchor="page" w:hAnchor="page" w:x="577" w:y="4068"/>
        <w:ind w:left="200"/>
      </w:pPr>
      <w:r>
        <w:t xml:space="preserve">Dodávka akce se předpokládá včetně kompletní montáže, dopravy, </w:t>
      </w:r>
      <w:proofErr w:type="spellStart"/>
      <w:r>
        <w:t>vnitrostaveništní</w:t>
      </w:r>
      <w:proofErr w:type="spellEnd"/>
      <w:r>
        <w:t xml:space="preserve"> manipulace, veškerého souvisejícího doplňkového, podružného a montážního materiálu tak, aby celé zařízení bylo funkční a splňovalo všechny předpisy, které se na ně vztahují.</w:t>
      </w:r>
    </w:p>
    <w:p w14:paraId="68FAC9DC" w14:textId="77777777" w:rsidR="009F1D8C" w:rsidRDefault="00000000">
      <w:pPr>
        <w:pStyle w:val="Zkladntext20"/>
        <w:framePr w:w="10157" w:h="4008" w:hRule="exact" w:wrap="none" w:vAnchor="page" w:hAnchor="page" w:x="577" w:y="4068"/>
        <w:ind w:left="200"/>
      </w:pPr>
      <w:r>
        <w:t>Při zpracování nabídky je nutné vycházet ze všech částí dokumentace (textové i grafické části, všech schémat a specifikace materiálu).</w:t>
      </w:r>
    </w:p>
    <w:p w14:paraId="781EE8AA" w14:textId="77777777" w:rsidR="009F1D8C" w:rsidRDefault="00000000">
      <w:pPr>
        <w:pStyle w:val="Zkladntext20"/>
        <w:framePr w:w="10157" w:h="4008" w:hRule="exact" w:wrap="none" w:vAnchor="page" w:hAnchor="page" w:x="577" w:y="4068"/>
        <w:ind w:left="200"/>
      </w:pPr>
      <w:r>
        <w:t>Součástí ceny musí být veškeré náklady, aby cena byla konečná a zahrnovala celou dodávku a montáž akce.</w:t>
      </w:r>
    </w:p>
    <w:p w14:paraId="54D0C99A" w14:textId="77777777" w:rsidR="009F1D8C" w:rsidRDefault="00000000">
      <w:pPr>
        <w:pStyle w:val="Zkladntext20"/>
        <w:framePr w:w="10157" w:h="4008" w:hRule="exact" w:wrap="none" w:vAnchor="page" w:hAnchor="page" w:x="577" w:y="4068"/>
        <w:ind w:left="200"/>
      </w:pPr>
      <w:r>
        <w:t>Všechny použité výrobky musí mít osvědčení o schválení k provozu v České republice.</w:t>
      </w:r>
    </w:p>
    <w:p w14:paraId="68D2FEEC" w14:textId="77777777" w:rsidR="009F1D8C" w:rsidRDefault="00000000">
      <w:pPr>
        <w:pStyle w:val="Zkladntext20"/>
        <w:framePr w:w="10157" w:h="4008" w:hRule="exact" w:wrap="none" w:vAnchor="page" w:hAnchor="page" w:x="577" w:y="4068"/>
        <w:ind w:left="200"/>
      </w:pPr>
      <w:r>
        <w:t>V průběhu provádění prací budou respektovány všechny příslušné platné předpisy a požadavky BOZP. Náklady vyplývající z jejich dodržení jsou součástí jednotkové ceny a nebudou zvlášť hrazeny.</w:t>
      </w:r>
    </w:p>
    <w:p w14:paraId="018A85BF" w14:textId="77777777" w:rsidR="009F1D8C" w:rsidRDefault="00000000">
      <w:pPr>
        <w:pStyle w:val="Zkladntext20"/>
        <w:framePr w:w="10157" w:h="4008" w:hRule="exact" w:wrap="none" w:vAnchor="page" w:hAnchor="page" w:x="577" w:y="4068"/>
        <w:ind w:left="200"/>
      </w:pPr>
      <w:r>
        <w:t>Veškeré práce budou provedeny úhledně, řádně a kvalitně řemeslným způsobem.</w:t>
      </w:r>
    </w:p>
    <w:p w14:paraId="3A3993FA" w14:textId="77777777" w:rsidR="009F1D8C" w:rsidRDefault="00000000">
      <w:pPr>
        <w:pStyle w:val="Zkladntext20"/>
        <w:framePr w:w="10157" w:h="4008" w:hRule="exact" w:wrap="none" w:vAnchor="page" w:hAnchor="page" w:x="577" w:y="4068"/>
        <w:ind w:left="200"/>
      </w:pPr>
      <w:r>
        <w:t>Zařízení bude uvedeno do provozu až po provedení všech výchozích zkouškách (revizích) el. instalace a pod. O provedených zkouškách budou vystaveny protokoly.</w:t>
      </w:r>
    </w:p>
    <w:p w14:paraId="4DEEC260" w14:textId="77777777" w:rsidR="009F1D8C" w:rsidRDefault="00000000">
      <w:pPr>
        <w:pStyle w:val="Zkladntext20"/>
        <w:framePr w:w="10157" w:h="4008" w:hRule="exact" w:wrap="none" w:vAnchor="page" w:hAnchor="page" w:x="577" w:y="4068"/>
        <w:ind w:left="200"/>
      </w:pPr>
      <w:r>
        <w:t>POVINNOSTÍ DODAVATELE JE PŘEKONTROLOVAT SPECIFIKACI MATERIÁLŮ A CHYBĚJÍCÍ MATERIÁL NEBO VÝKON DOPLNIT A OCENIT!</w:t>
      </w:r>
    </w:p>
    <w:p w14:paraId="5BA3B909" w14:textId="77777777" w:rsidR="009F1D8C" w:rsidRDefault="00000000">
      <w:pPr>
        <w:pStyle w:val="Zkladntext20"/>
        <w:framePr w:w="10157" w:h="4008" w:hRule="exact" w:wrap="none" w:vAnchor="page" w:hAnchor="page" w:x="577" w:y="4068"/>
        <w:ind w:left="200"/>
      </w:pPr>
      <w:r>
        <w:t>ROZPOČET JE NAVRŽEN DLE DOSTUPNÝCH MOŽNÝCH INFORMACÍ Z PROJEKTOVÉ DOKUMENTACE, PŘI STAVEBNÍCH PRACECH MOHOU BÝT ZJIŠTĚNY TAKOVÉ</w:t>
      </w:r>
    </w:p>
    <w:p w14:paraId="32FE7825" w14:textId="77777777" w:rsidR="009F1D8C" w:rsidRDefault="00000000">
      <w:pPr>
        <w:pStyle w:val="Zkladntext20"/>
        <w:framePr w:w="10157" w:h="4008" w:hRule="exact" w:wrap="none" w:vAnchor="page" w:hAnchor="page" w:x="577" w:y="4068"/>
        <w:ind w:left="200"/>
      </w:pPr>
      <w:r>
        <w:t>SKUTEČNOSTI, KTERÉ MOHOU OVLIVNIT PŘEDPOKLAD A ROZSAH PRACÍ, VTĚCHTO PŘÍPADECH BUDE</w:t>
      </w:r>
    </w:p>
    <w:p w14:paraId="6753F02A" w14:textId="77777777" w:rsidR="009F1D8C" w:rsidRDefault="00000000">
      <w:pPr>
        <w:pStyle w:val="Zkladntext20"/>
        <w:framePr w:w="10157" w:h="4008" w:hRule="exact" w:wrap="none" w:vAnchor="page" w:hAnchor="page" w:x="577" w:y="4068"/>
        <w:ind w:left="0" w:firstLine="200"/>
      </w:pPr>
      <w:r>
        <w:t>ÚPRAVA ŘEŠENA V RÁMCI ZMĚNOVÉHO ŘÍZENÍ A ZJIŠŤOVACÍCH PROTOKOLŮ NA STAVBĚ!</w:t>
      </w:r>
    </w:p>
    <w:p w14:paraId="1A317B76" w14:textId="77777777" w:rsidR="009F1D8C" w:rsidRDefault="00000000">
      <w:pPr>
        <w:pStyle w:val="Zkladntext20"/>
        <w:framePr w:w="10157" w:h="4008" w:hRule="exact" w:wrap="none" w:vAnchor="page" w:hAnchor="page" w:x="577" w:y="4068"/>
        <w:ind w:left="0" w:firstLine="200"/>
      </w:pPr>
      <w:r>
        <w:t>Veškeré agregované položky jsou uvedeny vč. přesunu hmot, kompletního provedení a stavebních přípomocí</w:t>
      </w:r>
    </w:p>
    <w:p w14:paraId="775A2F89" w14:textId="77777777" w:rsidR="009F1D8C" w:rsidRDefault="00000000">
      <w:pPr>
        <w:pStyle w:val="Titulektabulky0"/>
        <w:framePr w:wrap="none" w:vAnchor="page" w:hAnchor="page" w:x="587" w:y="8417"/>
        <w:rPr>
          <w:sz w:val="15"/>
          <w:szCs w:val="15"/>
        </w:rPr>
      </w:pPr>
      <w:r>
        <w:rPr>
          <w:sz w:val="15"/>
          <w:szCs w:val="15"/>
        </w:rPr>
        <w:t>Cena bez DPH</w:t>
      </w:r>
    </w:p>
    <w:p w14:paraId="59DE9A85" w14:textId="77777777" w:rsidR="009F1D8C" w:rsidRDefault="00000000">
      <w:pPr>
        <w:pStyle w:val="Titulektabulky0"/>
        <w:framePr w:w="1018" w:h="235" w:hRule="exact" w:wrap="none" w:vAnchor="page" w:hAnchor="page" w:x="9702" w:y="8407"/>
        <w:jc w:val="right"/>
        <w:rPr>
          <w:sz w:val="15"/>
          <w:szCs w:val="15"/>
        </w:rPr>
      </w:pPr>
      <w:r>
        <w:rPr>
          <w:sz w:val="15"/>
          <w:szCs w:val="15"/>
        </w:rPr>
        <w:t>42 112 654,00</w:t>
      </w:r>
    </w:p>
    <w:tbl>
      <w:tblPr>
        <w:tblOverlap w:val="never"/>
        <w:tblW w:w="0" w:type="auto"/>
        <w:tblLayout w:type="fixed"/>
        <w:tblCellMar>
          <w:left w:w="10" w:type="dxa"/>
          <w:right w:w="10" w:type="dxa"/>
        </w:tblCellMar>
        <w:tblLook w:val="04A0" w:firstRow="1" w:lastRow="0" w:firstColumn="1" w:lastColumn="0" w:noHBand="0" w:noVBand="1"/>
      </w:tblPr>
      <w:tblGrid>
        <w:gridCol w:w="1248"/>
        <w:gridCol w:w="8909"/>
      </w:tblGrid>
      <w:tr w:rsidR="009F1D8C" w14:paraId="6CB98F74" w14:textId="77777777">
        <w:tblPrEx>
          <w:tblCellMar>
            <w:top w:w="0" w:type="dxa"/>
            <w:bottom w:w="0" w:type="dxa"/>
          </w:tblCellMar>
        </w:tblPrEx>
        <w:trPr>
          <w:trHeight w:hRule="exact" w:val="662"/>
        </w:trPr>
        <w:tc>
          <w:tcPr>
            <w:tcW w:w="1248" w:type="dxa"/>
            <w:shd w:val="clear" w:color="auto" w:fill="auto"/>
            <w:vAlign w:val="center"/>
          </w:tcPr>
          <w:p w14:paraId="4BDAD4FB" w14:textId="77777777" w:rsidR="009F1D8C" w:rsidRDefault="00000000">
            <w:pPr>
              <w:pStyle w:val="Jin0"/>
              <w:framePr w:w="10157" w:h="1018" w:wrap="none" w:vAnchor="page" w:hAnchor="page" w:x="577" w:y="8786"/>
              <w:spacing w:line="293" w:lineRule="auto"/>
              <w:ind w:left="380" w:hanging="380"/>
              <w:rPr>
                <w:sz w:val="14"/>
                <w:szCs w:val="14"/>
              </w:rPr>
            </w:pPr>
            <w:r>
              <w:rPr>
                <w:rFonts w:ascii="Arial" w:eastAsia="Arial" w:hAnsi="Arial" w:cs="Arial"/>
                <w:color w:val="050304"/>
                <w:sz w:val="14"/>
                <w:szCs w:val="14"/>
              </w:rPr>
              <w:t>DPH základní snížená</w:t>
            </w:r>
          </w:p>
        </w:tc>
        <w:tc>
          <w:tcPr>
            <w:tcW w:w="8909" w:type="dxa"/>
            <w:shd w:val="clear" w:color="auto" w:fill="auto"/>
          </w:tcPr>
          <w:p w14:paraId="252973E8" w14:textId="77777777" w:rsidR="009F1D8C" w:rsidRDefault="00000000">
            <w:pPr>
              <w:pStyle w:val="Jin0"/>
              <w:framePr w:w="10157" w:h="1018" w:wrap="none" w:vAnchor="page" w:hAnchor="page" w:x="577" w:y="8786"/>
              <w:tabs>
                <w:tab w:val="left" w:pos="2826"/>
                <w:tab w:val="left" w:pos="8125"/>
              </w:tabs>
              <w:ind w:firstLine="200"/>
              <w:jc w:val="both"/>
              <w:rPr>
                <w:sz w:val="14"/>
                <w:szCs w:val="14"/>
              </w:rPr>
            </w:pPr>
            <w:r>
              <w:rPr>
                <w:rFonts w:ascii="Arial" w:eastAsia="Arial" w:hAnsi="Arial" w:cs="Arial"/>
                <w:color w:val="050304"/>
                <w:sz w:val="14"/>
                <w:szCs w:val="14"/>
              </w:rPr>
              <w:t>Sazba daně</w:t>
            </w:r>
            <w:r>
              <w:rPr>
                <w:rFonts w:ascii="Arial" w:eastAsia="Arial" w:hAnsi="Arial" w:cs="Arial"/>
                <w:color w:val="050304"/>
                <w:sz w:val="14"/>
                <w:szCs w:val="14"/>
              </w:rPr>
              <w:tab/>
              <w:t>Základ daně</w:t>
            </w:r>
            <w:r>
              <w:rPr>
                <w:rFonts w:ascii="Arial" w:eastAsia="Arial" w:hAnsi="Arial" w:cs="Arial"/>
                <w:color w:val="050304"/>
                <w:sz w:val="14"/>
                <w:szCs w:val="14"/>
              </w:rPr>
              <w:tab/>
              <w:t>Výše daně</w:t>
            </w:r>
          </w:p>
          <w:p w14:paraId="42505323" w14:textId="77777777" w:rsidR="009F1D8C" w:rsidRDefault="00000000">
            <w:pPr>
              <w:pStyle w:val="Jin0"/>
              <w:framePr w:w="10157" w:h="1018" w:wrap="none" w:vAnchor="page" w:hAnchor="page" w:x="577" w:y="8786"/>
              <w:tabs>
                <w:tab w:val="left" w:pos="2706"/>
                <w:tab w:val="left" w:pos="7981"/>
              </w:tabs>
              <w:ind w:firstLine="200"/>
              <w:jc w:val="both"/>
              <w:rPr>
                <w:sz w:val="15"/>
                <w:szCs w:val="15"/>
              </w:rPr>
            </w:pPr>
            <w:r>
              <w:rPr>
                <w:rFonts w:ascii="Arial" w:eastAsia="Arial" w:hAnsi="Arial" w:cs="Arial"/>
                <w:color w:val="050304"/>
                <w:sz w:val="14"/>
                <w:szCs w:val="14"/>
              </w:rPr>
              <w:t>21,00%</w:t>
            </w:r>
            <w:r>
              <w:rPr>
                <w:rFonts w:ascii="Arial" w:eastAsia="Arial" w:hAnsi="Arial" w:cs="Arial"/>
                <w:color w:val="050304"/>
                <w:sz w:val="14"/>
                <w:szCs w:val="14"/>
              </w:rPr>
              <w:tab/>
            </w:r>
            <w:r>
              <w:rPr>
                <w:rFonts w:ascii="Arial" w:eastAsia="Arial" w:hAnsi="Arial" w:cs="Arial"/>
                <w:color w:val="050304"/>
                <w:sz w:val="15"/>
                <w:szCs w:val="15"/>
              </w:rPr>
              <w:t>42 112 654,00</w:t>
            </w:r>
            <w:r>
              <w:rPr>
                <w:rFonts w:ascii="Arial" w:eastAsia="Arial" w:hAnsi="Arial" w:cs="Arial"/>
                <w:color w:val="050304"/>
                <w:sz w:val="15"/>
                <w:szCs w:val="15"/>
              </w:rPr>
              <w:tab/>
              <w:t>8 843 657,34</w:t>
            </w:r>
          </w:p>
          <w:p w14:paraId="1E9246F9" w14:textId="77777777" w:rsidR="009F1D8C" w:rsidRDefault="00000000">
            <w:pPr>
              <w:pStyle w:val="Jin0"/>
              <w:framePr w:w="10157" w:h="1018" w:wrap="none" w:vAnchor="page" w:hAnchor="page" w:x="577" w:y="8786"/>
              <w:tabs>
                <w:tab w:val="left" w:pos="3330"/>
                <w:tab w:val="left" w:pos="8514"/>
              </w:tabs>
              <w:ind w:firstLine="200"/>
              <w:jc w:val="both"/>
              <w:rPr>
                <w:sz w:val="15"/>
                <w:szCs w:val="15"/>
              </w:rPr>
            </w:pPr>
            <w:r>
              <w:rPr>
                <w:rFonts w:ascii="Arial" w:eastAsia="Arial" w:hAnsi="Arial" w:cs="Arial"/>
                <w:color w:val="050304"/>
                <w:sz w:val="14"/>
                <w:szCs w:val="14"/>
              </w:rPr>
              <w:t>12,00%</w:t>
            </w:r>
            <w:r>
              <w:rPr>
                <w:rFonts w:ascii="Arial" w:eastAsia="Arial" w:hAnsi="Arial" w:cs="Arial"/>
                <w:color w:val="050304"/>
                <w:sz w:val="14"/>
                <w:szCs w:val="14"/>
              </w:rPr>
              <w:tab/>
            </w:r>
            <w:r>
              <w:rPr>
                <w:rFonts w:ascii="Arial" w:eastAsia="Arial" w:hAnsi="Arial" w:cs="Arial"/>
                <w:color w:val="050304"/>
                <w:sz w:val="15"/>
                <w:szCs w:val="15"/>
              </w:rPr>
              <w:t>0,00</w:t>
            </w:r>
            <w:r>
              <w:rPr>
                <w:rFonts w:ascii="Arial" w:eastAsia="Arial" w:hAnsi="Arial" w:cs="Arial"/>
                <w:color w:val="050304"/>
                <w:sz w:val="15"/>
                <w:szCs w:val="15"/>
              </w:rPr>
              <w:tab/>
              <w:t>0,00</w:t>
            </w:r>
          </w:p>
        </w:tc>
      </w:tr>
      <w:tr w:rsidR="009F1D8C" w14:paraId="063F9D29" w14:textId="77777777">
        <w:tblPrEx>
          <w:tblCellMar>
            <w:top w:w="0" w:type="dxa"/>
            <w:bottom w:w="0" w:type="dxa"/>
          </w:tblCellMar>
        </w:tblPrEx>
        <w:trPr>
          <w:trHeight w:hRule="exact" w:val="355"/>
        </w:trPr>
        <w:tc>
          <w:tcPr>
            <w:tcW w:w="1248" w:type="dxa"/>
            <w:tcBorders>
              <w:top w:val="single" w:sz="4" w:space="0" w:color="auto"/>
              <w:left w:val="single" w:sz="4" w:space="0" w:color="auto"/>
              <w:bottom w:val="single" w:sz="4" w:space="0" w:color="auto"/>
            </w:tcBorders>
            <w:shd w:val="clear" w:color="auto" w:fill="auto"/>
            <w:vAlign w:val="center"/>
          </w:tcPr>
          <w:p w14:paraId="25C13C8B" w14:textId="77777777" w:rsidR="009F1D8C" w:rsidRDefault="00000000">
            <w:pPr>
              <w:pStyle w:val="Jin0"/>
              <w:framePr w:w="10157" w:h="1018" w:wrap="none" w:vAnchor="page" w:hAnchor="page" w:x="577" w:y="8786"/>
              <w:rPr>
                <w:sz w:val="18"/>
                <w:szCs w:val="18"/>
              </w:rPr>
            </w:pPr>
            <w:r>
              <w:rPr>
                <w:rFonts w:ascii="Arial" w:eastAsia="Arial" w:hAnsi="Arial" w:cs="Arial"/>
                <w:b/>
                <w:bCs/>
                <w:color w:val="000000"/>
                <w:sz w:val="18"/>
                <w:szCs w:val="18"/>
              </w:rPr>
              <w:t>Cena s DPH</w:t>
            </w:r>
          </w:p>
        </w:tc>
        <w:tc>
          <w:tcPr>
            <w:tcW w:w="8909" w:type="dxa"/>
            <w:tcBorders>
              <w:top w:val="single" w:sz="4" w:space="0" w:color="auto"/>
              <w:bottom w:val="single" w:sz="4" w:space="0" w:color="auto"/>
              <w:right w:val="single" w:sz="4" w:space="0" w:color="auto"/>
            </w:tcBorders>
            <w:shd w:val="clear" w:color="auto" w:fill="auto"/>
            <w:vAlign w:val="center"/>
          </w:tcPr>
          <w:p w14:paraId="013C6D74" w14:textId="77777777" w:rsidR="009F1D8C" w:rsidRDefault="00000000">
            <w:pPr>
              <w:pStyle w:val="Jin0"/>
              <w:framePr w:w="10157" w:h="1018" w:wrap="none" w:vAnchor="page" w:hAnchor="page" w:x="577" w:y="8786"/>
              <w:tabs>
                <w:tab w:val="left" w:pos="696"/>
                <w:tab w:val="left" w:pos="6072"/>
              </w:tabs>
              <w:jc w:val="right"/>
              <w:rPr>
                <w:sz w:val="18"/>
                <w:szCs w:val="18"/>
              </w:rPr>
            </w:pPr>
            <w:r>
              <w:rPr>
                <w:rFonts w:ascii="Arial" w:eastAsia="Arial" w:hAnsi="Arial" w:cs="Arial"/>
                <w:b/>
                <w:bCs/>
                <w:color w:val="000000"/>
                <w:sz w:val="18"/>
                <w:szCs w:val="18"/>
              </w:rPr>
              <w:t>v</w:t>
            </w:r>
            <w:r>
              <w:rPr>
                <w:rFonts w:ascii="Arial" w:eastAsia="Arial" w:hAnsi="Arial" w:cs="Arial"/>
                <w:b/>
                <w:bCs/>
                <w:color w:val="000000"/>
                <w:sz w:val="18"/>
                <w:szCs w:val="18"/>
              </w:rPr>
              <w:tab/>
              <w:t>CZK</w:t>
            </w:r>
            <w:r>
              <w:rPr>
                <w:rFonts w:ascii="Arial" w:eastAsia="Arial" w:hAnsi="Arial" w:cs="Arial"/>
                <w:b/>
                <w:bCs/>
                <w:color w:val="000000"/>
                <w:sz w:val="18"/>
                <w:szCs w:val="18"/>
              </w:rPr>
              <w:tab/>
              <w:t>50 956 311,34</w:t>
            </w:r>
          </w:p>
        </w:tc>
      </w:tr>
    </w:tbl>
    <w:p w14:paraId="517CF334" w14:textId="77777777" w:rsidR="009F1D8C" w:rsidRDefault="00000000">
      <w:pPr>
        <w:pStyle w:val="Zkladntext20"/>
        <w:framePr w:wrap="none" w:vAnchor="page" w:hAnchor="page" w:x="592" w:y="12247"/>
        <w:spacing w:line="240" w:lineRule="auto"/>
        <w:ind w:left="0"/>
        <w:rPr>
          <w:sz w:val="15"/>
          <w:szCs w:val="15"/>
        </w:rPr>
      </w:pPr>
      <w:r>
        <w:rPr>
          <w:sz w:val="15"/>
          <w:szCs w:val="15"/>
        </w:rPr>
        <w:t>Projektant</w:t>
      </w:r>
    </w:p>
    <w:p w14:paraId="418AF7E7" w14:textId="77777777" w:rsidR="009F1D8C" w:rsidRDefault="00000000">
      <w:pPr>
        <w:pStyle w:val="Zkladntext20"/>
        <w:framePr w:w="10157" w:h="235" w:hRule="exact" w:wrap="none" w:vAnchor="page" w:hAnchor="page" w:x="577" w:y="12247"/>
        <w:spacing w:line="240" w:lineRule="auto"/>
        <w:ind w:left="5328" w:right="3936"/>
        <w:jc w:val="center"/>
        <w:rPr>
          <w:sz w:val="15"/>
          <w:szCs w:val="15"/>
        </w:rPr>
      </w:pPr>
      <w:r>
        <w:rPr>
          <w:sz w:val="15"/>
          <w:szCs w:val="15"/>
        </w:rPr>
        <w:t>Zpracovatel</w:t>
      </w:r>
    </w:p>
    <w:p w14:paraId="0B5523A0" w14:textId="77777777" w:rsidR="009F1D8C" w:rsidRDefault="00000000">
      <w:pPr>
        <w:pStyle w:val="Zkladntext20"/>
        <w:framePr w:wrap="none" w:vAnchor="page" w:hAnchor="page" w:x="597" w:y="13965"/>
        <w:spacing w:line="240" w:lineRule="auto"/>
        <w:ind w:left="0"/>
      </w:pPr>
      <w:r>
        <w:t>Datum a podpis:</w:t>
      </w:r>
    </w:p>
    <w:p w14:paraId="5C446845" w14:textId="77777777" w:rsidR="009F1D8C" w:rsidRDefault="00000000">
      <w:pPr>
        <w:pStyle w:val="Zkladntext20"/>
        <w:framePr w:wrap="none" w:vAnchor="page" w:hAnchor="page" w:x="3789" w:y="13989"/>
        <w:spacing w:line="240" w:lineRule="auto"/>
        <w:ind w:left="0"/>
      </w:pPr>
      <w:r>
        <w:rPr>
          <w:color w:val="000000"/>
        </w:rPr>
        <w:t>Razítko</w:t>
      </w:r>
    </w:p>
    <w:p w14:paraId="47611348" w14:textId="77777777" w:rsidR="009F1D8C" w:rsidRDefault="00000000">
      <w:pPr>
        <w:pStyle w:val="Zkladntext20"/>
        <w:framePr w:wrap="none" w:vAnchor="page" w:hAnchor="page" w:x="5920" w:y="13989"/>
        <w:spacing w:line="240" w:lineRule="auto"/>
        <w:ind w:left="0"/>
      </w:pPr>
      <w:r>
        <w:rPr>
          <w:color w:val="000000"/>
        </w:rPr>
        <w:t>Datum a podpis:</w:t>
      </w:r>
    </w:p>
    <w:p w14:paraId="722D806D" w14:textId="77777777" w:rsidR="009F1D8C" w:rsidRDefault="00000000">
      <w:pPr>
        <w:pStyle w:val="Zkladntext20"/>
        <w:framePr w:wrap="none" w:vAnchor="page" w:hAnchor="page" w:x="9141" w:y="13989"/>
        <w:spacing w:line="240" w:lineRule="auto"/>
        <w:ind w:left="0"/>
      </w:pPr>
      <w:r>
        <w:rPr>
          <w:color w:val="000000"/>
        </w:rPr>
        <w:t>Razítko</w:t>
      </w:r>
    </w:p>
    <w:p w14:paraId="56A4DC8B" w14:textId="77777777" w:rsidR="009F1D8C" w:rsidRDefault="00000000">
      <w:pPr>
        <w:pStyle w:val="Zkladntext20"/>
        <w:framePr w:wrap="none" w:vAnchor="page" w:hAnchor="page" w:x="577" w:y="14599"/>
        <w:spacing w:line="240" w:lineRule="auto"/>
        <w:ind w:left="0"/>
        <w:rPr>
          <w:sz w:val="15"/>
          <w:szCs w:val="15"/>
        </w:rPr>
      </w:pPr>
      <w:r>
        <w:rPr>
          <w:sz w:val="15"/>
          <w:szCs w:val="15"/>
        </w:rPr>
        <w:t>Objednavatel</w:t>
      </w:r>
    </w:p>
    <w:p w14:paraId="0DAD9F95" w14:textId="77777777" w:rsidR="009F1D8C" w:rsidRDefault="00000000">
      <w:pPr>
        <w:pStyle w:val="Zkladntext20"/>
        <w:framePr w:wrap="none" w:vAnchor="page" w:hAnchor="page" w:x="5905" w:y="14599"/>
        <w:spacing w:line="240" w:lineRule="auto"/>
        <w:ind w:left="0"/>
        <w:rPr>
          <w:sz w:val="15"/>
          <w:szCs w:val="15"/>
        </w:rPr>
      </w:pPr>
      <w:r>
        <w:rPr>
          <w:sz w:val="15"/>
          <w:szCs w:val="15"/>
        </w:rPr>
        <w:t>Zhotovitel</w:t>
      </w:r>
    </w:p>
    <w:p w14:paraId="58CFDDDC" w14:textId="77777777" w:rsidR="009F1D8C" w:rsidRDefault="00000000">
      <w:pPr>
        <w:pStyle w:val="Zhlavnebozpat0"/>
        <w:framePr w:wrap="none" w:vAnchor="page" w:hAnchor="page" w:x="5560" w:y="16682"/>
        <w:rPr>
          <w:sz w:val="12"/>
          <w:szCs w:val="12"/>
        </w:rPr>
      </w:pPr>
      <w:r>
        <w:rPr>
          <w:rFonts w:ascii="Arial" w:eastAsia="Arial" w:hAnsi="Arial" w:cs="Arial"/>
          <w:color w:val="050304"/>
          <w:sz w:val="12"/>
          <w:szCs w:val="12"/>
        </w:rPr>
        <w:t>Strana 1 z 53</w:t>
      </w:r>
    </w:p>
    <w:p w14:paraId="397F2CBF" w14:textId="77777777" w:rsidR="009F1D8C" w:rsidRDefault="009F1D8C">
      <w:pPr>
        <w:spacing w:line="1" w:lineRule="exact"/>
        <w:sectPr w:rsidR="009F1D8C">
          <w:pgSz w:w="11900" w:h="16840"/>
          <w:pgMar w:top="360" w:right="360" w:bottom="360" w:left="360" w:header="0" w:footer="3" w:gutter="0"/>
          <w:cols w:space="720"/>
          <w:noEndnote/>
          <w:docGrid w:linePitch="360"/>
        </w:sectPr>
      </w:pPr>
    </w:p>
    <w:p w14:paraId="5EE45D79" w14:textId="77777777" w:rsidR="009F1D8C" w:rsidRDefault="009F1D8C">
      <w:pPr>
        <w:spacing w:line="1" w:lineRule="exact"/>
      </w:pPr>
    </w:p>
    <w:p w14:paraId="79E2CCBC" w14:textId="77777777" w:rsidR="009F1D8C" w:rsidRDefault="00000000">
      <w:pPr>
        <w:pStyle w:val="Zkladntext20"/>
        <w:framePr w:wrap="none" w:vAnchor="page" w:hAnchor="page" w:x="597" w:y="722"/>
        <w:spacing w:line="240" w:lineRule="auto"/>
        <w:ind w:left="0"/>
      </w:pPr>
      <w:r>
        <w:t>Datum a podpis:</w:t>
      </w:r>
    </w:p>
    <w:p w14:paraId="0CD54A13" w14:textId="77777777" w:rsidR="009F1D8C" w:rsidRDefault="00000000">
      <w:pPr>
        <w:pStyle w:val="Zkladntext20"/>
        <w:framePr w:wrap="none" w:vAnchor="page" w:hAnchor="page" w:x="3789" w:y="722"/>
        <w:spacing w:line="240" w:lineRule="auto"/>
        <w:ind w:left="0"/>
      </w:pPr>
      <w:r>
        <w:t>Razítko</w:t>
      </w:r>
    </w:p>
    <w:p w14:paraId="6D878574" w14:textId="77777777" w:rsidR="009F1D8C" w:rsidRDefault="00000000">
      <w:pPr>
        <w:pStyle w:val="Zkladntext20"/>
        <w:framePr w:wrap="none" w:vAnchor="page" w:hAnchor="page" w:x="5920" w:y="722"/>
        <w:spacing w:line="240" w:lineRule="auto"/>
        <w:ind w:left="0"/>
      </w:pPr>
      <w:r>
        <w:rPr>
          <w:lang w:val="en-US" w:eastAsia="en-US" w:bidi="en-US"/>
        </w:rPr>
        <w:t xml:space="preserve">Datum </w:t>
      </w:r>
      <w:r>
        <w:t>a podpis:</w:t>
      </w:r>
    </w:p>
    <w:p w14:paraId="0317A915" w14:textId="77777777" w:rsidR="009F1D8C" w:rsidRDefault="00000000">
      <w:pPr>
        <w:pStyle w:val="Zkladntext20"/>
        <w:framePr w:wrap="none" w:vAnchor="page" w:hAnchor="page" w:x="9141" w:y="722"/>
        <w:spacing w:line="240" w:lineRule="auto"/>
        <w:ind w:left="0"/>
      </w:pPr>
      <w:r>
        <w:t>Razítko</w:t>
      </w:r>
    </w:p>
    <w:p w14:paraId="3DBE3A82" w14:textId="77777777" w:rsidR="009F1D8C" w:rsidRDefault="00000000">
      <w:pPr>
        <w:pStyle w:val="Zhlavnebozpat0"/>
        <w:framePr w:wrap="none" w:vAnchor="page" w:hAnchor="page" w:x="5560" w:y="16648"/>
        <w:rPr>
          <w:sz w:val="12"/>
          <w:szCs w:val="12"/>
        </w:rPr>
      </w:pPr>
      <w:r>
        <w:rPr>
          <w:rFonts w:ascii="Arial" w:eastAsia="Arial" w:hAnsi="Arial" w:cs="Arial"/>
          <w:color w:val="050304"/>
          <w:sz w:val="12"/>
          <w:szCs w:val="12"/>
        </w:rPr>
        <w:t>Strana 2 z 53</w:t>
      </w:r>
    </w:p>
    <w:p w14:paraId="45D769B1" w14:textId="77777777" w:rsidR="009F1D8C" w:rsidRDefault="009F1D8C">
      <w:pPr>
        <w:spacing w:line="1" w:lineRule="exact"/>
        <w:sectPr w:rsidR="009F1D8C">
          <w:pgSz w:w="11900" w:h="16840"/>
          <w:pgMar w:top="360" w:right="360" w:bottom="360" w:left="360" w:header="0" w:footer="3" w:gutter="0"/>
          <w:cols w:space="720"/>
          <w:noEndnote/>
          <w:docGrid w:linePitch="360"/>
        </w:sectPr>
      </w:pPr>
    </w:p>
    <w:p w14:paraId="73FE7B52" w14:textId="77777777" w:rsidR="009F1D8C" w:rsidRDefault="009F1D8C">
      <w:pPr>
        <w:spacing w:line="1" w:lineRule="exact"/>
      </w:pPr>
    </w:p>
    <w:p w14:paraId="04CDF8B2" w14:textId="77777777" w:rsidR="009F1D8C" w:rsidRDefault="00000000">
      <w:pPr>
        <w:pStyle w:val="Zkladntext50"/>
        <w:framePr w:wrap="none" w:vAnchor="page" w:hAnchor="page" w:x="577" w:y="611"/>
        <w:spacing w:after="0"/>
        <w:ind w:firstLine="0"/>
      </w:pPr>
      <w:r>
        <w:t>REKAPITULACE OBJEKTŮ STAVBY A SOUPISŮ PRACÍ</w:t>
      </w:r>
    </w:p>
    <w:tbl>
      <w:tblPr>
        <w:tblOverlap w:val="never"/>
        <w:tblW w:w="0" w:type="auto"/>
        <w:tblLayout w:type="fixed"/>
        <w:tblCellMar>
          <w:left w:w="10" w:type="dxa"/>
          <w:right w:w="10" w:type="dxa"/>
        </w:tblCellMar>
        <w:tblLook w:val="04A0" w:firstRow="1" w:lastRow="0" w:firstColumn="1" w:lastColumn="0" w:noHBand="0" w:noVBand="1"/>
      </w:tblPr>
      <w:tblGrid>
        <w:gridCol w:w="1205"/>
        <w:gridCol w:w="4301"/>
        <w:gridCol w:w="1690"/>
        <w:gridCol w:w="2040"/>
        <w:gridCol w:w="1478"/>
      </w:tblGrid>
      <w:tr w:rsidR="009F1D8C" w14:paraId="24E09BBF" w14:textId="77777777">
        <w:tblPrEx>
          <w:tblCellMar>
            <w:top w:w="0" w:type="dxa"/>
            <w:bottom w:w="0" w:type="dxa"/>
          </w:tblCellMar>
        </w:tblPrEx>
        <w:trPr>
          <w:trHeight w:hRule="exact" w:val="240"/>
        </w:trPr>
        <w:tc>
          <w:tcPr>
            <w:tcW w:w="1205" w:type="dxa"/>
            <w:shd w:val="clear" w:color="auto" w:fill="auto"/>
          </w:tcPr>
          <w:p w14:paraId="6CCA7A89" w14:textId="77777777" w:rsidR="009F1D8C" w:rsidRDefault="00000000">
            <w:pPr>
              <w:pStyle w:val="Jin0"/>
              <w:framePr w:w="10714" w:h="5390" w:wrap="none" w:vAnchor="page" w:hAnchor="page" w:x="577" w:y="1015"/>
              <w:rPr>
                <w:sz w:val="14"/>
                <w:szCs w:val="14"/>
              </w:rPr>
            </w:pPr>
            <w:r>
              <w:rPr>
                <w:rFonts w:ascii="Arial" w:eastAsia="Arial" w:hAnsi="Arial" w:cs="Arial"/>
                <w:color w:val="050304"/>
                <w:sz w:val="14"/>
                <w:szCs w:val="14"/>
              </w:rPr>
              <w:t>Kód:</w:t>
            </w:r>
          </w:p>
        </w:tc>
        <w:tc>
          <w:tcPr>
            <w:tcW w:w="4301" w:type="dxa"/>
            <w:shd w:val="clear" w:color="auto" w:fill="auto"/>
          </w:tcPr>
          <w:p w14:paraId="2ECBCA9D" w14:textId="77777777" w:rsidR="009F1D8C" w:rsidRDefault="00000000">
            <w:pPr>
              <w:pStyle w:val="Jin0"/>
              <w:framePr w:w="10714" w:h="5390" w:wrap="none" w:vAnchor="page" w:hAnchor="page" w:x="577" w:y="1015"/>
              <w:ind w:firstLine="520"/>
              <w:rPr>
                <w:sz w:val="14"/>
                <w:szCs w:val="14"/>
              </w:rPr>
            </w:pPr>
            <w:r>
              <w:rPr>
                <w:rFonts w:ascii="Arial" w:eastAsia="Arial" w:hAnsi="Arial" w:cs="Arial"/>
                <w:color w:val="050304"/>
                <w:sz w:val="14"/>
                <w:szCs w:val="14"/>
                <w:lang w:val="en-US" w:eastAsia="en-US" w:bidi="en-US"/>
              </w:rPr>
              <w:t>22052024A</w:t>
            </w:r>
          </w:p>
        </w:tc>
        <w:tc>
          <w:tcPr>
            <w:tcW w:w="1690" w:type="dxa"/>
            <w:shd w:val="clear" w:color="auto" w:fill="auto"/>
          </w:tcPr>
          <w:p w14:paraId="5B28B1CA" w14:textId="77777777" w:rsidR="009F1D8C" w:rsidRDefault="009F1D8C">
            <w:pPr>
              <w:framePr w:w="10714" w:h="5390" w:wrap="none" w:vAnchor="page" w:hAnchor="page" w:x="577" w:y="1015"/>
              <w:rPr>
                <w:sz w:val="10"/>
                <w:szCs w:val="10"/>
              </w:rPr>
            </w:pPr>
          </w:p>
        </w:tc>
        <w:tc>
          <w:tcPr>
            <w:tcW w:w="2040" w:type="dxa"/>
            <w:shd w:val="clear" w:color="auto" w:fill="auto"/>
          </w:tcPr>
          <w:p w14:paraId="43397A89" w14:textId="77777777" w:rsidR="009F1D8C" w:rsidRDefault="009F1D8C">
            <w:pPr>
              <w:framePr w:w="10714" w:h="5390" w:wrap="none" w:vAnchor="page" w:hAnchor="page" w:x="577" w:y="1015"/>
              <w:rPr>
                <w:sz w:val="10"/>
                <w:szCs w:val="10"/>
              </w:rPr>
            </w:pPr>
          </w:p>
        </w:tc>
        <w:tc>
          <w:tcPr>
            <w:tcW w:w="1478" w:type="dxa"/>
            <w:shd w:val="clear" w:color="auto" w:fill="auto"/>
          </w:tcPr>
          <w:p w14:paraId="0F1E9FAE" w14:textId="77777777" w:rsidR="009F1D8C" w:rsidRDefault="009F1D8C">
            <w:pPr>
              <w:framePr w:w="10714" w:h="5390" w:wrap="none" w:vAnchor="page" w:hAnchor="page" w:x="577" w:y="1015"/>
              <w:rPr>
                <w:sz w:val="10"/>
                <w:szCs w:val="10"/>
              </w:rPr>
            </w:pPr>
          </w:p>
        </w:tc>
      </w:tr>
      <w:tr w:rsidR="009F1D8C" w14:paraId="5C985FA8" w14:textId="77777777">
        <w:tblPrEx>
          <w:tblCellMar>
            <w:top w:w="0" w:type="dxa"/>
            <w:bottom w:w="0" w:type="dxa"/>
          </w:tblCellMar>
        </w:tblPrEx>
        <w:trPr>
          <w:trHeight w:hRule="exact" w:val="384"/>
        </w:trPr>
        <w:tc>
          <w:tcPr>
            <w:tcW w:w="1205" w:type="dxa"/>
            <w:shd w:val="clear" w:color="auto" w:fill="auto"/>
            <w:vAlign w:val="center"/>
          </w:tcPr>
          <w:p w14:paraId="57C3B771" w14:textId="77777777" w:rsidR="009F1D8C" w:rsidRDefault="00000000">
            <w:pPr>
              <w:pStyle w:val="Jin0"/>
              <w:framePr w:w="10714" w:h="5390" w:wrap="none" w:vAnchor="page" w:hAnchor="page" w:x="577" w:y="1015"/>
              <w:rPr>
                <w:sz w:val="16"/>
                <w:szCs w:val="16"/>
              </w:rPr>
            </w:pPr>
            <w:r>
              <w:rPr>
                <w:rFonts w:ascii="Arial" w:eastAsia="Arial" w:hAnsi="Arial" w:cs="Arial"/>
                <w:b/>
                <w:bCs/>
                <w:color w:val="050304"/>
                <w:sz w:val="16"/>
                <w:szCs w:val="16"/>
              </w:rPr>
              <w:t>Stavba:</w:t>
            </w:r>
          </w:p>
        </w:tc>
        <w:tc>
          <w:tcPr>
            <w:tcW w:w="4301" w:type="dxa"/>
            <w:shd w:val="clear" w:color="auto" w:fill="auto"/>
            <w:vAlign w:val="center"/>
          </w:tcPr>
          <w:p w14:paraId="0A6147B7" w14:textId="77777777" w:rsidR="009F1D8C" w:rsidRDefault="00000000">
            <w:pPr>
              <w:pStyle w:val="Jin0"/>
              <w:framePr w:w="10714" w:h="5390" w:wrap="none" w:vAnchor="page" w:hAnchor="page" w:x="577" w:y="1015"/>
              <w:ind w:firstLine="520"/>
              <w:rPr>
                <w:sz w:val="16"/>
                <w:szCs w:val="16"/>
              </w:rPr>
            </w:pPr>
            <w:r>
              <w:rPr>
                <w:rFonts w:ascii="Arial" w:eastAsia="Arial" w:hAnsi="Arial" w:cs="Arial"/>
                <w:b/>
                <w:bCs/>
                <w:color w:val="050304"/>
                <w:sz w:val="16"/>
                <w:szCs w:val="16"/>
              </w:rPr>
              <w:t xml:space="preserve">Dostihové závodiště </w:t>
            </w:r>
            <w:r>
              <w:rPr>
                <w:rFonts w:ascii="Arial" w:eastAsia="Arial" w:hAnsi="Arial" w:cs="Arial"/>
                <w:b/>
                <w:bCs/>
                <w:color w:val="050304"/>
                <w:sz w:val="16"/>
                <w:szCs w:val="16"/>
                <w:lang w:val="en-US" w:eastAsia="en-US" w:bidi="en-US"/>
              </w:rPr>
              <w:t xml:space="preserve">- </w:t>
            </w:r>
            <w:r>
              <w:rPr>
                <w:rFonts w:ascii="Arial" w:eastAsia="Arial" w:hAnsi="Arial" w:cs="Arial"/>
                <w:b/>
                <w:bCs/>
                <w:color w:val="050304"/>
                <w:sz w:val="16"/>
                <w:szCs w:val="16"/>
              </w:rPr>
              <w:t>rekonstrukce kolbiště</w:t>
            </w:r>
          </w:p>
        </w:tc>
        <w:tc>
          <w:tcPr>
            <w:tcW w:w="1690" w:type="dxa"/>
            <w:shd w:val="clear" w:color="auto" w:fill="auto"/>
          </w:tcPr>
          <w:p w14:paraId="5108ECE7" w14:textId="77777777" w:rsidR="009F1D8C" w:rsidRDefault="009F1D8C">
            <w:pPr>
              <w:framePr w:w="10714" w:h="5390" w:wrap="none" w:vAnchor="page" w:hAnchor="page" w:x="577" w:y="1015"/>
              <w:rPr>
                <w:sz w:val="10"/>
                <w:szCs w:val="10"/>
              </w:rPr>
            </w:pPr>
          </w:p>
        </w:tc>
        <w:tc>
          <w:tcPr>
            <w:tcW w:w="2040" w:type="dxa"/>
            <w:shd w:val="clear" w:color="auto" w:fill="auto"/>
          </w:tcPr>
          <w:p w14:paraId="5E754750" w14:textId="77777777" w:rsidR="009F1D8C" w:rsidRDefault="009F1D8C">
            <w:pPr>
              <w:framePr w:w="10714" w:h="5390" w:wrap="none" w:vAnchor="page" w:hAnchor="page" w:x="577" w:y="1015"/>
              <w:rPr>
                <w:sz w:val="10"/>
                <w:szCs w:val="10"/>
              </w:rPr>
            </w:pPr>
          </w:p>
        </w:tc>
        <w:tc>
          <w:tcPr>
            <w:tcW w:w="1478" w:type="dxa"/>
            <w:shd w:val="clear" w:color="auto" w:fill="auto"/>
          </w:tcPr>
          <w:p w14:paraId="543DA965" w14:textId="77777777" w:rsidR="009F1D8C" w:rsidRDefault="009F1D8C">
            <w:pPr>
              <w:framePr w:w="10714" w:h="5390" w:wrap="none" w:vAnchor="page" w:hAnchor="page" w:x="577" w:y="1015"/>
              <w:rPr>
                <w:sz w:val="10"/>
                <w:szCs w:val="10"/>
              </w:rPr>
            </w:pPr>
          </w:p>
        </w:tc>
      </w:tr>
      <w:tr w:rsidR="009F1D8C" w14:paraId="0C944AAB" w14:textId="77777777">
        <w:tblPrEx>
          <w:tblCellMar>
            <w:top w:w="0" w:type="dxa"/>
            <w:bottom w:w="0" w:type="dxa"/>
          </w:tblCellMar>
        </w:tblPrEx>
        <w:trPr>
          <w:trHeight w:hRule="exact" w:val="336"/>
        </w:trPr>
        <w:tc>
          <w:tcPr>
            <w:tcW w:w="1205" w:type="dxa"/>
            <w:shd w:val="clear" w:color="auto" w:fill="auto"/>
            <w:vAlign w:val="bottom"/>
          </w:tcPr>
          <w:p w14:paraId="5C9A934F" w14:textId="77777777" w:rsidR="009F1D8C" w:rsidRDefault="00000000">
            <w:pPr>
              <w:pStyle w:val="Jin0"/>
              <w:framePr w:w="10714" w:h="5390" w:wrap="none" w:vAnchor="page" w:hAnchor="page" w:x="577" w:y="1015"/>
              <w:rPr>
                <w:sz w:val="14"/>
                <w:szCs w:val="14"/>
              </w:rPr>
            </w:pPr>
            <w:r>
              <w:rPr>
                <w:rFonts w:ascii="Arial" w:eastAsia="Arial" w:hAnsi="Arial" w:cs="Arial"/>
                <w:color w:val="050304"/>
                <w:sz w:val="14"/>
                <w:szCs w:val="14"/>
              </w:rPr>
              <w:t>Místo:</w:t>
            </w:r>
          </w:p>
        </w:tc>
        <w:tc>
          <w:tcPr>
            <w:tcW w:w="4301" w:type="dxa"/>
            <w:shd w:val="clear" w:color="auto" w:fill="auto"/>
            <w:vAlign w:val="bottom"/>
          </w:tcPr>
          <w:p w14:paraId="31123164" w14:textId="77777777" w:rsidR="009F1D8C" w:rsidRDefault="00000000">
            <w:pPr>
              <w:pStyle w:val="Jin0"/>
              <w:framePr w:w="10714" w:h="5390" w:wrap="none" w:vAnchor="page" w:hAnchor="page" w:x="577" w:y="1015"/>
              <w:ind w:firstLine="520"/>
              <w:rPr>
                <w:sz w:val="15"/>
                <w:szCs w:val="15"/>
              </w:rPr>
            </w:pPr>
            <w:r>
              <w:rPr>
                <w:rFonts w:ascii="Arial" w:eastAsia="Arial" w:hAnsi="Arial" w:cs="Arial"/>
                <w:color w:val="050304"/>
                <w:sz w:val="15"/>
                <w:szCs w:val="15"/>
              </w:rPr>
              <w:t>Pardubice</w:t>
            </w:r>
          </w:p>
        </w:tc>
        <w:tc>
          <w:tcPr>
            <w:tcW w:w="1690" w:type="dxa"/>
            <w:shd w:val="clear" w:color="auto" w:fill="auto"/>
            <w:vAlign w:val="bottom"/>
          </w:tcPr>
          <w:p w14:paraId="21FD8E30" w14:textId="77777777" w:rsidR="009F1D8C" w:rsidRDefault="00000000">
            <w:pPr>
              <w:pStyle w:val="Jin0"/>
              <w:framePr w:w="10714" w:h="5390" w:wrap="none" w:vAnchor="page" w:hAnchor="page" w:x="577" w:y="1015"/>
              <w:ind w:firstLine="340"/>
              <w:rPr>
                <w:sz w:val="14"/>
                <w:szCs w:val="14"/>
              </w:rPr>
            </w:pPr>
            <w:r>
              <w:rPr>
                <w:rFonts w:ascii="Arial" w:eastAsia="Arial" w:hAnsi="Arial" w:cs="Arial"/>
                <w:color w:val="050304"/>
                <w:sz w:val="14"/>
                <w:szCs w:val="14"/>
              </w:rPr>
              <w:t>Datum:</w:t>
            </w:r>
          </w:p>
        </w:tc>
        <w:tc>
          <w:tcPr>
            <w:tcW w:w="2040" w:type="dxa"/>
            <w:shd w:val="clear" w:color="auto" w:fill="auto"/>
            <w:vAlign w:val="bottom"/>
          </w:tcPr>
          <w:p w14:paraId="17449E82" w14:textId="77777777" w:rsidR="009F1D8C" w:rsidRDefault="00000000">
            <w:pPr>
              <w:pStyle w:val="Jin0"/>
              <w:framePr w:w="10714" w:h="5390" w:wrap="none" w:vAnchor="page" w:hAnchor="page" w:x="577" w:y="1015"/>
              <w:jc w:val="right"/>
              <w:rPr>
                <w:sz w:val="14"/>
                <w:szCs w:val="14"/>
              </w:rPr>
            </w:pPr>
            <w:r>
              <w:rPr>
                <w:rFonts w:ascii="Arial" w:eastAsia="Arial" w:hAnsi="Arial" w:cs="Arial"/>
                <w:color w:val="050304"/>
                <w:sz w:val="14"/>
                <w:szCs w:val="14"/>
              </w:rPr>
              <w:t>22. 5.</w:t>
            </w:r>
          </w:p>
        </w:tc>
        <w:tc>
          <w:tcPr>
            <w:tcW w:w="1478" w:type="dxa"/>
            <w:shd w:val="clear" w:color="auto" w:fill="auto"/>
            <w:vAlign w:val="bottom"/>
          </w:tcPr>
          <w:p w14:paraId="3E819740" w14:textId="77777777" w:rsidR="009F1D8C" w:rsidRDefault="00000000">
            <w:pPr>
              <w:pStyle w:val="Jin0"/>
              <w:framePr w:w="10714" w:h="5390" w:wrap="none" w:vAnchor="page" w:hAnchor="page" w:x="577" w:y="1015"/>
              <w:rPr>
                <w:sz w:val="14"/>
                <w:szCs w:val="14"/>
              </w:rPr>
            </w:pPr>
            <w:r>
              <w:rPr>
                <w:rFonts w:ascii="Arial" w:eastAsia="Arial" w:hAnsi="Arial" w:cs="Arial"/>
                <w:color w:val="050304"/>
                <w:sz w:val="14"/>
                <w:szCs w:val="14"/>
              </w:rPr>
              <w:t>2024</w:t>
            </w:r>
          </w:p>
        </w:tc>
      </w:tr>
      <w:tr w:rsidR="009F1D8C" w14:paraId="19925314" w14:textId="77777777">
        <w:tblPrEx>
          <w:tblCellMar>
            <w:top w:w="0" w:type="dxa"/>
            <w:bottom w:w="0" w:type="dxa"/>
          </w:tblCellMar>
        </w:tblPrEx>
        <w:trPr>
          <w:trHeight w:hRule="exact" w:val="178"/>
        </w:trPr>
        <w:tc>
          <w:tcPr>
            <w:tcW w:w="1205" w:type="dxa"/>
            <w:shd w:val="clear" w:color="auto" w:fill="auto"/>
          </w:tcPr>
          <w:p w14:paraId="3001427C" w14:textId="77777777" w:rsidR="009F1D8C" w:rsidRDefault="009F1D8C">
            <w:pPr>
              <w:framePr w:w="10714" w:h="5390" w:wrap="none" w:vAnchor="page" w:hAnchor="page" w:x="577" w:y="1015"/>
              <w:rPr>
                <w:sz w:val="10"/>
                <w:szCs w:val="10"/>
              </w:rPr>
            </w:pPr>
          </w:p>
        </w:tc>
        <w:tc>
          <w:tcPr>
            <w:tcW w:w="4301" w:type="dxa"/>
            <w:shd w:val="clear" w:color="auto" w:fill="auto"/>
          </w:tcPr>
          <w:p w14:paraId="3B606A03" w14:textId="77777777" w:rsidR="009F1D8C" w:rsidRDefault="009F1D8C">
            <w:pPr>
              <w:framePr w:w="10714" w:h="5390" w:wrap="none" w:vAnchor="page" w:hAnchor="page" w:x="577" w:y="1015"/>
              <w:rPr>
                <w:sz w:val="10"/>
                <w:szCs w:val="10"/>
              </w:rPr>
            </w:pPr>
          </w:p>
        </w:tc>
        <w:tc>
          <w:tcPr>
            <w:tcW w:w="1690" w:type="dxa"/>
            <w:shd w:val="clear" w:color="auto" w:fill="auto"/>
          </w:tcPr>
          <w:p w14:paraId="7CCFBC32" w14:textId="77777777" w:rsidR="009F1D8C" w:rsidRDefault="009F1D8C">
            <w:pPr>
              <w:framePr w:w="10714" w:h="5390" w:wrap="none" w:vAnchor="page" w:hAnchor="page" w:x="577" w:y="1015"/>
              <w:rPr>
                <w:sz w:val="10"/>
                <w:szCs w:val="10"/>
              </w:rPr>
            </w:pPr>
          </w:p>
        </w:tc>
        <w:tc>
          <w:tcPr>
            <w:tcW w:w="3518" w:type="dxa"/>
            <w:gridSpan w:val="2"/>
            <w:shd w:val="clear" w:color="auto" w:fill="auto"/>
            <w:vAlign w:val="bottom"/>
          </w:tcPr>
          <w:p w14:paraId="4873B277" w14:textId="77777777" w:rsidR="009F1D8C" w:rsidRDefault="00000000">
            <w:pPr>
              <w:pStyle w:val="Jin0"/>
              <w:framePr w:w="10714" w:h="5390" w:wrap="none" w:vAnchor="page" w:hAnchor="page" w:x="577" w:y="1015"/>
              <w:ind w:right="340"/>
              <w:jc w:val="right"/>
              <w:rPr>
                <w:sz w:val="14"/>
                <w:szCs w:val="14"/>
              </w:rPr>
            </w:pPr>
            <w:r>
              <w:rPr>
                <w:rFonts w:ascii="Arial" w:eastAsia="Arial" w:hAnsi="Arial" w:cs="Arial"/>
                <w:color w:val="050304"/>
                <w:sz w:val="14"/>
                <w:szCs w:val="14"/>
              </w:rPr>
              <w:t>PROJEKCE VRBICKÝ</w:t>
            </w:r>
          </w:p>
        </w:tc>
      </w:tr>
      <w:tr w:rsidR="009F1D8C" w14:paraId="3B5A4EA6" w14:textId="77777777">
        <w:tblPrEx>
          <w:tblCellMar>
            <w:top w:w="0" w:type="dxa"/>
            <w:bottom w:w="0" w:type="dxa"/>
          </w:tblCellMar>
        </w:tblPrEx>
        <w:trPr>
          <w:trHeight w:hRule="exact" w:val="202"/>
        </w:trPr>
        <w:tc>
          <w:tcPr>
            <w:tcW w:w="1205" w:type="dxa"/>
            <w:shd w:val="clear" w:color="auto" w:fill="auto"/>
          </w:tcPr>
          <w:p w14:paraId="1D89E38F" w14:textId="77777777" w:rsidR="009F1D8C" w:rsidRDefault="00000000">
            <w:pPr>
              <w:pStyle w:val="Jin0"/>
              <w:framePr w:w="10714" w:h="5390" w:wrap="none" w:vAnchor="page" w:hAnchor="page" w:x="577" w:y="1015"/>
              <w:rPr>
                <w:sz w:val="14"/>
                <w:szCs w:val="14"/>
              </w:rPr>
            </w:pPr>
            <w:r>
              <w:rPr>
                <w:rFonts w:ascii="Arial" w:eastAsia="Arial" w:hAnsi="Arial" w:cs="Arial"/>
                <w:color w:val="050304"/>
                <w:sz w:val="14"/>
                <w:szCs w:val="14"/>
              </w:rPr>
              <w:t>Zadavatel:</w:t>
            </w:r>
          </w:p>
        </w:tc>
        <w:tc>
          <w:tcPr>
            <w:tcW w:w="4301" w:type="dxa"/>
            <w:shd w:val="clear" w:color="auto" w:fill="auto"/>
          </w:tcPr>
          <w:p w14:paraId="4DEBAEC1" w14:textId="77777777" w:rsidR="009F1D8C" w:rsidRDefault="00000000">
            <w:pPr>
              <w:pStyle w:val="Jin0"/>
              <w:framePr w:w="10714" w:h="5390" w:wrap="none" w:vAnchor="page" w:hAnchor="page" w:x="577" w:y="1015"/>
              <w:ind w:firstLine="520"/>
              <w:rPr>
                <w:sz w:val="14"/>
                <w:szCs w:val="14"/>
              </w:rPr>
            </w:pPr>
            <w:r>
              <w:rPr>
                <w:rFonts w:ascii="Arial" w:eastAsia="Arial" w:hAnsi="Arial" w:cs="Arial"/>
                <w:color w:val="050304"/>
                <w:sz w:val="14"/>
                <w:szCs w:val="14"/>
              </w:rPr>
              <w:t>Město Pardubice, Pernštýnské náměstí 1</w:t>
            </w:r>
          </w:p>
        </w:tc>
        <w:tc>
          <w:tcPr>
            <w:tcW w:w="1690" w:type="dxa"/>
            <w:shd w:val="clear" w:color="auto" w:fill="auto"/>
          </w:tcPr>
          <w:p w14:paraId="659BF8BA" w14:textId="77777777" w:rsidR="009F1D8C" w:rsidRDefault="00000000">
            <w:pPr>
              <w:pStyle w:val="Jin0"/>
              <w:framePr w:w="10714" w:h="5390" w:wrap="none" w:vAnchor="page" w:hAnchor="page" w:x="577" w:y="1015"/>
              <w:ind w:firstLine="340"/>
              <w:rPr>
                <w:sz w:val="14"/>
                <w:szCs w:val="14"/>
              </w:rPr>
            </w:pPr>
            <w:r>
              <w:rPr>
                <w:rFonts w:ascii="Arial" w:eastAsia="Arial" w:hAnsi="Arial" w:cs="Arial"/>
                <w:color w:val="050304"/>
                <w:sz w:val="14"/>
                <w:szCs w:val="14"/>
              </w:rPr>
              <w:t>Projektant:</w:t>
            </w:r>
          </w:p>
        </w:tc>
        <w:tc>
          <w:tcPr>
            <w:tcW w:w="2040" w:type="dxa"/>
            <w:shd w:val="clear" w:color="auto" w:fill="auto"/>
            <w:vAlign w:val="bottom"/>
          </w:tcPr>
          <w:p w14:paraId="2BA1F6E0" w14:textId="77777777" w:rsidR="009F1D8C" w:rsidRDefault="00000000">
            <w:pPr>
              <w:pStyle w:val="Jin0"/>
              <w:framePr w:w="10714" w:h="5390" w:wrap="none" w:vAnchor="page" w:hAnchor="page" w:x="577" w:y="1015"/>
              <w:jc w:val="right"/>
              <w:rPr>
                <w:sz w:val="14"/>
                <w:szCs w:val="14"/>
              </w:rPr>
            </w:pPr>
            <w:r>
              <w:rPr>
                <w:rFonts w:ascii="Arial" w:eastAsia="Arial" w:hAnsi="Arial" w:cs="Arial"/>
                <w:color w:val="050304"/>
                <w:sz w:val="14"/>
                <w:szCs w:val="14"/>
              </w:rPr>
              <w:t>s.r.o.</w:t>
            </w:r>
          </w:p>
        </w:tc>
        <w:tc>
          <w:tcPr>
            <w:tcW w:w="1478" w:type="dxa"/>
            <w:shd w:val="clear" w:color="auto" w:fill="auto"/>
          </w:tcPr>
          <w:p w14:paraId="7F88BA26" w14:textId="77777777" w:rsidR="009F1D8C" w:rsidRDefault="009F1D8C">
            <w:pPr>
              <w:framePr w:w="10714" w:h="5390" w:wrap="none" w:vAnchor="page" w:hAnchor="page" w:x="577" w:y="1015"/>
              <w:rPr>
                <w:sz w:val="10"/>
                <w:szCs w:val="10"/>
              </w:rPr>
            </w:pPr>
          </w:p>
        </w:tc>
      </w:tr>
      <w:tr w:rsidR="009F1D8C" w14:paraId="49DDE505" w14:textId="77777777">
        <w:tblPrEx>
          <w:tblCellMar>
            <w:top w:w="0" w:type="dxa"/>
            <w:bottom w:w="0" w:type="dxa"/>
          </w:tblCellMar>
        </w:tblPrEx>
        <w:trPr>
          <w:trHeight w:hRule="exact" w:val="384"/>
        </w:trPr>
        <w:tc>
          <w:tcPr>
            <w:tcW w:w="1205" w:type="dxa"/>
            <w:shd w:val="clear" w:color="auto" w:fill="auto"/>
            <w:vAlign w:val="center"/>
          </w:tcPr>
          <w:p w14:paraId="1288001D" w14:textId="77777777" w:rsidR="009F1D8C" w:rsidRDefault="00000000">
            <w:pPr>
              <w:pStyle w:val="Jin0"/>
              <w:framePr w:w="10714" w:h="5390" w:wrap="none" w:vAnchor="page" w:hAnchor="page" w:x="577" w:y="1015"/>
              <w:rPr>
                <w:sz w:val="14"/>
                <w:szCs w:val="14"/>
              </w:rPr>
            </w:pPr>
            <w:r>
              <w:rPr>
                <w:rFonts w:ascii="Arial" w:eastAsia="Arial" w:hAnsi="Arial" w:cs="Arial"/>
                <w:color w:val="050304"/>
                <w:sz w:val="14"/>
                <w:szCs w:val="14"/>
              </w:rPr>
              <w:t>Zhotovitel:</w:t>
            </w:r>
          </w:p>
        </w:tc>
        <w:tc>
          <w:tcPr>
            <w:tcW w:w="4301" w:type="dxa"/>
            <w:shd w:val="clear" w:color="auto" w:fill="auto"/>
            <w:vAlign w:val="center"/>
          </w:tcPr>
          <w:p w14:paraId="067908CB" w14:textId="77777777" w:rsidR="009F1D8C" w:rsidRDefault="00000000">
            <w:pPr>
              <w:pStyle w:val="Jin0"/>
              <w:framePr w:w="10714" w:h="5390" w:wrap="none" w:vAnchor="page" w:hAnchor="page" w:x="577" w:y="1015"/>
              <w:ind w:firstLine="520"/>
              <w:rPr>
                <w:sz w:val="14"/>
                <w:szCs w:val="14"/>
              </w:rPr>
            </w:pPr>
            <w:r>
              <w:rPr>
                <w:rFonts w:ascii="Arial" w:eastAsia="Arial" w:hAnsi="Arial" w:cs="Arial"/>
                <w:color w:val="050304"/>
                <w:sz w:val="14"/>
                <w:szCs w:val="14"/>
              </w:rPr>
              <w:t>Chládek a Tintěra, Pardubice a.s.</w:t>
            </w:r>
          </w:p>
        </w:tc>
        <w:tc>
          <w:tcPr>
            <w:tcW w:w="1690" w:type="dxa"/>
            <w:shd w:val="clear" w:color="auto" w:fill="auto"/>
            <w:vAlign w:val="center"/>
          </w:tcPr>
          <w:p w14:paraId="6C530652" w14:textId="77777777" w:rsidR="009F1D8C" w:rsidRDefault="00000000">
            <w:pPr>
              <w:pStyle w:val="Jin0"/>
              <w:framePr w:w="10714" w:h="5390" w:wrap="none" w:vAnchor="page" w:hAnchor="page" w:x="577" w:y="1015"/>
              <w:ind w:firstLine="340"/>
              <w:rPr>
                <w:sz w:val="14"/>
                <w:szCs w:val="14"/>
              </w:rPr>
            </w:pPr>
            <w:r>
              <w:rPr>
                <w:rFonts w:ascii="Arial" w:eastAsia="Arial" w:hAnsi="Arial" w:cs="Arial"/>
                <w:color w:val="050304"/>
                <w:sz w:val="14"/>
                <w:szCs w:val="14"/>
              </w:rPr>
              <w:t>Zpracovatel:</w:t>
            </w:r>
          </w:p>
        </w:tc>
        <w:tc>
          <w:tcPr>
            <w:tcW w:w="2040" w:type="dxa"/>
            <w:shd w:val="clear" w:color="auto" w:fill="auto"/>
          </w:tcPr>
          <w:p w14:paraId="482668EE" w14:textId="77777777" w:rsidR="009F1D8C" w:rsidRDefault="009F1D8C">
            <w:pPr>
              <w:framePr w:w="10714" w:h="5390" w:wrap="none" w:vAnchor="page" w:hAnchor="page" w:x="577" w:y="1015"/>
              <w:rPr>
                <w:sz w:val="10"/>
                <w:szCs w:val="10"/>
              </w:rPr>
            </w:pPr>
          </w:p>
        </w:tc>
        <w:tc>
          <w:tcPr>
            <w:tcW w:w="1478" w:type="dxa"/>
            <w:shd w:val="clear" w:color="auto" w:fill="auto"/>
          </w:tcPr>
          <w:p w14:paraId="04945718" w14:textId="77777777" w:rsidR="009F1D8C" w:rsidRDefault="009F1D8C">
            <w:pPr>
              <w:framePr w:w="10714" w:h="5390" w:wrap="none" w:vAnchor="page" w:hAnchor="page" w:x="577" w:y="1015"/>
              <w:rPr>
                <w:sz w:val="10"/>
                <w:szCs w:val="10"/>
              </w:rPr>
            </w:pPr>
          </w:p>
        </w:tc>
      </w:tr>
      <w:tr w:rsidR="009F1D8C" w14:paraId="31F777A6" w14:textId="77777777">
        <w:tblPrEx>
          <w:tblCellMar>
            <w:top w:w="0" w:type="dxa"/>
            <w:bottom w:w="0" w:type="dxa"/>
          </w:tblCellMar>
        </w:tblPrEx>
        <w:trPr>
          <w:trHeight w:hRule="exact" w:val="398"/>
        </w:trPr>
        <w:tc>
          <w:tcPr>
            <w:tcW w:w="1205" w:type="dxa"/>
            <w:tcBorders>
              <w:top w:val="single" w:sz="4" w:space="0" w:color="auto"/>
              <w:left w:val="single" w:sz="4" w:space="0" w:color="auto"/>
            </w:tcBorders>
            <w:shd w:val="clear" w:color="auto" w:fill="auto"/>
            <w:vAlign w:val="center"/>
          </w:tcPr>
          <w:p w14:paraId="60A7DE96" w14:textId="77777777" w:rsidR="009F1D8C" w:rsidRDefault="00000000">
            <w:pPr>
              <w:pStyle w:val="Jin0"/>
              <w:framePr w:w="10714" w:h="5390" w:wrap="none" w:vAnchor="page" w:hAnchor="page" w:x="577" w:y="1015"/>
              <w:ind w:firstLine="380"/>
              <w:rPr>
                <w:sz w:val="13"/>
                <w:szCs w:val="13"/>
              </w:rPr>
            </w:pPr>
            <w:r>
              <w:rPr>
                <w:rFonts w:ascii="Arial" w:eastAsia="Arial" w:hAnsi="Arial" w:cs="Arial"/>
                <w:color w:val="000000"/>
                <w:sz w:val="13"/>
                <w:szCs w:val="13"/>
              </w:rPr>
              <w:t>Kód</w:t>
            </w:r>
          </w:p>
        </w:tc>
        <w:tc>
          <w:tcPr>
            <w:tcW w:w="4301" w:type="dxa"/>
            <w:tcBorders>
              <w:top w:val="single" w:sz="4" w:space="0" w:color="auto"/>
            </w:tcBorders>
            <w:shd w:val="clear" w:color="auto" w:fill="auto"/>
            <w:vAlign w:val="center"/>
          </w:tcPr>
          <w:p w14:paraId="2312FE4E" w14:textId="77777777" w:rsidR="009F1D8C" w:rsidRDefault="00000000">
            <w:pPr>
              <w:pStyle w:val="Jin0"/>
              <w:framePr w:w="10714" w:h="5390" w:wrap="none" w:vAnchor="page" w:hAnchor="page" w:x="577" w:y="1015"/>
              <w:ind w:left="1920"/>
              <w:rPr>
                <w:sz w:val="13"/>
                <w:szCs w:val="13"/>
              </w:rPr>
            </w:pPr>
            <w:r>
              <w:rPr>
                <w:rFonts w:ascii="Arial" w:eastAsia="Arial" w:hAnsi="Arial" w:cs="Arial"/>
                <w:color w:val="000000"/>
                <w:sz w:val="13"/>
                <w:szCs w:val="13"/>
              </w:rPr>
              <w:t>Popis</w:t>
            </w:r>
          </w:p>
        </w:tc>
        <w:tc>
          <w:tcPr>
            <w:tcW w:w="1690" w:type="dxa"/>
            <w:tcBorders>
              <w:top w:val="single" w:sz="4" w:space="0" w:color="auto"/>
            </w:tcBorders>
            <w:shd w:val="clear" w:color="auto" w:fill="auto"/>
          </w:tcPr>
          <w:p w14:paraId="2AB2B9B3" w14:textId="77777777" w:rsidR="009F1D8C" w:rsidRDefault="009F1D8C">
            <w:pPr>
              <w:framePr w:w="10714" w:h="5390" w:wrap="none" w:vAnchor="page" w:hAnchor="page" w:x="577" w:y="1015"/>
              <w:rPr>
                <w:sz w:val="10"/>
                <w:szCs w:val="10"/>
              </w:rPr>
            </w:pPr>
          </w:p>
        </w:tc>
        <w:tc>
          <w:tcPr>
            <w:tcW w:w="2040" w:type="dxa"/>
            <w:tcBorders>
              <w:top w:val="single" w:sz="4" w:space="0" w:color="auto"/>
            </w:tcBorders>
            <w:shd w:val="clear" w:color="auto" w:fill="auto"/>
            <w:vAlign w:val="center"/>
          </w:tcPr>
          <w:p w14:paraId="258AC6D2" w14:textId="77777777" w:rsidR="009F1D8C" w:rsidRDefault="00000000">
            <w:pPr>
              <w:pStyle w:val="Jin0"/>
              <w:framePr w:w="10714" w:h="5390" w:wrap="none" w:vAnchor="page" w:hAnchor="page" w:x="577" w:y="1015"/>
              <w:ind w:right="220"/>
              <w:jc w:val="right"/>
              <w:rPr>
                <w:sz w:val="13"/>
                <w:szCs w:val="13"/>
              </w:rPr>
            </w:pPr>
            <w:r>
              <w:rPr>
                <w:rFonts w:ascii="Arial" w:eastAsia="Arial" w:hAnsi="Arial" w:cs="Arial"/>
                <w:color w:val="000000"/>
                <w:sz w:val="13"/>
                <w:szCs w:val="13"/>
              </w:rPr>
              <w:t>Cena bez DPH [CZK]</w:t>
            </w:r>
          </w:p>
        </w:tc>
        <w:tc>
          <w:tcPr>
            <w:tcW w:w="1478" w:type="dxa"/>
            <w:tcBorders>
              <w:top w:val="single" w:sz="4" w:space="0" w:color="auto"/>
              <w:right w:val="single" w:sz="4" w:space="0" w:color="auto"/>
            </w:tcBorders>
            <w:shd w:val="clear" w:color="auto" w:fill="auto"/>
            <w:vAlign w:val="center"/>
          </w:tcPr>
          <w:p w14:paraId="57FA2201" w14:textId="77777777" w:rsidR="009F1D8C" w:rsidRDefault="00000000">
            <w:pPr>
              <w:pStyle w:val="Jin0"/>
              <w:framePr w:w="10714" w:h="5390" w:wrap="none" w:vAnchor="page" w:hAnchor="page" w:x="577" w:y="1015"/>
              <w:rPr>
                <w:sz w:val="13"/>
                <w:szCs w:val="13"/>
              </w:rPr>
            </w:pPr>
            <w:r>
              <w:rPr>
                <w:rFonts w:ascii="Arial" w:eastAsia="Arial" w:hAnsi="Arial" w:cs="Arial"/>
                <w:color w:val="000000"/>
                <w:sz w:val="13"/>
                <w:szCs w:val="13"/>
              </w:rPr>
              <w:t>Cena s DPH [CZK]</w:t>
            </w:r>
          </w:p>
        </w:tc>
      </w:tr>
      <w:tr w:rsidR="009F1D8C" w14:paraId="4A7A3128" w14:textId="77777777">
        <w:tblPrEx>
          <w:tblCellMar>
            <w:top w:w="0" w:type="dxa"/>
            <w:bottom w:w="0" w:type="dxa"/>
          </w:tblCellMar>
        </w:tblPrEx>
        <w:trPr>
          <w:trHeight w:hRule="exact" w:val="542"/>
        </w:trPr>
        <w:tc>
          <w:tcPr>
            <w:tcW w:w="5506" w:type="dxa"/>
            <w:gridSpan w:val="2"/>
            <w:tcBorders>
              <w:top w:val="single" w:sz="4" w:space="0" w:color="auto"/>
            </w:tcBorders>
            <w:shd w:val="clear" w:color="auto" w:fill="auto"/>
            <w:vAlign w:val="bottom"/>
          </w:tcPr>
          <w:p w14:paraId="7DB5FBBC" w14:textId="77777777" w:rsidR="009F1D8C" w:rsidRDefault="00000000">
            <w:pPr>
              <w:pStyle w:val="Jin0"/>
              <w:framePr w:w="10714" w:h="5390" w:wrap="none" w:vAnchor="page" w:hAnchor="page" w:x="577" w:y="1015"/>
              <w:rPr>
                <w:sz w:val="18"/>
                <w:szCs w:val="18"/>
              </w:rPr>
            </w:pPr>
            <w:r>
              <w:rPr>
                <w:rFonts w:ascii="Arial" w:eastAsia="Arial" w:hAnsi="Arial" w:cs="Arial"/>
                <w:b/>
                <w:bCs/>
                <w:color w:val="050304"/>
                <w:sz w:val="18"/>
                <w:szCs w:val="18"/>
              </w:rPr>
              <w:t>Náklady z rozpočtů</w:t>
            </w:r>
          </w:p>
        </w:tc>
        <w:tc>
          <w:tcPr>
            <w:tcW w:w="1690" w:type="dxa"/>
            <w:tcBorders>
              <w:top w:val="single" w:sz="4" w:space="0" w:color="auto"/>
            </w:tcBorders>
            <w:shd w:val="clear" w:color="auto" w:fill="auto"/>
          </w:tcPr>
          <w:p w14:paraId="498752BB" w14:textId="77777777" w:rsidR="009F1D8C" w:rsidRDefault="009F1D8C">
            <w:pPr>
              <w:framePr w:w="10714" w:h="5390" w:wrap="none" w:vAnchor="page" w:hAnchor="page" w:x="577" w:y="1015"/>
              <w:rPr>
                <w:sz w:val="10"/>
                <w:szCs w:val="10"/>
              </w:rPr>
            </w:pPr>
          </w:p>
        </w:tc>
        <w:tc>
          <w:tcPr>
            <w:tcW w:w="2040" w:type="dxa"/>
            <w:tcBorders>
              <w:top w:val="single" w:sz="4" w:space="0" w:color="auto"/>
            </w:tcBorders>
            <w:shd w:val="clear" w:color="auto" w:fill="auto"/>
            <w:vAlign w:val="bottom"/>
          </w:tcPr>
          <w:p w14:paraId="677DBE73" w14:textId="77777777" w:rsidR="009F1D8C" w:rsidRDefault="00000000">
            <w:pPr>
              <w:pStyle w:val="Jin0"/>
              <w:framePr w:w="10714" w:h="5390" w:wrap="none" w:vAnchor="page" w:hAnchor="page" w:x="577" w:y="1015"/>
              <w:ind w:firstLine="640"/>
              <w:jc w:val="both"/>
              <w:rPr>
                <w:sz w:val="18"/>
                <w:szCs w:val="18"/>
              </w:rPr>
            </w:pPr>
            <w:r>
              <w:rPr>
                <w:rFonts w:ascii="Arial" w:eastAsia="Arial" w:hAnsi="Arial" w:cs="Arial"/>
                <w:b/>
                <w:bCs/>
                <w:color w:val="050304"/>
                <w:sz w:val="18"/>
                <w:szCs w:val="18"/>
              </w:rPr>
              <w:t>42 112 654,00</w:t>
            </w:r>
          </w:p>
        </w:tc>
        <w:tc>
          <w:tcPr>
            <w:tcW w:w="1478" w:type="dxa"/>
            <w:tcBorders>
              <w:top w:val="single" w:sz="4" w:space="0" w:color="auto"/>
            </w:tcBorders>
            <w:shd w:val="clear" w:color="auto" w:fill="auto"/>
            <w:vAlign w:val="bottom"/>
          </w:tcPr>
          <w:p w14:paraId="5E003EE8" w14:textId="77777777" w:rsidR="009F1D8C" w:rsidRDefault="00000000">
            <w:pPr>
              <w:pStyle w:val="Jin0"/>
              <w:framePr w:w="10714" w:h="5390" w:wrap="none" w:vAnchor="page" w:hAnchor="page" w:x="577" w:y="1015"/>
              <w:jc w:val="right"/>
              <w:rPr>
                <w:sz w:val="18"/>
                <w:szCs w:val="18"/>
              </w:rPr>
            </w:pPr>
            <w:r>
              <w:rPr>
                <w:rFonts w:ascii="Arial" w:eastAsia="Arial" w:hAnsi="Arial" w:cs="Arial"/>
                <w:b/>
                <w:bCs/>
                <w:color w:val="050304"/>
                <w:sz w:val="18"/>
                <w:szCs w:val="18"/>
              </w:rPr>
              <w:t>50 956 311,34</w:t>
            </w:r>
          </w:p>
        </w:tc>
      </w:tr>
      <w:tr w:rsidR="009F1D8C" w14:paraId="2BDC2DEE" w14:textId="77777777">
        <w:tblPrEx>
          <w:tblCellMar>
            <w:top w:w="0" w:type="dxa"/>
            <w:bottom w:w="0" w:type="dxa"/>
          </w:tblCellMar>
        </w:tblPrEx>
        <w:trPr>
          <w:trHeight w:hRule="exact" w:val="259"/>
        </w:trPr>
        <w:tc>
          <w:tcPr>
            <w:tcW w:w="1205" w:type="dxa"/>
            <w:shd w:val="clear" w:color="auto" w:fill="auto"/>
            <w:vAlign w:val="bottom"/>
          </w:tcPr>
          <w:p w14:paraId="4CBCB46E" w14:textId="77777777" w:rsidR="009F1D8C" w:rsidRDefault="00000000">
            <w:pPr>
              <w:pStyle w:val="Jin0"/>
              <w:framePr w:w="10714" w:h="5390" w:wrap="none" w:vAnchor="page" w:hAnchor="page" w:x="577" w:y="1015"/>
              <w:ind w:firstLine="300"/>
              <w:rPr>
                <w:sz w:val="16"/>
                <w:szCs w:val="16"/>
              </w:rPr>
            </w:pPr>
            <w:r>
              <w:rPr>
                <w:rFonts w:ascii="Arial" w:eastAsia="Arial" w:hAnsi="Arial" w:cs="Arial"/>
                <w:b/>
                <w:bCs/>
                <w:color w:val="050304"/>
                <w:sz w:val="16"/>
                <w:szCs w:val="16"/>
                <w:lang w:val="en-US" w:eastAsia="en-US" w:bidi="en-US"/>
              </w:rPr>
              <w:t xml:space="preserve">SO </w:t>
            </w:r>
            <w:r>
              <w:rPr>
                <w:rFonts w:ascii="Arial" w:eastAsia="Arial" w:hAnsi="Arial" w:cs="Arial"/>
                <w:b/>
                <w:bCs/>
                <w:color w:val="050304"/>
                <w:sz w:val="16"/>
                <w:szCs w:val="16"/>
              </w:rPr>
              <w:t>01</w:t>
            </w:r>
          </w:p>
        </w:tc>
        <w:tc>
          <w:tcPr>
            <w:tcW w:w="4301" w:type="dxa"/>
            <w:shd w:val="clear" w:color="auto" w:fill="auto"/>
            <w:vAlign w:val="bottom"/>
          </w:tcPr>
          <w:p w14:paraId="7E62C530" w14:textId="77777777" w:rsidR="009F1D8C" w:rsidRDefault="00000000">
            <w:pPr>
              <w:pStyle w:val="Jin0"/>
              <w:framePr w:w="10714" w:h="5390" w:wrap="none" w:vAnchor="page" w:hAnchor="page" w:x="577" w:y="1015"/>
              <w:ind w:firstLine="160"/>
              <w:rPr>
                <w:sz w:val="16"/>
                <w:szCs w:val="16"/>
              </w:rPr>
            </w:pPr>
            <w:r>
              <w:rPr>
                <w:rFonts w:ascii="Arial" w:eastAsia="Arial" w:hAnsi="Arial" w:cs="Arial"/>
                <w:b/>
                <w:bCs/>
                <w:color w:val="050304"/>
                <w:sz w:val="16"/>
                <w:szCs w:val="16"/>
              </w:rPr>
              <w:t>Kolbiště</w:t>
            </w:r>
          </w:p>
        </w:tc>
        <w:tc>
          <w:tcPr>
            <w:tcW w:w="1690" w:type="dxa"/>
            <w:shd w:val="clear" w:color="auto" w:fill="auto"/>
          </w:tcPr>
          <w:p w14:paraId="2E33AB7D" w14:textId="77777777" w:rsidR="009F1D8C" w:rsidRDefault="009F1D8C">
            <w:pPr>
              <w:framePr w:w="10714" w:h="5390" w:wrap="none" w:vAnchor="page" w:hAnchor="page" w:x="577" w:y="1015"/>
              <w:rPr>
                <w:sz w:val="10"/>
                <w:szCs w:val="10"/>
              </w:rPr>
            </w:pPr>
          </w:p>
        </w:tc>
        <w:tc>
          <w:tcPr>
            <w:tcW w:w="2040" w:type="dxa"/>
            <w:shd w:val="clear" w:color="auto" w:fill="auto"/>
            <w:vAlign w:val="bottom"/>
          </w:tcPr>
          <w:p w14:paraId="0F46A75D" w14:textId="77777777" w:rsidR="009F1D8C" w:rsidRDefault="00000000">
            <w:pPr>
              <w:pStyle w:val="Jin0"/>
              <w:framePr w:w="10714" w:h="5390" w:wrap="none" w:vAnchor="page" w:hAnchor="page" w:x="577" w:y="1015"/>
              <w:ind w:right="220"/>
              <w:jc w:val="right"/>
              <w:rPr>
                <w:sz w:val="17"/>
                <w:szCs w:val="17"/>
              </w:rPr>
            </w:pPr>
            <w:r>
              <w:rPr>
                <w:color w:val="050304"/>
                <w:sz w:val="17"/>
                <w:szCs w:val="17"/>
              </w:rPr>
              <w:t>30 437 549,79</w:t>
            </w:r>
          </w:p>
        </w:tc>
        <w:tc>
          <w:tcPr>
            <w:tcW w:w="1478" w:type="dxa"/>
            <w:shd w:val="clear" w:color="auto" w:fill="auto"/>
            <w:vAlign w:val="bottom"/>
          </w:tcPr>
          <w:p w14:paraId="248F632B" w14:textId="77777777" w:rsidR="009F1D8C" w:rsidRDefault="00000000">
            <w:pPr>
              <w:pStyle w:val="Jin0"/>
              <w:framePr w:w="10714" w:h="5390" w:wrap="none" w:vAnchor="page" w:hAnchor="page" w:x="577" w:y="1015"/>
              <w:jc w:val="right"/>
              <w:rPr>
                <w:sz w:val="17"/>
                <w:szCs w:val="17"/>
              </w:rPr>
            </w:pPr>
            <w:r>
              <w:rPr>
                <w:color w:val="050304"/>
                <w:sz w:val="17"/>
                <w:szCs w:val="17"/>
              </w:rPr>
              <w:t>36 829 435,25</w:t>
            </w:r>
          </w:p>
        </w:tc>
      </w:tr>
      <w:tr w:rsidR="009F1D8C" w14:paraId="3D6DBB73" w14:textId="77777777">
        <w:tblPrEx>
          <w:tblCellMar>
            <w:top w:w="0" w:type="dxa"/>
            <w:bottom w:w="0" w:type="dxa"/>
          </w:tblCellMar>
        </w:tblPrEx>
        <w:trPr>
          <w:trHeight w:hRule="exact" w:val="226"/>
        </w:trPr>
        <w:tc>
          <w:tcPr>
            <w:tcW w:w="1205" w:type="dxa"/>
            <w:shd w:val="clear" w:color="auto" w:fill="auto"/>
            <w:vAlign w:val="bottom"/>
          </w:tcPr>
          <w:p w14:paraId="38DADDFA" w14:textId="77777777" w:rsidR="009F1D8C" w:rsidRDefault="00000000">
            <w:pPr>
              <w:pStyle w:val="Jin0"/>
              <w:framePr w:w="10714" w:h="5390" w:wrap="none" w:vAnchor="page" w:hAnchor="page" w:x="577" w:y="1015"/>
              <w:ind w:firstLine="480"/>
              <w:rPr>
                <w:sz w:val="15"/>
                <w:szCs w:val="15"/>
              </w:rPr>
            </w:pPr>
            <w:r>
              <w:rPr>
                <w:rFonts w:ascii="Arial" w:eastAsia="Arial" w:hAnsi="Arial" w:cs="Arial"/>
                <w:color w:val="050304"/>
                <w:sz w:val="15"/>
                <w:szCs w:val="15"/>
                <w:lang w:val="en-US" w:eastAsia="en-US" w:bidi="en-US"/>
              </w:rPr>
              <w:t xml:space="preserve">SO </w:t>
            </w:r>
            <w:r>
              <w:rPr>
                <w:rFonts w:ascii="Arial" w:eastAsia="Arial" w:hAnsi="Arial" w:cs="Arial"/>
                <w:color w:val="050304"/>
                <w:sz w:val="15"/>
                <w:szCs w:val="15"/>
              </w:rPr>
              <w:t>01</w:t>
            </w:r>
          </w:p>
        </w:tc>
        <w:tc>
          <w:tcPr>
            <w:tcW w:w="4301" w:type="dxa"/>
            <w:shd w:val="clear" w:color="auto" w:fill="auto"/>
            <w:vAlign w:val="bottom"/>
          </w:tcPr>
          <w:p w14:paraId="3F82837B" w14:textId="77777777" w:rsidR="009F1D8C" w:rsidRDefault="00000000">
            <w:pPr>
              <w:pStyle w:val="Jin0"/>
              <w:framePr w:w="10714" w:h="5390" w:wrap="none" w:vAnchor="page" w:hAnchor="page" w:x="577" w:y="1015"/>
              <w:ind w:firstLine="340"/>
              <w:rPr>
                <w:sz w:val="15"/>
                <w:szCs w:val="15"/>
              </w:rPr>
            </w:pPr>
            <w:r>
              <w:rPr>
                <w:rFonts w:ascii="Arial" w:eastAsia="Arial" w:hAnsi="Arial" w:cs="Arial"/>
                <w:color w:val="050304"/>
                <w:sz w:val="15"/>
                <w:szCs w:val="15"/>
              </w:rPr>
              <w:t>Kolbiště</w:t>
            </w:r>
          </w:p>
        </w:tc>
        <w:tc>
          <w:tcPr>
            <w:tcW w:w="1690" w:type="dxa"/>
            <w:shd w:val="clear" w:color="auto" w:fill="auto"/>
          </w:tcPr>
          <w:p w14:paraId="0CFAE05A" w14:textId="77777777" w:rsidR="009F1D8C" w:rsidRDefault="009F1D8C">
            <w:pPr>
              <w:framePr w:w="10714" w:h="5390" w:wrap="none" w:vAnchor="page" w:hAnchor="page" w:x="577" w:y="1015"/>
              <w:rPr>
                <w:sz w:val="10"/>
                <w:szCs w:val="10"/>
              </w:rPr>
            </w:pPr>
          </w:p>
        </w:tc>
        <w:tc>
          <w:tcPr>
            <w:tcW w:w="2040" w:type="dxa"/>
            <w:shd w:val="clear" w:color="auto" w:fill="auto"/>
            <w:vAlign w:val="bottom"/>
          </w:tcPr>
          <w:p w14:paraId="0F7D87EF" w14:textId="77777777" w:rsidR="009F1D8C" w:rsidRDefault="00000000">
            <w:pPr>
              <w:pStyle w:val="Jin0"/>
              <w:framePr w:w="10714" w:h="5390" w:wrap="none" w:vAnchor="page" w:hAnchor="page" w:x="577" w:y="1015"/>
              <w:ind w:firstLine="840"/>
              <w:rPr>
                <w:sz w:val="14"/>
                <w:szCs w:val="14"/>
              </w:rPr>
            </w:pPr>
            <w:r>
              <w:rPr>
                <w:rFonts w:ascii="Arial" w:eastAsia="Arial" w:hAnsi="Arial" w:cs="Arial"/>
                <w:color w:val="050304"/>
                <w:sz w:val="14"/>
                <w:szCs w:val="14"/>
              </w:rPr>
              <w:t>18 876 177,36</w:t>
            </w:r>
          </w:p>
        </w:tc>
        <w:tc>
          <w:tcPr>
            <w:tcW w:w="1478" w:type="dxa"/>
            <w:shd w:val="clear" w:color="auto" w:fill="auto"/>
            <w:vAlign w:val="bottom"/>
          </w:tcPr>
          <w:p w14:paraId="5DD487E1" w14:textId="77777777" w:rsidR="009F1D8C" w:rsidRDefault="00000000">
            <w:pPr>
              <w:pStyle w:val="Jin0"/>
              <w:framePr w:w="10714" w:h="5390" w:wrap="none" w:vAnchor="page" w:hAnchor="page" w:x="577" w:y="1015"/>
              <w:ind w:firstLine="460"/>
              <w:jc w:val="both"/>
              <w:rPr>
                <w:sz w:val="14"/>
                <w:szCs w:val="14"/>
              </w:rPr>
            </w:pPr>
            <w:r>
              <w:rPr>
                <w:rFonts w:ascii="Arial" w:eastAsia="Arial" w:hAnsi="Arial" w:cs="Arial"/>
                <w:color w:val="050304"/>
                <w:sz w:val="14"/>
                <w:szCs w:val="14"/>
              </w:rPr>
              <w:t>22 840 174,61</w:t>
            </w:r>
          </w:p>
        </w:tc>
      </w:tr>
      <w:tr w:rsidR="009F1D8C" w14:paraId="190BB235" w14:textId="77777777">
        <w:tblPrEx>
          <w:tblCellMar>
            <w:top w:w="0" w:type="dxa"/>
            <w:bottom w:w="0" w:type="dxa"/>
          </w:tblCellMar>
        </w:tblPrEx>
        <w:trPr>
          <w:trHeight w:hRule="exact" w:val="230"/>
        </w:trPr>
        <w:tc>
          <w:tcPr>
            <w:tcW w:w="1205" w:type="dxa"/>
            <w:shd w:val="clear" w:color="auto" w:fill="auto"/>
            <w:vAlign w:val="bottom"/>
          </w:tcPr>
          <w:p w14:paraId="35BCF628" w14:textId="77777777" w:rsidR="009F1D8C" w:rsidRDefault="00000000">
            <w:pPr>
              <w:pStyle w:val="Jin0"/>
              <w:framePr w:w="10714" w:h="5390" w:wrap="none" w:vAnchor="page" w:hAnchor="page" w:x="577" w:y="1015"/>
              <w:ind w:firstLine="480"/>
              <w:rPr>
                <w:sz w:val="15"/>
                <w:szCs w:val="15"/>
              </w:rPr>
            </w:pPr>
            <w:r>
              <w:rPr>
                <w:rFonts w:ascii="Arial" w:eastAsia="Arial" w:hAnsi="Arial" w:cs="Arial"/>
                <w:color w:val="050304"/>
                <w:sz w:val="15"/>
                <w:szCs w:val="15"/>
                <w:lang w:val="en-US" w:eastAsia="en-US" w:bidi="en-US"/>
              </w:rPr>
              <w:t xml:space="preserve">SO </w:t>
            </w:r>
            <w:r>
              <w:rPr>
                <w:rFonts w:ascii="Arial" w:eastAsia="Arial" w:hAnsi="Arial" w:cs="Arial"/>
                <w:color w:val="050304"/>
                <w:sz w:val="15"/>
                <w:szCs w:val="15"/>
              </w:rPr>
              <w:t>01.1</w:t>
            </w:r>
          </w:p>
        </w:tc>
        <w:tc>
          <w:tcPr>
            <w:tcW w:w="4301" w:type="dxa"/>
            <w:shd w:val="clear" w:color="auto" w:fill="auto"/>
            <w:vAlign w:val="bottom"/>
          </w:tcPr>
          <w:p w14:paraId="2D3C2C08" w14:textId="77777777" w:rsidR="009F1D8C" w:rsidRDefault="00000000">
            <w:pPr>
              <w:pStyle w:val="Jin0"/>
              <w:framePr w:w="10714" w:h="5390" w:wrap="none" w:vAnchor="page" w:hAnchor="page" w:x="577" w:y="1015"/>
              <w:ind w:firstLine="340"/>
              <w:rPr>
                <w:sz w:val="15"/>
                <w:szCs w:val="15"/>
              </w:rPr>
            </w:pPr>
            <w:r>
              <w:rPr>
                <w:rFonts w:ascii="Arial" w:eastAsia="Arial" w:hAnsi="Arial" w:cs="Arial"/>
                <w:color w:val="050304"/>
                <w:sz w:val="15"/>
                <w:szCs w:val="15"/>
              </w:rPr>
              <w:t>Závlahový systém</w:t>
            </w:r>
          </w:p>
        </w:tc>
        <w:tc>
          <w:tcPr>
            <w:tcW w:w="1690" w:type="dxa"/>
            <w:shd w:val="clear" w:color="auto" w:fill="auto"/>
          </w:tcPr>
          <w:p w14:paraId="7871FE07" w14:textId="77777777" w:rsidR="009F1D8C" w:rsidRDefault="009F1D8C">
            <w:pPr>
              <w:framePr w:w="10714" w:h="5390" w:wrap="none" w:vAnchor="page" w:hAnchor="page" w:x="577" w:y="1015"/>
              <w:rPr>
                <w:sz w:val="10"/>
                <w:szCs w:val="10"/>
              </w:rPr>
            </w:pPr>
          </w:p>
        </w:tc>
        <w:tc>
          <w:tcPr>
            <w:tcW w:w="2040" w:type="dxa"/>
            <w:shd w:val="clear" w:color="auto" w:fill="auto"/>
            <w:vAlign w:val="bottom"/>
          </w:tcPr>
          <w:p w14:paraId="482B4B8D" w14:textId="77777777" w:rsidR="009F1D8C" w:rsidRDefault="00000000">
            <w:pPr>
              <w:pStyle w:val="Jin0"/>
              <w:framePr w:w="10714" w:h="5390" w:wrap="none" w:vAnchor="page" w:hAnchor="page" w:x="577" w:y="1015"/>
              <w:ind w:firstLine="920"/>
              <w:jc w:val="both"/>
              <w:rPr>
                <w:sz w:val="14"/>
                <w:szCs w:val="14"/>
              </w:rPr>
            </w:pPr>
            <w:r>
              <w:rPr>
                <w:rFonts w:ascii="Arial" w:eastAsia="Arial" w:hAnsi="Arial" w:cs="Arial"/>
                <w:color w:val="050304"/>
                <w:sz w:val="14"/>
                <w:szCs w:val="14"/>
              </w:rPr>
              <w:t>3 497 715,36</w:t>
            </w:r>
          </w:p>
        </w:tc>
        <w:tc>
          <w:tcPr>
            <w:tcW w:w="1478" w:type="dxa"/>
            <w:shd w:val="clear" w:color="auto" w:fill="auto"/>
            <w:vAlign w:val="bottom"/>
          </w:tcPr>
          <w:p w14:paraId="3FFE478D" w14:textId="77777777" w:rsidR="009F1D8C" w:rsidRDefault="00000000">
            <w:pPr>
              <w:pStyle w:val="Jin0"/>
              <w:framePr w:w="10714" w:h="5390" w:wrap="none" w:vAnchor="page" w:hAnchor="page" w:x="577" w:y="1015"/>
              <w:ind w:firstLine="560"/>
              <w:jc w:val="both"/>
              <w:rPr>
                <w:sz w:val="14"/>
                <w:szCs w:val="14"/>
              </w:rPr>
            </w:pPr>
            <w:r>
              <w:rPr>
                <w:rFonts w:ascii="Arial" w:eastAsia="Arial" w:hAnsi="Arial" w:cs="Arial"/>
                <w:color w:val="050304"/>
                <w:sz w:val="14"/>
                <w:szCs w:val="14"/>
              </w:rPr>
              <w:t>4 232 235,59</w:t>
            </w:r>
          </w:p>
        </w:tc>
      </w:tr>
      <w:tr w:rsidR="009F1D8C" w14:paraId="6CBB76E0" w14:textId="77777777">
        <w:tblPrEx>
          <w:tblCellMar>
            <w:top w:w="0" w:type="dxa"/>
            <w:bottom w:w="0" w:type="dxa"/>
          </w:tblCellMar>
        </w:tblPrEx>
        <w:trPr>
          <w:trHeight w:hRule="exact" w:val="221"/>
        </w:trPr>
        <w:tc>
          <w:tcPr>
            <w:tcW w:w="1205" w:type="dxa"/>
            <w:shd w:val="clear" w:color="auto" w:fill="auto"/>
          </w:tcPr>
          <w:p w14:paraId="70C067C1" w14:textId="77777777" w:rsidR="009F1D8C" w:rsidRDefault="00000000">
            <w:pPr>
              <w:pStyle w:val="Jin0"/>
              <w:framePr w:w="10714" w:h="5390" w:wrap="none" w:vAnchor="page" w:hAnchor="page" w:x="577" w:y="1015"/>
              <w:ind w:firstLine="480"/>
              <w:rPr>
                <w:sz w:val="15"/>
                <w:szCs w:val="15"/>
              </w:rPr>
            </w:pPr>
            <w:r>
              <w:rPr>
                <w:rFonts w:ascii="Arial" w:eastAsia="Arial" w:hAnsi="Arial" w:cs="Arial"/>
                <w:color w:val="050304"/>
                <w:sz w:val="15"/>
                <w:szCs w:val="15"/>
                <w:lang w:val="en-US" w:eastAsia="en-US" w:bidi="en-US"/>
              </w:rPr>
              <w:t>SO 01.2</w:t>
            </w:r>
          </w:p>
        </w:tc>
        <w:tc>
          <w:tcPr>
            <w:tcW w:w="4301" w:type="dxa"/>
            <w:shd w:val="clear" w:color="auto" w:fill="auto"/>
          </w:tcPr>
          <w:p w14:paraId="2059426A" w14:textId="77777777" w:rsidR="009F1D8C" w:rsidRDefault="00000000">
            <w:pPr>
              <w:pStyle w:val="Jin0"/>
              <w:framePr w:w="10714" w:h="5390" w:wrap="none" w:vAnchor="page" w:hAnchor="page" w:x="577" w:y="1015"/>
              <w:ind w:firstLine="340"/>
              <w:rPr>
                <w:sz w:val="15"/>
                <w:szCs w:val="15"/>
              </w:rPr>
            </w:pPr>
            <w:r>
              <w:rPr>
                <w:rFonts w:ascii="Arial" w:eastAsia="Arial" w:hAnsi="Arial" w:cs="Arial"/>
                <w:color w:val="050304"/>
                <w:sz w:val="15"/>
                <w:szCs w:val="15"/>
              </w:rPr>
              <w:t>Závlahový systém - vodovod</w:t>
            </w:r>
          </w:p>
        </w:tc>
        <w:tc>
          <w:tcPr>
            <w:tcW w:w="1690" w:type="dxa"/>
            <w:shd w:val="clear" w:color="auto" w:fill="auto"/>
          </w:tcPr>
          <w:p w14:paraId="1B55942F" w14:textId="77777777" w:rsidR="009F1D8C" w:rsidRDefault="009F1D8C">
            <w:pPr>
              <w:framePr w:w="10714" w:h="5390" w:wrap="none" w:vAnchor="page" w:hAnchor="page" w:x="577" w:y="1015"/>
              <w:rPr>
                <w:sz w:val="10"/>
                <w:szCs w:val="10"/>
              </w:rPr>
            </w:pPr>
          </w:p>
        </w:tc>
        <w:tc>
          <w:tcPr>
            <w:tcW w:w="2040" w:type="dxa"/>
            <w:shd w:val="clear" w:color="auto" w:fill="auto"/>
          </w:tcPr>
          <w:p w14:paraId="3D2280FA" w14:textId="77777777" w:rsidR="009F1D8C" w:rsidRDefault="00000000">
            <w:pPr>
              <w:pStyle w:val="Jin0"/>
              <w:framePr w:w="10714" w:h="5390" w:wrap="none" w:vAnchor="page" w:hAnchor="page" w:x="577" w:y="1015"/>
              <w:ind w:left="1060"/>
              <w:rPr>
                <w:sz w:val="14"/>
                <w:szCs w:val="14"/>
              </w:rPr>
            </w:pPr>
            <w:r>
              <w:rPr>
                <w:rFonts w:ascii="Arial" w:eastAsia="Arial" w:hAnsi="Arial" w:cs="Arial"/>
                <w:color w:val="050304"/>
                <w:sz w:val="14"/>
                <w:szCs w:val="14"/>
              </w:rPr>
              <w:t>301 261,43</w:t>
            </w:r>
          </w:p>
        </w:tc>
        <w:tc>
          <w:tcPr>
            <w:tcW w:w="1478" w:type="dxa"/>
            <w:shd w:val="clear" w:color="auto" w:fill="auto"/>
          </w:tcPr>
          <w:p w14:paraId="6FBACF9C" w14:textId="77777777" w:rsidR="009F1D8C" w:rsidRDefault="00000000">
            <w:pPr>
              <w:pStyle w:val="Jin0"/>
              <w:framePr w:w="10714" w:h="5390" w:wrap="none" w:vAnchor="page" w:hAnchor="page" w:x="577" w:y="1015"/>
              <w:ind w:firstLine="680"/>
              <w:jc w:val="both"/>
              <w:rPr>
                <w:sz w:val="14"/>
                <w:szCs w:val="14"/>
              </w:rPr>
            </w:pPr>
            <w:r>
              <w:rPr>
                <w:rFonts w:ascii="Arial" w:eastAsia="Arial" w:hAnsi="Arial" w:cs="Arial"/>
                <w:color w:val="050304"/>
                <w:sz w:val="14"/>
                <w:szCs w:val="14"/>
              </w:rPr>
              <w:t>364 526,33</w:t>
            </w:r>
          </w:p>
        </w:tc>
      </w:tr>
      <w:tr w:rsidR="009F1D8C" w14:paraId="7F3924EA" w14:textId="77777777">
        <w:tblPrEx>
          <w:tblCellMar>
            <w:top w:w="0" w:type="dxa"/>
            <w:bottom w:w="0" w:type="dxa"/>
          </w:tblCellMar>
        </w:tblPrEx>
        <w:trPr>
          <w:trHeight w:hRule="exact" w:val="221"/>
        </w:trPr>
        <w:tc>
          <w:tcPr>
            <w:tcW w:w="1205" w:type="dxa"/>
            <w:shd w:val="clear" w:color="auto" w:fill="auto"/>
            <w:vAlign w:val="bottom"/>
          </w:tcPr>
          <w:p w14:paraId="6ECC5C18" w14:textId="77777777" w:rsidR="009F1D8C" w:rsidRDefault="00000000">
            <w:pPr>
              <w:pStyle w:val="Jin0"/>
              <w:framePr w:w="10714" w:h="5390" w:wrap="none" w:vAnchor="page" w:hAnchor="page" w:x="577" w:y="1015"/>
              <w:ind w:firstLine="480"/>
              <w:rPr>
                <w:sz w:val="15"/>
                <w:szCs w:val="15"/>
              </w:rPr>
            </w:pPr>
            <w:r>
              <w:rPr>
                <w:rFonts w:ascii="Arial" w:eastAsia="Arial" w:hAnsi="Arial" w:cs="Arial"/>
                <w:color w:val="050304"/>
                <w:sz w:val="15"/>
                <w:szCs w:val="15"/>
                <w:lang w:val="en-US" w:eastAsia="en-US" w:bidi="en-US"/>
              </w:rPr>
              <w:t>SO 01.3</w:t>
            </w:r>
          </w:p>
        </w:tc>
        <w:tc>
          <w:tcPr>
            <w:tcW w:w="4301" w:type="dxa"/>
            <w:shd w:val="clear" w:color="auto" w:fill="auto"/>
            <w:vAlign w:val="bottom"/>
          </w:tcPr>
          <w:p w14:paraId="30F5F423" w14:textId="77777777" w:rsidR="009F1D8C" w:rsidRDefault="00000000">
            <w:pPr>
              <w:pStyle w:val="Jin0"/>
              <w:framePr w:w="10714" w:h="5390" w:wrap="none" w:vAnchor="page" w:hAnchor="page" w:x="577" w:y="1015"/>
              <w:ind w:firstLine="340"/>
              <w:rPr>
                <w:sz w:val="15"/>
                <w:szCs w:val="15"/>
              </w:rPr>
            </w:pPr>
            <w:r>
              <w:rPr>
                <w:rFonts w:ascii="Arial" w:eastAsia="Arial" w:hAnsi="Arial" w:cs="Arial"/>
                <w:color w:val="050304"/>
                <w:sz w:val="15"/>
                <w:szCs w:val="15"/>
              </w:rPr>
              <w:t>Závlahový systém - elektro</w:t>
            </w:r>
          </w:p>
        </w:tc>
        <w:tc>
          <w:tcPr>
            <w:tcW w:w="1690" w:type="dxa"/>
            <w:shd w:val="clear" w:color="auto" w:fill="auto"/>
          </w:tcPr>
          <w:p w14:paraId="66A3C073" w14:textId="77777777" w:rsidR="009F1D8C" w:rsidRDefault="009F1D8C">
            <w:pPr>
              <w:framePr w:w="10714" w:h="5390" w:wrap="none" w:vAnchor="page" w:hAnchor="page" w:x="577" w:y="1015"/>
              <w:rPr>
                <w:sz w:val="10"/>
                <w:szCs w:val="10"/>
              </w:rPr>
            </w:pPr>
          </w:p>
        </w:tc>
        <w:tc>
          <w:tcPr>
            <w:tcW w:w="2040" w:type="dxa"/>
            <w:shd w:val="clear" w:color="auto" w:fill="auto"/>
            <w:vAlign w:val="bottom"/>
          </w:tcPr>
          <w:p w14:paraId="331ADE89" w14:textId="77777777" w:rsidR="009F1D8C" w:rsidRDefault="00000000">
            <w:pPr>
              <w:pStyle w:val="Jin0"/>
              <w:framePr w:w="10714" w:h="5390" w:wrap="none" w:vAnchor="page" w:hAnchor="page" w:x="577" w:y="1015"/>
              <w:ind w:left="1060"/>
              <w:rPr>
                <w:sz w:val="14"/>
                <w:szCs w:val="14"/>
              </w:rPr>
            </w:pPr>
            <w:r>
              <w:rPr>
                <w:rFonts w:ascii="Arial" w:eastAsia="Arial" w:hAnsi="Arial" w:cs="Arial"/>
                <w:color w:val="050304"/>
                <w:sz w:val="14"/>
                <w:szCs w:val="14"/>
              </w:rPr>
              <w:t>394 910,10</w:t>
            </w:r>
          </w:p>
        </w:tc>
        <w:tc>
          <w:tcPr>
            <w:tcW w:w="1478" w:type="dxa"/>
            <w:shd w:val="clear" w:color="auto" w:fill="auto"/>
            <w:vAlign w:val="bottom"/>
          </w:tcPr>
          <w:p w14:paraId="28D7F0AF" w14:textId="77777777" w:rsidR="009F1D8C" w:rsidRDefault="00000000">
            <w:pPr>
              <w:pStyle w:val="Jin0"/>
              <w:framePr w:w="10714" w:h="5390" w:wrap="none" w:vAnchor="page" w:hAnchor="page" w:x="577" w:y="1015"/>
              <w:ind w:firstLine="680"/>
              <w:jc w:val="both"/>
              <w:rPr>
                <w:sz w:val="14"/>
                <w:szCs w:val="14"/>
              </w:rPr>
            </w:pPr>
            <w:r>
              <w:rPr>
                <w:rFonts w:ascii="Arial" w:eastAsia="Arial" w:hAnsi="Arial" w:cs="Arial"/>
                <w:color w:val="050304"/>
                <w:sz w:val="14"/>
                <w:szCs w:val="14"/>
              </w:rPr>
              <w:t>477 841,22</w:t>
            </w:r>
          </w:p>
        </w:tc>
      </w:tr>
      <w:tr w:rsidR="009F1D8C" w14:paraId="75E61619" w14:textId="77777777">
        <w:tblPrEx>
          <w:tblCellMar>
            <w:top w:w="0" w:type="dxa"/>
            <w:bottom w:w="0" w:type="dxa"/>
          </w:tblCellMar>
        </w:tblPrEx>
        <w:trPr>
          <w:trHeight w:hRule="exact" w:val="216"/>
        </w:trPr>
        <w:tc>
          <w:tcPr>
            <w:tcW w:w="1205" w:type="dxa"/>
            <w:shd w:val="clear" w:color="auto" w:fill="auto"/>
            <w:vAlign w:val="bottom"/>
          </w:tcPr>
          <w:p w14:paraId="4E4A1FD1" w14:textId="77777777" w:rsidR="009F1D8C" w:rsidRDefault="00000000">
            <w:pPr>
              <w:pStyle w:val="Jin0"/>
              <w:framePr w:w="10714" w:h="5390" w:wrap="none" w:vAnchor="page" w:hAnchor="page" w:x="577" w:y="1015"/>
              <w:ind w:firstLine="480"/>
              <w:rPr>
                <w:sz w:val="15"/>
                <w:szCs w:val="15"/>
              </w:rPr>
            </w:pPr>
            <w:r>
              <w:rPr>
                <w:rFonts w:ascii="Arial" w:eastAsia="Arial" w:hAnsi="Arial" w:cs="Arial"/>
                <w:color w:val="050304"/>
                <w:sz w:val="15"/>
                <w:szCs w:val="15"/>
                <w:lang w:val="en-US" w:eastAsia="en-US" w:bidi="en-US"/>
              </w:rPr>
              <w:t>SO 01.4</w:t>
            </w:r>
          </w:p>
        </w:tc>
        <w:tc>
          <w:tcPr>
            <w:tcW w:w="4301" w:type="dxa"/>
            <w:shd w:val="clear" w:color="auto" w:fill="auto"/>
            <w:vAlign w:val="bottom"/>
          </w:tcPr>
          <w:p w14:paraId="0CB363AE" w14:textId="77777777" w:rsidR="009F1D8C" w:rsidRDefault="00000000">
            <w:pPr>
              <w:pStyle w:val="Jin0"/>
              <w:framePr w:w="10714" w:h="5390" w:wrap="none" w:vAnchor="page" w:hAnchor="page" w:x="577" w:y="1015"/>
              <w:ind w:firstLine="340"/>
              <w:rPr>
                <w:sz w:val="15"/>
                <w:szCs w:val="15"/>
              </w:rPr>
            </w:pPr>
            <w:r>
              <w:rPr>
                <w:rFonts w:ascii="Arial" w:eastAsia="Arial" w:hAnsi="Arial" w:cs="Arial"/>
                <w:color w:val="050304"/>
                <w:sz w:val="15"/>
                <w:szCs w:val="15"/>
              </w:rPr>
              <w:t>Osvětlení kolbiště</w:t>
            </w:r>
          </w:p>
        </w:tc>
        <w:tc>
          <w:tcPr>
            <w:tcW w:w="1690" w:type="dxa"/>
            <w:shd w:val="clear" w:color="auto" w:fill="auto"/>
          </w:tcPr>
          <w:p w14:paraId="5903BA04" w14:textId="77777777" w:rsidR="009F1D8C" w:rsidRDefault="009F1D8C">
            <w:pPr>
              <w:framePr w:w="10714" w:h="5390" w:wrap="none" w:vAnchor="page" w:hAnchor="page" w:x="577" w:y="1015"/>
              <w:rPr>
                <w:sz w:val="10"/>
                <w:szCs w:val="10"/>
              </w:rPr>
            </w:pPr>
          </w:p>
        </w:tc>
        <w:tc>
          <w:tcPr>
            <w:tcW w:w="2040" w:type="dxa"/>
            <w:shd w:val="clear" w:color="auto" w:fill="auto"/>
            <w:vAlign w:val="bottom"/>
          </w:tcPr>
          <w:p w14:paraId="7F0400F1" w14:textId="77777777" w:rsidR="009F1D8C" w:rsidRDefault="00000000">
            <w:pPr>
              <w:pStyle w:val="Jin0"/>
              <w:framePr w:w="10714" w:h="5390" w:wrap="none" w:vAnchor="page" w:hAnchor="page" w:x="577" w:y="1015"/>
              <w:ind w:firstLine="920"/>
              <w:jc w:val="both"/>
              <w:rPr>
                <w:sz w:val="14"/>
                <w:szCs w:val="14"/>
              </w:rPr>
            </w:pPr>
            <w:r>
              <w:rPr>
                <w:rFonts w:ascii="Arial" w:eastAsia="Arial" w:hAnsi="Arial" w:cs="Arial"/>
                <w:color w:val="050304"/>
                <w:sz w:val="14"/>
                <w:szCs w:val="14"/>
              </w:rPr>
              <w:t>3 107 505,24</w:t>
            </w:r>
          </w:p>
        </w:tc>
        <w:tc>
          <w:tcPr>
            <w:tcW w:w="1478" w:type="dxa"/>
            <w:shd w:val="clear" w:color="auto" w:fill="auto"/>
            <w:vAlign w:val="bottom"/>
          </w:tcPr>
          <w:p w14:paraId="57A5276B" w14:textId="77777777" w:rsidR="009F1D8C" w:rsidRDefault="00000000">
            <w:pPr>
              <w:pStyle w:val="Jin0"/>
              <w:framePr w:w="10714" w:h="5390" w:wrap="none" w:vAnchor="page" w:hAnchor="page" w:x="577" w:y="1015"/>
              <w:ind w:firstLine="560"/>
              <w:jc w:val="both"/>
              <w:rPr>
                <w:sz w:val="14"/>
                <w:szCs w:val="14"/>
              </w:rPr>
            </w:pPr>
            <w:r>
              <w:rPr>
                <w:rFonts w:ascii="Arial" w:eastAsia="Arial" w:hAnsi="Arial" w:cs="Arial"/>
                <w:color w:val="050304"/>
                <w:sz w:val="14"/>
                <w:szCs w:val="14"/>
              </w:rPr>
              <w:t>3 760 081,34</w:t>
            </w:r>
          </w:p>
        </w:tc>
      </w:tr>
      <w:tr w:rsidR="009F1D8C" w14:paraId="2851FF0F" w14:textId="77777777">
        <w:tblPrEx>
          <w:tblCellMar>
            <w:top w:w="0" w:type="dxa"/>
            <w:bottom w:w="0" w:type="dxa"/>
          </w:tblCellMar>
        </w:tblPrEx>
        <w:trPr>
          <w:trHeight w:hRule="exact" w:val="226"/>
        </w:trPr>
        <w:tc>
          <w:tcPr>
            <w:tcW w:w="1205" w:type="dxa"/>
            <w:shd w:val="clear" w:color="auto" w:fill="auto"/>
            <w:vAlign w:val="bottom"/>
          </w:tcPr>
          <w:p w14:paraId="16EAC24F" w14:textId="77777777" w:rsidR="009F1D8C" w:rsidRDefault="00000000">
            <w:pPr>
              <w:pStyle w:val="Jin0"/>
              <w:framePr w:w="10714" w:h="5390" w:wrap="none" w:vAnchor="page" w:hAnchor="page" w:x="577" w:y="1015"/>
              <w:ind w:firstLine="480"/>
              <w:rPr>
                <w:sz w:val="15"/>
                <w:szCs w:val="15"/>
              </w:rPr>
            </w:pPr>
            <w:r>
              <w:rPr>
                <w:rFonts w:ascii="Arial" w:eastAsia="Arial" w:hAnsi="Arial" w:cs="Arial"/>
                <w:color w:val="050304"/>
                <w:sz w:val="15"/>
                <w:szCs w:val="15"/>
                <w:lang w:val="en-US" w:eastAsia="en-US" w:bidi="en-US"/>
              </w:rPr>
              <w:t>SO 01.5</w:t>
            </w:r>
          </w:p>
        </w:tc>
        <w:tc>
          <w:tcPr>
            <w:tcW w:w="4301" w:type="dxa"/>
            <w:shd w:val="clear" w:color="auto" w:fill="auto"/>
            <w:vAlign w:val="bottom"/>
          </w:tcPr>
          <w:p w14:paraId="472D02AD" w14:textId="77777777" w:rsidR="009F1D8C" w:rsidRDefault="00000000">
            <w:pPr>
              <w:pStyle w:val="Jin0"/>
              <w:framePr w:w="10714" w:h="5390" w:wrap="none" w:vAnchor="page" w:hAnchor="page" w:x="577" w:y="1015"/>
              <w:ind w:firstLine="340"/>
              <w:rPr>
                <w:sz w:val="15"/>
                <w:szCs w:val="15"/>
              </w:rPr>
            </w:pPr>
            <w:r>
              <w:rPr>
                <w:rFonts w:ascii="Arial" w:eastAsia="Arial" w:hAnsi="Arial" w:cs="Arial"/>
                <w:color w:val="050304"/>
                <w:sz w:val="15"/>
                <w:szCs w:val="15"/>
              </w:rPr>
              <w:t>Ozvučení kolbiště</w:t>
            </w:r>
          </w:p>
        </w:tc>
        <w:tc>
          <w:tcPr>
            <w:tcW w:w="1690" w:type="dxa"/>
            <w:shd w:val="clear" w:color="auto" w:fill="auto"/>
          </w:tcPr>
          <w:p w14:paraId="24CC869C" w14:textId="77777777" w:rsidR="009F1D8C" w:rsidRDefault="009F1D8C">
            <w:pPr>
              <w:framePr w:w="10714" w:h="5390" w:wrap="none" w:vAnchor="page" w:hAnchor="page" w:x="577" w:y="1015"/>
              <w:rPr>
                <w:sz w:val="10"/>
                <w:szCs w:val="10"/>
              </w:rPr>
            </w:pPr>
          </w:p>
        </w:tc>
        <w:tc>
          <w:tcPr>
            <w:tcW w:w="2040" w:type="dxa"/>
            <w:shd w:val="clear" w:color="auto" w:fill="auto"/>
            <w:vAlign w:val="bottom"/>
          </w:tcPr>
          <w:p w14:paraId="5554C764" w14:textId="77777777" w:rsidR="009F1D8C" w:rsidRDefault="00000000">
            <w:pPr>
              <w:pStyle w:val="Jin0"/>
              <w:framePr w:w="10714" w:h="5390" w:wrap="none" w:vAnchor="page" w:hAnchor="page" w:x="577" w:y="1015"/>
              <w:ind w:left="1060"/>
              <w:rPr>
                <w:sz w:val="14"/>
                <w:szCs w:val="14"/>
              </w:rPr>
            </w:pPr>
            <w:r>
              <w:rPr>
                <w:rFonts w:ascii="Arial" w:eastAsia="Arial" w:hAnsi="Arial" w:cs="Arial"/>
                <w:color w:val="050304"/>
                <w:sz w:val="14"/>
                <w:szCs w:val="14"/>
              </w:rPr>
              <w:t>352 440,88</w:t>
            </w:r>
          </w:p>
        </w:tc>
        <w:tc>
          <w:tcPr>
            <w:tcW w:w="1478" w:type="dxa"/>
            <w:shd w:val="clear" w:color="auto" w:fill="auto"/>
            <w:vAlign w:val="bottom"/>
          </w:tcPr>
          <w:p w14:paraId="3072346D" w14:textId="77777777" w:rsidR="009F1D8C" w:rsidRDefault="00000000">
            <w:pPr>
              <w:pStyle w:val="Jin0"/>
              <w:framePr w:w="10714" w:h="5390" w:wrap="none" w:vAnchor="page" w:hAnchor="page" w:x="577" w:y="1015"/>
              <w:ind w:firstLine="680"/>
              <w:jc w:val="both"/>
              <w:rPr>
                <w:sz w:val="14"/>
                <w:szCs w:val="14"/>
              </w:rPr>
            </w:pPr>
            <w:r>
              <w:rPr>
                <w:rFonts w:ascii="Arial" w:eastAsia="Arial" w:hAnsi="Arial" w:cs="Arial"/>
                <w:color w:val="050304"/>
                <w:sz w:val="14"/>
                <w:szCs w:val="14"/>
              </w:rPr>
              <w:t>426 453,46</w:t>
            </w:r>
          </w:p>
        </w:tc>
      </w:tr>
      <w:tr w:rsidR="009F1D8C" w14:paraId="62122B60" w14:textId="77777777">
        <w:tblPrEx>
          <w:tblCellMar>
            <w:top w:w="0" w:type="dxa"/>
            <w:bottom w:w="0" w:type="dxa"/>
          </w:tblCellMar>
        </w:tblPrEx>
        <w:trPr>
          <w:trHeight w:hRule="exact" w:val="221"/>
        </w:trPr>
        <w:tc>
          <w:tcPr>
            <w:tcW w:w="1205" w:type="dxa"/>
            <w:shd w:val="clear" w:color="auto" w:fill="auto"/>
            <w:vAlign w:val="bottom"/>
          </w:tcPr>
          <w:p w14:paraId="6CB2A489" w14:textId="77777777" w:rsidR="009F1D8C" w:rsidRDefault="00000000">
            <w:pPr>
              <w:pStyle w:val="Jin0"/>
              <w:framePr w:w="10714" w:h="5390" w:wrap="none" w:vAnchor="page" w:hAnchor="page" w:x="577" w:y="1015"/>
              <w:ind w:firstLine="480"/>
              <w:rPr>
                <w:sz w:val="15"/>
                <w:szCs w:val="15"/>
              </w:rPr>
            </w:pPr>
            <w:r>
              <w:rPr>
                <w:rFonts w:ascii="Arial" w:eastAsia="Arial" w:hAnsi="Arial" w:cs="Arial"/>
                <w:color w:val="050304"/>
                <w:sz w:val="15"/>
                <w:szCs w:val="15"/>
                <w:lang w:val="en-US" w:eastAsia="en-US" w:bidi="en-US"/>
              </w:rPr>
              <w:t>SO 01.6</w:t>
            </w:r>
          </w:p>
        </w:tc>
        <w:tc>
          <w:tcPr>
            <w:tcW w:w="4301" w:type="dxa"/>
            <w:shd w:val="clear" w:color="auto" w:fill="auto"/>
            <w:vAlign w:val="bottom"/>
          </w:tcPr>
          <w:p w14:paraId="1C5EFD8E" w14:textId="77777777" w:rsidR="009F1D8C" w:rsidRDefault="00000000">
            <w:pPr>
              <w:pStyle w:val="Jin0"/>
              <w:framePr w:w="10714" w:h="5390" w:wrap="none" w:vAnchor="page" w:hAnchor="page" w:x="577" w:y="1015"/>
              <w:ind w:firstLine="340"/>
              <w:rPr>
                <w:sz w:val="15"/>
                <w:szCs w:val="15"/>
              </w:rPr>
            </w:pPr>
            <w:r>
              <w:rPr>
                <w:rFonts w:ascii="Arial" w:eastAsia="Arial" w:hAnsi="Arial" w:cs="Arial"/>
                <w:color w:val="050304"/>
                <w:sz w:val="15"/>
                <w:szCs w:val="15"/>
              </w:rPr>
              <w:t>LED Panel</w:t>
            </w:r>
          </w:p>
        </w:tc>
        <w:tc>
          <w:tcPr>
            <w:tcW w:w="1690" w:type="dxa"/>
            <w:shd w:val="clear" w:color="auto" w:fill="auto"/>
          </w:tcPr>
          <w:p w14:paraId="0331E5B7" w14:textId="77777777" w:rsidR="009F1D8C" w:rsidRDefault="009F1D8C">
            <w:pPr>
              <w:framePr w:w="10714" w:h="5390" w:wrap="none" w:vAnchor="page" w:hAnchor="page" w:x="577" w:y="1015"/>
              <w:rPr>
                <w:sz w:val="10"/>
                <w:szCs w:val="10"/>
              </w:rPr>
            </w:pPr>
          </w:p>
        </w:tc>
        <w:tc>
          <w:tcPr>
            <w:tcW w:w="2040" w:type="dxa"/>
            <w:shd w:val="clear" w:color="auto" w:fill="auto"/>
            <w:vAlign w:val="bottom"/>
          </w:tcPr>
          <w:p w14:paraId="2C4648A4" w14:textId="77777777" w:rsidR="009F1D8C" w:rsidRDefault="00000000">
            <w:pPr>
              <w:pStyle w:val="Jin0"/>
              <w:framePr w:w="10714" w:h="5390" w:wrap="none" w:vAnchor="page" w:hAnchor="page" w:x="577" w:y="1015"/>
              <w:ind w:firstLine="920"/>
              <w:jc w:val="both"/>
              <w:rPr>
                <w:sz w:val="14"/>
                <w:szCs w:val="14"/>
              </w:rPr>
            </w:pPr>
            <w:r>
              <w:rPr>
                <w:rFonts w:ascii="Arial" w:eastAsia="Arial" w:hAnsi="Arial" w:cs="Arial"/>
                <w:color w:val="050304"/>
                <w:sz w:val="14"/>
                <w:szCs w:val="14"/>
              </w:rPr>
              <w:t>3 907 539,42</w:t>
            </w:r>
          </w:p>
        </w:tc>
        <w:tc>
          <w:tcPr>
            <w:tcW w:w="1478" w:type="dxa"/>
            <w:shd w:val="clear" w:color="auto" w:fill="auto"/>
            <w:vAlign w:val="bottom"/>
          </w:tcPr>
          <w:p w14:paraId="1F5D8709" w14:textId="77777777" w:rsidR="009F1D8C" w:rsidRDefault="00000000">
            <w:pPr>
              <w:pStyle w:val="Jin0"/>
              <w:framePr w:w="10714" w:h="5390" w:wrap="none" w:vAnchor="page" w:hAnchor="page" w:x="577" w:y="1015"/>
              <w:ind w:firstLine="560"/>
              <w:jc w:val="both"/>
              <w:rPr>
                <w:sz w:val="14"/>
                <w:szCs w:val="14"/>
              </w:rPr>
            </w:pPr>
            <w:r>
              <w:rPr>
                <w:rFonts w:ascii="Arial" w:eastAsia="Arial" w:hAnsi="Arial" w:cs="Arial"/>
                <w:color w:val="050304"/>
                <w:sz w:val="14"/>
                <w:szCs w:val="14"/>
              </w:rPr>
              <w:t>4 728 122,70</w:t>
            </w:r>
          </w:p>
        </w:tc>
      </w:tr>
      <w:tr w:rsidR="009F1D8C" w14:paraId="79CE69BC" w14:textId="77777777">
        <w:tblPrEx>
          <w:tblCellMar>
            <w:top w:w="0" w:type="dxa"/>
            <w:bottom w:w="0" w:type="dxa"/>
          </w:tblCellMar>
        </w:tblPrEx>
        <w:trPr>
          <w:trHeight w:hRule="exact" w:val="235"/>
        </w:trPr>
        <w:tc>
          <w:tcPr>
            <w:tcW w:w="1205" w:type="dxa"/>
            <w:shd w:val="clear" w:color="auto" w:fill="auto"/>
            <w:vAlign w:val="bottom"/>
          </w:tcPr>
          <w:p w14:paraId="6E16EA2C" w14:textId="77777777" w:rsidR="009F1D8C" w:rsidRDefault="00000000">
            <w:pPr>
              <w:pStyle w:val="Jin0"/>
              <w:framePr w:w="10714" w:h="5390" w:wrap="none" w:vAnchor="page" w:hAnchor="page" w:x="577" w:y="1015"/>
              <w:ind w:firstLine="300"/>
              <w:rPr>
                <w:sz w:val="16"/>
                <w:szCs w:val="16"/>
              </w:rPr>
            </w:pPr>
            <w:r>
              <w:rPr>
                <w:rFonts w:ascii="Arial" w:eastAsia="Arial" w:hAnsi="Arial" w:cs="Arial"/>
                <w:b/>
                <w:bCs/>
                <w:color w:val="050304"/>
                <w:sz w:val="16"/>
                <w:szCs w:val="16"/>
                <w:lang w:val="en-US" w:eastAsia="en-US" w:bidi="en-US"/>
              </w:rPr>
              <w:t>SO 02</w:t>
            </w:r>
          </w:p>
        </w:tc>
        <w:tc>
          <w:tcPr>
            <w:tcW w:w="4301" w:type="dxa"/>
            <w:shd w:val="clear" w:color="auto" w:fill="auto"/>
            <w:vAlign w:val="bottom"/>
          </w:tcPr>
          <w:p w14:paraId="00229432" w14:textId="77777777" w:rsidR="009F1D8C" w:rsidRDefault="00000000">
            <w:pPr>
              <w:pStyle w:val="Jin0"/>
              <w:framePr w:w="10714" w:h="5390" w:wrap="none" w:vAnchor="page" w:hAnchor="page" w:x="577" w:y="1015"/>
              <w:ind w:firstLine="160"/>
              <w:rPr>
                <w:sz w:val="16"/>
                <w:szCs w:val="16"/>
              </w:rPr>
            </w:pPr>
            <w:r>
              <w:rPr>
                <w:rFonts w:ascii="Arial" w:eastAsia="Arial" w:hAnsi="Arial" w:cs="Arial"/>
                <w:b/>
                <w:bCs/>
                <w:color w:val="050304"/>
                <w:sz w:val="16"/>
                <w:szCs w:val="16"/>
              </w:rPr>
              <w:t>Zpevněné plochy</w:t>
            </w:r>
          </w:p>
        </w:tc>
        <w:tc>
          <w:tcPr>
            <w:tcW w:w="1690" w:type="dxa"/>
            <w:shd w:val="clear" w:color="auto" w:fill="auto"/>
          </w:tcPr>
          <w:p w14:paraId="499BFF88" w14:textId="77777777" w:rsidR="009F1D8C" w:rsidRDefault="009F1D8C">
            <w:pPr>
              <w:framePr w:w="10714" w:h="5390" w:wrap="none" w:vAnchor="page" w:hAnchor="page" w:x="577" w:y="1015"/>
              <w:rPr>
                <w:sz w:val="10"/>
                <w:szCs w:val="10"/>
              </w:rPr>
            </w:pPr>
          </w:p>
        </w:tc>
        <w:tc>
          <w:tcPr>
            <w:tcW w:w="2040" w:type="dxa"/>
            <w:shd w:val="clear" w:color="auto" w:fill="auto"/>
            <w:vAlign w:val="bottom"/>
          </w:tcPr>
          <w:p w14:paraId="00A6D52F" w14:textId="77777777" w:rsidR="009F1D8C" w:rsidRDefault="00000000">
            <w:pPr>
              <w:pStyle w:val="Jin0"/>
              <w:framePr w:w="10714" w:h="5390" w:wrap="none" w:vAnchor="page" w:hAnchor="page" w:x="577" w:y="1015"/>
              <w:ind w:firstLine="840"/>
              <w:jc w:val="both"/>
              <w:rPr>
                <w:sz w:val="17"/>
                <w:szCs w:val="17"/>
              </w:rPr>
            </w:pPr>
            <w:r>
              <w:rPr>
                <w:color w:val="050304"/>
                <w:sz w:val="17"/>
                <w:szCs w:val="17"/>
              </w:rPr>
              <w:t>5 897 584,13</w:t>
            </w:r>
          </w:p>
        </w:tc>
        <w:tc>
          <w:tcPr>
            <w:tcW w:w="1478" w:type="dxa"/>
            <w:shd w:val="clear" w:color="auto" w:fill="auto"/>
            <w:vAlign w:val="bottom"/>
          </w:tcPr>
          <w:p w14:paraId="1B4D2699" w14:textId="77777777" w:rsidR="009F1D8C" w:rsidRDefault="00000000">
            <w:pPr>
              <w:pStyle w:val="Jin0"/>
              <w:framePr w:w="10714" w:h="5390" w:wrap="none" w:vAnchor="page" w:hAnchor="page" w:x="577" w:y="1015"/>
              <w:ind w:firstLine="460"/>
              <w:jc w:val="both"/>
              <w:rPr>
                <w:sz w:val="17"/>
                <w:szCs w:val="17"/>
              </w:rPr>
            </w:pPr>
            <w:r>
              <w:rPr>
                <w:color w:val="050304"/>
                <w:sz w:val="17"/>
                <w:szCs w:val="17"/>
              </w:rPr>
              <w:t>7 136 076,80</w:t>
            </w:r>
          </w:p>
        </w:tc>
      </w:tr>
      <w:tr w:rsidR="009F1D8C" w14:paraId="3419C0FA" w14:textId="77777777">
        <w:tblPrEx>
          <w:tblCellMar>
            <w:top w:w="0" w:type="dxa"/>
            <w:bottom w:w="0" w:type="dxa"/>
          </w:tblCellMar>
        </w:tblPrEx>
        <w:trPr>
          <w:trHeight w:hRule="exact" w:val="216"/>
        </w:trPr>
        <w:tc>
          <w:tcPr>
            <w:tcW w:w="1205" w:type="dxa"/>
            <w:shd w:val="clear" w:color="auto" w:fill="auto"/>
            <w:vAlign w:val="bottom"/>
          </w:tcPr>
          <w:p w14:paraId="7EBB58CD" w14:textId="77777777" w:rsidR="009F1D8C" w:rsidRDefault="00000000">
            <w:pPr>
              <w:pStyle w:val="Jin0"/>
              <w:framePr w:w="10714" w:h="5390" w:wrap="none" w:vAnchor="page" w:hAnchor="page" w:x="577" w:y="1015"/>
              <w:ind w:firstLine="300"/>
              <w:rPr>
                <w:sz w:val="16"/>
                <w:szCs w:val="16"/>
              </w:rPr>
            </w:pPr>
            <w:r>
              <w:rPr>
                <w:rFonts w:ascii="Arial" w:eastAsia="Arial" w:hAnsi="Arial" w:cs="Arial"/>
                <w:b/>
                <w:bCs/>
                <w:color w:val="050304"/>
                <w:sz w:val="16"/>
                <w:szCs w:val="16"/>
                <w:lang w:val="en-US" w:eastAsia="en-US" w:bidi="en-US"/>
              </w:rPr>
              <w:t>SO 03</w:t>
            </w:r>
          </w:p>
        </w:tc>
        <w:tc>
          <w:tcPr>
            <w:tcW w:w="4301" w:type="dxa"/>
            <w:shd w:val="clear" w:color="auto" w:fill="auto"/>
            <w:vAlign w:val="bottom"/>
          </w:tcPr>
          <w:p w14:paraId="744AB0AC" w14:textId="77777777" w:rsidR="009F1D8C" w:rsidRDefault="00000000">
            <w:pPr>
              <w:pStyle w:val="Jin0"/>
              <w:framePr w:w="10714" w:h="5390" w:wrap="none" w:vAnchor="page" w:hAnchor="page" w:x="577" w:y="1015"/>
              <w:ind w:firstLine="160"/>
              <w:rPr>
                <w:sz w:val="16"/>
                <w:szCs w:val="16"/>
              </w:rPr>
            </w:pPr>
            <w:r>
              <w:rPr>
                <w:rFonts w:ascii="Arial" w:eastAsia="Arial" w:hAnsi="Arial" w:cs="Arial"/>
                <w:b/>
                <w:bCs/>
                <w:color w:val="050304"/>
                <w:sz w:val="16"/>
                <w:szCs w:val="16"/>
              </w:rPr>
              <w:t>Tribuny</w:t>
            </w:r>
          </w:p>
        </w:tc>
        <w:tc>
          <w:tcPr>
            <w:tcW w:w="1690" w:type="dxa"/>
            <w:shd w:val="clear" w:color="auto" w:fill="auto"/>
          </w:tcPr>
          <w:p w14:paraId="7068AE98" w14:textId="77777777" w:rsidR="009F1D8C" w:rsidRDefault="009F1D8C">
            <w:pPr>
              <w:framePr w:w="10714" w:h="5390" w:wrap="none" w:vAnchor="page" w:hAnchor="page" w:x="577" w:y="1015"/>
              <w:rPr>
                <w:sz w:val="10"/>
                <w:szCs w:val="10"/>
              </w:rPr>
            </w:pPr>
          </w:p>
        </w:tc>
        <w:tc>
          <w:tcPr>
            <w:tcW w:w="2040" w:type="dxa"/>
            <w:shd w:val="clear" w:color="auto" w:fill="auto"/>
            <w:vAlign w:val="bottom"/>
          </w:tcPr>
          <w:p w14:paraId="7AFEDDA6" w14:textId="77777777" w:rsidR="009F1D8C" w:rsidRDefault="00000000">
            <w:pPr>
              <w:pStyle w:val="Jin0"/>
              <w:framePr w:w="10714" w:h="5390" w:wrap="none" w:vAnchor="page" w:hAnchor="page" w:x="577" w:y="1015"/>
              <w:ind w:firstLine="840"/>
              <w:jc w:val="both"/>
              <w:rPr>
                <w:sz w:val="17"/>
                <w:szCs w:val="17"/>
              </w:rPr>
            </w:pPr>
            <w:r>
              <w:rPr>
                <w:color w:val="050304"/>
                <w:sz w:val="17"/>
                <w:szCs w:val="17"/>
              </w:rPr>
              <w:t>4 483 977,08</w:t>
            </w:r>
          </w:p>
        </w:tc>
        <w:tc>
          <w:tcPr>
            <w:tcW w:w="1478" w:type="dxa"/>
            <w:shd w:val="clear" w:color="auto" w:fill="auto"/>
            <w:vAlign w:val="bottom"/>
          </w:tcPr>
          <w:p w14:paraId="1E8A20D1" w14:textId="77777777" w:rsidR="009F1D8C" w:rsidRDefault="00000000">
            <w:pPr>
              <w:pStyle w:val="Jin0"/>
              <w:framePr w:w="10714" w:h="5390" w:wrap="none" w:vAnchor="page" w:hAnchor="page" w:x="577" w:y="1015"/>
              <w:ind w:firstLine="460"/>
              <w:jc w:val="both"/>
              <w:rPr>
                <w:sz w:val="17"/>
                <w:szCs w:val="17"/>
              </w:rPr>
            </w:pPr>
            <w:r>
              <w:rPr>
                <w:color w:val="050304"/>
                <w:sz w:val="17"/>
                <w:szCs w:val="17"/>
              </w:rPr>
              <w:t>5 425 612,27</w:t>
            </w:r>
          </w:p>
        </w:tc>
      </w:tr>
      <w:tr w:rsidR="009F1D8C" w14:paraId="090F1826" w14:textId="77777777">
        <w:tblPrEx>
          <w:tblCellMar>
            <w:top w:w="0" w:type="dxa"/>
            <w:bottom w:w="0" w:type="dxa"/>
          </w:tblCellMar>
        </w:tblPrEx>
        <w:trPr>
          <w:trHeight w:hRule="exact" w:val="221"/>
        </w:trPr>
        <w:tc>
          <w:tcPr>
            <w:tcW w:w="1205" w:type="dxa"/>
            <w:shd w:val="clear" w:color="auto" w:fill="auto"/>
            <w:vAlign w:val="bottom"/>
          </w:tcPr>
          <w:p w14:paraId="5B0D027F" w14:textId="77777777" w:rsidR="009F1D8C" w:rsidRDefault="00000000">
            <w:pPr>
              <w:pStyle w:val="Jin0"/>
              <w:framePr w:w="10714" w:h="5390" w:wrap="none" w:vAnchor="page" w:hAnchor="page" w:x="577" w:y="1015"/>
              <w:ind w:firstLine="300"/>
              <w:rPr>
                <w:sz w:val="16"/>
                <w:szCs w:val="16"/>
              </w:rPr>
            </w:pPr>
            <w:r>
              <w:rPr>
                <w:rFonts w:ascii="Arial" w:eastAsia="Arial" w:hAnsi="Arial" w:cs="Arial"/>
                <w:b/>
                <w:bCs/>
                <w:color w:val="050304"/>
                <w:sz w:val="16"/>
                <w:szCs w:val="16"/>
                <w:lang w:val="en-US" w:eastAsia="en-US" w:bidi="en-US"/>
              </w:rPr>
              <w:t>CET</w:t>
            </w:r>
          </w:p>
        </w:tc>
        <w:tc>
          <w:tcPr>
            <w:tcW w:w="4301" w:type="dxa"/>
            <w:shd w:val="clear" w:color="auto" w:fill="auto"/>
            <w:vAlign w:val="bottom"/>
          </w:tcPr>
          <w:p w14:paraId="1D25AD83" w14:textId="77777777" w:rsidR="009F1D8C" w:rsidRDefault="00000000">
            <w:pPr>
              <w:pStyle w:val="Jin0"/>
              <w:framePr w:w="10714" w:h="5390" w:wrap="none" w:vAnchor="page" w:hAnchor="page" w:x="577" w:y="1015"/>
              <w:ind w:firstLine="160"/>
              <w:rPr>
                <w:sz w:val="16"/>
                <w:szCs w:val="16"/>
              </w:rPr>
            </w:pPr>
            <w:r>
              <w:rPr>
                <w:rFonts w:ascii="Arial" w:eastAsia="Arial" w:hAnsi="Arial" w:cs="Arial"/>
                <w:b/>
                <w:bCs/>
                <w:color w:val="050304"/>
                <w:sz w:val="16"/>
                <w:szCs w:val="16"/>
              </w:rPr>
              <w:t xml:space="preserve">Přeložka </w:t>
            </w:r>
            <w:r>
              <w:rPr>
                <w:rFonts w:ascii="Arial" w:eastAsia="Arial" w:hAnsi="Arial" w:cs="Arial"/>
                <w:b/>
                <w:bCs/>
                <w:color w:val="050304"/>
                <w:sz w:val="16"/>
                <w:szCs w:val="16"/>
                <w:lang w:val="en-US" w:eastAsia="en-US" w:bidi="en-US"/>
              </w:rPr>
              <w:t>CETIN</w:t>
            </w:r>
          </w:p>
        </w:tc>
        <w:tc>
          <w:tcPr>
            <w:tcW w:w="1690" w:type="dxa"/>
            <w:shd w:val="clear" w:color="auto" w:fill="auto"/>
          </w:tcPr>
          <w:p w14:paraId="497E393B" w14:textId="77777777" w:rsidR="009F1D8C" w:rsidRDefault="009F1D8C">
            <w:pPr>
              <w:framePr w:w="10714" w:h="5390" w:wrap="none" w:vAnchor="page" w:hAnchor="page" w:x="577" w:y="1015"/>
              <w:rPr>
                <w:sz w:val="10"/>
                <w:szCs w:val="10"/>
              </w:rPr>
            </w:pPr>
          </w:p>
        </w:tc>
        <w:tc>
          <w:tcPr>
            <w:tcW w:w="2040" w:type="dxa"/>
            <w:shd w:val="clear" w:color="auto" w:fill="auto"/>
            <w:vAlign w:val="bottom"/>
          </w:tcPr>
          <w:p w14:paraId="0A666095" w14:textId="77777777" w:rsidR="009F1D8C" w:rsidRDefault="00000000">
            <w:pPr>
              <w:pStyle w:val="Jin0"/>
              <w:framePr w:w="10714" w:h="5390" w:wrap="none" w:vAnchor="page" w:hAnchor="page" w:x="577" w:y="1015"/>
              <w:ind w:right="220"/>
              <w:jc w:val="right"/>
              <w:rPr>
                <w:sz w:val="17"/>
                <w:szCs w:val="17"/>
              </w:rPr>
            </w:pPr>
            <w:r>
              <w:rPr>
                <w:color w:val="050304"/>
                <w:sz w:val="17"/>
                <w:szCs w:val="17"/>
              </w:rPr>
              <w:t>0,00</w:t>
            </w:r>
          </w:p>
        </w:tc>
        <w:tc>
          <w:tcPr>
            <w:tcW w:w="1478" w:type="dxa"/>
            <w:shd w:val="clear" w:color="auto" w:fill="auto"/>
            <w:vAlign w:val="bottom"/>
          </w:tcPr>
          <w:p w14:paraId="1493E6EF" w14:textId="77777777" w:rsidR="009F1D8C" w:rsidRDefault="00000000">
            <w:pPr>
              <w:pStyle w:val="Jin0"/>
              <w:framePr w:w="10714" w:h="5390" w:wrap="none" w:vAnchor="page" w:hAnchor="page" w:x="577" w:y="1015"/>
              <w:jc w:val="right"/>
              <w:rPr>
                <w:sz w:val="17"/>
                <w:szCs w:val="17"/>
              </w:rPr>
            </w:pPr>
            <w:r>
              <w:rPr>
                <w:color w:val="050304"/>
                <w:sz w:val="17"/>
                <w:szCs w:val="17"/>
              </w:rPr>
              <w:t>0,00</w:t>
            </w:r>
          </w:p>
        </w:tc>
      </w:tr>
      <w:tr w:rsidR="009F1D8C" w14:paraId="2B80CDAF" w14:textId="77777777">
        <w:tblPrEx>
          <w:tblCellMar>
            <w:top w:w="0" w:type="dxa"/>
            <w:bottom w:w="0" w:type="dxa"/>
          </w:tblCellMar>
        </w:tblPrEx>
        <w:trPr>
          <w:trHeight w:hRule="exact" w:val="235"/>
        </w:trPr>
        <w:tc>
          <w:tcPr>
            <w:tcW w:w="1205" w:type="dxa"/>
            <w:shd w:val="clear" w:color="auto" w:fill="auto"/>
            <w:vAlign w:val="bottom"/>
          </w:tcPr>
          <w:p w14:paraId="231E1B8F" w14:textId="77777777" w:rsidR="009F1D8C" w:rsidRDefault="00000000">
            <w:pPr>
              <w:pStyle w:val="Jin0"/>
              <w:framePr w:w="10714" w:h="5390" w:wrap="none" w:vAnchor="page" w:hAnchor="page" w:x="577" w:y="1015"/>
              <w:ind w:firstLine="300"/>
              <w:rPr>
                <w:sz w:val="16"/>
                <w:szCs w:val="16"/>
              </w:rPr>
            </w:pPr>
            <w:r>
              <w:rPr>
                <w:rFonts w:ascii="Arial" w:eastAsia="Arial" w:hAnsi="Arial" w:cs="Arial"/>
                <w:b/>
                <w:bCs/>
                <w:color w:val="050304"/>
                <w:sz w:val="16"/>
                <w:szCs w:val="16"/>
                <w:lang w:val="en-US" w:eastAsia="en-US" w:bidi="en-US"/>
              </w:rPr>
              <w:t>VRN</w:t>
            </w:r>
          </w:p>
        </w:tc>
        <w:tc>
          <w:tcPr>
            <w:tcW w:w="4301" w:type="dxa"/>
            <w:shd w:val="clear" w:color="auto" w:fill="auto"/>
            <w:vAlign w:val="bottom"/>
          </w:tcPr>
          <w:p w14:paraId="551407CD" w14:textId="77777777" w:rsidR="009F1D8C" w:rsidRDefault="00000000">
            <w:pPr>
              <w:pStyle w:val="Jin0"/>
              <w:framePr w:w="10714" w:h="5390" w:wrap="none" w:vAnchor="page" w:hAnchor="page" w:x="577" w:y="1015"/>
              <w:ind w:firstLine="160"/>
              <w:rPr>
                <w:sz w:val="16"/>
                <w:szCs w:val="16"/>
              </w:rPr>
            </w:pPr>
            <w:r>
              <w:rPr>
                <w:rFonts w:ascii="Arial" w:eastAsia="Arial" w:hAnsi="Arial" w:cs="Arial"/>
                <w:b/>
                <w:bCs/>
                <w:color w:val="050304"/>
                <w:sz w:val="16"/>
                <w:szCs w:val="16"/>
              </w:rPr>
              <w:t>Vedlejší rozpočtové náklady</w:t>
            </w:r>
          </w:p>
        </w:tc>
        <w:tc>
          <w:tcPr>
            <w:tcW w:w="1690" w:type="dxa"/>
            <w:shd w:val="clear" w:color="auto" w:fill="auto"/>
          </w:tcPr>
          <w:p w14:paraId="7C7C2EEB" w14:textId="77777777" w:rsidR="009F1D8C" w:rsidRDefault="009F1D8C">
            <w:pPr>
              <w:framePr w:w="10714" w:h="5390" w:wrap="none" w:vAnchor="page" w:hAnchor="page" w:x="577" w:y="1015"/>
              <w:rPr>
                <w:sz w:val="10"/>
                <w:szCs w:val="10"/>
              </w:rPr>
            </w:pPr>
          </w:p>
        </w:tc>
        <w:tc>
          <w:tcPr>
            <w:tcW w:w="2040" w:type="dxa"/>
            <w:shd w:val="clear" w:color="auto" w:fill="auto"/>
            <w:vAlign w:val="bottom"/>
          </w:tcPr>
          <w:p w14:paraId="4320D958" w14:textId="77777777" w:rsidR="009F1D8C" w:rsidRDefault="00000000">
            <w:pPr>
              <w:pStyle w:val="Jin0"/>
              <w:framePr w:w="10714" w:h="5390" w:wrap="none" w:vAnchor="page" w:hAnchor="page" w:x="577" w:y="1015"/>
              <w:ind w:firstLine="840"/>
              <w:jc w:val="both"/>
              <w:rPr>
                <w:sz w:val="17"/>
                <w:szCs w:val="17"/>
              </w:rPr>
            </w:pPr>
            <w:r>
              <w:rPr>
                <w:color w:val="050304"/>
                <w:sz w:val="17"/>
                <w:szCs w:val="17"/>
              </w:rPr>
              <w:t>1 293 543,00</w:t>
            </w:r>
          </w:p>
        </w:tc>
        <w:tc>
          <w:tcPr>
            <w:tcW w:w="1478" w:type="dxa"/>
            <w:shd w:val="clear" w:color="auto" w:fill="auto"/>
            <w:vAlign w:val="bottom"/>
          </w:tcPr>
          <w:p w14:paraId="5E3ED511" w14:textId="77777777" w:rsidR="009F1D8C" w:rsidRDefault="00000000">
            <w:pPr>
              <w:pStyle w:val="Jin0"/>
              <w:framePr w:w="10714" w:h="5390" w:wrap="none" w:vAnchor="page" w:hAnchor="page" w:x="577" w:y="1015"/>
              <w:ind w:firstLine="460"/>
              <w:jc w:val="both"/>
              <w:rPr>
                <w:sz w:val="17"/>
                <w:szCs w:val="17"/>
              </w:rPr>
            </w:pPr>
            <w:r>
              <w:rPr>
                <w:color w:val="050304"/>
                <w:sz w:val="17"/>
                <w:szCs w:val="17"/>
              </w:rPr>
              <w:t>1 565 187,03</w:t>
            </w:r>
          </w:p>
        </w:tc>
      </w:tr>
    </w:tbl>
    <w:p w14:paraId="075F8A9E" w14:textId="77777777" w:rsidR="009F1D8C" w:rsidRDefault="00000000">
      <w:pPr>
        <w:pStyle w:val="Zhlavnebozpat0"/>
        <w:framePr w:wrap="none" w:vAnchor="page" w:hAnchor="page" w:x="5560" w:y="16648"/>
        <w:rPr>
          <w:sz w:val="12"/>
          <w:szCs w:val="12"/>
        </w:rPr>
      </w:pPr>
      <w:r>
        <w:rPr>
          <w:rFonts w:ascii="Arial" w:eastAsia="Arial" w:hAnsi="Arial" w:cs="Arial"/>
          <w:color w:val="050304"/>
          <w:sz w:val="12"/>
          <w:szCs w:val="12"/>
        </w:rPr>
        <w:t>Strana 3 z 53</w:t>
      </w:r>
    </w:p>
    <w:p w14:paraId="77559348" w14:textId="77777777" w:rsidR="009F1D8C" w:rsidRDefault="009F1D8C">
      <w:pPr>
        <w:spacing w:line="1" w:lineRule="exact"/>
        <w:sectPr w:rsidR="009F1D8C">
          <w:pgSz w:w="11900" w:h="16840"/>
          <w:pgMar w:top="360" w:right="360" w:bottom="360" w:left="360" w:header="0" w:footer="3" w:gutter="0"/>
          <w:cols w:space="720"/>
          <w:noEndnote/>
          <w:docGrid w:linePitch="360"/>
        </w:sectPr>
      </w:pPr>
    </w:p>
    <w:p w14:paraId="290020BA" w14:textId="77777777" w:rsidR="009F1D8C" w:rsidRDefault="00000000">
      <w:pPr>
        <w:spacing w:line="1" w:lineRule="exact"/>
      </w:pPr>
      <w:r>
        <w:rPr>
          <w:noProof/>
        </w:rPr>
        <w:lastRenderedPageBreak/>
        <mc:AlternateContent>
          <mc:Choice Requires="wps">
            <w:drawing>
              <wp:anchor distT="0" distB="0" distL="114300" distR="114300" simplePos="0" relativeHeight="2" behindDoc="1" locked="0" layoutInCell="1" allowOverlap="1" wp14:anchorId="4810FCD0" wp14:editId="4EBF991E">
                <wp:simplePos x="0" y="0"/>
                <wp:positionH relativeFrom="page">
                  <wp:posOffset>893445</wp:posOffset>
                </wp:positionH>
                <wp:positionV relativeFrom="page">
                  <wp:posOffset>9571355</wp:posOffset>
                </wp:positionV>
                <wp:extent cx="5760720" cy="0"/>
                <wp:effectExtent l="0" t="0" r="0" b="0"/>
                <wp:wrapNone/>
                <wp:docPr id="1" name="Shape 1"/>
                <wp:cNvGraphicFramePr/>
                <a:graphic xmlns:a="http://schemas.openxmlformats.org/drawingml/2006/main">
                  <a:graphicData uri="http://schemas.microsoft.com/office/word/2010/wordprocessingShape">
                    <wps:wsp>
                      <wps:cNvCnPr/>
                      <wps:spPr>
                        <a:xfrm>
                          <a:off x="0" y="0"/>
                          <a:ext cx="5760720" cy="0"/>
                        </a:xfrm>
                        <a:prstGeom prst="straightConnector1">
                          <a:avLst/>
                        </a:prstGeom>
                        <a:ln w="18415">
                          <a:solidFill/>
                        </a:ln>
                      </wps:spPr>
                      <wps:bodyPr/>
                    </wps:wsp>
                  </a:graphicData>
                </a:graphic>
              </wp:anchor>
            </w:drawing>
          </mc:Choice>
          <mc:Fallback>
            <w:pict>
              <v:shape o:spt="32" o:oned="true" path="m,l21600,21600e" style="position:absolute;margin-left:70.350000000000009pt;margin-top:753.64999999999998pt;width:453.60000000000002pt;height:0;z-index:-251658240;mso-position-horizontal-relative:page;mso-position-vertical-relative:page">
                <v:stroke weight="1.45pt"/>
              </v:shape>
            </w:pict>
          </mc:Fallback>
        </mc:AlternateContent>
      </w:r>
    </w:p>
    <w:p w14:paraId="04F444E2" w14:textId="77777777" w:rsidR="009F1D8C" w:rsidRDefault="00000000">
      <w:pPr>
        <w:pStyle w:val="Jin0"/>
        <w:framePr w:wrap="none" w:vAnchor="page" w:hAnchor="page" w:x="1945" w:y="1259"/>
        <w:jc w:val="both"/>
        <w:rPr>
          <w:sz w:val="18"/>
          <w:szCs w:val="18"/>
        </w:rPr>
      </w:pPr>
      <w:proofErr w:type="spellStart"/>
      <w:r>
        <w:rPr>
          <w:rFonts w:ascii="Arial" w:eastAsia="Arial" w:hAnsi="Arial" w:cs="Arial"/>
          <w:color w:val="0861AF"/>
          <w:sz w:val="18"/>
          <w:szCs w:val="18"/>
          <w:vertAlign w:val="superscript"/>
        </w:rPr>
        <w:t>r</w:t>
      </w:r>
      <w:r>
        <w:rPr>
          <w:rFonts w:ascii="Arial" w:eastAsia="Arial" w:hAnsi="Arial" w:cs="Arial"/>
          <w:color w:val="0861AF"/>
          <w:sz w:val="18"/>
          <w:szCs w:val="18"/>
        </w:rPr>
        <w:t>t</w:t>
      </w:r>
      <w:proofErr w:type="spellEnd"/>
    </w:p>
    <w:p w14:paraId="2A034641" w14:textId="77777777" w:rsidR="009F1D8C" w:rsidRDefault="00000000">
      <w:pPr>
        <w:pStyle w:val="Jin0"/>
        <w:framePr w:wrap="none" w:vAnchor="page" w:hAnchor="page" w:x="1389" w:y="1485"/>
        <w:ind w:left="1320"/>
        <w:rPr>
          <w:sz w:val="30"/>
          <w:szCs w:val="30"/>
        </w:rPr>
      </w:pPr>
      <w:r>
        <w:rPr>
          <w:rFonts w:ascii="Arial" w:eastAsia="Arial" w:hAnsi="Arial" w:cs="Arial"/>
          <w:b/>
          <w:bCs/>
          <w:color w:val="0861AF"/>
          <w:sz w:val="30"/>
          <w:szCs w:val="30"/>
        </w:rPr>
        <w:t>CH&amp;T PARDUBICE</w:t>
      </w:r>
    </w:p>
    <w:p w14:paraId="5AAAEF46" w14:textId="77777777" w:rsidR="009F1D8C" w:rsidRDefault="00000000">
      <w:pPr>
        <w:pStyle w:val="Zkladntext40"/>
        <w:framePr w:wrap="none" w:vAnchor="page" w:hAnchor="page" w:x="1389" w:y="1773"/>
        <w:spacing w:after="0"/>
        <w:ind w:left="1320"/>
      </w:pPr>
      <w:r>
        <w:rPr>
          <w:color w:val="0861AF"/>
        </w:rPr>
        <w:t>ČLEN SKUPINY ENTERIA</w:t>
      </w:r>
    </w:p>
    <w:p w14:paraId="6AAA2B17" w14:textId="77777777" w:rsidR="009F1D8C" w:rsidRDefault="00000000">
      <w:pPr>
        <w:pStyle w:val="Nadpis10"/>
        <w:framePr w:w="9120" w:h="494" w:hRule="exact" w:wrap="none" w:vAnchor="page" w:hAnchor="page" w:x="1389" w:y="3280"/>
        <w:pBdr>
          <w:top w:val="single" w:sz="4" w:space="0" w:color="D9DADC"/>
          <w:left w:val="single" w:sz="4" w:space="0" w:color="D9DADC"/>
          <w:bottom w:val="single" w:sz="4" w:space="5" w:color="D9DADC"/>
          <w:right w:val="single" w:sz="4" w:space="0" w:color="D9DADC"/>
        </w:pBdr>
        <w:shd w:val="clear" w:color="auto" w:fill="D9DADC"/>
        <w:spacing w:line="240" w:lineRule="auto"/>
        <w:rPr>
          <w:sz w:val="34"/>
          <w:szCs w:val="34"/>
        </w:rPr>
      </w:pPr>
      <w:bookmarkStart w:id="33" w:name="bookmark73"/>
      <w:r>
        <w:rPr>
          <w:rFonts w:ascii="Verdana" w:eastAsia="Verdana" w:hAnsi="Verdana" w:cs="Verdana"/>
          <w:b/>
          <w:bCs/>
          <w:color w:val="231E20"/>
          <w:sz w:val="34"/>
          <w:szCs w:val="34"/>
        </w:rPr>
        <w:t>PROHLÁŠENÍ O SUBDODAVATELÍCH</w:t>
      </w:r>
      <w:bookmarkEnd w:id="33"/>
    </w:p>
    <w:p w14:paraId="1D440951" w14:textId="77777777" w:rsidR="009F1D8C" w:rsidRDefault="00000000">
      <w:pPr>
        <w:pStyle w:val="Zkladntext110"/>
        <w:framePr w:w="9120" w:h="2942" w:hRule="exact" w:wrap="none" w:vAnchor="page" w:hAnchor="page" w:x="1389" w:y="4279"/>
        <w:jc w:val="both"/>
      </w:pPr>
      <w:r>
        <w:t xml:space="preserve">Dodavatel Chládek a Tintěra, Pardubice a.s., se sídlem K Vápence 2677, 530 02, Pardubice, IČO: 252 53 361, jako vybraný dodavatel k veřejné zakázce s názvem </w:t>
      </w:r>
      <w:r>
        <w:rPr>
          <w:b/>
          <w:bCs/>
        </w:rPr>
        <w:t xml:space="preserve">„Areál dostihového závodiště - rekonstrukce kolbiště“, </w:t>
      </w:r>
      <w:r>
        <w:t>tímto v souladu s § 105 odst. 3 zákona č. 134/2016 Sb., o zadává ní veřejných zakázek, čestně prohlašuje, že mu nejsou v tuto chvíli známi další poddodavatelé, kteří se budou podílet na plnění veřejné zakázky, vyjma poddodavatele SBEKO International s.r.o., uvedeného již v rámci předložené nabídky.</w:t>
      </w:r>
    </w:p>
    <w:p w14:paraId="56263AD9" w14:textId="77777777" w:rsidR="009F1D8C" w:rsidRDefault="00000000">
      <w:pPr>
        <w:pStyle w:val="Zkladntext110"/>
        <w:framePr w:w="9120" w:h="2942" w:hRule="exact" w:wrap="none" w:vAnchor="page" w:hAnchor="page" w:x="1389" w:y="4279"/>
        <w:spacing w:after="0"/>
      </w:pPr>
      <w:r>
        <w:t>V Pardubicích dne: dle elektronického podpisu</w:t>
      </w:r>
    </w:p>
    <w:p w14:paraId="13AC692E" w14:textId="77777777" w:rsidR="009F1D8C" w:rsidRDefault="00000000">
      <w:pPr>
        <w:pStyle w:val="Zkladntext110"/>
        <w:framePr w:w="9120" w:h="605" w:hRule="exact" w:wrap="none" w:vAnchor="page" w:hAnchor="page" w:x="1389" w:y="9539"/>
        <w:spacing w:after="0"/>
        <w:ind w:left="4360"/>
      </w:pPr>
      <w:r>
        <w:t xml:space="preserve">Petr Janeček, </w:t>
      </w:r>
      <w:proofErr w:type="spellStart"/>
      <w:r>
        <w:t>DiS</w:t>
      </w:r>
      <w:proofErr w:type="spellEnd"/>
      <w:r>
        <w:t>., člen představenstva Chládek a Tintěra, Pardubice a.s.</w:t>
      </w:r>
    </w:p>
    <w:p w14:paraId="584BD516" w14:textId="77777777" w:rsidR="009F1D8C" w:rsidRDefault="00000000">
      <w:pPr>
        <w:pStyle w:val="Zkladntext100"/>
        <w:framePr w:w="2102" w:h="470" w:hRule="exact" w:wrap="none" w:vAnchor="page" w:hAnchor="page" w:x="1393" w:y="15266"/>
        <w:spacing w:line="240" w:lineRule="auto"/>
        <w:ind w:left="0"/>
        <w:rPr>
          <w:sz w:val="11"/>
          <w:szCs w:val="11"/>
        </w:rPr>
      </w:pPr>
      <w:r>
        <w:rPr>
          <w:b/>
          <w:bCs/>
          <w:i w:val="0"/>
          <w:iCs w:val="0"/>
          <w:color w:val="005998"/>
          <w:sz w:val="11"/>
          <w:szCs w:val="11"/>
        </w:rPr>
        <w:t>Chládek a Tintěra, Pardubice a.s.</w:t>
      </w:r>
    </w:p>
    <w:p w14:paraId="703AA2DA" w14:textId="77777777" w:rsidR="009F1D8C" w:rsidRDefault="00000000">
      <w:pPr>
        <w:pStyle w:val="Zkladntext20"/>
        <w:framePr w:w="2102" w:h="470" w:hRule="exact" w:wrap="none" w:vAnchor="page" w:hAnchor="page" w:x="1393" w:y="15266"/>
        <w:spacing w:line="240" w:lineRule="auto"/>
        <w:ind w:left="0"/>
        <w:rPr>
          <w:sz w:val="13"/>
          <w:szCs w:val="13"/>
        </w:rPr>
      </w:pPr>
      <w:r>
        <w:rPr>
          <w:color w:val="005998"/>
          <w:sz w:val="13"/>
          <w:szCs w:val="13"/>
        </w:rPr>
        <w:t>Pardubice-Zelené Předměstí</w:t>
      </w:r>
    </w:p>
    <w:p w14:paraId="14867AB0" w14:textId="77777777" w:rsidR="009F1D8C" w:rsidRDefault="00000000">
      <w:pPr>
        <w:pStyle w:val="Zkladntext20"/>
        <w:framePr w:w="2102" w:h="470" w:hRule="exact" w:wrap="none" w:vAnchor="page" w:hAnchor="page" w:x="1393" w:y="15266"/>
        <w:spacing w:line="230" w:lineRule="auto"/>
        <w:ind w:left="0"/>
        <w:rPr>
          <w:sz w:val="13"/>
          <w:szCs w:val="13"/>
        </w:rPr>
      </w:pPr>
      <w:r>
        <w:rPr>
          <w:color w:val="005998"/>
          <w:sz w:val="13"/>
          <w:szCs w:val="13"/>
        </w:rPr>
        <w:t>K Vápence 2677, PSČ 530 02</w:t>
      </w:r>
    </w:p>
    <w:p w14:paraId="061D5E39" w14:textId="77777777" w:rsidR="009F1D8C" w:rsidRDefault="00000000">
      <w:pPr>
        <w:pStyle w:val="Zkladntext20"/>
        <w:framePr w:w="3379" w:h="480" w:hRule="exact" w:wrap="none" w:vAnchor="page" w:hAnchor="page" w:x="3846" w:y="15256"/>
        <w:spacing w:line="240" w:lineRule="auto"/>
        <w:ind w:left="0"/>
        <w:rPr>
          <w:sz w:val="13"/>
          <w:szCs w:val="13"/>
        </w:rPr>
      </w:pPr>
      <w:r>
        <w:rPr>
          <w:color w:val="005998"/>
          <w:sz w:val="13"/>
          <w:szCs w:val="13"/>
        </w:rPr>
        <w:t>IČO: 252 53 361</w:t>
      </w:r>
    </w:p>
    <w:p w14:paraId="2FB47199" w14:textId="77777777" w:rsidR="009F1D8C" w:rsidRDefault="00000000">
      <w:pPr>
        <w:pStyle w:val="Zkladntext20"/>
        <w:framePr w:w="3379" w:h="480" w:hRule="exact" w:wrap="none" w:vAnchor="page" w:hAnchor="page" w:x="3846" w:y="15256"/>
        <w:spacing w:line="240" w:lineRule="auto"/>
        <w:ind w:left="0"/>
        <w:rPr>
          <w:sz w:val="13"/>
          <w:szCs w:val="13"/>
        </w:rPr>
      </w:pPr>
      <w:r>
        <w:rPr>
          <w:color w:val="005998"/>
          <w:sz w:val="13"/>
          <w:szCs w:val="13"/>
        </w:rPr>
        <w:t>společnost zapsána u Krajského soudu v Hradci Králové spisová značka B1441</w:t>
      </w:r>
    </w:p>
    <w:p w14:paraId="3876B999" w14:textId="77777777" w:rsidR="009F1D8C" w:rsidRDefault="00000000">
      <w:pPr>
        <w:pStyle w:val="Zkladntext100"/>
        <w:framePr w:w="1080" w:h="466" w:hRule="exact" w:wrap="none" w:vAnchor="page" w:hAnchor="page" w:x="9424" w:y="15280"/>
        <w:ind w:left="0"/>
        <w:jc w:val="center"/>
        <w:rPr>
          <w:sz w:val="11"/>
          <w:szCs w:val="11"/>
        </w:rPr>
      </w:pPr>
      <w:r>
        <w:rPr>
          <w:b/>
          <w:bCs/>
          <w:i w:val="0"/>
          <w:iCs w:val="0"/>
          <w:color w:val="005998"/>
          <w:sz w:val="11"/>
          <w:szCs w:val="11"/>
        </w:rPr>
        <w:t>+420 466 791111</w:t>
      </w:r>
      <w:r>
        <w:rPr>
          <w:b/>
          <w:bCs/>
          <w:i w:val="0"/>
          <w:iCs w:val="0"/>
          <w:color w:val="005998"/>
          <w:sz w:val="11"/>
          <w:szCs w:val="11"/>
        </w:rPr>
        <w:br/>
      </w:r>
      <w:hyperlink r:id="rId11" w:history="1">
        <w:r>
          <w:rPr>
            <w:b/>
            <w:bCs/>
            <w:i w:val="0"/>
            <w:iCs w:val="0"/>
            <w:color w:val="005998"/>
            <w:sz w:val="11"/>
            <w:szCs w:val="11"/>
            <w:lang w:val="en-US" w:eastAsia="en-US" w:bidi="en-US"/>
          </w:rPr>
          <w:t>info@cht-pce.cz</w:t>
        </w:r>
      </w:hyperlink>
      <w:r>
        <w:rPr>
          <w:b/>
          <w:bCs/>
          <w:i w:val="0"/>
          <w:iCs w:val="0"/>
          <w:color w:val="005998"/>
          <w:sz w:val="11"/>
          <w:szCs w:val="11"/>
          <w:lang w:val="en-US" w:eastAsia="en-US" w:bidi="en-US"/>
        </w:rPr>
        <w:br/>
      </w:r>
      <w:hyperlink r:id="rId12" w:history="1">
        <w:r>
          <w:rPr>
            <w:b/>
            <w:bCs/>
            <w:i w:val="0"/>
            <w:iCs w:val="0"/>
            <w:color w:val="005998"/>
            <w:sz w:val="11"/>
            <w:szCs w:val="11"/>
            <w:lang w:val="en-US" w:eastAsia="en-US" w:bidi="en-US"/>
          </w:rPr>
          <w:t>www.cht-pce.cz</w:t>
        </w:r>
      </w:hyperlink>
    </w:p>
    <w:p w14:paraId="3DBAF335" w14:textId="77777777" w:rsidR="009F1D8C" w:rsidRDefault="009F1D8C">
      <w:pPr>
        <w:spacing w:line="1" w:lineRule="exact"/>
      </w:pPr>
    </w:p>
    <w:sectPr w:rsidR="009F1D8C">
      <w:pgSz w:w="11900" w:h="1684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52B1E9" w14:textId="77777777" w:rsidR="00A34493" w:rsidRDefault="00A34493">
      <w:r>
        <w:separator/>
      </w:r>
    </w:p>
  </w:endnote>
  <w:endnote w:type="continuationSeparator" w:id="0">
    <w:p w14:paraId="42883D9F" w14:textId="77777777" w:rsidR="00A34493" w:rsidRDefault="00A344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8E0801" w14:textId="77777777" w:rsidR="00A34493" w:rsidRDefault="00A34493"/>
  </w:footnote>
  <w:footnote w:type="continuationSeparator" w:id="0">
    <w:p w14:paraId="2EF56A33" w14:textId="77777777" w:rsidR="00A34493" w:rsidRDefault="00A3449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17E4A"/>
    <w:multiLevelType w:val="multilevel"/>
    <w:tmpl w:val="5AF025AA"/>
    <w:lvl w:ilvl="0">
      <w:start w:val="1"/>
      <w:numFmt w:val="bullet"/>
      <w:lvlText w:val="-"/>
      <w:lvlJc w:val="left"/>
      <w:rPr>
        <w:rFonts w:ascii="Times New Roman" w:eastAsia="Times New Roman" w:hAnsi="Times New Roman" w:cs="Times New Roman"/>
        <w:b/>
        <w:bCs/>
        <w:i w:val="0"/>
        <w:iCs w:val="0"/>
        <w:smallCaps w:val="0"/>
        <w:strike w:val="0"/>
        <w:color w:val="231E2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2911669"/>
    <w:multiLevelType w:val="multilevel"/>
    <w:tmpl w:val="D8E6947C"/>
    <w:lvl w:ilvl="0">
      <w:start w:val="1"/>
      <w:numFmt w:val="lowerLetter"/>
      <w:lvlText w:val="%1)"/>
      <w:lvlJc w:val="left"/>
      <w:rPr>
        <w:rFonts w:ascii="Calibri" w:eastAsia="Calibri" w:hAnsi="Calibri" w:cs="Calibri"/>
        <w:b w:val="0"/>
        <w:bCs w:val="0"/>
        <w:i w:val="0"/>
        <w:iCs w:val="0"/>
        <w:smallCaps w:val="0"/>
        <w:strike w:val="0"/>
        <w:color w:val="231E2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38C3695"/>
    <w:multiLevelType w:val="multilevel"/>
    <w:tmpl w:val="5F8619EC"/>
    <w:lvl w:ilvl="0">
      <w:start w:val="1"/>
      <w:numFmt w:val="upperLetter"/>
      <w:lvlText w:val="%1."/>
      <w:lvlJc w:val="left"/>
      <w:rPr>
        <w:rFonts w:ascii="Calibri" w:eastAsia="Calibri" w:hAnsi="Calibri" w:cs="Calibri"/>
        <w:b/>
        <w:bCs/>
        <w:i w:val="0"/>
        <w:iCs w:val="0"/>
        <w:smallCaps w:val="0"/>
        <w:strike w:val="0"/>
        <w:color w:val="231E2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3AF7262"/>
    <w:multiLevelType w:val="multilevel"/>
    <w:tmpl w:val="D6D2BD1E"/>
    <w:lvl w:ilvl="0">
      <w:start w:val="1"/>
      <w:numFmt w:val="decimal"/>
      <w:lvlText w:val="%1."/>
      <w:lvlJc w:val="left"/>
      <w:rPr>
        <w:rFonts w:ascii="Calibri" w:eastAsia="Calibri" w:hAnsi="Calibri" w:cs="Calibri"/>
        <w:b w:val="0"/>
        <w:bCs w:val="0"/>
        <w:i w:val="0"/>
        <w:iCs w:val="0"/>
        <w:smallCaps w:val="0"/>
        <w:strike w:val="0"/>
        <w:color w:val="231E2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CB52D21"/>
    <w:multiLevelType w:val="multilevel"/>
    <w:tmpl w:val="16DEC4DC"/>
    <w:lvl w:ilvl="0">
      <w:start w:val="1"/>
      <w:numFmt w:val="decimal"/>
      <w:lvlText w:val="%1."/>
      <w:lvlJc w:val="left"/>
      <w:rPr>
        <w:rFonts w:ascii="Calibri" w:eastAsia="Calibri" w:hAnsi="Calibri" w:cs="Calibri"/>
        <w:b w:val="0"/>
        <w:bCs w:val="0"/>
        <w:i w:val="0"/>
        <w:iCs w:val="0"/>
        <w:smallCaps w:val="0"/>
        <w:strike w:val="0"/>
        <w:color w:val="231E2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69D2A81"/>
    <w:multiLevelType w:val="multilevel"/>
    <w:tmpl w:val="C3A88520"/>
    <w:lvl w:ilvl="0">
      <w:start w:val="1"/>
      <w:numFmt w:val="decimal"/>
      <w:lvlText w:val="%1."/>
      <w:lvlJc w:val="left"/>
      <w:rPr>
        <w:rFonts w:ascii="Calibri" w:eastAsia="Calibri" w:hAnsi="Calibri" w:cs="Calibri"/>
        <w:b w:val="0"/>
        <w:bCs w:val="0"/>
        <w:i w:val="0"/>
        <w:iCs w:val="0"/>
        <w:smallCaps w:val="0"/>
        <w:strike w:val="0"/>
        <w:color w:val="231E2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D184C91"/>
    <w:multiLevelType w:val="multilevel"/>
    <w:tmpl w:val="388E1A9A"/>
    <w:lvl w:ilvl="0">
      <w:start w:val="1"/>
      <w:numFmt w:val="bullet"/>
      <w:lvlText w:val="-"/>
      <w:lvlJc w:val="left"/>
      <w:rPr>
        <w:rFonts w:ascii="Calibri" w:eastAsia="Calibri" w:hAnsi="Calibri" w:cs="Calibri"/>
        <w:b w:val="0"/>
        <w:bCs w:val="0"/>
        <w:i w:val="0"/>
        <w:iCs w:val="0"/>
        <w:smallCaps w:val="0"/>
        <w:strike w:val="0"/>
        <w:color w:val="231E2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F1C3E90"/>
    <w:multiLevelType w:val="multilevel"/>
    <w:tmpl w:val="C1265FE8"/>
    <w:lvl w:ilvl="0">
      <w:start w:val="1"/>
      <w:numFmt w:val="decimal"/>
      <w:lvlText w:val="%1."/>
      <w:lvlJc w:val="left"/>
      <w:rPr>
        <w:rFonts w:ascii="Calibri" w:eastAsia="Calibri" w:hAnsi="Calibri" w:cs="Calibri"/>
        <w:b w:val="0"/>
        <w:bCs w:val="0"/>
        <w:i w:val="0"/>
        <w:iCs w:val="0"/>
        <w:smallCaps w:val="0"/>
        <w:strike w:val="0"/>
        <w:color w:val="231E2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04E0720"/>
    <w:multiLevelType w:val="multilevel"/>
    <w:tmpl w:val="FFE6AB04"/>
    <w:lvl w:ilvl="0">
      <w:start w:val="2"/>
      <w:numFmt w:val="decimal"/>
      <w:lvlText w:val="%1."/>
      <w:lvlJc w:val="left"/>
      <w:rPr>
        <w:rFonts w:ascii="Calibri" w:eastAsia="Calibri" w:hAnsi="Calibri" w:cs="Calibri"/>
        <w:b w:val="0"/>
        <w:bCs w:val="0"/>
        <w:i w:val="0"/>
        <w:iCs w:val="0"/>
        <w:smallCaps w:val="0"/>
        <w:strike w:val="0"/>
        <w:color w:val="231E2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71D46B3"/>
    <w:multiLevelType w:val="multilevel"/>
    <w:tmpl w:val="062AB7F4"/>
    <w:lvl w:ilvl="0">
      <w:start w:val="1"/>
      <w:numFmt w:val="lowerLetter"/>
      <w:lvlText w:val="%1)"/>
      <w:lvlJc w:val="left"/>
      <w:rPr>
        <w:rFonts w:ascii="Calibri" w:eastAsia="Calibri" w:hAnsi="Calibri" w:cs="Calibri"/>
        <w:b w:val="0"/>
        <w:bCs w:val="0"/>
        <w:i w:val="0"/>
        <w:iCs w:val="0"/>
        <w:smallCaps w:val="0"/>
        <w:strike w:val="0"/>
        <w:color w:val="231E2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B1B5DF3"/>
    <w:multiLevelType w:val="multilevel"/>
    <w:tmpl w:val="1B9C85E6"/>
    <w:lvl w:ilvl="0">
      <w:start w:val="1"/>
      <w:numFmt w:val="bullet"/>
      <w:lvlText w:val="-"/>
      <w:lvlJc w:val="left"/>
      <w:rPr>
        <w:rFonts w:ascii="Calibri" w:eastAsia="Calibri" w:hAnsi="Calibri" w:cs="Calibri"/>
        <w:b w:val="0"/>
        <w:bCs w:val="0"/>
        <w:i w:val="0"/>
        <w:iCs w:val="0"/>
        <w:smallCaps w:val="0"/>
        <w:strike w:val="0"/>
        <w:color w:val="231E2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D9B536F"/>
    <w:multiLevelType w:val="multilevel"/>
    <w:tmpl w:val="0CFC9B2C"/>
    <w:lvl w:ilvl="0">
      <w:start w:val="15"/>
      <w:numFmt w:val="lowerLetter"/>
      <w:lvlText w:val="%1)"/>
      <w:lvlJc w:val="left"/>
      <w:rPr>
        <w:rFonts w:ascii="Calibri" w:eastAsia="Calibri" w:hAnsi="Calibri" w:cs="Calibri"/>
        <w:b w:val="0"/>
        <w:bCs w:val="0"/>
        <w:i w:val="0"/>
        <w:iCs w:val="0"/>
        <w:smallCaps w:val="0"/>
        <w:strike w:val="0"/>
        <w:color w:val="231E2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5570CBC"/>
    <w:multiLevelType w:val="multilevel"/>
    <w:tmpl w:val="80E43322"/>
    <w:lvl w:ilvl="0">
      <w:start w:val="1"/>
      <w:numFmt w:val="decimal"/>
      <w:lvlText w:val="%1."/>
      <w:lvlJc w:val="left"/>
      <w:rPr>
        <w:rFonts w:ascii="Calibri" w:eastAsia="Calibri" w:hAnsi="Calibri" w:cs="Calibri"/>
        <w:b/>
        <w:bCs/>
        <w:i w:val="0"/>
        <w:iCs w:val="0"/>
        <w:smallCaps w:val="0"/>
        <w:strike w:val="0"/>
        <w:color w:val="231E2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60E016A"/>
    <w:multiLevelType w:val="multilevel"/>
    <w:tmpl w:val="C2FA9684"/>
    <w:lvl w:ilvl="0">
      <w:start w:val="1"/>
      <w:numFmt w:val="decimal"/>
      <w:lvlText w:val="%1."/>
      <w:lvlJc w:val="left"/>
      <w:rPr>
        <w:rFonts w:ascii="Calibri" w:eastAsia="Calibri" w:hAnsi="Calibri" w:cs="Calibri"/>
        <w:b w:val="0"/>
        <w:bCs w:val="0"/>
        <w:i w:val="0"/>
        <w:iCs w:val="0"/>
        <w:smallCaps w:val="0"/>
        <w:strike w:val="0"/>
        <w:color w:val="231E2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ABB69ED"/>
    <w:multiLevelType w:val="multilevel"/>
    <w:tmpl w:val="CB5C3012"/>
    <w:lvl w:ilvl="0">
      <w:start w:val="1"/>
      <w:numFmt w:val="decimal"/>
      <w:lvlText w:val="%1."/>
      <w:lvlJc w:val="left"/>
      <w:rPr>
        <w:rFonts w:ascii="Calibri" w:eastAsia="Calibri" w:hAnsi="Calibri" w:cs="Calibri"/>
        <w:b w:val="0"/>
        <w:bCs w:val="0"/>
        <w:i w:val="0"/>
        <w:iCs w:val="0"/>
        <w:smallCaps w:val="0"/>
        <w:strike w:val="0"/>
        <w:color w:val="231E2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B4E58F8"/>
    <w:multiLevelType w:val="multilevel"/>
    <w:tmpl w:val="E1645714"/>
    <w:lvl w:ilvl="0">
      <w:start w:val="1"/>
      <w:numFmt w:val="decimal"/>
      <w:lvlText w:val="%1."/>
      <w:lvlJc w:val="left"/>
      <w:rPr>
        <w:rFonts w:ascii="Calibri" w:eastAsia="Calibri" w:hAnsi="Calibri" w:cs="Calibri"/>
        <w:b w:val="0"/>
        <w:bCs w:val="0"/>
        <w:i w:val="0"/>
        <w:iCs w:val="0"/>
        <w:smallCaps w:val="0"/>
        <w:strike w:val="0"/>
        <w:color w:val="231E2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8A77D65"/>
    <w:multiLevelType w:val="multilevel"/>
    <w:tmpl w:val="B704A472"/>
    <w:lvl w:ilvl="0">
      <w:start w:val="1"/>
      <w:numFmt w:val="bullet"/>
      <w:lvlText w:val="-"/>
      <w:lvlJc w:val="left"/>
      <w:rPr>
        <w:rFonts w:ascii="Calibri" w:eastAsia="Calibri" w:hAnsi="Calibri" w:cs="Calibri"/>
        <w:b w:val="0"/>
        <w:bCs w:val="0"/>
        <w:i w:val="0"/>
        <w:iCs w:val="0"/>
        <w:smallCaps w:val="0"/>
        <w:strike w:val="0"/>
        <w:color w:val="231E2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9B039CF"/>
    <w:multiLevelType w:val="multilevel"/>
    <w:tmpl w:val="01C6531A"/>
    <w:lvl w:ilvl="0">
      <w:start w:val="1"/>
      <w:numFmt w:val="upperLetter"/>
      <w:lvlText w:val="%1)"/>
      <w:lvlJc w:val="left"/>
      <w:rPr>
        <w:rFonts w:ascii="Calibri" w:eastAsia="Calibri" w:hAnsi="Calibri" w:cs="Calibri"/>
        <w:b/>
        <w:bCs/>
        <w:i w:val="0"/>
        <w:iCs w:val="0"/>
        <w:smallCaps w:val="0"/>
        <w:strike w:val="0"/>
        <w:color w:val="231E2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F0B2FC6"/>
    <w:multiLevelType w:val="multilevel"/>
    <w:tmpl w:val="0B76E7E2"/>
    <w:lvl w:ilvl="0">
      <w:start w:val="1"/>
      <w:numFmt w:val="decimal"/>
      <w:lvlText w:val="%1."/>
      <w:lvlJc w:val="left"/>
      <w:rPr>
        <w:rFonts w:ascii="Calibri" w:eastAsia="Calibri" w:hAnsi="Calibri" w:cs="Calibri"/>
        <w:b w:val="0"/>
        <w:bCs w:val="0"/>
        <w:i w:val="0"/>
        <w:iCs w:val="0"/>
        <w:smallCaps w:val="0"/>
        <w:strike w:val="0"/>
        <w:color w:val="231E2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41B4F46"/>
    <w:multiLevelType w:val="multilevel"/>
    <w:tmpl w:val="FD066260"/>
    <w:lvl w:ilvl="0">
      <w:start w:val="1"/>
      <w:numFmt w:val="decimal"/>
      <w:lvlText w:val="%1."/>
      <w:lvlJc w:val="left"/>
      <w:rPr>
        <w:rFonts w:ascii="Calibri" w:eastAsia="Calibri" w:hAnsi="Calibri" w:cs="Calibri"/>
        <w:b w:val="0"/>
        <w:bCs w:val="0"/>
        <w:i w:val="0"/>
        <w:iCs w:val="0"/>
        <w:smallCaps w:val="0"/>
        <w:strike w:val="0"/>
        <w:color w:val="231E2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DA13395"/>
    <w:multiLevelType w:val="multilevel"/>
    <w:tmpl w:val="19149C78"/>
    <w:lvl w:ilvl="0">
      <w:start w:val="1"/>
      <w:numFmt w:val="upperRoman"/>
      <w:lvlText w:val="%1."/>
      <w:lvlJc w:val="left"/>
      <w:rPr>
        <w:rFonts w:ascii="Calibri" w:eastAsia="Calibri" w:hAnsi="Calibri" w:cs="Calibri"/>
        <w:b/>
        <w:bCs/>
        <w:i w:val="0"/>
        <w:iCs w:val="0"/>
        <w:smallCaps w:val="0"/>
        <w:strike w:val="0"/>
        <w:color w:val="231E20"/>
        <w:spacing w:val="0"/>
        <w:w w:val="100"/>
        <w:position w:val="0"/>
        <w:sz w:val="28"/>
        <w:szCs w:val="2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05D2945"/>
    <w:multiLevelType w:val="multilevel"/>
    <w:tmpl w:val="D12C3744"/>
    <w:lvl w:ilvl="0">
      <w:start w:val="5"/>
      <w:numFmt w:val="upperRoman"/>
      <w:lvlText w:val="%1."/>
      <w:lvlJc w:val="left"/>
      <w:rPr>
        <w:rFonts w:ascii="Calibri" w:eastAsia="Calibri" w:hAnsi="Calibri" w:cs="Calibri"/>
        <w:b/>
        <w:bCs/>
        <w:i w:val="0"/>
        <w:iCs w:val="0"/>
        <w:smallCaps w:val="0"/>
        <w:strike w:val="0"/>
        <w:color w:val="231E20"/>
        <w:spacing w:val="0"/>
        <w:w w:val="100"/>
        <w:position w:val="0"/>
        <w:sz w:val="28"/>
        <w:szCs w:val="2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1E85005"/>
    <w:multiLevelType w:val="multilevel"/>
    <w:tmpl w:val="2A241DEE"/>
    <w:lvl w:ilvl="0">
      <w:start w:val="9"/>
      <w:numFmt w:val="decimal"/>
      <w:lvlText w:val="%1."/>
      <w:lvlJc w:val="left"/>
      <w:rPr>
        <w:rFonts w:ascii="Calibri" w:eastAsia="Calibri" w:hAnsi="Calibri" w:cs="Calibri"/>
        <w:b w:val="0"/>
        <w:bCs w:val="0"/>
        <w:i w:val="0"/>
        <w:iCs w:val="0"/>
        <w:smallCaps w:val="0"/>
        <w:strike w:val="0"/>
        <w:color w:val="231E2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2D011ED"/>
    <w:multiLevelType w:val="multilevel"/>
    <w:tmpl w:val="AF70F1DC"/>
    <w:lvl w:ilvl="0">
      <w:start w:val="1"/>
      <w:numFmt w:val="decimal"/>
      <w:lvlText w:val="%1."/>
      <w:lvlJc w:val="left"/>
      <w:rPr>
        <w:rFonts w:ascii="Calibri" w:eastAsia="Calibri" w:hAnsi="Calibri" w:cs="Calibri"/>
        <w:b w:val="0"/>
        <w:bCs w:val="0"/>
        <w:i w:val="0"/>
        <w:iCs w:val="0"/>
        <w:smallCaps w:val="0"/>
        <w:strike w:val="0"/>
        <w:color w:val="231E2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551257D"/>
    <w:multiLevelType w:val="multilevel"/>
    <w:tmpl w:val="E0106B2C"/>
    <w:lvl w:ilvl="0">
      <w:start w:val="1"/>
      <w:numFmt w:val="lowerLetter"/>
      <w:lvlText w:val="%1)"/>
      <w:lvlJc w:val="left"/>
      <w:rPr>
        <w:rFonts w:ascii="Calibri" w:eastAsia="Calibri" w:hAnsi="Calibri" w:cs="Calibri"/>
        <w:b w:val="0"/>
        <w:bCs w:val="0"/>
        <w:i w:val="0"/>
        <w:iCs w:val="0"/>
        <w:smallCaps w:val="0"/>
        <w:strike w:val="0"/>
        <w:color w:val="231E2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987394E"/>
    <w:multiLevelType w:val="multilevel"/>
    <w:tmpl w:val="3D7051BC"/>
    <w:lvl w:ilvl="0">
      <w:start w:val="1"/>
      <w:numFmt w:val="decimal"/>
      <w:lvlText w:val="%1."/>
      <w:lvlJc w:val="left"/>
      <w:rPr>
        <w:rFonts w:ascii="Calibri" w:eastAsia="Calibri" w:hAnsi="Calibri" w:cs="Calibri"/>
        <w:b w:val="0"/>
        <w:bCs w:val="0"/>
        <w:i w:val="0"/>
        <w:iCs w:val="0"/>
        <w:smallCaps w:val="0"/>
        <w:strike w:val="0"/>
        <w:color w:val="231E2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9EA0793"/>
    <w:multiLevelType w:val="multilevel"/>
    <w:tmpl w:val="A7B4457A"/>
    <w:lvl w:ilvl="0">
      <w:start w:val="1"/>
      <w:numFmt w:val="upperRoman"/>
      <w:lvlText w:val="%1."/>
      <w:lvlJc w:val="left"/>
      <w:rPr>
        <w:rFonts w:ascii="Calibri" w:eastAsia="Calibri" w:hAnsi="Calibri" w:cs="Calibri"/>
        <w:b/>
        <w:bCs/>
        <w:i w:val="0"/>
        <w:iCs w:val="0"/>
        <w:smallCaps w:val="0"/>
        <w:strike w:val="0"/>
        <w:color w:val="231E20"/>
        <w:spacing w:val="0"/>
        <w:w w:val="100"/>
        <w:position w:val="0"/>
        <w:sz w:val="28"/>
        <w:szCs w:val="2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AED6309"/>
    <w:multiLevelType w:val="multilevel"/>
    <w:tmpl w:val="3F98F48E"/>
    <w:lvl w:ilvl="0">
      <w:start w:val="1"/>
      <w:numFmt w:val="decimal"/>
      <w:lvlText w:val="%1."/>
      <w:lvlJc w:val="left"/>
      <w:rPr>
        <w:rFonts w:ascii="Calibri" w:eastAsia="Calibri" w:hAnsi="Calibri" w:cs="Calibri"/>
        <w:b w:val="0"/>
        <w:bCs w:val="0"/>
        <w:i w:val="0"/>
        <w:iCs w:val="0"/>
        <w:smallCaps w:val="0"/>
        <w:strike w:val="0"/>
        <w:color w:val="231E2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DCA2DA9"/>
    <w:multiLevelType w:val="multilevel"/>
    <w:tmpl w:val="E5F21BF2"/>
    <w:lvl w:ilvl="0">
      <w:start w:val="1"/>
      <w:numFmt w:val="upperRoman"/>
      <w:lvlText w:val="%1."/>
      <w:lvlJc w:val="left"/>
      <w:rPr>
        <w:rFonts w:ascii="Calibri" w:eastAsia="Calibri" w:hAnsi="Calibri" w:cs="Calibri"/>
        <w:b/>
        <w:bCs/>
        <w:i w:val="0"/>
        <w:iCs w:val="0"/>
        <w:smallCaps w:val="0"/>
        <w:strike w:val="0"/>
        <w:color w:val="231E20"/>
        <w:spacing w:val="0"/>
        <w:w w:val="100"/>
        <w:position w:val="0"/>
        <w:sz w:val="28"/>
        <w:szCs w:val="2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70E1410A"/>
    <w:multiLevelType w:val="multilevel"/>
    <w:tmpl w:val="A9A6BBE6"/>
    <w:lvl w:ilvl="0">
      <w:start w:val="12"/>
      <w:numFmt w:val="decimal"/>
      <w:lvlText w:val="%1."/>
      <w:lvlJc w:val="left"/>
      <w:rPr>
        <w:rFonts w:ascii="Calibri" w:eastAsia="Calibri" w:hAnsi="Calibri" w:cs="Calibri"/>
        <w:b w:val="0"/>
        <w:bCs w:val="0"/>
        <w:i w:val="0"/>
        <w:iCs w:val="0"/>
        <w:smallCaps w:val="0"/>
        <w:strike w:val="0"/>
        <w:color w:val="231E2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74E4B4F"/>
    <w:multiLevelType w:val="multilevel"/>
    <w:tmpl w:val="D2AED4F4"/>
    <w:lvl w:ilvl="0">
      <w:start w:val="2"/>
      <w:numFmt w:val="upperRoman"/>
      <w:lvlText w:val="%1."/>
      <w:lvlJc w:val="left"/>
      <w:rPr>
        <w:rFonts w:ascii="Calibri" w:eastAsia="Calibri" w:hAnsi="Calibri" w:cs="Calibri"/>
        <w:b/>
        <w:bCs/>
        <w:i w:val="0"/>
        <w:iCs w:val="0"/>
        <w:smallCaps w:val="0"/>
        <w:strike w:val="0"/>
        <w:color w:val="231E20"/>
        <w:spacing w:val="0"/>
        <w:w w:val="100"/>
        <w:position w:val="0"/>
        <w:sz w:val="28"/>
        <w:szCs w:val="2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7F669EC"/>
    <w:multiLevelType w:val="multilevel"/>
    <w:tmpl w:val="BC76AF9E"/>
    <w:lvl w:ilvl="0">
      <w:start w:val="1"/>
      <w:numFmt w:val="bullet"/>
      <w:lvlText w:val="-"/>
      <w:lvlJc w:val="left"/>
      <w:rPr>
        <w:rFonts w:ascii="Calibri" w:eastAsia="Calibri" w:hAnsi="Calibri" w:cs="Calibri"/>
        <w:b w:val="0"/>
        <w:bCs w:val="0"/>
        <w:i w:val="0"/>
        <w:iCs w:val="0"/>
        <w:smallCaps w:val="0"/>
        <w:strike w:val="0"/>
        <w:color w:val="231E2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9A87E01"/>
    <w:multiLevelType w:val="multilevel"/>
    <w:tmpl w:val="8D1E2F9E"/>
    <w:lvl w:ilvl="0">
      <w:start w:val="1"/>
      <w:numFmt w:val="decimal"/>
      <w:lvlText w:val="%1."/>
      <w:lvlJc w:val="left"/>
      <w:rPr>
        <w:rFonts w:ascii="Calibri" w:eastAsia="Calibri" w:hAnsi="Calibri" w:cs="Calibri"/>
        <w:b w:val="0"/>
        <w:bCs w:val="0"/>
        <w:i w:val="0"/>
        <w:iCs w:val="0"/>
        <w:smallCaps w:val="0"/>
        <w:strike w:val="0"/>
        <w:color w:val="231E2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BB77BF0"/>
    <w:multiLevelType w:val="multilevel"/>
    <w:tmpl w:val="15E65CFA"/>
    <w:lvl w:ilvl="0">
      <w:start w:val="1"/>
      <w:numFmt w:val="decimal"/>
      <w:lvlText w:val="%1."/>
      <w:lvlJc w:val="left"/>
      <w:rPr>
        <w:rFonts w:ascii="Calibri" w:eastAsia="Calibri" w:hAnsi="Calibri" w:cs="Calibri"/>
        <w:b w:val="0"/>
        <w:bCs w:val="0"/>
        <w:i w:val="0"/>
        <w:iCs w:val="0"/>
        <w:smallCaps w:val="0"/>
        <w:strike w:val="0"/>
        <w:color w:val="231E2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991471494">
    <w:abstractNumId w:val="17"/>
  </w:num>
  <w:num w:numId="2" w16cid:durableId="869149923">
    <w:abstractNumId w:val="9"/>
  </w:num>
  <w:num w:numId="3" w16cid:durableId="599722321">
    <w:abstractNumId w:val="11"/>
  </w:num>
  <w:num w:numId="4" w16cid:durableId="579753326">
    <w:abstractNumId w:val="8"/>
  </w:num>
  <w:num w:numId="5" w16cid:durableId="1092504795">
    <w:abstractNumId w:val="16"/>
  </w:num>
  <w:num w:numId="6" w16cid:durableId="784881875">
    <w:abstractNumId w:val="30"/>
  </w:num>
  <w:num w:numId="7" w16cid:durableId="1781535597">
    <w:abstractNumId w:val="3"/>
  </w:num>
  <w:num w:numId="8" w16cid:durableId="2115008798">
    <w:abstractNumId w:val="27"/>
  </w:num>
  <w:num w:numId="9" w16cid:durableId="873155263">
    <w:abstractNumId w:val="2"/>
  </w:num>
  <w:num w:numId="10" w16cid:durableId="1203059978">
    <w:abstractNumId w:val="24"/>
  </w:num>
  <w:num w:numId="11" w16cid:durableId="400521801">
    <w:abstractNumId w:val="12"/>
  </w:num>
  <w:num w:numId="12" w16cid:durableId="2019311359">
    <w:abstractNumId w:val="0"/>
  </w:num>
  <w:num w:numId="13" w16cid:durableId="1965774402">
    <w:abstractNumId w:val="22"/>
  </w:num>
  <w:num w:numId="14" w16cid:durableId="691537350">
    <w:abstractNumId w:val="26"/>
  </w:num>
  <w:num w:numId="15" w16cid:durableId="1628001152">
    <w:abstractNumId w:val="5"/>
  </w:num>
  <w:num w:numId="16" w16cid:durableId="13311540">
    <w:abstractNumId w:val="7"/>
  </w:num>
  <w:num w:numId="17" w16cid:durableId="454759666">
    <w:abstractNumId w:val="14"/>
  </w:num>
  <w:num w:numId="18" w16cid:durableId="25984666">
    <w:abstractNumId w:val="31"/>
  </w:num>
  <w:num w:numId="19" w16cid:durableId="732387759">
    <w:abstractNumId w:val="4"/>
  </w:num>
  <w:num w:numId="20" w16cid:durableId="1822497773">
    <w:abstractNumId w:val="21"/>
  </w:num>
  <w:num w:numId="21" w16cid:durableId="2014603108">
    <w:abstractNumId w:val="19"/>
  </w:num>
  <w:num w:numId="22" w16cid:durableId="1987318325">
    <w:abstractNumId w:val="10"/>
  </w:num>
  <w:num w:numId="23" w16cid:durableId="296301517">
    <w:abstractNumId w:val="6"/>
  </w:num>
  <w:num w:numId="24" w16cid:durableId="1752971868">
    <w:abstractNumId w:val="28"/>
  </w:num>
  <w:num w:numId="25" w16cid:durableId="1068840285">
    <w:abstractNumId w:val="33"/>
  </w:num>
  <w:num w:numId="26" w16cid:durableId="1320500653">
    <w:abstractNumId w:val="25"/>
  </w:num>
  <w:num w:numId="27" w16cid:durableId="1574779297">
    <w:abstractNumId w:val="32"/>
  </w:num>
  <w:num w:numId="28" w16cid:durableId="1256940723">
    <w:abstractNumId w:val="29"/>
  </w:num>
  <w:num w:numId="29" w16cid:durableId="478348245">
    <w:abstractNumId w:val="20"/>
  </w:num>
  <w:num w:numId="30" w16cid:durableId="903832429">
    <w:abstractNumId w:val="13"/>
  </w:num>
  <w:num w:numId="31" w16cid:durableId="1475677946">
    <w:abstractNumId w:val="15"/>
  </w:num>
  <w:num w:numId="32" w16cid:durableId="796264372">
    <w:abstractNumId w:val="18"/>
  </w:num>
  <w:num w:numId="33" w16cid:durableId="1530333041">
    <w:abstractNumId w:val="1"/>
  </w:num>
  <w:num w:numId="34" w16cid:durableId="101765696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1D8C"/>
    <w:rsid w:val="005F6998"/>
    <w:rsid w:val="009F1D8C"/>
    <w:rsid w:val="00A34493"/>
    <w:rsid w:val="00F34DB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54ED6"/>
  <w15:docId w15:val="{5F1B5AA9-7BEC-4032-9292-35C73A77D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icrosoft Sans Serif" w:eastAsia="Microsoft Sans Serif" w:hAnsi="Microsoft Sans Serif" w:cs="Microsoft Sans Serif"/>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nebozpat">
    <w:name w:val="Záhlaví nebo zápatí_"/>
    <w:basedOn w:val="Standardnpsmoodstavce"/>
    <w:link w:val="Zhlavnebozpat0"/>
    <w:rPr>
      <w:rFonts w:ascii="Calibri" w:eastAsia="Calibri" w:hAnsi="Calibri" w:cs="Calibri"/>
      <w:b w:val="0"/>
      <w:bCs w:val="0"/>
      <w:i w:val="0"/>
      <w:iCs w:val="0"/>
      <w:smallCaps w:val="0"/>
      <w:strike w:val="0"/>
      <w:color w:val="231E20"/>
      <w:sz w:val="17"/>
      <w:szCs w:val="17"/>
      <w:u w:val="none"/>
    </w:rPr>
  </w:style>
  <w:style w:type="character" w:customStyle="1" w:styleId="Nadpis1">
    <w:name w:val="Nadpis #1_"/>
    <w:basedOn w:val="Standardnpsmoodstavce"/>
    <w:link w:val="Nadpis10"/>
    <w:rPr>
      <w:rFonts w:ascii="Times New Roman" w:eastAsia="Times New Roman" w:hAnsi="Times New Roman" w:cs="Times New Roman"/>
      <w:b w:val="0"/>
      <w:bCs w:val="0"/>
      <w:i w:val="0"/>
      <w:iCs w:val="0"/>
      <w:smallCaps w:val="0"/>
      <w:strike w:val="0"/>
      <w:color w:val="0055BA"/>
      <w:sz w:val="50"/>
      <w:szCs w:val="50"/>
      <w:u w:val="none"/>
    </w:rPr>
  </w:style>
  <w:style w:type="character" w:customStyle="1" w:styleId="Zkladntext">
    <w:name w:val="Základní text_"/>
    <w:basedOn w:val="Standardnpsmoodstavce"/>
    <w:link w:val="Zkladntext1"/>
    <w:rPr>
      <w:rFonts w:ascii="Calibri" w:eastAsia="Calibri" w:hAnsi="Calibri" w:cs="Calibri"/>
      <w:b w:val="0"/>
      <w:bCs w:val="0"/>
      <w:i w:val="0"/>
      <w:iCs w:val="0"/>
      <w:smallCaps w:val="0"/>
      <w:strike w:val="0"/>
      <w:color w:val="231E20"/>
      <w:sz w:val="22"/>
      <w:szCs w:val="22"/>
      <w:u w:val="none"/>
    </w:rPr>
  </w:style>
  <w:style w:type="character" w:customStyle="1" w:styleId="Nadpis3">
    <w:name w:val="Nadpis #3_"/>
    <w:basedOn w:val="Standardnpsmoodstavce"/>
    <w:link w:val="Nadpis30"/>
    <w:rPr>
      <w:rFonts w:ascii="Calibri" w:eastAsia="Calibri" w:hAnsi="Calibri" w:cs="Calibri"/>
      <w:b/>
      <w:bCs/>
      <w:i w:val="0"/>
      <w:iCs w:val="0"/>
      <w:smallCaps w:val="0"/>
      <w:strike w:val="0"/>
      <w:color w:val="231E20"/>
      <w:sz w:val="36"/>
      <w:szCs w:val="36"/>
      <w:u w:val="none"/>
    </w:rPr>
  </w:style>
  <w:style w:type="character" w:customStyle="1" w:styleId="Nadpis2">
    <w:name w:val="Nadpis #2_"/>
    <w:basedOn w:val="Standardnpsmoodstavce"/>
    <w:link w:val="Nadpis20"/>
    <w:rPr>
      <w:rFonts w:ascii="Verdana" w:eastAsia="Verdana" w:hAnsi="Verdana" w:cs="Verdana"/>
      <w:b/>
      <w:bCs/>
      <w:i w:val="0"/>
      <w:iCs w:val="0"/>
      <w:smallCaps w:val="0"/>
      <w:strike w:val="0"/>
      <w:color w:val="221F1F"/>
      <w:sz w:val="34"/>
      <w:szCs w:val="34"/>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Nadpis6">
    <w:name w:val="Nadpis #6_"/>
    <w:basedOn w:val="Standardnpsmoodstavce"/>
    <w:link w:val="Nadpis60"/>
    <w:rPr>
      <w:rFonts w:ascii="Calibri" w:eastAsia="Calibri" w:hAnsi="Calibri" w:cs="Calibri"/>
      <w:b/>
      <w:bCs/>
      <w:i w:val="0"/>
      <w:iCs w:val="0"/>
      <w:smallCaps w:val="0"/>
      <w:strike w:val="0"/>
      <w:color w:val="231E20"/>
      <w:sz w:val="22"/>
      <w:szCs w:val="22"/>
      <w:u w:val="none"/>
    </w:rPr>
  </w:style>
  <w:style w:type="character" w:customStyle="1" w:styleId="Nadpis5">
    <w:name w:val="Nadpis #5_"/>
    <w:basedOn w:val="Standardnpsmoodstavce"/>
    <w:link w:val="Nadpis50"/>
    <w:rPr>
      <w:rFonts w:ascii="Calibri" w:eastAsia="Calibri" w:hAnsi="Calibri" w:cs="Calibri"/>
      <w:b/>
      <w:bCs/>
      <w:i w:val="0"/>
      <w:iCs w:val="0"/>
      <w:smallCaps w:val="0"/>
      <w:strike w:val="0"/>
      <w:color w:val="231E20"/>
      <w:sz w:val="28"/>
      <w:szCs w:val="28"/>
      <w:u w:val="single"/>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color w:val="050304"/>
      <w:sz w:val="14"/>
      <w:szCs w:val="14"/>
      <w:u w:val="none"/>
    </w:rPr>
  </w:style>
  <w:style w:type="character" w:customStyle="1" w:styleId="Zkladntext4">
    <w:name w:val="Základní text (4)_"/>
    <w:basedOn w:val="Standardnpsmoodstavce"/>
    <w:link w:val="Zkladntext40"/>
    <w:rPr>
      <w:rFonts w:ascii="Arial" w:eastAsia="Arial" w:hAnsi="Arial" w:cs="Arial"/>
      <w:b/>
      <w:bCs/>
      <w:i w:val="0"/>
      <w:iCs w:val="0"/>
      <w:smallCaps w:val="0"/>
      <w:strike w:val="0"/>
      <w:color w:val="050304"/>
      <w:sz w:val="16"/>
      <w:szCs w:val="16"/>
      <w:u w:val="none"/>
    </w:rPr>
  </w:style>
  <w:style w:type="character" w:customStyle="1" w:styleId="Jin">
    <w:name w:val="Jiné_"/>
    <w:basedOn w:val="Standardnpsmoodstavce"/>
    <w:link w:val="Jin0"/>
    <w:rPr>
      <w:rFonts w:ascii="Calibri" w:eastAsia="Calibri" w:hAnsi="Calibri" w:cs="Calibri"/>
      <w:b w:val="0"/>
      <w:bCs w:val="0"/>
      <w:i w:val="0"/>
      <w:iCs w:val="0"/>
      <w:smallCaps w:val="0"/>
      <w:strike w:val="0"/>
      <w:color w:val="231E20"/>
      <w:sz w:val="22"/>
      <w:szCs w:val="22"/>
      <w:u w:val="none"/>
    </w:rPr>
  </w:style>
  <w:style w:type="character" w:customStyle="1" w:styleId="Titulektabulky">
    <w:name w:val="Titulek tabulky_"/>
    <w:basedOn w:val="Standardnpsmoodstavce"/>
    <w:link w:val="Titulektabulky0"/>
    <w:rPr>
      <w:rFonts w:ascii="Arial" w:eastAsia="Arial" w:hAnsi="Arial" w:cs="Arial"/>
      <w:b w:val="0"/>
      <w:bCs w:val="0"/>
      <w:i w:val="0"/>
      <w:iCs w:val="0"/>
      <w:smallCaps w:val="0"/>
      <w:strike w:val="0"/>
      <w:color w:val="050304"/>
      <w:sz w:val="14"/>
      <w:szCs w:val="14"/>
      <w:u w:val="none"/>
    </w:rPr>
  </w:style>
  <w:style w:type="character" w:customStyle="1" w:styleId="Zkladntext5">
    <w:name w:val="Základní text (5)_"/>
    <w:basedOn w:val="Standardnpsmoodstavce"/>
    <w:link w:val="Zkladntext50"/>
    <w:rPr>
      <w:rFonts w:ascii="Arial" w:eastAsia="Arial" w:hAnsi="Arial" w:cs="Arial"/>
      <w:b/>
      <w:bCs/>
      <w:i w:val="0"/>
      <w:iCs w:val="0"/>
      <w:smallCaps w:val="0"/>
      <w:strike w:val="0"/>
      <w:color w:val="050304"/>
      <w:sz w:val="20"/>
      <w:szCs w:val="20"/>
      <w:u w:val="none"/>
    </w:rPr>
  </w:style>
  <w:style w:type="character" w:customStyle="1" w:styleId="Zkladntext11">
    <w:name w:val="Základní text (11)_"/>
    <w:basedOn w:val="Standardnpsmoodstavce"/>
    <w:link w:val="Zkladntext110"/>
    <w:rPr>
      <w:rFonts w:ascii="Arial" w:eastAsia="Arial" w:hAnsi="Arial" w:cs="Arial"/>
      <w:b w:val="0"/>
      <w:bCs w:val="0"/>
      <w:i w:val="0"/>
      <w:iCs w:val="0"/>
      <w:smallCaps w:val="0"/>
      <w:strike w:val="0"/>
      <w:color w:val="231E20"/>
      <w:u w:val="none"/>
    </w:rPr>
  </w:style>
  <w:style w:type="character" w:customStyle="1" w:styleId="Zkladntext10">
    <w:name w:val="Základní text (10)_"/>
    <w:basedOn w:val="Standardnpsmoodstavce"/>
    <w:link w:val="Zkladntext100"/>
    <w:rPr>
      <w:rFonts w:ascii="Arial" w:eastAsia="Arial" w:hAnsi="Arial" w:cs="Arial"/>
      <w:b w:val="0"/>
      <w:bCs w:val="0"/>
      <w:i/>
      <w:iCs/>
      <w:smallCaps w:val="0"/>
      <w:strike w:val="0"/>
      <w:color w:val="050304"/>
      <w:sz w:val="12"/>
      <w:szCs w:val="12"/>
      <w:u w:val="none"/>
    </w:rPr>
  </w:style>
  <w:style w:type="paragraph" w:customStyle="1" w:styleId="Zhlavnebozpat0">
    <w:name w:val="Záhlaví nebo zápatí"/>
    <w:basedOn w:val="Normln"/>
    <w:link w:val="Zhlavnebozpat"/>
    <w:rPr>
      <w:rFonts w:ascii="Calibri" w:eastAsia="Calibri" w:hAnsi="Calibri" w:cs="Calibri"/>
      <w:color w:val="231E20"/>
      <w:sz w:val="17"/>
      <w:szCs w:val="17"/>
    </w:rPr>
  </w:style>
  <w:style w:type="paragraph" w:customStyle="1" w:styleId="Nadpis10">
    <w:name w:val="Nadpis #1"/>
    <w:basedOn w:val="Normln"/>
    <w:link w:val="Nadpis1"/>
    <w:pPr>
      <w:spacing w:line="130" w:lineRule="auto"/>
      <w:jc w:val="center"/>
      <w:outlineLvl w:val="0"/>
    </w:pPr>
    <w:rPr>
      <w:rFonts w:ascii="Times New Roman" w:eastAsia="Times New Roman" w:hAnsi="Times New Roman" w:cs="Times New Roman"/>
      <w:color w:val="0055BA"/>
      <w:sz w:val="50"/>
      <w:szCs w:val="50"/>
    </w:rPr>
  </w:style>
  <w:style w:type="paragraph" w:customStyle="1" w:styleId="Zkladntext1">
    <w:name w:val="Základní text1"/>
    <w:basedOn w:val="Normln"/>
    <w:link w:val="Zkladntext"/>
    <w:rPr>
      <w:rFonts w:ascii="Calibri" w:eastAsia="Calibri" w:hAnsi="Calibri" w:cs="Calibri"/>
      <w:color w:val="231E20"/>
      <w:sz w:val="22"/>
      <w:szCs w:val="22"/>
    </w:rPr>
  </w:style>
  <w:style w:type="paragraph" w:customStyle="1" w:styleId="Nadpis30">
    <w:name w:val="Nadpis #3"/>
    <w:basedOn w:val="Normln"/>
    <w:link w:val="Nadpis3"/>
    <w:pPr>
      <w:spacing w:after="100"/>
      <w:jc w:val="center"/>
      <w:outlineLvl w:val="2"/>
    </w:pPr>
    <w:rPr>
      <w:rFonts w:ascii="Calibri" w:eastAsia="Calibri" w:hAnsi="Calibri" w:cs="Calibri"/>
      <w:b/>
      <w:bCs/>
      <w:color w:val="231E20"/>
      <w:sz w:val="36"/>
      <w:szCs w:val="36"/>
    </w:rPr>
  </w:style>
  <w:style w:type="paragraph" w:customStyle="1" w:styleId="Nadpis20">
    <w:name w:val="Nadpis #2"/>
    <w:basedOn w:val="Normln"/>
    <w:link w:val="Nadpis2"/>
    <w:pPr>
      <w:spacing w:after="520"/>
      <w:jc w:val="center"/>
      <w:outlineLvl w:val="1"/>
    </w:pPr>
    <w:rPr>
      <w:rFonts w:ascii="Verdana" w:eastAsia="Verdana" w:hAnsi="Verdana" w:cs="Verdana"/>
      <w:b/>
      <w:bCs/>
      <w:color w:val="221F1F"/>
      <w:sz w:val="34"/>
      <w:szCs w:val="34"/>
    </w:rPr>
  </w:style>
  <w:style w:type="paragraph" w:customStyle="1" w:styleId="Zhlavnebozpat20">
    <w:name w:val="Záhlaví nebo zápatí (2)"/>
    <w:basedOn w:val="Normln"/>
    <w:link w:val="Zhlavnebozpat2"/>
    <w:rPr>
      <w:rFonts w:ascii="Times New Roman" w:eastAsia="Times New Roman" w:hAnsi="Times New Roman" w:cs="Times New Roman"/>
      <w:sz w:val="20"/>
      <w:szCs w:val="20"/>
    </w:rPr>
  </w:style>
  <w:style w:type="paragraph" w:customStyle="1" w:styleId="Nadpis60">
    <w:name w:val="Nadpis #6"/>
    <w:basedOn w:val="Normln"/>
    <w:link w:val="Nadpis6"/>
    <w:pPr>
      <w:outlineLvl w:val="5"/>
    </w:pPr>
    <w:rPr>
      <w:rFonts w:ascii="Calibri" w:eastAsia="Calibri" w:hAnsi="Calibri" w:cs="Calibri"/>
      <w:b/>
      <w:bCs/>
      <w:color w:val="231E20"/>
      <w:sz w:val="22"/>
      <w:szCs w:val="22"/>
    </w:rPr>
  </w:style>
  <w:style w:type="paragraph" w:customStyle="1" w:styleId="Nadpis50">
    <w:name w:val="Nadpis #5"/>
    <w:basedOn w:val="Normln"/>
    <w:link w:val="Nadpis5"/>
    <w:pPr>
      <w:spacing w:after="260"/>
      <w:jc w:val="center"/>
      <w:outlineLvl w:val="4"/>
    </w:pPr>
    <w:rPr>
      <w:rFonts w:ascii="Calibri" w:eastAsia="Calibri" w:hAnsi="Calibri" w:cs="Calibri"/>
      <w:b/>
      <w:bCs/>
      <w:color w:val="231E20"/>
      <w:sz w:val="28"/>
      <w:szCs w:val="28"/>
      <w:u w:val="single"/>
    </w:rPr>
  </w:style>
  <w:style w:type="paragraph" w:customStyle="1" w:styleId="Zkladntext20">
    <w:name w:val="Základní text (2)"/>
    <w:basedOn w:val="Normln"/>
    <w:link w:val="Zkladntext2"/>
    <w:pPr>
      <w:spacing w:line="276" w:lineRule="auto"/>
      <w:ind w:left="100"/>
    </w:pPr>
    <w:rPr>
      <w:rFonts w:ascii="Arial" w:eastAsia="Arial" w:hAnsi="Arial" w:cs="Arial"/>
      <w:color w:val="050304"/>
      <w:sz w:val="14"/>
      <w:szCs w:val="14"/>
    </w:rPr>
  </w:style>
  <w:style w:type="paragraph" w:customStyle="1" w:styleId="Zkladntext40">
    <w:name w:val="Základní text (4)"/>
    <w:basedOn w:val="Normln"/>
    <w:link w:val="Zkladntext4"/>
    <w:pPr>
      <w:spacing w:after="1800"/>
    </w:pPr>
    <w:rPr>
      <w:rFonts w:ascii="Arial" w:eastAsia="Arial" w:hAnsi="Arial" w:cs="Arial"/>
      <w:b/>
      <w:bCs/>
      <w:color w:val="050304"/>
      <w:sz w:val="16"/>
      <w:szCs w:val="16"/>
    </w:rPr>
  </w:style>
  <w:style w:type="paragraph" w:customStyle="1" w:styleId="Jin0">
    <w:name w:val="Jiné"/>
    <w:basedOn w:val="Normln"/>
    <w:link w:val="Jin"/>
    <w:rPr>
      <w:rFonts w:ascii="Calibri" w:eastAsia="Calibri" w:hAnsi="Calibri" w:cs="Calibri"/>
      <w:color w:val="231E20"/>
      <w:sz w:val="22"/>
      <w:szCs w:val="22"/>
    </w:rPr>
  </w:style>
  <w:style w:type="paragraph" w:customStyle="1" w:styleId="Titulektabulky0">
    <w:name w:val="Titulek tabulky"/>
    <w:basedOn w:val="Normln"/>
    <w:link w:val="Titulektabulky"/>
    <w:rPr>
      <w:rFonts w:ascii="Arial" w:eastAsia="Arial" w:hAnsi="Arial" w:cs="Arial"/>
      <w:color w:val="050304"/>
      <w:sz w:val="14"/>
      <w:szCs w:val="14"/>
    </w:rPr>
  </w:style>
  <w:style w:type="paragraph" w:customStyle="1" w:styleId="Zkladntext50">
    <w:name w:val="Základní text (5)"/>
    <w:basedOn w:val="Normln"/>
    <w:link w:val="Zkladntext5"/>
    <w:pPr>
      <w:spacing w:after="110"/>
      <w:ind w:firstLine="200"/>
    </w:pPr>
    <w:rPr>
      <w:rFonts w:ascii="Arial" w:eastAsia="Arial" w:hAnsi="Arial" w:cs="Arial"/>
      <w:b/>
      <w:bCs/>
      <w:color w:val="050304"/>
      <w:sz w:val="20"/>
      <w:szCs w:val="20"/>
    </w:rPr>
  </w:style>
  <w:style w:type="paragraph" w:customStyle="1" w:styleId="Zkladntext110">
    <w:name w:val="Základní text (11)"/>
    <w:basedOn w:val="Normln"/>
    <w:link w:val="Zkladntext11"/>
    <w:pPr>
      <w:spacing w:after="580" w:line="254" w:lineRule="auto"/>
    </w:pPr>
    <w:rPr>
      <w:rFonts w:ascii="Arial" w:eastAsia="Arial" w:hAnsi="Arial" w:cs="Arial"/>
      <w:color w:val="231E20"/>
    </w:rPr>
  </w:style>
  <w:style w:type="paragraph" w:customStyle="1" w:styleId="Zkladntext100">
    <w:name w:val="Základní text (10)"/>
    <w:basedOn w:val="Normln"/>
    <w:link w:val="Zkladntext10"/>
    <w:pPr>
      <w:spacing w:line="276" w:lineRule="auto"/>
      <w:ind w:left="2020"/>
    </w:pPr>
    <w:rPr>
      <w:rFonts w:ascii="Arial" w:eastAsia="Arial" w:hAnsi="Arial" w:cs="Arial"/>
      <w:i/>
      <w:iCs/>
      <w:color w:val="050304"/>
      <w:sz w:val="12"/>
      <w:szCs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cso.cz"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aterina.skladanova@mmp.cz" TargetMode="External"/><Relationship Id="rId12" Type="http://schemas.openxmlformats.org/officeDocument/2006/relationships/hyperlink" Target="http://www.cht-pce.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nfo@cht-pce.cz" TargetMode="External"/><Relationship Id="rId5" Type="http://schemas.openxmlformats.org/officeDocument/2006/relationships/footnotes" Target="footnotes.xml"/><Relationship Id="rId10" Type="http://schemas.openxmlformats.org/officeDocument/2006/relationships/hyperlink" Target="http://www.cs-urs.cz" TargetMode="External"/><Relationship Id="rId4" Type="http://schemas.openxmlformats.org/officeDocument/2006/relationships/webSettings" Target="webSettings.xml"/><Relationship Id="rId9" Type="http://schemas.openxmlformats.org/officeDocument/2006/relationships/hyperlink" Target="mailto:posta@mmp.cz" TargetMode="Externa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27</Pages>
  <Words>13360</Words>
  <Characters>78826</Characters>
  <Application>Microsoft Office Word</Application>
  <DocSecurity>0</DocSecurity>
  <Lines>656</Lines>
  <Paragraphs>184</Paragraphs>
  <ScaleCrop>false</ScaleCrop>
  <Company/>
  <LinksUpToDate>false</LinksUpToDate>
  <CharactersWithSpaces>92002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0_SOD_Areal_DZ_rekonstrukce_kolbište_CHT</dc:title>
  <dc:subject/>
  <dc:creator>smahelovak</dc:creator>
  <cp:keywords/>
  <cp:lastModifiedBy>Randusová Irena</cp:lastModifiedBy>
  <cp:revision>2</cp:revision>
  <dcterms:created xsi:type="dcterms:W3CDTF">2025-09-10T14:15:00Z</dcterms:created>
  <dcterms:modified xsi:type="dcterms:W3CDTF">2025-09-10T14:19:00Z</dcterms:modified>
</cp:coreProperties>
</file>