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E7" w:rsidRPr="002C7BAF" w:rsidRDefault="00323991" w:rsidP="00142865">
      <w:pPr>
        <w:spacing w:before="120" w:after="120" w:line="300" w:lineRule="auto"/>
        <w:jc w:val="both"/>
        <w:rPr>
          <w:rFonts w:ascii="Arial" w:hAnsi="Arial" w:cs="Arial"/>
          <w:szCs w:val="20"/>
        </w:rPr>
      </w:pPr>
      <w:r>
        <w:rPr>
          <w:rFonts w:ascii="Arial" w:hAnsi="Arial" w:cs="Arial"/>
          <w:szCs w:val="20"/>
        </w:rPr>
        <w:t>č</w:t>
      </w:r>
      <w:r w:rsidR="00660DE7" w:rsidRPr="002C7BAF">
        <w:rPr>
          <w:rFonts w:ascii="Arial" w:hAnsi="Arial" w:cs="Arial"/>
          <w:szCs w:val="20"/>
        </w:rPr>
        <w:t xml:space="preserve">. </w:t>
      </w:r>
      <w:r>
        <w:rPr>
          <w:rFonts w:ascii="Arial" w:hAnsi="Arial" w:cs="Arial"/>
          <w:szCs w:val="20"/>
        </w:rPr>
        <w:t>s</w:t>
      </w:r>
      <w:r w:rsidR="00660DE7" w:rsidRPr="002C7BAF">
        <w:rPr>
          <w:rFonts w:ascii="Arial" w:hAnsi="Arial" w:cs="Arial"/>
          <w:szCs w:val="20"/>
        </w:rPr>
        <w:t xml:space="preserve">mlouvy: </w:t>
      </w:r>
      <w:bookmarkStart w:id="0" w:name="_GoBack"/>
      <w:r w:rsidR="005E561F" w:rsidRPr="005E561F">
        <w:rPr>
          <w:rFonts w:ascii="Arial" w:hAnsi="Arial" w:cs="Arial"/>
          <w:szCs w:val="20"/>
        </w:rPr>
        <w:t>592-2016-10051</w:t>
      </w:r>
      <w:bookmarkEnd w:id="0"/>
    </w:p>
    <w:p w:rsidR="00C117B6" w:rsidRDefault="00C117B6" w:rsidP="00142865">
      <w:pPr>
        <w:pStyle w:val="Zkladntext"/>
        <w:spacing w:before="120" w:after="120" w:line="300" w:lineRule="auto"/>
        <w:jc w:val="center"/>
        <w:rPr>
          <w:rFonts w:ascii="Arial" w:hAnsi="Arial" w:cs="Arial"/>
          <w:b/>
          <w:bCs/>
        </w:rPr>
      </w:pPr>
    </w:p>
    <w:p w:rsidR="00660DE7" w:rsidRPr="002C7BAF" w:rsidRDefault="00660DE7" w:rsidP="00142865">
      <w:pPr>
        <w:pStyle w:val="Zkladntext"/>
        <w:spacing w:before="120" w:after="120" w:line="300" w:lineRule="auto"/>
        <w:jc w:val="center"/>
        <w:rPr>
          <w:rFonts w:ascii="Arial" w:hAnsi="Arial" w:cs="Arial"/>
          <w:b/>
          <w:bCs/>
        </w:rPr>
      </w:pPr>
      <w:r w:rsidRPr="002C7BAF">
        <w:rPr>
          <w:rFonts w:ascii="Arial" w:hAnsi="Arial" w:cs="Arial"/>
          <w:b/>
          <w:bCs/>
        </w:rPr>
        <w:t xml:space="preserve">Smlouva </w:t>
      </w:r>
      <w:r w:rsidR="00690BDC" w:rsidRPr="002C7BAF">
        <w:rPr>
          <w:rFonts w:ascii="Arial" w:hAnsi="Arial" w:cs="Arial"/>
          <w:b/>
          <w:bCs/>
        </w:rPr>
        <w:t>o dílo</w:t>
      </w:r>
    </w:p>
    <w:p w:rsidR="00660DE7" w:rsidRDefault="00660DE7" w:rsidP="00142865">
      <w:pPr>
        <w:spacing w:before="120" w:after="120" w:line="300" w:lineRule="auto"/>
        <w:jc w:val="both"/>
        <w:rPr>
          <w:rFonts w:ascii="Arial" w:hAnsi="Arial" w:cs="Arial"/>
          <w:szCs w:val="20"/>
        </w:rPr>
      </w:pPr>
      <w:r w:rsidRPr="002C7BAF">
        <w:rPr>
          <w:rFonts w:ascii="Arial" w:hAnsi="Arial" w:cs="Arial"/>
          <w:szCs w:val="20"/>
        </w:rPr>
        <w:t xml:space="preserve">uzavřená podle § </w:t>
      </w:r>
      <w:r w:rsidR="0009055A" w:rsidRPr="002C7BAF">
        <w:rPr>
          <w:rFonts w:ascii="Arial" w:hAnsi="Arial" w:cs="Arial"/>
          <w:szCs w:val="20"/>
        </w:rPr>
        <w:t>2586</w:t>
      </w:r>
      <w:r w:rsidRPr="002C7BAF">
        <w:rPr>
          <w:rFonts w:ascii="Arial" w:hAnsi="Arial" w:cs="Arial"/>
          <w:szCs w:val="20"/>
        </w:rPr>
        <w:t xml:space="preserve"> </w:t>
      </w:r>
      <w:r w:rsidR="00F16276" w:rsidRPr="002C7BAF">
        <w:rPr>
          <w:rFonts w:ascii="Arial" w:hAnsi="Arial" w:cs="Arial"/>
          <w:szCs w:val="20"/>
        </w:rPr>
        <w:t xml:space="preserve">a následujících </w:t>
      </w:r>
      <w:r w:rsidRPr="002C7BAF">
        <w:rPr>
          <w:rFonts w:ascii="Arial" w:hAnsi="Arial" w:cs="Arial"/>
          <w:szCs w:val="20"/>
        </w:rPr>
        <w:t xml:space="preserve">zákona č. </w:t>
      </w:r>
      <w:r w:rsidR="00B14580" w:rsidRPr="002C7BAF">
        <w:rPr>
          <w:rFonts w:ascii="Arial" w:hAnsi="Arial" w:cs="Arial"/>
          <w:szCs w:val="20"/>
        </w:rPr>
        <w:t>89</w:t>
      </w:r>
      <w:r w:rsidRPr="002C7BAF">
        <w:rPr>
          <w:rFonts w:ascii="Arial" w:hAnsi="Arial" w:cs="Arial"/>
          <w:szCs w:val="20"/>
        </w:rPr>
        <w:t>/</w:t>
      </w:r>
      <w:r w:rsidR="00B14580" w:rsidRPr="002C7BAF">
        <w:rPr>
          <w:rFonts w:ascii="Arial" w:hAnsi="Arial" w:cs="Arial"/>
          <w:szCs w:val="20"/>
        </w:rPr>
        <w:t>2012</w:t>
      </w:r>
      <w:r w:rsidRPr="002C7BAF">
        <w:rPr>
          <w:rFonts w:ascii="Arial" w:hAnsi="Arial" w:cs="Arial"/>
          <w:szCs w:val="20"/>
        </w:rPr>
        <w:t xml:space="preserve"> Sb., </w:t>
      </w:r>
      <w:r w:rsidR="0086028E" w:rsidRPr="002C7BAF">
        <w:rPr>
          <w:rFonts w:ascii="Arial" w:hAnsi="Arial" w:cs="Arial"/>
          <w:szCs w:val="20"/>
        </w:rPr>
        <w:t>občanský</w:t>
      </w:r>
      <w:r w:rsidRPr="002C7BAF">
        <w:rPr>
          <w:rFonts w:ascii="Arial" w:hAnsi="Arial" w:cs="Arial"/>
          <w:szCs w:val="20"/>
        </w:rPr>
        <w:t xml:space="preserve"> zákoník (dále jen „</w:t>
      </w:r>
      <w:r w:rsidR="0086028E" w:rsidRPr="002C7BAF">
        <w:rPr>
          <w:rFonts w:ascii="Arial" w:hAnsi="Arial" w:cs="Arial"/>
          <w:szCs w:val="20"/>
        </w:rPr>
        <w:t>občanský</w:t>
      </w:r>
      <w:r w:rsidRPr="002C7BAF">
        <w:rPr>
          <w:rFonts w:ascii="Arial" w:hAnsi="Arial" w:cs="Arial"/>
          <w:szCs w:val="20"/>
        </w:rPr>
        <w:t xml:space="preserve"> zákoník“) a</w:t>
      </w:r>
      <w:r w:rsidR="0009055A" w:rsidRPr="002C7BAF">
        <w:rPr>
          <w:rFonts w:ascii="Arial" w:hAnsi="Arial" w:cs="Arial"/>
          <w:szCs w:val="20"/>
        </w:rPr>
        <w:t> </w:t>
      </w:r>
      <w:r w:rsidRPr="002C7BAF">
        <w:rPr>
          <w:rFonts w:ascii="Arial" w:hAnsi="Arial" w:cs="Arial"/>
          <w:szCs w:val="20"/>
        </w:rPr>
        <w:t xml:space="preserve">dle § </w:t>
      </w:r>
      <w:r w:rsidR="00B14580" w:rsidRPr="002C7BAF">
        <w:rPr>
          <w:rFonts w:ascii="Arial" w:hAnsi="Arial" w:cs="Arial"/>
          <w:szCs w:val="20"/>
        </w:rPr>
        <w:t>18 odst. 5</w:t>
      </w:r>
      <w:r w:rsidRPr="002C7BAF">
        <w:rPr>
          <w:rFonts w:ascii="Arial" w:hAnsi="Arial" w:cs="Arial"/>
          <w:szCs w:val="20"/>
        </w:rPr>
        <w:t xml:space="preserve"> zákona č. 137/2006 Sb., o veřejných zakázkách, ve znění pozdějších předpisů (dále jen „</w:t>
      </w:r>
      <w:r w:rsidR="00EB5CD4">
        <w:rPr>
          <w:rFonts w:ascii="Arial" w:hAnsi="Arial" w:cs="Arial"/>
          <w:szCs w:val="20"/>
        </w:rPr>
        <w:t>ZVZ</w:t>
      </w:r>
      <w:r w:rsidRPr="002C7BAF">
        <w:rPr>
          <w:rFonts w:ascii="Arial" w:hAnsi="Arial" w:cs="Arial"/>
          <w:szCs w:val="20"/>
        </w:rPr>
        <w:t>“)</w:t>
      </w:r>
      <w:r w:rsidR="003E1D3E">
        <w:rPr>
          <w:rFonts w:ascii="Arial" w:hAnsi="Arial" w:cs="Arial"/>
          <w:szCs w:val="20"/>
        </w:rPr>
        <w:t>.</w:t>
      </w:r>
    </w:p>
    <w:p w:rsidR="001C3B4C" w:rsidRPr="002C7BAF" w:rsidRDefault="001C3B4C" w:rsidP="00142865">
      <w:pPr>
        <w:spacing w:before="120" w:after="120" w:line="300" w:lineRule="auto"/>
        <w:jc w:val="both"/>
        <w:rPr>
          <w:rFonts w:ascii="Arial" w:hAnsi="Arial" w:cs="Arial"/>
          <w:szCs w:val="20"/>
        </w:rPr>
      </w:pPr>
    </w:p>
    <w:p w:rsidR="00660DE7" w:rsidRPr="002C7BAF" w:rsidRDefault="00660DE7" w:rsidP="00142865">
      <w:pPr>
        <w:pStyle w:val="Nadpis3"/>
        <w:spacing w:before="120" w:after="120" w:line="300" w:lineRule="auto"/>
      </w:pPr>
      <w:r w:rsidRPr="002C7BAF">
        <w:t>Smluvní strany</w:t>
      </w:r>
    </w:p>
    <w:p w:rsidR="00660DE7" w:rsidRPr="002C7BAF" w:rsidRDefault="00660DE7" w:rsidP="00142865">
      <w:pPr>
        <w:spacing w:before="120" w:after="120" w:line="300" w:lineRule="auto"/>
        <w:jc w:val="both"/>
        <w:rPr>
          <w:rFonts w:ascii="Arial" w:hAnsi="Arial" w:cs="Arial"/>
          <w:b/>
          <w:bCs/>
          <w:sz w:val="24"/>
          <w:szCs w:val="24"/>
        </w:rPr>
      </w:pPr>
    </w:p>
    <w:p w:rsidR="00660DE7" w:rsidRPr="002C7BAF" w:rsidRDefault="00660DE7" w:rsidP="00142865">
      <w:pPr>
        <w:spacing w:before="120" w:after="120" w:line="300" w:lineRule="auto"/>
        <w:jc w:val="both"/>
        <w:rPr>
          <w:rFonts w:ascii="Arial" w:hAnsi="Arial" w:cs="Arial"/>
          <w:b/>
          <w:bCs/>
          <w:szCs w:val="20"/>
        </w:rPr>
      </w:pPr>
      <w:r w:rsidRPr="002C7BAF">
        <w:rPr>
          <w:rFonts w:ascii="Arial" w:hAnsi="Arial" w:cs="Arial"/>
          <w:b/>
          <w:bCs/>
          <w:szCs w:val="20"/>
        </w:rPr>
        <w:t>Česká republika - Ministerstvo zemědělství</w:t>
      </w:r>
    </w:p>
    <w:p w:rsidR="00660DE7" w:rsidRPr="002C7BAF" w:rsidRDefault="00660DE7" w:rsidP="00142865">
      <w:pPr>
        <w:spacing w:before="120" w:after="120" w:line="300" w:lineRule="auto"/>
        <w:jc w:val="both"/>
        <w:rPr>
          <w:rFonts w:ascii="Arial" w:hAnsi="Arial" w:cs="Arial"/>
          <w:szCs w:val="20"/>
        </w:rPr>
      </w:pPr>
      <w:r w:rsidRPr="002C7BAF">
        <w:rPr>
          <w:rFonts w:ascii="Arial" w:hAnsi="Arial" w:cs="Arial"/>
          <w:szCs w:val="20"/>
        </w:rPr>
        <w:t xml:space="preserve">se sídlem: Těšnov 17, Praha 1, PSČ: </w:t>
      </w:r>
      <w:r w:rsidR="00DA0679" w:rsidRPr="002C7BAF">
        <w:rPr>
          <w:rFonts w:ascii="Arial" w:hAnsi="Arial" w:cs="Arial"/>
          <w:szCs w:val="20"/>
        </w:rPr>
        <w:t>110 00</w:t>
      </w:r>
    </w:p>
    <w:p w:rsidR="00660DE7" w:rsidRPr="002C7BAF" w:rsidRDefault="00660DE7" w:rsidP="00142865">
      <w:pPr>
        <w:spacing w:before="120" w:after="120" w:line="300" w:lineRule="auto"/>
        <w:jc w:val="both"/>
        <w:rPr>
          <w:rFonts w:ascii="Arial" w:hAnsi="Arial" w:cs="Arial"/>
          <w:szCs w:val="20"/>
        </w:rPr>
      </w:pPr>
      <w:r w:rsidRPr="002C7BAF">
        <w:rPr>
          <w:rFonts w:ascii="Arial" w:hAnsi="Arial" w:cs="Arial"/>
          <w:szCs w:val="20"/>
        </w:rPr>
        <w:t>IČ: 00020478</w:t>
      </w:r>
    </w:p>
    <w:p w:rsidR="00660DE7" w:rsidRPr="002C7BAF" w:rsidRDefault="00660DE7" w:rsidP="00142865">
      <w:pPr>
        <w:spacing w:before="120" w:after="120" w:line="300" w:lineRule="auto"/>
        <w:jc w:val="both"/>
        <w:rPr>
          <w:rFonts w:ascii="Arial" w:hAnsi="Arial" w:cs="Arial"/>
          <w:szCs w:val="20"/>
        </w:rPr>
      </w:pPr>
      <w:r w:rsidRPr="002C7BAF">
        <w:rPr>
          <w:rFonts w:ascii="Arial" w:hAnsi="Arial" w:cs="Arial"/>
          <w:szCs w:val="20"/>
        </w:rPr>
        <w:t>DIČ: není plátcem DPH</w:t>
      </w:r>
    </w:p>
    <w:p w:rsidR="00660DE7" w:rsidRPr="002C7BAF" w:rsidRDefault="00660DE7" w:rsidP="00142865">
      <w:pPr>
        <w:spacing w:before="120" w:after="120" w:line="300" w:lineRule="auto"/>
        <w:jc w:val="both"/>
        <w:rPr>
          <w:rFonts w:ascii="Arial" w:hAnsi="Arial" w:cs="Arial"/>
          <w:szCs w:val="20"/>
        </w:rPr>
      </w:pPr>
      <w:r w:rsidRPr="002C7BAF">
        <w:rPr>
          <w:rFonts w:ascii="Arial" w:hAnsi="Arial" w:cs="Arial"/>
          <w:szCs w:val="20"/>
        </w:rPr>
        <w:t xml:space="preserve">Bankovní spojení: </w:t>
      </w:r>
    </w:p>
    <w:p w:rsidR="00D33F73" w:rsidRDefault="00660DE7" w:rsidP="00142865">
      <w:pPr>
        <w:spacing w:before="120" w:after="120" w:line="300" w:lineRule="auto"/>
        <w:jc w:val="both"/>
        <w:rPr>
          <w:rFonts w:ascii="Arial" w:hAnsi="Arial" w:cs="Arial"/>
          <w:szCs w:val="20"/>
        </w:rPr>
      </w:pPr>
      <w:r w:rsidRPr="002C7BAF">
        <w:rPr>
          <w:rFonts w:ascii="Arial" w:hAnsi="Arial" w:cs="Arial"/>
          <w:szCs w:val="20"/>
        </w:rPr>
        <w:t>Zastoupená Ing.</w:t>
      </w:r>
      <w:r w:rsidR="003E1D3E">
        <w:rPr>
          <w:rFonts w:ascii="Arial" w:hAnsi="Arial" w:cs="Arial"/>
          <w:szCs w:val="20"/>
        </w:rPr>
        <w:t xml:space="preserve"> </w:t>
      </w:r>
      <w:r w:rsidR="00206287">
        <w:rPr>
          <w:rFonts w:ascii="Arial" w:hAnsi="Arial" w:cs="Arial"/>
          <w:szCs w:val="20"/>
        </w:rPr>
        <w:t>Simonou Prečanovou</w:t>
      </w:r>
      <w:r w:rsidRPr="002C7BAF">
        <w:rPr>
          <w:rFonts w:ascii="Arial" w:hAnsi="Arial" w:cs="Arial"/>
          <w:szCs w:val="20"/>
        </w:rPr>
        <w:t xml:space="preserve">, </w:t>
      </w:r>
      <w:r w:rsidR="001E1EC1" w:rsidRPr="002C7BAF">
        <w:rPr>
          <w:rFonts w:ascii="Arial" w:hAnsi="Arial" w:cs="Arial"/>
          <w:szCs w:val="20"/>
        </w:rPr>
        <w:t>ředitel</w:t>
      </w:r>
      <w:r w:rsidR="00206287">
        <w:rPr>
          <w:rFonts w:ascii="Arial" w:hAnsi="Arial" w:cs="Arial"/>
          <w:szCs w:val="20"/>
        </w:rPr>
        <w:t>kou</w:t>
      </w:r>
      <w:r w:rsidR="001E1EC1" w:rsidRPr="002C7BAF">
        <w:rPr>
          <w:rFonts w:ascii="Arial" w:hAnsi="Arial" w:cs="Arial"/>
          <w:szCs w:val="20"/>
        </w:rPr>
        <w:t xml:space="preserve"> </w:t>
      </w:r>
      <w:r w:rsidR="00206287">
        <w:rPr>
          <w:rFonts w:ascii="Arial" w:hAnsi="Arial" w:cs="Arial"/>
          <w:szCs w:val="20"/>
        </w:rPr>
        <w:t>O</w:t>
      </w:r>
      <w:r w:rsidRPr="002C7BAF">
        <w:rPr>
          <w:rFonts w:ascii="Arial" w:hAnsi="Arial" w:cs="Arial"/>
          <w:szCs w:val="20"/>
        </w:rPr>
        <w:t xml:space="preserve">dboru </w:t>
      </w:r>
      <w:r w:rsidR="00206287">
        <w:rPr>
          <w:rFonts w:ascii="Arial" w:hAnsi="Arial" w:cs="Arial"/>
          <w:szCs w:val="20"/>
        </w:rPr>
        <w:t>strategie a trvale udržitelného rozvoje</w:t>
      </w:r>
      <w:r w:rsidR="003E1D3E">
        <w:rPr>
          <w:rFonts w:ascii="Arial" w:hAnsi="Arial" w:cs="Arial"/>
          <w:szCs w:val="20"/>
        </w:rPr>
        <w:t xml:space="preserve"> </w:t>
      </w:r>
    </w:p>
    <w:p w:rsidR="00660DE7" w:rsidRPr="002C7BAF" w:rsidRDefault="00660DE7" w:rsidP="00142865">
      <w:pPr>
        <w:spacing w:before="120" w:after="120" w:line="300" w:lineRule="auto"/>
        <w:jc w:val="both"/>
        <w:rPr>
          <w:rFonts w:ascii="Arial" w:hAnsi="Arial" w:cs="Arial"/>
          <w:szCs w:val="20"/>
        </w:rPr>
      </w:pPr>
      <w:r w:rsidRPr="002C7BAF">
        <w:rPr>
          <w:rFonts w:ascii="Arial" w:hAnsi="Arial" w:cs="Arial"/>
          <w:szCs w:val="20"/>
        </w:rPr>
        <w:t xml:space="preserve">(dále jen </w:t>
      </w:r>
      <w:r w:rsidRPr="00A83E78">
        <w:rPr>
          <w:rFonts w:ascii="Arial" w:hAnsi="Arial" w:cs="Arial"/>
          <w:szCs w:val="20"/>
        </w:rPr>
        <w:t>„</w:t>
      </w:r>
      <w:r w:rsidR="0009055A" w:rsidRPr="00A83E78">
        <w:rPr>
          <w:rFonts w:ascii="Arial" w:hAnsi="Arial" w:cs="Arial"/>
          <w:bCs/>
          <w:szCs w:val="20"/>
        </w:rPr>
        <w:t>objednatel</w:t>
      </w:r>
      <w:r w:rsidRPr="00A83E78">
        <w:rPr>
          <w:rFonts w:ascii="Arial" w:hAnsi="Arial" w:cs="Arial"/>
          <w:bCs/>
          <w:szCs w:val="20"/>
        </w:rPr>
        <w:t>“</w:t>
      </w:r>
      <w:r w:rsidRPr="00A83E78">
        <w:rPr>
          <w:rFonts w:ascii="Arial" w:hAnsi="Arial" w:cs="Arial"/>
          <w:szCs w:val="20"/>
        </w:rPr>
        <w:t>)</w:t>
      </w:r>
    </w:p>
    <w:p w:rsidR="00660DE7" w:rsidRPr="002C7BAF" w:rsidRDefault="00660DE7" w:rsidP="00142865">
      <w:pPr>
        <w:spacing w:before="120" w:after="120" w:line="300" w:lineRule="auto"/>
        <w:jc w:val="center"/>
        <w:rPr>
          <w:rFonts w:ascii="Arial" w:hAnsi="Arial" w:cs="Arial"/>
          <w:b/>
          <w:bCs/>
          <w:sz w:val="24"/>
          <w:szCs w:val="24"/>
        </w:rPr>
      </w:pPr>
      <w:r w:rsidRPr="002C7BAF">
        <w:rPr>
          <w:rFonts w:ascii="Arial" w:hAnsi="Arial" w:cs="Arial"/>
          <w:b/>
          <w:bCs/>
          <w:sz w:val="24"/>
          <w:szCs w:val="24"/>
        </w:rPr>
        <w:t>na straně jedné</w:t>
      </w:r>
    </w:p>
    <w:p w:rsidR="00642498" w:rsidRDefault="00660DE7" w:rsidP="00142865">
      <w:pPr>
        <w:spacing w:before="120" w:after="120" w:line="300" w:lineRule="auto"/>
        <w:jc w:val="both"/>
        <w:rPr>
          <w:rFonts w:ascii="Arial" w:hAnsi="Arial" w:cs="Arial"/>
          <w:szCs w:val="20"/>
        </w:rPr>
      </w:pPr>
      <w:r w:rsidRPr="00AC043B">
        <w:rPr>
          <w:rFonts w:ascii="Arial" w:hAnsi="Arial" w:cs="Arial"/>
          <w:szCs w:val="20"/>
        </w:rPr>
        <w:t xml:space="preserve">Obchodní firma: </w:t>
      </w:r>
      <w:r w:rsidR="00206287">
        <w:rPr>
          <w:rFonts w:ascii="Arial" w:hAnsi="Arial" w:cs="Arial"/>
          <w:szCs w:val="20"/>
        </w:rPr>
        <w:t xml:space="preserve"> </w:t>
      </w:r>
      <w:r w:rsidR="00642498">
        <w:rPr>
          <w:rFonts w:ascii="Arial" w:hAnsi="Arial" w:cs="Arial"/>
          <w:szCs w:val="20"/>
        </w:rPr>
        <w:t>EKOTOXA s.r.o.</w:t>
      </w:r>
    </w:p>
    <w:p w:rsidR="00660DE7" w:rsidRPr="00AC043B" w:rsidRDefault="00642498" w:rsidP="00142865">
      <w:pPr>
        <w:spacing w:before="120" w:after="120" w:line="300" w:lineRule="auto"/>
        <w:jc w:val="both"/>
        <w:rPr>
          <w:rFonts w:ascii="Arial" w:hAnsi="Arial" w:cs="Arial"/>
          <w:szCs w:val="20"/>
        </w:rPr>
      </w:pPr>
      <w:r>
        <w:rPr>
          <w:rFonts w:ascii="Arial" w:hAnsi="Arial" w:cs="Arial"/>
          <w:szCs w:val="20"/>
        </w:rPr>
        <w:t xml:space="preserve">se </w:t>
      </w:r>
      <w:r w:rsidR="00660DE7" w:rsidRPr="00AC043B">
        <w:rPr>
          <w:rFonts w:ascii="Arial" w:hAnsi="Arial" w:cs="Arial"/>
          <w:szCs w:val="20"/>
        </w:rPr>
        <w:t xml:space="preserve">sídlem: </w:t>
      </w:r>
      <w:r w:rsidRPr="00642498">
        <w:rPr>
          <w:rFonts w:ascii="Arial" w:hAnsi="Arial" w:cs="Arial"/>
          <w:szCs w:val="20"/>
        </w:rPr>
        <w:t>Fišova 403/7, Brno - Černá Pole, PSČ 602</w:t>
      </w:r>
      <w:r>
        <w:rPr>
          <w:rFonts w:ascii="Arial" w:hAnsi="Arial" w:cs="Arial"/>
          <w:szCs w:val="20"/>
        </w:rPr>
        <w:t xml:space="preserve"> </w:t>
      </w:r>
      <w:r w:rsidRPr="00642498">
        <w:rPr>
          <w:rFonts w:ascii="Arial" w:hAnsi="Arial" w:cs="Arial"/>
          <w:szCs w:val="20"/>
        </w:rPr>
        <w:t>00</w:t>
      </w:r>
    </w:p>
    <w:p w:rsidR="00660DE7" w:rsidRPr="00AC043B" w:rsidRDefault="00660DE7" w:rsidP="00142865">
      <w:pPr>
        <w:spacing w:before="120" w:after="120" w:line="300" w:lineRule="auto"/>
        <w:jc w:val="both"/>
        <w:rPr>
          <w:rFonts w:ascii="Arial" w:hAnsi="Arial" w:cs="Arial"/>
          <w:szCs w:val="20"/>
        </w:rPr>
      </w:pPr>
      <w:r w:rsidRPr="00AC043B">
        <w:rPr>
          <w:rFonts w:ascii="Arial" w:hAnsi="Arial" w:cs="Arial"/>
          <w:szCs w:val="20"/>
        </w:rPr>
        <w:t xml:space="preserve">IČ: </w:t>
      </w:r>
      <w:r w:rsidR="00642498" w:rsidRPr="00642498">
        <w:rPr>
          <w:rFonts w:ascii="Arial" w:hAnsi="Arial" w:cs="Arial"/>
          <w:szCs w:val="20"/>
        </w:rPr>
        <w:t>64608531</w:t>
      </w:r>
    </w:p>
    <w:p w:rsidR="00660DE7" w:rsidRPr="00AC043B" w:rsidRDefault="00660DE7" w:rsidP="00142865">
      <w:pPr>
        <w:spacing w:before="120" w:after="120" w:line="300" w:lineRule="auto"/>
        <w:jc w:val="both"/>
        <w:rPr>
          <w:rFonts w:ascii="Arial" w:hAnsi="Arial" w:cs="Arial"/>
          <w:szCs w:val="20"/>
        </w:rPr>
      </w:pPr>
      <w:r w:rsidRPr="00AC043B">
        <w:rPr>
          <w:rFonts w:ascii="Arial" w:hAnsi="Arial" w:cs="Arial"/>
          <w:szCs w:val="20"/>
        </w:rPr>
        <w:t xml:space="preserve">DIČ: </w:t>
      </w:r>
      <w:r w:rsidR="00642498" w:rsidRPr="00642498">
        <w:rPr>
          <w:rFonts w:ascii="Arial" w:hAnsi="Arial" w:cs="Arial"/>
          <w:szCs w:val="20"/>
        </w:rPr>
        <w:t>CZ64608531</w:t>
      </w:r>
    </w:p>
    <w:p w:rsidR="00660DE7" w:rsidRPr="00AC043B" w:rsidRDefault="00660DE7" w:rsidP="00142865">
      <w:pPr>
        <w:spacing w:before="120" w:after="120" w:line="300" w:lineRule="auto"/>
        <w:jc w:val="both"/>
        <w:rPr>
          <w:rFonts w:ascii="Arial" w:hAnsi="Arial" w:cs="Arial"/>
          <w:szCs w:val="20"/>
        </w:rPr>
      </w:pPr>
      <w:r w:rsidRPr="00AC043B">
        <w:rPr>
          <w:rFonts w:ascii="Arial" w:hAnsi="Arial" w:cs="Arial"/>
          <w:szCs w:val="20"/>
        </w:rPr>
        <w:t xml:space="preserve">Bankovní spojení: název banky, č. ú: </w:t>
      </w:r>
    </w:p>
    <w:p w:rsidR="00660DE7" w:rsidRPr="00AC043B" w:rsidRDefault="00174DE5" w:rsidP="00142865">
      <w:pPr>
        <w:spacing w:before="120" w:after="120" w:line="300" w:lineRule="auto"/>
        <w:jc w:val="both"/>
        <w:rPr>
          <w:rFonts w:ascii="Arial" w:hAnsi="Arial" w:cs="Arial"/>
          <w:szCs w:val="20"/>
        </w:rPr>
      </w:pPr>
      <w:r w:rsidRPr="00AC043B">
        <w:rPr>
          <w:rFonts w:ascii="Arial" w:hAnsi="Arial" w:cs="Arial"/>
          <w:szCs w:val="20"/>
        </w:rPr>
        <w:t>Zastoupená</w:t>
      </w:r>
      <w:r w:rsidR="00660DE7" w:rsidRPr="00AC043B">
        <w:rPr>
          <w:rFonts w:ascii="Arial" w:hAnsi="Arial" w:cs="Arial"/>
          <w:szCs w:val="20"/>
        </w:rPr>
        <w:t xml:space="preserve">: </w:t>
      </w:r>
      <w:r w:rsidR="00642498" w:rsidRPr="00642498">
        <w:rPr>
          <w:rFonts w:ascii="Arial" w:hAnsi="Arial" w:cs="Arial"/>
          <w:szCs w:val="20"/>
        </w:rPr>
        <w:t>Dr.Ing. Jiří</w:t>
      </w:r>
      <w:r w:rsidR="00642498">
        <w:rPr>
          <w:rFonts w:ascii="Arial" w:hAnsi="Arial" w:cs="Arial"/>
          <w:szCs w:val="20"/>
        </w:rPr>
        <w:t>m</w:t>
      </w:r>
      <w:r w:rsidR="00642498" w:rsidRPr="00642498">
        <w:rPr>
          <w:rFonts w:ascii="Arial" w:hAnsi="Arial" w:cs="Arial"/>
          <w:szCs w:val="20"/>
        </w:rPr>
        <w:t xml:space="preserve"> </w:t>
      </w:r>
      <w:r w:rsidR="00642498">
        <w:rPr>
          <w:rFonts w:ascii="Arial" w:hAnsi="Arial" w:cs="Arial"/>
          <w:szCs w:val="20"/>
        </w:rPr>
        <w:t>V</w:t>
      </w:r>
      <w:r w:rsidR="00642498" w:rsidRPr="00642498">
        <w:rPr>
          <w:rFonts w:ascii="Arial" w:hAnsi="Arial" w:cs="Arial"/>
          <w:szCs w:val="20"/>
        </w:rPr>
        <w:t>rubel</w:t>
      </w:r>
      <w:r w:rsidR="00642498">
        <w:rPr>
          <w:rFonts w:ascii="Arial" w:hAnsi="Arial" w:cs="Arial"/>
          <w:szCs w:val="20"/>
        </w:rPr>
        <w:t>em</w:t>
      </w:r>
      <w:r w:rsidR="00642498" w:rsidRPr="00642498">
        <w:rPr>
          <w:rFonts w:ascii="Arial" w:hAnsi="Arial" w:cs="Arial"/>
          <w:szCs w:val="20"/>
        </w:rPr>
        <w:t>,</w:t>
      </w:r>
      <w:r w:rsidR="00642498">
        <w:rPr>
          <w:rFonts w:ascii="Arial" w:hAnsi="Arial" w:cs="Arial"/>
          <w:szCs w:val="20"/>
        </w:rPr>
        <w:t xml:space="preserve"> jednatelem společnosti</w:t>
      </w:r>
    </w:p>
    <w:p w:rsidR="00660DE7" w:rsidRPr="001D3182" w:rsidRDefault="00660DE7" w:rsidP="00142865">
      <w:pPr>
        <w:spacing w:before="120" w:after="120" w:line="300" w:lineRule="auto"/>
        <w:jc w:val="both"/>
        <w:rPr>
          <w:rFonts w:ascii="Arial" w:hAnsi="Arial" w:cs="Arial"/>
          <w:i/>
          <w:iCs/>
          <w:szCs w:val="20"/>
        </w:rPr>
      </w:pPr>
      <w:r w:rsidRPr="002C7BAF">
        <w:rPr>
          <w:rFonts w:ascii="Arial" w:hAnsi="Arial" w:cs="Arial"/>
          <w:szCs w:val="20"/>
        </w:rPr>
        <w:t xml:space="preserve">(dále jen </w:t>
      </w:r>
      <w:r w:rsidRPr="001D3182">
        <w:rPr>
          <w:rFonts w:ascii="Arial" w:hAnsi="Arial" w:cs="Arial"/>
          <w:szCs w:val="20"/>
        </w:rPr>
        <w:t>„</w:t>
      </w:r>
      <w:r w:rsidR="0009055A" w:rsidRPr="00A83E78">
        <w:rPr>
          <w:rFonts w:ascii="Arial" w:hAnsi="Arial" w:cs="Arial"/>
          <w:bCs/>
          <w:szCs w:val="20"/>
        </w:rPr>
        <w:t>zhotovitel</w:t>
      </w:r>
      <w:r w:rsidRPr="00A83E78">
        <w:rPr>
          <w:rFonts w:ascii="Arial" w:hAnsi="Arial" w:cs="Arial"/>
          <w:bCs/>
          <w:szCs w:val="20"/>
        </w:rPr>
        <w:t>“)</w:t>
      </w:r>
      <w:r w:rsidRPr="001D3182">
        <w:rPr>
          <w:rFonts w:ascii="Arial" w:hAnsi="Arial" w:cs="Arial"/>
          <w:i/>
          <w:iCs/>
          <w:szCs w:val="20"/>
        </w:rPr>
        <w:t xml:space="preserve"> </w:t>
      </w:r>
    </w:p>
    <w:p w:rsidR="00660DE7" w:rsidRPr="002C7BAF" w:rsidRDefault="00660DE7" w:rsidP="00142865">
      <w:pPr>
        <w:spacing w:before="120" w:after="120" w:line="300" w:lineRule="auto"/>
        <w:jc w:val="center"/>
        <w:rPr>
          <w:rFonts w:ascii="Arial" w:hAnsi="Arial" w:cs="Arial"/>
          <w:b/>
          <w:bCs/>
          <w:sz w:val="24"/>
          <w:szCs w:val="24"/>
        </w:rPr>
      </w:pPr>
      <w:r w:rsidRPr="002C7BAF">
        <w:rPr>
          <w:rFonts w:ascii="Arial" w:hAnsi="Arial" w:cs="Arial"/>
          <w:b/>
          <w:bCs/>
          <w:sz w:val="24"/>
          <w:szCs w:val="24"/>
        </w:rPr>
        <w:t>na straně druhé</w:t>
      </w:r>
    </w:p>
    <w:p w:rsidR="00660DE7" w:rsidRPr="002C7BAF" w:rsidRDefault="00660DE7" w:rsidP="00142865">
      <w:pPr>
        <w:pStyle w:val="Zkladntext2"/>
        <w:spacing w:before="120" w:line="300" w:lineRule="auto"/>
        <w:jc w:val="center"/>
        <w:rPr>
          <w:rFonts w:ascii="Arial" w:hAnsi="Arial" w:cs="Arial"/>
          <w:szCs w:val="20"/>
        </w:rPr>
      </w:pPr>
      <w:r w:rsidRPr="002C7BAF">
        <w:rPr>
          <w:rFonts w:ascii="Arial" w:hAnsi="Arial" w:cs="Arial"/>
          <w:szCs w:val="20"/>
        </w:rPr>
        <w:t>uzavírají tuto smlouvu</w:t>
      </w:r>
      <w:r w:rsidR="00A14C99">
        <w:rPr>
          <w:rFonts w:ascii="Arial" w:hAnsi="Arial" w:cs="Arial"/>
          <w:szCs w:val="20"/>
        </w:rPr>
        <w:t xml:space="preserve"> o dílo</w:t>
      </w:r>
      <w:r w:rsidRPr="002C7BAF">
        <w:rPr>
          <w:rFonts w:ascii="Arial" w:hAnsi="Arial" w:cs="Arial"/>
          <w:szCs w:val="20"/>
        </w:rPr>
        <w:t xml:space="preserve"> (dále jen „smlouva“):</w:t>
      </w:r>
    </w:p>
    <w:p w:rsidR="00660DE7" w:rsidRPr="002C7BAF" w:rsidRDefault="00660DE7" w:rsidP="00142865">
      <w:pPr>
        <w:pStyle w:val="Zkladntext2"/>
        <w:spacing w:before="120" w:line="300" w:lineRule="auto"/>
        <w:jc w:val="both"/>
        <w:rPr>
          <w:rFonts w:ascii="Arial" w:hAnsi="Arial" w:cs="Arial"/>
          <w:szCs w:val="20"/>
        </w:rPr>
      </w:pPr>
    </w:p>
    <w:p w:rsidR="00660DE7" w:rsidRPr="002C7BAF" w:rsidRDefault="00660DE7" w:rsidP="00142865">
      <w:pPr>
        <w:spacing w:before="120" w:after="120" w:line="300" w:lineRule="auto"/>
        <w:jc w:val="both"/>
        <w:rPr>
          <w:rFonts w:ascii="Arial" w:hAnsi="Arial" w:cs="Arial"/>
          <w:sz w:val="24"/>
          <w:szCs w:val="24"/>
        </w:rPr>
      </w:pPr>
    </w:p>
    <w:p w:rsidR="00660DE7" w:rsidRPr="00284977" w:rsidRDefault="00660DE7" w:rsidP="00142865">
      <w:pPr>
        <w:pStyle w:val="Zkladntext2"/>
        <w:spacing w:before="120" w:line="300" w:lineRule="auto"/>
        <w:jc w:val="center"/>
        <w:rPr>
          <w:rFonts w:ascii="Arial" w:hAnsi="Arial" w:cs="Arial"/>
          <w:b/>
          <w:bCs/>
          <w:sz w:val="24"/>
          <w:szCs w:val="24"/>
        </w:rPr>
      </w:pPr>
      <w:r w:rsidRPr="00284977">
        <w:rPr>
          <w:rFonts w:ascii="Arial" w:hAnsi="Arial" w:cs="Arial"/>
          <w:b/>
          <w:sz w:val="24"/>
          <w:szCs w:val="24"/>
        </w:rPr>
        <w:lastRenderedPageBreak/>
        <w:t>Článek I.</w:t>
      </w:r>
    </w:p>
    <w:p w:rsidR="00660DE7" w:rsidRPr="002C7BAF" w:rsidRDefault="00660DE7" w:rsidP="00142865">
      <w:pPr>
        <w:spacing w:before="120" w:after="120" w:line="300" w:lineRule="auto"/>
        <w:jc w:val="center"/>
        <w:rPr>
          <w:rFonts w:ascii="Arial" w:hAnsi="Arial" w:cs="Arial"/>
          <w:b/>
          <w:bCs/>
          <w:iCs/>
          <w:sz w:val="24"/>
          <w:szCs w:val="24"/>
        </w:rPr>
      </w:pPr>
      <w:r w:rsidRPr="002C7BAF">
        <w:rPr>
          <w:rFonts w:ascii="Arial" w:hAnsi="Arial" w:cs="Arial"/>
          <w:b/>
          <w:bCs/>
          <w:iCs/>
          <w:sz w:val="24"/>
          <w:szCs w:val="24"/>
        </w:rPr>
        <w:t>Předmět a účel smlouvy</w:t>
      </w:r>
    </w:p>
    <w:p w:rsidR="00F44998" w:rsidRPr="00AC043B" w:rsidRDefault="00660DE7" w:rsidP="00EB5CD4">
      <w:pPr>
        <w:pStyle w:val="Odstavecseseznamem"/>
        <w:numPr>
          <w:ilvl w:val="0"/>
          <w:numId w:val="9"/>
        </w:numPr>
        <w:spacing w:before="120" w:after="120" w:line="300" w:lineRule="auto"/>
        <w:jc w:val="both"/>
        <w:rPr>
          <w:rFonts w:ascii="Arial" w:hAnsi="Arial" w:cs="Arial"/>
          <w:sz w:val="22"/>
          <w:szCs w:val="22"/>
        </w:rPr>
      </w:pPr>
      <w:r w:rsidRPr="00EB5CD4">
        <w:rPr>
          <w:rFonts w:ascii="Arial" w:hAnsi="Arial" w:cs="Arial"/>
          <w:sz w:val="22"/>
          <w:szCs w:val="22"/>
        </w:rPr>
        <w:t xml:space="preserve">Předmětem smlouvy je závazek </w:t>
      </w:r>
      <w:r w:rsidR="0009055A" w:rsidRPr="00EB5CD4">
        <w:rPr>
          <w:rFonts w:ascii="Arial" w:hAnsi="Arial" w:cs="Arial"/>
          <w:sz w:val="22"/>
          <w:szCs w:val="22"/>
        </w:rPr>
        <w:t>zhotovitele</w:t>
      </w:r>
      <w:r w:rsidRPr="00EB5CD4">
        <w:rPr>
          <w:rFonts w:ascii="Arial" w:hAnsi="Arial" w:cs="Arial"/>
          <w:sz w:val="22"/>
          <w:szCs w:val="22"/>
        </w:rPr>
        <w:t xml:space="preserve"> provést </w:t>
      </w:r>
      <w:r w:rsidR="003D3A27" w:rsidRPr="00EB5CD4">
        <w:rPr>
          <w:rFonts w:ascii="Arial" w:hAnsi="Arial" w:cs="Arial"/>
          <w:sz w:val="22"/>
          <w:szCs w:val="22"/>
        </w:rPr>
        <w:t>dílo</w:t>
      </w:r>
      <w:r w:rsidR="00EB5CD4" w:rsidRPr="00EB5CD4">
        <w:rPr>
          <w:rFonts w:ascii="Arial" w:hAnsi="Arial" w:cs="Arial"/>
          <w:sz w:val="22"/>
          <w:szCs w:val="22"/>
        </w:rPr>
        <w:t>, které je blíže specifikované v</w:t>
      </w:r>
      <w:r w:rsidR="003D3A27" w:rsidRPr="00EB5CD4">
        <w:rPr>
          <w:rFonts w:ascii="Arial" w:hAnsi="Arial" w:cs="Arial"/>
          <w:sz w:val="22"/>
          <w:szCs w:val="22"/>
        </w:rPr>
        <w:t xml:space="preserve"> </w:t>
      </w:r>
      <w:r w:rsidR="0039047F">
        <w:rPr>
          <w:rFonts w:ascii="Arial" w:hAnsi="Arial" w:cs="Arial"/>
          <w:sz w:val="22"/>
          <w:szCs w:val="22"/>
        </w:rPr>
        <w:t>P</w:t>
      </w:r>
      <w:r w:rsidR="003D3A27" w:rsidRPr="00AC043B">
        <w:rPr>
          <w:rFonts w:ascii="Arial" w:hAnsi="Arial" w:cs="Arial"/>
          <w:sz w:val="22"/>
          <w:szCs w:val="22"/>
        </w:rPr>
        <w:t>řílo</w:t>
      </w:r>
      <w:r w:rsidR="00EB5CD4" w:rsidRPr="00AC043B">
        <w:rPr>
          <w:rFonts w:ascii="Arial" w:hAnsi="Arial" w:cs="Arial"/>
          <w:sz w:val="22"/>
          <w:szCs w:val="22"/>
        </w:rPr>
        <w:t>ze</w:t>
      </w:r>
      <w:r w:rsidR="003D3A27" w:rsidRPr="00AC043B">
        <w:rPr>
          <w:rFonts w:ascii="Arial" w:hAnsi="Arial" w:cs="Arial"/>
          <w:sz w:val="22"/>
          <w:szCs w:val="22"/>
        </w:rPr>
        <w:t xml:space="preserve"> č. 1</w:t>
      </w:r>
      <w:r w:rsidR="00EB5CD4" w:rsidRPr="00AC043B">
        <w:rPr>
          <w:rFonts w:ascii="Arial" w:hAnsi="Arial" w:cs="Arial"/>
          <w:sz w:val="22"/>
          <w:szCs w:val="22"/>
        </w:rPr>
        <w:t xml:space="preserve"> této smlouvy (Podrobná specifikace díla) a</w:t>
      </w:r>
      <w:r w:rsidR="003D3A27" w:rsidRPr="00AC043B">
        <w:rPr>
          <w:rFonts w:ascii="Arial" w:hAnsi="Arial" w:cs="Arial"/>
          <w:sz w:val="22"/>
          <w:szCs w:val="22"/>
        </w:rPr>
        <w:t xml:space="preserve"> </w:t>
      </w:r>
      <w:r w:rsidR="00EB5CD4" w:rsidRPr="00AC043B">
        <w:rPr>
          <w:rFonts w:ascii="Arial" w:hAnsi="Arial" w:cs="Arial"/>
          <w:sz w:val="22"/>
          <w:szCs w:val="22"/>
        </w:rPr>
        <w:t xml:space="preserve">které se </w:t>
      </w:r>
      <w:r w:rsidR="003D3A27" w:rsidRPr="00AC043B">
        <w:rPr>
          <w:rFonts w:ascii="Arial" w:hAnsi="Arial" w:cs="Arial"/>
          <w:sz w:val="22"/>
          <w:szCs w:val="22"/>
        </w:rPr>
        <w:t>sestáv</w:t>
      </w:r>
      <w:r w:rsidR="00EB5CD4" w:rsidRPr="00AC043B">
        <w:rPr>
          <w:rFonts w:ascii="Arial" w:hAnsi="Arial" w:cs="Arial"/>
          <w:sz w:val="22"/>
          <w:szCs w:val="22"/>
        </w:rPr>
        <w:t>á</w:t>
      </w:r>
      <w:r w:rsidR="003D3A27" w:rsidRPr="00AC043B">
        <w:rPr>
          <w:rFonts w:ascii="Arial" w:hAnsi="Arial" w:cs="Arial"/>
          <w:sz w:val="22"/>
          <w:szCs w:val="22"/>
        </w:rPr>
        <w:t xml:space="preserve"> z </w:t>
      </w:r>
      <w:r w:rsidR="006052F8" w:rsidRPr="00AC043B">
        <w:rPr>
          <w:rFonts w:ascii="Arial" w:hAnsi="Arial" w:cs="Arial"/>
          <w:sz w:val="22"/>
          <w:szCs w:val="22"/>
        </w:rPr>
        <w:t>dílčí</w:t>
      </w:r>
      <w:r w:rsidR="003D3A27" w:rsidRPr="00AC043B">
        <w:rPr>
          <w:rFonts w:ascii="Arial" w:hAnsi="Arial" w:cs="Arial"/>
          <w:sz w:val="22"/>
          <w:szCs w:val="22"/>
        </w:rPr>
        <w:t>ch</w:t>
      </w:r>
      <w:r w:rsidR="006052F8" w:rsidRPr="00AC043B">
        <w:rPr>
          <w:rFonts w:ascii="Arial" w:hAnsi="Arial" w:cs="Arial"/>
          <w:sz w:val="22"/>
          <w:szCs w:val="22"/>
        </w:rPr>
        <w:t xml:space="preserve"> </w:t>
      </w:r>
      <w:r w:rsidR="00C537EE" w:rsidRPr="00AC043B">
        <w:rPr>
          <w:rFonts w:ascii="Arial" w:hAnsi="Arial" w:cs="Arial"/>
          <w:sz w:val="22"/>
          <w:szCs w:val="22"/>
        </w:rPr>
        <w:t>plnění specifikovaných</w:t>
      </w:r>
      <w:r w:rsidRPr="00AC043B">
        <w:rPr>
          <w:rFonts w:ascii="Arial" w:hAnsi="Arial" w:cs="Arial"/>
          <w:sz w:val="22"/>
          <w:szCs w:val="22"/>
        </w:rPr>
        <w:t xml:space="preserve"> v odstavci 2 </w:t>
      </w:r>
      <w:r w:rsidR="00EB5CD4" w:rsidRPr="00AC043B">
        <w:rPr>
          <w:rFonts w:ascii="Arial" w:hAnsi="Arial" w:cs="Arial"/>
          <w:sz w:val="22"/>
          <w:szCs w:val="22"/>
        </w:rPr>
        <w:t>tohoto článku, a to vše v souladu s článkem II. této smlouvy (dále jen</w:t>
      </w:r>
      <w:r w:rsidR="00AC043B">
        <w:rPr>
          <w:rFonts w:ascii="Arial" w:hAnsi="Arial" w:cs="Arial"/>
          <w:sz w:val="22"/>
          <w:szCs w:val="22"/>
        </w:rPr>
        <w:t xml:space="preserve"> </w:t>
      </w:r>
      <w:r w:rsidR="00EB5CD4" w:rsidRPr="00AC043B">
        <w:rPr>
          <w:rFonts w:ascii="Arial" w:hAnsi="Arial" w:cs="Arial"/>
          <w:sz w:val="22"/>
          <w:szCs w:val="22"/>
        </w:rPr>
        <w:t xml:space="preserve">,,dílo“) </w:t>
      </w:r>
      <w:r w:rsidRPr="00AC043B">
        <w:rPr>
          <w:rFonts w:ascii="Arial" w:hAnsi="Arial" w:cs="Arial"/>
          <w:sz w:val="22"/>
          <w:szCs w:val="22"/>
        </w:rPr>
        <w:t xml:space="preserve">a závazek </w:t>
      </w:r>
      <w:r w:rsidR="0009055A" w:rsidRPr="00AC043B">
        <w:rPr>
          <w:rFonts w:ascii="Arial" w:hAnsi="Arial" w:cs="Arial"/>
          <w:sz w:val="22"/>
          <w:szCs w:val="22"/>
        </w:rPr>
        <w:t>objednatele</w:t>
      </w:r>
      <w:r w:rsidRPr="00AC043B">
        <w:rPr>
          <w:rFonts w:ascii="Arial" w:hAnsi="Arial" w:cs="Arial"/>
          <w:sz w:val="22"/>
          <w:szCs w:val="22"/>
        </w:rPr>
        <w:t xml:space="preserve"> zaplatit </w:t>
      </w:r>
      <w:r w:rsidR="0009055A" w:rsidRPr="00AC043B">
        <w:rPr>
          <w:rFonts w:ascii="Arial" w:hAnsi="Arial" w:cs="Arial"/>
          <w:sz w:val="22"/>
          <w:szCs w:val="22"/>
        </w:rPr>
        <w:t>zhotoviteli</w:t>
      </w:r>
      <w:r w:rsidRPr="00AC043B">
        <w:rPr>
          <w:rFonts w:ascii="Arial" w:hAnsi="Arial" w:cs="Arial"/>
          <w:sz w:val="22"/>
          <w:szCs w:val="22"/>
        </w:rPr>
        <w:t xml:space="preserve"> cenu za </w:t>
      </w:r>
      <w:r w:rsidR="001E1EC1" w:rsidRPr="00AC043B">
        <w:rPr>
          <w:rFonts w:ascii="Arial" w:hAnsi="Arial" w:cs="Arial"/>
          <w:sz w:val="22"/>
          <w:szCs w:val="22"/>
        </w:rPr>
        <w:t>proveden</w:t>
      </w:r>
      <w:r w:rsidR="006052F8" w:rsidRPr="00AC043B">
        <w:rPr>
          <w:rFonts w:ascii="Arial" w:hAnsi="Arial" w:cs="Arial"/>
          <w:sz w:val="22"/>
          <w:szCs w:val="22"/>
        </w:rPr>
        <w:t xml:space="preserve">á dílčí plnění. </w:t>
      </w:r>
    </w:p>
    <w:p w:rsidR="00707371" w:rsidRPr="00AC043B" w:rsidRDefault="0009055A" w:rsidP="00464D30">
      <w:pPr>
        <w:pStyle w:val="Odstavecseseznamem"/>
        <w:numPr>
          <w:ilvl w:val="0"/>
          <w:numId w:val="9"/>
        </w:numPr>
        <w:spacing w:before="120" w:after="120" w:line="300" w:lineRule="auto"/>
        <w:jc w:val="both"/>
        <w:rPr>
          <w:rFonts w:ascii="Arial" w:hAnsi="Arial" w:cs="Arial"/>
        </w:rPr>
      </w:pPr>
      <w:r w:rsidRPr="00AC043B">
        <w:rPr>
          <w:rFonts w:ascii="Arial" w:hAnsi="Arial" w:cs="Arial"/>
          <w:sz w:val="22"/>
          <w:szCs w:val="22"/>
        </w:rPr>
        <w:t>Zhotovitel</w:t>
      </w:r>
      <w:r w:rsidR="00660DE7" w:rsidRPr="00AC043B">
        <w:rPr>
          <w:rFonts w:ascii="Arial" w:hAnsi="Arial" w:cs="Arial"/>
          <w:sz w:val="22"/>
          <w:szCs w:val="22"/>
        </w:rPr>
        <w:t xml:space="preserve"> se zavazuje zajistit </w:t>
      </w:r>
      <w:r w:rsidR="00464D30">
        <w:rPr>
          <w:rFonts w:ascii="Arial" w:hAnsi="Arial" w:cs="Arial"/>
          <w:sz w:val="22"/>
          <w:szCs w:val="22"/>
        </w:rPr>
        <w:t>vy</w:t>
      </w:r>
      <w:r w:rsidR="00A150D7" w:rsidRPr="00AC043B">
        <w:rPr>
          <w:rFonts w:ascii="Arial" w:hAnsi="Arial" w:cs="Arial"/>
          <w:sz w:val="22"/>
          <w:szCs w:val="22"/>
        </w:rPr>
        <w:t xml:space="preserve">pracování </w:t>
      </w:r>
      <w:r w:rsidR="00464D30" w:rsidRPr="00464D30">
        <w:rPr>
          <w:rFonts w:ascii="Arial" w:hAnsi="Arial" w:cs="Arial"/>
          <w:sz w:val="22"/>
          <w:szCs w:val="22"/>
        </w:rPr>
        <w:t>strategického dokumentu „Strategie udržitelného rozvoje resortu Ministerstva zemědělství“</w:t>
      </w:r>
      <w:r w:rsidR="001D3182">
        <w:rPr>
          <w:rFonts w:ascii="Arial" w:hAnsi="Arial" w:cs="Arial"/>
          <w:sz w:val="22"/>
          <w:szCs w:val="22"/>
        </w:rPr>
        <w:t xml:space="preserve"> (dále jen „dílčí plnění </w:t>
      </w:r>
      <w:r w:rsidR="008B71C2">
        <w:rPr>
          <w:rFonts w:ascii="Arial" w:hAnsi="Arial" w:cs="Arial"/>
          <w:sz w:val="22"/>
          <w:szCs w:val="22"/>
        </w:rPr>
        <w:t xml:space="preserve">č. </w:t>
      </w:r>
      <w:r w:rsidR="001D3182">
        <w:rPr>
          <w:rFonts w:ascii="Arial" w:hAnsi="Arial" w:cs="Arial"/>
          <w:sz w:val="22"/>
          <w:szCs w:val="22"/>
        </w:rPr>
        <w:t>1“)</w:t>
      </w:r>
      <w:r w:rsidR="00464D30" w:rsidRPr="00464D30">
        <w:rPr>
          <w:rFonts w:ascii="Arial" w:hAnsi="Arial" w:cs="Arial"/>
          <w:sz w:val="22"/>
          <w:szCs w:val="22"/>
        </w:rPr>
        <w:t>, včetně posouzení vlivů udržitelného rozvoje na životní prostředí – SEA.</w:t>
      </w:r>
      <w:r w:rsidR="001D3182">
        <w:rPr>
          <w:rFonts w:ascii="Arial" w:hAnsi="Arial" w:cs="Arial"/>
          <w:sz w:val="22"/>
          <w:szCs w:val="22"/>
        </w:rPr>
        <w:t xml:space="preserve"> (dále jen „dílčí plnění </w:t>
      </w:r>
      <w:r w:rsidR="008B71C2">
        <w:rPr>
          <w:rFonts w:ascii="Arial" w:hAnsi="Arial" w:cs="Arial"/>
          <w:sz w:val="22"/>
          <w:szCs w:val="22"/>
        </w:rPr>
        <w:t xml:space="preserve">č. </w:t>
      </w:r>
      <w:r w:rsidR="001D3182">
        <w:rPr>
          <w:rFonts w:ascii="Arial" w:hAnsi="Arial" w:cs="Arial"/>
          <w:sz w:val="22"/>
          <w:szCs w:val="22"/>
        </w:rPr>
        <w:t>2“)</w:t>
      </w:r>
      <w:r w:rsidR="00A150D7" w:rsidRPr="00AC043B">
        <w:rPr>
          <w:rFonts w:ascii="Arial" w:hAnsi="Arial" w:cs="Arial"/>
          <w:sz w:val="22"/>
          <w:szCs w:val="22"/>
        </w:rPr>
        <w:t xml:space="preserve">, </w:t>
      </w:r>
      <w:r w:rsidR="00174DE5" w:rsidRPr="00AC043B">
        <w:rPr>
          <w:rFonts w:ascii="Arial" w:hAnsi="Arial" w:cs="Arial"/>
          <w:sz w:val="22"/>
          <w:szCs w:val="22"/>
        </w:rPr>
        <w:t xml:space="preserve">vše </w:t>
      </w:r>
      <w:r w:rsidR="00B926FA" w:rsidRPr="00AC043B">
        <w:rPr>
          <w:rFonts w:ascii="Arial" w:hAnsi="Arial" w:cs="Arial"/>
          <w:sz w:val="22"/>
          <w:szCs w:val="22"/>
        </w:rPr>
        <w:t>dle podrobné specifikace uvedené v </w:t>
      </w:r>
      <w:r w:rsidR="0039047F">
        <w:rPr>
          <w:rFonts w:ascii="Arial" w:hAnsi="Arial" w:cs="Arial"/>
          <w:sz w:val="22"/>
          <w:szCs w:val="22"/>
        </w:rPr>
        <w:t>P</w:t>
      </w:r>
      <w:r w:rsidR="00B926FA" w:rsidRPr="00AC043B">
        <w:rPr>
          <w:rFonts w:ascii="Arial" w:hAnsi="Arial" w:cs="Arial"/>
          <w:sz w:val="22"/>
          <w:szCs w:val="22"/>
        </w:rPr>
        <w:t>říloze č. 1</w:t>
      </w:r>
      <w:r w:rsidR="00F05F43">
        <w:rPr>
          <w:rFonts w:ascii="Arial" w:hAnsi="Arial" w:cs="Arial"/>
          <w:sz w:val="22"/>
          <w:szCs w:val="22"/>
        </w:rPr>
        <w:t xml:space="preserve"> této smlouvy (</w:t>
      </w:r>
      <w:r w:rsidR="00F05F43" w:rsidRPr="00A22478">
        <w:rPr>
          <w:rFonts w:ascii="Arial" w:hAnsi="Arial" w:cs="Arial"/>
          <w:sz w:val="22"/>
          <w:szCs w:val="22"/>
        </w:rPr>
        <w:t>Podrobná specifikace díla</w:t>
      </w:r>
      <w:r w:rsidR="00F05F43">
        <w:rPr>
          <w:rFonts w:ascii="Arial" w:hAnsi="Arial" w:cs="Arial"/>
          <w:sz w:val="22"/>
          <w:szCs w:val="22"/>
        </w:rPr>
        <w:t>)</w:t>
      </w:r>
      <w:r w:rsidR="009975D5">
        <w:rPr>
          <w:rFonts w:ascii="Arial" w:hAnsi="Arial" w:cs="Arial"/>
          <w:sz w:val="22"/>
          <w:szCs w:val="22"/>
        </w:rPr>
        <w:t xml:space="preserve"> </w:t>
      </w:r>
      <w:r w:rsidR="0039047F">
        <w:rPr>
          <w:rFonts w:ascii="Arial" w:hAnsi="Arial" w:cs="Arial"/>
          <w:sz w:val="22"/>
          <w:szCs w:val="22"/>
        </w:rPr>
        <w:t>(</w:t>
      </w:r>
      <w:r w:rsidR="001D3182">
        <w:rPr>
          <w:rFonts w:ascii="Arial" w:hAnsi="Arial" w:cs="Arial"/>
          <w:sz w:val="22"/>
          <w:szCs w:val="22"/>
        </w:rPr>
        <w:t>výše uvedené souhrn</w:t>
      </w:r>
      <w:r w:rsidR="00A323FE">
        <w:rPr>
          <w:rFonts w:ascii="Arial" w:hAnsi="Arial" w:cs="Arial"/>
          <w:sz w:val="22"/>
          <w:szCs w:val="22"/>
        </w:rPr>
        <w:t>n</w:t>
      </w:r>
      <w:r w:rsidR="001D3182">
        <w:rPr>
          <w:rFonts w:ascii="Arial" w:hAnsi="Arial" w:cs="Arial"/>
          <w:sz w:val="22"/>
          <w:szCs w:val="22"/>
        </w:rPr>
        <w:t xml:space="preserve">ě </w:t>
      </w:r>
      <w:r w:rsidR="0039047F">
        <w:rPr>
          <w:rFonts w:ascii="Arial" w:hAnsi="Arial" w:cs="Arial"/>
          <w:sz w:val="22"/>
          <w:szCs w:val="22"/>
        </w:rPr>
        <w:t>dále jen ,,dílčí plnění</w:t>
      </w:r>
      <w:r w:rsidR="00B242DE">
        <w:rPr>
          <w:rFonts w:ascii="Arial" w:hAnsi="Arial" w:cs="Arial"/>
          <w:sz w:val="22"/>
          <w:szCs w:val="22"/>
        </w:rPr>
        <w:t>“</w:t>
      </w:r>
      <w:r w:rsidR="001E0076">
        <w:rPr>
          <w:rFonts w:ascii="Arial" w:hAnsi="Arial" w:cs="Arial"/>
          <w:sz w:val="22"/>
          <w:szCs w:val="22"/>
        </w:rPr>
        <w:t xml:space="preserve"> nebo </w:t>
      </w:r>
      <w:r w:rsidR="00B242DE">
        <w:rPr>
          <w:rFonts w:ascii="Arial" w:hAnsi="Arial" w:cs="Arial"/>
          <w:sz w:val="22"/>
          <w:szCs w:val="22"/>
        </w:rPr>
        <w:t>,,</w:t>
      </w:r>
      <w:r w:rsidR="001E0076">
        <w:rPr>
          <w:rFonts w:ascii="Arial" w:hAnsi="Arial" w:cs="Arial"/>
          <w:sz w:val="22"/>
          <w:szCs w:val="22"/>
        </w:rPr>
        <w:t>dílo</w:t>
      </w:r>
      <w:r w:rsidR="0039047F">
        <w:rPr>
          <w:rFonts w:ascii="Arial" w:hAnsi="Arial" w:cs="Arial"/>
          <w:sz w:val="22"/>
          <w:szCs w:val="22"/>
        </w:rPr>
        <w:t>“)</w:t>
      </w:r>
      <w:r w:rsidR="00F44998" w:rsidRPr="00AC043B">
        <w:rPr>
          <w:rFonts w:ascii="Arial" w:hAnsi="Arial" w:cs="Arial"/>
          <w:sz w:val="22"/>
          <w:szCs w:val="22"/>
        </w:rPr>
        <w:t xml:space="preserve">. </w:t>
      </w:r>
    </w:p>
    <w:p w:rsidR="002F60AD" w:rsidRPr="002F60AD" w:rsidRDefault="00660DE7" w:rsidP="009975D5">
      <w:pPr>
        <w:pStyle w:val="Odstavecseseznamem"/>
        <w:numPr>
          <w:ilvl w:val="0"/>
          <w:numId w:val="9"/>
        </w:numPr>
        <w:spacing w:before="120" w:after="120" w:line="300" w:lineRule="auto"/>
        <w:jc w:val="both"/>
        <w:rPr>
          <w:rFonts w:ascii="Arial" w:hAnsi="Arial" w:cs="Arial"/>
        </w:rPr>
      </w:pPr>
      <w:r w:rsidRPr="00464D30">
        <w:rPr>
          <w:rFonts w:ascii="Arial" w:hAnsi="Arial" w:cs="Arial"/>
          <w:sz w:val="22"/>
          <w:szCs w:val="22"/>
        </w:rPr>
        <w:t xml:space="preserve">Účelem smlouvy je </w:t>
      </w:r>
      <w:r w:rsidR="00464D30">
        <w:rPr>
          <w:rFonts w:ascii="Arial" w:hAnsi="Arial" w:cs="Arial"/>
          <w:sz w:val="22"/>
          <w:szCs w:val="22"/>
        </w:rPr>
        <w:t xml:space="preserve">vypracování strategického dokumentu </w:t>
      </w:r>
      <w:r w:rsidR="002F60AD">
        <w:rPr>
          <w:rFonts w:ascii="Arial" w:hAnsi="Arial" w:cs="Arial"/>
          <w:sz w:val="22"/>
          <w:szCs w:val="22"/>
        </w:rPr>
        <w:t>Strategie udržitelného rozvoje</w:t>
      </w:r>
      <w:r w:rsidR="00464D30" w:rsidRPr="00464D30">
        <w:rPr>
          <w:rFonts w:ascii="Arial" w:hAnsi="Arial" w:cs="Arial"/>
          <w:sz w:val="22"/>
          <w:szCs w:val="22"/>
        </w:rPr>
        <w:t xml:space="preserve"> resortu Ministerstva zemědělství“, včetně posouzení vlivů udržitelného rozvoje na životní prostředí – SEA</w:t>
      </w:r>
      <w:r w:rsidR="002F60AD">
        <w:rPr>
          <w:rFonts w:ascii="Arial" w:hAnsi="Arial" w:cs="Arial"/>
          <w:sz w:val="22"/>
          <w:szCs w:val="22"/>
        </w:rPr>
        <w:t>.</w:t>
      </w:r>
    </w:p>
    <w:p w:rsidR="004C233D" w:rsidRPr="00464D30" w:rsidRDefault="00464D30" w:rsidP="002F60AD">
      <w:pPr>
        <w:pStyle w:val="Odstavecseseznamem"/>
        <w:spacing w:before="120" w:after="120" w:line="300" w:lineRule="auto"/>
        <w:ind w:left="720"/>
        <w:jc w:val="both"/>
        <w:rPr>
          <w:rFonts w:ascii="Arial" w:hAnsi="Arial" w:cs="Arial"/>
        </w:rPr>
      </w:pPr>
      <w:r w:rsidRPr="00EB5CD4" w:rsidDel="00464D30">
        <w:rPr>
          <w:rFonts w:ascii="Arial" w:hAnsi="Arial" w:cs="Arial"/>
          <w:sz w:val="22"/>
          <w:szCs w:val="22"/>
        </w:rPr>
        <w:t xml:space="preserve"> </w:t>
      </w:r>
    </w:p>
    <w:p w:rsidR="003651A9" w:rsidRPr="00066956" w:rsidRDefault="003651A9" w:rsidP="00142865">
      <w:pPr>
        <w:pStyle w:val="Zkladntext2"/>
        <w:spacing w:before="120" w:line="300" w:lineRule="auto"/>
        <w:ind w:left="720"/>
        <w:jc w:val="center"/>
        <w:rPr>
          <w:rFonts w:ascii="Arial" w:hAnsi="Arial" w:cs="Arial"/>
          <w:b/>
          <w:bCs/>
          <w:sz w:val="24"/>
          <w:szCs w:val="24"/>
        </w:rPr>
      </w:pPr>
      <w:r w:rsidRPr="00066956">
        <w:rPr>
          <w:rFonts w:ascii="Arial" w:hAnsi="Arial" w:cs="Arial"/>
          <w:b/>
          <w:sz w:val="24"/>
          <w:szCs w:val="24"/>
        </w:rPr>
        <w:t>Článek I</w:t>
      </w:r>
      <w:r w:rsidR="00EF604C" w:rsidRPr="00066956">
        <w:rPr>
          <w:rFonts w:ascii="Arial" w:hAnsi="Arial" w:cs="Arial"/>
          <w:b/>
          <w:sz w:val="24"/>
          <w:szCs w:val="24"/>
        </w:rPr>
        <w:t>I</w:t>
      </w:r>
      <w:r w:rsidRPr="00066956">
        <w:rPr>
          <w:rFonts w:ascii="Arial" w:hAnsi="Arial" w:cs="Arial"/>
          <w:b/>
          <w:sz w:val="24"/>
          <w:szCs w:val="24"/>
        </w:rPr>
        <w:t>.</w:t>
      </w:r>
    </w:p>
    <w:p w:rsidR="00EF604C" w:rsidRPr="002C7BAF" w:rsidRDefault="00EF604C" w:rsidP="001C3B4C">
      <w:pPr>
        <w:spacing w:before="120" w:after="240" w:line="300" w:lineRule="auto"/>
        <w:jc w:val="center"/>
        <w:rPr>
          <w:rFonts w:ascii="Arial" w:hAnsi="Arial" w:cs="Arial"/>
          <w:b/>
          <w:bCs/>
          <w:iCs/>
        </w:rPr>
      </w:pPr>
      <w:r w:rsidRPr="001C3B4C">
        <w:rPr>
          <w:rFonts w:ascii="Arial" w:hAnsi="Arial" w:cs="Arial"/>
          <w:b/>
          <w:bCs/>
          <w:iCs/>
          <w:sz w:val="24"/>
          <w:szCs w:val="24"/>
        </w:rPr>
        <w:t>Místo plnění, provádění díla, doba plnění, termín předání a převzetí díla</w:t>
      </w:r>
    </w:p>
    <w:p w:rsidR="00D67DDA" w:rsidRPr="002C7BAF" w:rsidRDefault="00066956" w:rsidP="00173232">
      <w:pPr>
        <w:pStyle w:val="Odstavecseseznamem"/>
        <w:numPr>
          <w:ilvl w:val="0"/>
          <w:numId w:val="13"/>
        </w:numPr>
        <w:spacing w:before="120" w:after="120" w:line="300" w:lineRule="auto"/>
        <w:jc w:val="both"/>
        <w:rPr>
          <w:rFonts w:ascii="Arial" w:hAnsi="Arial" w:cs="Arial"/>
          <w:sz w:val="22"/>
          <w:szCs w:val="20"/>
        </w:rPr>
      </w:pPr>
      <w:r>
        <w:rPr>
          <w:rFonts w:ascii="Arial" w:hAnsi="Arial" w:cs="Arial"/>
          <w:sz w:val="22"/>
          <w:szCs w:val="20"/>
        </w:rPr>
        <w:t xml:space="preserve">Místem plnění je </w:t>
      </w:r>
      <w:r w:rsidR="00095EF7">
        <w:rPr>
          <w:rFonts w:ascii="Arial" w:hAnsi="Arial" w:cs="Arial"/>
          <w:sz w:val="22"/>
          <w:szCs w:val="20"/>
        </w:rPr>
        <w:t>území České republiky</w:t>
      </w:r>
      <w:r w:rsidR="00C72F7E" w:rsidRPr="002C7BAF">
        <w:rPr>
          <w:rFonts w:ascii="Arial" w:hAnsi="Arial" w:cs="Arial"/>
          <w:sz w:val="22"/>
          <w:szCs w:val="20"/>
        </w:rPr>
        <w:t>.</w:t>
      </w:r>
    </w:p>
    <w:p w:rsidR="005C57B9" w:rsidRDefault="001C3B4C" w:rsidP="00173232">
      <w:pPr>
        <w:pStyle w:val="Odstavecseseznamem"/>
        <w:numPr>
          <w:ilvl w:val="0"/>
          <w:numId w:val="13"/>
        </w:numPr>
        <w:spacing w:before="240" w:after="240" w:line="300" w:lineRule="auto"/>
        <w:jc w:val="both"/>
        <w:rPr>
          <w:rFonts w:ascii="Arial" w:hAnsi="Arial" w:cs="Arial"/>
          <w:sz w:val="22"/>
          <w:szCs w:val="20"/>
        </w:rPr>
      </w:pPr>
      <w:r>
        <w:rPr>
          <w:rFonts w:ascii="Arial" w:hAnsi="Arial" w:cs="Arial"/>
          <w:sz w:val="22"/>
          <w:szCs w:val="20"/>
        </w:rPr>
        <w:t>D</w:t>
      </w:r>
      <w:r w:rsidR="003557F0">
        <w:rPr>
          <w:rFonts w:ascii="Arial" w:hAnsi="Arial" w:cs="Arial"/>
          <w:sz w:val="22"/>
          <w:szCs w:val="20"/>
        </w:rPr>
        <w:t xml:space="preserve">ílčí plnění </w:t>
      </w:r>
      <w:r w:rsidR="005C57B9">
        <w:rPr>
          <w:rFonts w:ascii="Arial" w:hAnsi="Arial" w:cs="Arial"/>
          <w:sz w:val="22"/>
          <w:szCs w:val="20"/>
        </w:rPr>
        <w:t>díla podléh</w:t>
      </w:r>
      <w:r>
        <w:rPr>
          <w:rFonts w:ascii="Arial" w:hAnsi="Arial" w:cs="Arial"/>
          <w:sz w:val="22"/>
          <w:szCs w:val="20"/>
        </w:rPr>
        <w:t>ají</w:t>
      </w:r>
      <w:r w:rsidR="005C57B9">
        <w:rPr>
          <w:rFonts w:ascii="Arial" w:hAnsi="Arial" w:cs="Arial"/>
          <w:sz w:val="22"/>
          <w:szCs w:val="20"/>
        </w:rPr>
        <w:t xml:space="preserve"> připomínkovému řízení tak, aby byl</w:t>
      </w:r>
      <w:r>
        <w:rPr>
          <w:rFonts w:ascii="Arial" w:hAnsi="Arial" w:cs="Arial"/>
          <w:sz w:val="22"/>
          <w:szCs w:val="20"/>
        </w:rPr>
        <w:t>a</w:t>
      </w:r>
      <w:r w:rsidR="005C57B9">
        <w:rPr>
          <w:rFonts w:ascii="Arial" w:hAnsi="Arial" w:cs="Arial"/>
          <w:sz w:val="22"/>
          <w:szCs w:val="20"/>
        </w:rPr>
        <w:t xml:space="preserve"> před </w:t>
      </w:r>
      <w:r>
        <w:rPr>
          <w:rFonts w:ascii="Arial" w:hAnsi="Arial" w:cs="Arial"/>
          <w:sz w:val="22"/>
          <w:szCs w:val="20"/>
        </w:rPr>
        <w:t>jejich</w:t>
      </w:r>
      <w:r w:rsidR="005C57B9">
        <w:rPr>
          <w:rFonts w:ascii="Arial" w:hAnsi="Arial" w:cs="Arial"/>
          <w:sz w:val="22"/>
          <w:szCs w:val="20"/>
        </w:rPr>
        <w:t xml:space="preserve"> předáním objednateli </w:t>
      </w:r>
      <w:r w:rsidR="001D3182">
        <w:rPr>
          <w:rFonts w:ascii="Arial" w:hAnsi="Arial" w:cs="Arial"/>
          <w:sz w:val="22"/>
          <w:szCs w:val="20"/>
        </w:rPr>
        <w:t>bez</w:t>
      </w:r>
      <w:r w:rsidR="005C57B9">
        <w:rPr>
          <w:rFonts w:ascii="Arial" w:hAnsi="Arial" w:cs="Arial"/>
          <w:sz w:val="22"/>
          <w:szCs w:val="20"/>
        </w:rPr>
        <w:t xml:space="preserve"> vad. </w:t>
      </w:r>
    </w:p>
    <w:p w:rsidR="00EB6F46" w:rsidRPr="00EB6F46" w:rsidRDefault="00236937" w:rsidP="00173232">
      <w:pPr>
        <w:pStyle w:val="Odstavecseseznamem"/>
        <w:numPr>
          <w:ilvl w:val="0"/>
          <w:numId w:val="13"/>
        </w:numPr>
        <w:spacing w:before="240" w:after="240" w:line="300" w:lineRule="auto"/>
        <w:jc w:val="both"/>
        <w:rPr>
          <w:rFonts w:ascii="Arial" w:hAnsi="Arial" w:cs="Arial"/>
          <w:sz w:val="22"/>
          <w:szCs w:val="20"/>
        </w:rPr>
      </w:pPr>
      <w:r w:rsidRPr="00EB6F46">
        <w:rPr>
          <w:rFonts w:ascii="Arial" w:hAnsi="Arial" w:cs="Arial"/>
          <w:sz w:val="22"/>
          <w:szCs w:val="20"/>
        </w:rPr>
        <w:t xml:space="preserve">O předání a převzetí </w:t>
      </w:r>
      <w:r w:rsidR="003557F0" w:rsidRPr="00EB6F46">
        <w:rPr>
          <w:rFonts w:ascii="Arial" w:hAnsi="Arial" w:cs="Arial"/>
          <w:sz w:val="22"/>
          <w:szCs w:val="20"/>
        </w:rPr>
        <w:t xml:space="preserve">každého dílčího plnění </w:t>
      </w:r>
      <w:r w:rsidRPr="00EB6F46">
        <w:rPr>
          <w:rFonts w:ascii="Arial" w:hAnsi="Arial" w:cs="Arial"/>
          <w:sz w:val="22"/>
          <w:szCs w:val="20"/>
        </w:rPr>
        <w:t>díla sepíší smluvní strany protokol.</w:t>
      </w:r>
      <w:r w:rsidR="001C3B4C">
        <w:rPr>
          <w:rFonts w:ascii="Arial" w:hAnsi="Arial" w:cs="Arial"/>
          <w:sz w:val="22"/>
          <w:szCs w:val="20"/>
        </w:rPr>
        <w:t xml:space="preserve"> </w:t>
      </w:r>
      <w:r w:rsidR="001C3B4C">
        <w:rPr>
          <w:rFonts w:ascii="Arial" w:eastAsia="Calibri" w:hAnsi="Arial" w:cs="Arial"/>
          <w:sz w:val="22"/>
          <w:lang w:eastAsia="en-US"/>
        </w:rPr>
        <w:t>K </w:t>
      </w:r>
      <w:r w:rsidR="00124DDB" w:rsidRPr="00EB6F46">
        <w:rPr>
          <w:rFonts w:ascii="Arial" w:eastAsia="Calibri" w:hAnsi="Arial" w:cs="Arial"/>
          <w:sz w:val="22"/>
          <w:lang w:eastAsia="en-US"/>
        </w:rPr>
        <w:t>přechodu vlastnictví dochází převzetím</w:t>
      </w:r>
      <w:r w:rsidR="003557F0" w:rsidRPr="00EB6F46">
        <w:rPr>
          <w:rFonts w:ascii="Arial" w:eastAsia="Calibri" w:hAnsi="Arial" w:cs="Arial"/>
          <w:sz w:val="22"/>
          <w:lang w:eastAsia="en-US"/>
        </w:rPr>
        <w:t xml:space="preserve"> dílčího plnění</w:t>
      </w:r>
      <w:r w:rsidR="00124DDB" w:rsidRPr="00EB6F46">
        <w:rPr>
          <w:rFonts w:ascii="Arial" w:eastAsia="Calibri" w:hAnsi="Arial" w:cs="Arial"/>
          <w:sz w:val="22"/>
          <w:lang w:eastAsia="en-US"/>
        </w:rPr>
        <w:t xml:space="preserve"> </w:t>
      </w:r>
      <w:r w:rsidR="001E1EC1" w:rsidRPr="00EB6F46">
        <w:rPr>
          <w:rFonts w:ascii="Arial" w:eastAsia="Calibri" w:hAnsi="Arial" w:cs="Arial"/>
          <w:sz w:val="22"/>
          <w:lang w:eastAsia="en-US"/>
        </w:rPr>
        <w:t>díla</w:t>
      </w:r>
      <w:r w:rsidR="00124DDB" w:rsidRPr="00EB6F46">
        <w:rPr>
          <w:rFonts w:ascii="Arial" w:eastAsia="Calibri" w:hAnsi="Arial" w:cs="Arial"/>
          <w:sz w:val="22"/>
          <w:lang w:eastAsia="en-US"/>
        </w:rPr>
        <w:t xml:space="preserve"> na základě předávacího </w:t>
      </w:r>
      <w:r w:rsidR="00124DDB" w:rsidRPr="00EB6F46">
        <w:rPr>
          <w:rFonts w:ascii="Arial" w:hAnsi="Arial" w:cs="Arial"/>
          <w:sz w:val="22"/>
          <w:szCs w:val="20"/>
        </w:rPr>
        <w:t>protokolu.</w:t>
      </w:r>
    </w:p>
    <w:p w:rsidR="00AF31AC" w:rsidRPr="009975D5" w:rsidRDefault="001D0D77" w:rsidP="009975D5">
      <w:pPr>
        <w:pStyle w:val="Odstavecseseznamem"/>
        <w:numPr>
          <w:ilvl w:val="0"/>
          <w:numId w:val="13"/>
        </w:numPr>
        <w:spacing w:before="240" w:after="240" w:line="300" w:lineRule="auto"/>
        <w:jc w:val="both"/>
        <w:rPr>
          <w:rFonts w:ascii="Arial" w:hAnsi="Arial" w:cs="Arial"/>
          <w:sz w:val="22"/>
          <w:szCs w:val="20"/>
        </w:rPr>
      </w:pPr>
      <w:r w:rsidRPr="00EB6F46">
        <w:rPr>
          <w:rFonts w:ascii="Arial" w:hAnsi="Arial" w:cs="Arial"/>
          <w:sz w:val="22"/>
          <w:szCs w:val="20"/>
        </w:rPr>
        <w:t xml:space="preserve">Doba dílčích plnění začíná bezprostředně po podpisu smlouvy a </w:t>
      </w:r>
      <w:r w:rsidR="00AF31AC">
        <w:rPr>
          <w:rFonts w:ascii="Arial" w:hAnsi="Arial" w:cs="Arial"/>
          <w:sz w:val="22"/>
          <w:szCs w:val="20"/>
        </w:rPr>
        <w:t xml:space="preserve">lhůta </w:t>
      </w:r>
      <w:r w:rsidR="008364BB">
        <w:rPr>
          <w:rFonts w:ascii="Arial" w:hAnsi="Arial" w:cs="Arial"/>
          <w:sz w:val="22"/>
          <w:szCs w:val="20"/>
        </w:rPr>
        <w:t>realizace</w:t>
      </w:r>
      <w:r w:rsidR="00AF31AC">
        <w:rPr>
          <w:rFonts w:ascii="Arial" w:hAnsi="Arial" w:cs="Arial"/>
          <w:sz w:val="22"/>
          <w:szCs w:val="20"/>
        </w:rPr>
        <w:t xml:space="preserve"> činí:</w:t>
      </w:r>
      <w:r w:rsidR="009975D5">
        <w:rPr>
          <w:rFonts w:ascii="Arial" w:hAnsi="Arial" w:cs="Arial"/>
          <w:sz w:val="22"/>
          <w:szCs w:val="20"/>
        </w:rPr>
        <w:t xml:space="preserve"> </w:t>
      </w:r>
      <w:r w:rsidR="00A323FE">
        <w:rPr>
          <w:rFonts w:ascii="Arial" w:hAnsi="Arial" w:cs="Arial"/>
          <w:sz w:val="22"/>
          <w:szCs w:val="20"/>
        </w:rPr>
        <w:t xml:space="preserve"> </w:t>
      </w:r>
      <w:r w:rsidR="00F12EAD">
        <w:rPr>
          <w:rFonts w:ascii="Arial" w:hAnsi="Arial" w:cs="Arial"/>
          <w:sz w:val="22"/>
          <w:szCs w:val="20"/>
        </w:rPr>
        <w:t>5</w:t>
      </w:r>
      <w:r w:rsidR="009975D5">
        <w:rPr>
          <w:rFonts w:ascii="Arial" w:hAnsi="Arial" w:cs="Arial"/>
          <w:sz w:val="22"/>
          <w:szCs w:val="20"/>
        </w:rPr>
        <w:t xml:space="preserve">. </w:t>
      </w:r>
      <w:r w:rsidR="00420E85">
        <w:rPr>
          <w:rFonts w:ascii="Arial" w:hAnsi="Arial" w:cs="Arial"/>
          <w:sz w:val="22"/>
          <w:szCs w:val="20"/>
        </w:rPr>
        <w:t>12</w:t>
      </w:r>
      <w:r w:rsidR="009975D5">
        <w:rPr>
          <w:rFonts w:ascii="Arial" w:hAnsi="Arial" w:cs="Arial"/>
          <w:sz w:val="22"/>
          <w:szCs w:val="20"/>
        </w:rPr>
        <w:t xml:space="preserve">. 2016 v případě </w:t>
      </w:r>
      <w:r w:rsidR="008B71C2">
        <w:rPr>
          <w:rFonts w:ascii="Arial" w:hAnsi="Arial" w:cs="Arial"/>
          <w:sz w:val="22"/>
          <w:szCs w:val="20"/>
        </w:rPr>
        <w:t xml:space="preserve">dílčího plnění č. 1 - </w:t>
      </w:r>
      <w:r w:rsidR="009975D5">
        <w:rPr>
          <w:rFonts w:ascii="Arial" w:hAnsi="Arial" w:cs="Arial"/>
          <w:sz w:val="22"/>
          <w:szCs w:val="20"/>
        </w:rPr>
        <w:t xml:space="preserve">vypracování dokumentu </w:t>
      </w:r>
      <w:r w:rsidR="009975D5" w:rsidRPr="00464D30">
        <w:rPr>
          <w:rFonts w:ascii="Arial" w:hAnsi="Arial" w:cs="Arial"/>
          <w:sz w:val="22"/>
          <w:szCs w:val="22"/>
        </w:rPr>
        <w:t>„Strategie udržitelného rozvoje  resortu Ministerstva zemědělství“</w:t>
      </w:r>
      <w:r w:rsidR="00BD76A1">
        <w:rPr>
          <w:rFonts w:ascii="Arial" w:hAnsi="Arial" w:cs="Arial"/>
          <w:sz w:val="22"/>
          <w:szCs w:val="22"/>
        </w:rPr>
        <w:t xml:space="preserve"> bez jakýchkoliv vad </w:t>
      </w:r>
      <w:r w:rsidR="009975D5">
        <w:rPr>
          <w:rFonts w:ascii="Arial" w:hAnsi="Arial" w:cs="Arial"/>
          <w:sz w:val="22"/>
          <w:szCs w:val="22"/>
        </w:rPr>
        <w:t>a 30.</w:t>
      </w:r>
      <w:r w:rsidR="00C866CF">
        <w:rPr>
          <w:rFonts w:ascii="Arial" w:hAnsi="Arial" w:cs="Arial"/>
          <w:sz w:val="22"/>
          <w:szCs w:val="22"/>
        </w:rPr>
        <w:t>10</w:t>
      </w:r>
      <w:r w:rsidR="009975D5">
        <w:rPr>
          <w:rFonts w:ascii="Arial" w:hAnsi="Arial" w:cs="Arial"/>
          <w:sz w:val="22"/>
          <w:szCs w:val="22"/>
        </w:rPr>
        <w:t xml:space="preserve">. 2017 v případě </w:t>
      </w:r>
      <w:r w:rsidR="008B71C2">
        <w:rPr>
          <w:rFonts w:ascii="Arial" w:hAnsi="Arial" w:cs="Arial"/>
          <w:sz w:val="22"/>
          <w:szCs w:val="22"/>
        </w:rPr>
        <w:t xml:space="preserve">dílčího plnění č. 2 - </w:t>
      </w:r>
      <w:r w:rsidR="009975D5" w:rsidRPr="009975D5">
        <w:rPr>
          <w:rFonts w:ascii="Arial" w:hAnsi="Arial" w:cs="Arial"/>
          <w:sz w:val="22"/>
          <w:szCs w:val="22"/>
        </w:rPr>
        <w:t>posouzení vlivů udržitelného roz</w:t>
      </w:r>
      <w:r w:rsidR="009975D5">
        <w:rPr>
          <w:rFonts w:ascii="Arial" w:hAnsi="Arial" w:cs="Arial"/>
          <w:sz w:val="22"/>
          <w:szCs w:val="22"/>
        </w:rPr>
        <w:t>voje na životní prostředí – SEA, bude-li toto posouzení povaha dokumentu vyžadovat</w:t>
      </w:r>
      <w:r w:rsidR="00BD76A1">
        <w:rPr>
          <w:rFonts w:ascii="Arial" w:hAnsi="Arial" w:cs="Arial"/>
          <w:sz w:val="22"/>
          <w:szCs w:val="22"/>
        </w:rPr>
        <w:t xml:space="preserve"> (taktéž bez jakýchkoliv vad)</w:t>
      </w:r>
      <w:r w:rsidR="009975D5">
        <w:rPr>
          <w:rFonts w:ascii="Arial" w:hAnsi="Arial" w:cs="Arial"/>
          <w:sz w:val="22"/>
          <w:szCs w:val="22"/>
        </w:rPr>
        <w:t>.</w:t>
      </w:r>
    </w:p>
    <w:p w:rsidR="00AF31AC" w:rsidRPr="00E01E89" w:rsidRDefault="00E01E89" w:rsidP="00774C57">
      <w:pPr>
        <w:spacing w:before="240" w:after="240" w:line="300" w:lineRule="auto"/>
        <w:jc w:val="both"/>
        <w:rPr>
          <w:rFonts w:ascii="Arial" w:hAnsi="Arial" w:cs="Arial"/>
          <w:szCs w:val="20"/>
        </w:rPr>
      </w:pPr>
      <w:r w:rsidRPr="009975D5">
        <w:rPr>
          <w:rFonts w:ascii="Arial" w:hAnsi="Arial" w:cs="Arial"/>
          <w:szCs w:val="20"/>
        </w:rPr>
        <w:t>D</w:t>
      </w:r>
      <w:r w:rsidR="00AF31AC" w:rsidRPr="009975D5">
        <w:rPr>
          <w:rFonts w:ascii="Arial" w:hAnsi="Arial" w:cs="Arial"/>
          <w:szCs w:val="20"/>
        </w:rPr>
        <w:t xml:space="preserve">ílčí </w:t>
      </w:r>
      <w:r w:rsidR="00FD3800" w:rsidRPr="009975D5">
        <w:rPr>
          <w:rFonts w:ascii="Arial" w:hAnsi="Arial" w:cs="Arial"/>
          <w:szCs w:val="20"/>
        </w:rPr>
        <w:t xml:space="preserve">plnění číslo 1 – vypracování </w:t>
      </w:r>
      <w:r w:rsidR="00FD3800" w:rsidRPr="009975D5">
        <w:rPr>
          <w:rFonts w:ascii="Arial" w:hAnsi="Arial" w:cs="Arial"/>
        </w:rPr>
        <w:t>strategického dokumentu „Strategie udržitelného rozvoje  resortu Ministerstva zemědělství“</w:t>
      </w:r>
      <w:r w:rsidR="006E7CE6">
        <w:rPr>
          <w:rFonts w:ascii="Arial" w:hAnsi="Arial" w:cs="Arial"/>
        </w:rPr>
        <w:t xml:space="preserve">. </w:t>
      </w:r>
      <w:r w:rsidR="00FD3800" w:rsidRPr="009975D5">
        <w:rPr>
          <w:rFonts w:ascii="Arial" w:hAnsi="Arial" w:cs="Arial"/>
          <w:szCs w:val="20"/>
        </w:rPr>
        <w:t>Termín předání dílčího plnění</w:t>
      </w:r>
      <w:r w:rsidR="00BD76A1">
        <w:rPr>
          <w:rFonts w:ascii="Arial" w:hAnsi="Arial" w:cs="Arial"/>
          <w:szCs w:val="20"/>
        </w:rPr>
        <w:t xml:space="preserve"> č. 1</w:t>
      </w:r>
      <w:r w:rsidR="00FD3800" w:rsidRPr="009975D5">
        <w:rPr>
          <w:rFonts w:ascii="Arial" w:hAnsi="Arial" w:cs="Arial"/>
          <w:szCs w:val="20"/>
        </w:rPr>
        <w:t xml:space="preserve"> </w:t>
      </w:r>
      <w:r w:rsidR="00BD76A1">
        <w:rPr>
          <w:rFonts w:ascii="Arial" w:hAnsi="Arial" w:cs="Arial"/>
          <w:szCs w:val="20"/>
        </w:rPr>
        <w:t>a současně jeho</w:t>
      </w:r>
      <w:r w:rsidR="00A323FE">
        <w:rPr>
          <w:rFonts w:ascii="Arial" w:hAnsi="Arial" w:cs="Arial"/>
          <w:szCs w:val="20"/>
        </w:rPr>
        <w:t xml:space="preserve"> </w:t>
      </w:r>
      <w:r w:rsidR="00BD76A1">
        <w:rPr>
          <w:rFonts w:ascii="Arial" w:hAnsi="Arial" w:cs="Arial"/>
          <w:szCs w:val="20"/>
        </w:rPr>
        <w:lastRenderedPageBreak/>
        <w:t xml:space="preserve">schválení formou protokolu </w:t>
      </w:r>
      <w:r w:rsidR="00FD3800" w:rsidRPr="009975D5">
        <w:rPr>
          <w:rFonts w:ascii="Arial" w:hAnsi="Arial" w:cs="Arial"/>
          <w:szCs w:val="20"/>
        </w:rPr>
        <w:t xml:space="preserve"> </w:t>
      </w:r>
      <w:r w:rsidR="00BD76A1">
        <w:rPr>
          <w:rFonts w:ascii="Arial" w:hAnsi="Arial" w:cs="Arial"/>
          <w:szCs w:val="20"/>
        </w:rPr>
        <w:t xml:space="preserve">oprávněnou osobou </w:t>
      </w:r>
      <w:r w:rsidR="00FD3800" w:rsidRPr="009975D5">
        <w:rPr>
          <w:rFonts w:ascii="Arial" w:hAnsi="Arial" w:cs="Arial"/>
          <w:szCs w:val="20"/>
        </w:rPr>
        <w:t>objednatel</w:t>
      </w:r>
      <w:r w:rsidR="00BD76A1">
        <w:rPr>
          <w:rFonts w:ascii="Arial" w:hAnsi="Arial" w:cs="Arial"/>
          <w:szCs w:val="20"/>
        </w:rPr>
        <w:t>e</w:t>
      </w:r>
      <w:r w:rsidR="00FD3800" w:rsidRPr="009975D5">
        <w:rPr>
          <w:rFonts w:ascii="Arial" w:hAnsi="Arial" w:cs="Arial"/>
          <w:szCs w:val="20"/>
        </w:rPr>
        <w:t xml:space="preserve"> </w:t>
      </w:r>
      <w:r w:rsidR="00BD76A1">
        <w:rPr>
          <w:rFonts w:ascii="Arial" w:hAnsi="Arial" w:cs="Arial"/>
          <w:szCs w:val="20"/>
        </w:rPr>
        <w:t xml:space="preserve">osvědčujícího, že dílčí plnění č. 1 je bez vad </w:t>
      </w:r>
      <w:r w:rsidR="00FD3800" w:rsidRPr="009975D5">
        <w:rPr>
          <w:rFonts w:ascii="Arial" w:hAnsi="Arial" w:cs="Arial"/>
          <w:szCs w:val="20"/>
        </w:rPr>
        <w:t xml:space="preserve"> </w:t>
      </w:r>
      <w:r w:rsidR="000F79BE">
        <w:rPr>
          <w:rFonts w:ascii="Arial" w:hAnsi="Arial" w:cs="Arial"/>
          <w:szCs w:val="20"/>
        </w:rPr>
        <w:t xml:space="preserve">je </w:t>
      </w:r>
      <w:r w:rsidR="00FD3800" w:rsidRPr="009975D5">
        <w:rPr>
          <w:rFonts w:ascii="Arial" w:hAnsi="Arial" w:cs="Arial"/>
          <w:szCs w:val="20"/>
        </w:rPr>
        <w:t xml:space="preserve">do </w:t>
      </w:r>
      <w:r w:rsidR="00F12EAD">
        <w:rPr>
          <w:rFonts w:ascii="Arial" w:hAnsi="Arial" w:cs="Arial"/>
          <w:szCs w:val="20"/>
        </w:rPr>
        <w:t>5</w:t>
      </w:r>
      <w:r w:rsidR="00FD3800" w:rsidRPr="009975D5">
        <w:rPr>
          <w:rFonts w:ascii="Arial" w:hAnsi="Arial" w:cs="Arial"/>
          <w:szCs w:val="20"/>
        </w:rPr>
        <w:t xml:space="preserve">. </w:t>
      </w:r>
      <w:r w:rsidR="00420E85" w:rsidRPr="009975D5">
        <w:rPr>
          <w:rFonts w:ascii="Arial" w:hAnsi="Arial" w:cs="Arial"/>
          <w:szCs w:val="20"/>
        </w:rPr>
        <w:t>1</w:t>
      </w:r>
      <w:r w:rsidR="00420E85">
        <w:rPr>
          <w:rFonts w:ascii="Arial" w:hAnsi="Arial" w:cs="Arial"/>
          <w:szCs w:val="20"/>
        </w:rPr>
        <w:t>2</w:t>
      </w:r>
      <w:r w:rsidR="00FD3800" w:rsidRPr="009975D5">
        <w:rPr>
          <w:rFonts w:ascii="Arial" w:hAnsi="Arial" w:cs="Arial"/>
          <w:szCs w:val="20"/>
        </w:rPr>
        <w:t>. 2016.</w:t>
      </w:r>
      <w:r w:rsidR="006D5E70">
        <w:rPr>
          <w:rFonts w:ascii="Arial" w:hAnsi="Arial" w:cs="Arial"/>
          <w:szCs w:val="20"/>
        </w:rPr>
        <w:t xml:space="preserve"> Forma předání je v písemné podobě ve 3 stejnopisech a na elektronickém nosiči ve formátu .pdf</w:t>
      </w:r>
    </w:p>
    <w:p w:rsidR="00E01E89" w:rsidRPr="00CF4354" w:rsidRDefault="00E01E89" w:rsidP="003372C3">
      <w:pPr>
        <w:spacing w:before="240" w:after="240" w:line="300" w:lineRule="auto"/>
        <w:jc w:val="both"/>
        <w:rPr>
          <w:rFonts w:ascii="Arial" w:hAnsi="Arial" w:cs="Arial"/>
          <w:color w:val="FF0000"/>
          <w:szCs w:val="20"/>
        </w:rPr>
      </w:pPr>
      <w:r w:rsidRPr="009975D5">
        <w:rPr>
          <w:rFonts w:ascii="Arial" w:hAnsi="Arial" w:cs="Arial"/>
          <w:szCs w:val="20"/>
        </w:rPr>
        <w:t>D</w:t>
      </w:r>
      <w:r w:rsidR="00AF31AC" w:rsidRPr="009975D5">
        <w:rPr>
          <w:rFonts w:ascii="Arial" w:hAnsi="Arial" w:cs="Arial"/>
          <w:szCs w:val="20"/>
        </w:rPr>
        <w:t xml:space="preserve">ílčí plnění č. 2 </w:t>
      </w:r>
      <w:r w:rsidR="00FD3800" w:rsidRPr="009975D5">
        <w:rPr>
          <w:rFonts w:ascii="Arial" w:hAnsi="Arial" w:cs="Arial"/>
          <w:szCs w:val="20"/>
        </w:rPr>
        <w:t xml:space="preserve"> - </w:t>
      </w:r>
      <w:r w:rsidR="00FD3800" w:rsidRPr="009975D5">
        <w:rPr>
          <w:rFonts w:ascii="Arial" w:hAnsi="Arial" w:cs="Arial"/>
        </w:rPr>
        <w:t>posouzení vlivů udržitelného rozvoje na životní prostředí – SEA</w:t>
      </w:r>
      <w:r w:rsidR="00ED6580">
        <w:rPr>
          <w:rFonts w:ascii="Arial" w:hAnsi="Arial" w:cs="Arial"/>
        </w:rPr>
        <w:t>. Povinnost dílčího plnění č. 2 ze strany zhotovitele ve lhůtě ve smlouvě stanovené vzniká zhotoviteli na základě písemné žádosti objednatele doručené zhotoviteli</w:t>
      </w:r>
      <w:r w:rsidR="00F12EAD">
        <w:rPr>
          <w:rFonts w:ascii="Arial" w:hAnsi="Arial" w:cs="Arial"/>
        </w:rPr>
        <w:t>.</w:t>
      </w:r>
      <w:r w:rsidR="00ED6580">
        <w:rPr>
          <w:rFonts w:ascii="Arial" w:hAnsi="Arial" w:cs="Arial"/>
        </w:rPr>
        <w:t xml:space="preserve"> </w:t>
      </w:r>
      <w:r w:rsidR="0055765F" w:rsidRPr="00CF4354">
        <w:rPr>
          <w:rFonts w:ascii="Arial" w:hAnsi="Arial" w:cs="Arial"/>
        </w:rPr>
        <w:t xml:space="preserve">Na dílčí plnění číslo 2 nemá tak zhotovitel nárok. </w:t>
      </w:r>
    </w:p>
    <w:p w:rsidR="00FD3800" w:rsidRPr="009975D5" w:rsidRDefault="00FD3800" w:rsidP="003372C3">
      <w:pPr>
        <w:spacing w:before="240" w:after="240" w:line="300" w:lineRule="auto"/>
        <w:jc w:val="both"/>
        <w:rPr>
          <w:rFonts w:ascii="Arial" w:hAnsi="Arial" w:cs="Arial"/>
        </w:rPr>
      </w:pPr>
      <w:r w:rsidRPr="009975D5">
        <w:rPr>
          <w:rFonts w:ascii="Arial" w:hAnsi="Arial" w:cs="Arial"/>
          <w:szCs w:val="20"/>
        </w:rPr>
        <w:t xml:space="preserve">Zhotovitel zajistí </w:t>
      </w:r>
      <w:r w:rsidRPr="009975D5">
        <w:rPr>
          <w:rFonts w:ascii="Arial" w:hAnsi="Arial" w:cs="Arial"/>
        </w:rPr>
        <w:t>posouzení vlivů udržitelného rozvoje na životní prostředí – SEA</w:t>
      </w:r>
      <w:r w:rsidR="003E1D3E" w:rsidRPr="009975D5">
        <w:rPr>
          <w:rFonts w:ascii="Arial" w:hAnsi="Arial" w:cs="Arial"/>
        </w:rPr>
        <w:t>, bude-li toto povaha dokumentu vyžadovat.</w:t>
      </w:r>
      <w:r w:rsidR="00ED6580">
        <w:rPr>
          <w:rFonts w:ascii="Arial" w:hAnsi="Arial" w:cs="Arial"/>
        </w:rPr>
        <w:t xml:space="preserve">  </w:t>
      </w:r>
    </w:p>
    <w:p w:rsidR="00BD76A1" w:rsidRDefault="003E1D3E" w:rsidP="003372C3">
      <w:pPr>
        <w:spacing w:before="240" w:after="240" w:line="300" w:lineRule="auto"/>
        <w:jc w:val="both"/>
        <w:rPr>
          <w:rFonts w:ascii="Arial" w:hAnsi="Arial" w:cs="Arial"/>
        </w:rPr>
      </w:pPr>
      <w:r w:rsidRPr="009975D5">
        <w:rPr>
          <w:rFonts w:ascii="Arial" w:hAnsi="Arial" w:cs="Arial"/>
        </w:rPr>
        <w:t xml:space="preserve">Lhůta pro odevzdání </w:t>
      </w:r>
      <w:r w:rsidR="00BD76A1">
        <w:rPr>
          <w:rFonts w:ascii="Arial" w:hAnsi="Arial" w:cs="Arial"/>
        </w:rPr>
        <w:t>vypracovaného posouzení vlivů udržitelného rozvoje na životní prostředí - SEA a schválení formou protokolu oprávněnou osobou objednatele, osvědčujícího, že dílčí plnění č. 2 je bez vad</w:t>
      </w:r>
      <w:r w:rsidRPr="009975D5">
        <w:rPr>
          <w:rFonts w:ascii="Arial" w:hAnsi="Arial" w:cs="Arial"/>
        </w:rPr>
        <w:t xml:space="preserve"> objednateli je do 30. 6. 2017.</w:t>
      </w:r>
    </w:p>
    <w:p w:rsidR="002F60AD" w:rsidRDefault="00BD76A1" w:rsidP="00F40A41">
      <w:pPr>
        <w:pStyle w:val="Zkladntext2"/>
        <w:tabs>
          <w:tab w:val="left" w:pos="426"/>
          <w:tab w:val="left" w:pos="720"/>
          <w:tab w:val="left" w:pos="8400"/>
        </w:tabs>
        <w:spacing w:after="0" w:line="300" w:lineRule="auto"/>
        <w:jc w:val="both"/>
        <w:rPr>
          <w:rFonts w:ascii="Arial" w:hAnsi="Arial" w:cs="Arial"/>
        </w:rPr>
      </w:pPr>
      <w:r w:rsidRPr="00DD5FBC">
        <w:rPr>
          <w:rFonts w:ascii="Arial" w:hAnsi="Arial" w:cs="Arial"/>
        </w:rPr>
        <w:t>Objednatel je povinen v rámci předávacího řízení posoudit</w:t>
      </w:r>
      <w:r>
        <w:rPr>
          <w:rFonts w:ascii="Arial" w:hAnsi="Arial" w:cs="Arial"/>
        </w:rPr>
        <w:t xml:space="preserve"> nejpozději do 5 pracovních dní zda je dílo bez vad či obsahuje-li nějaké vady a tyto vady uvést v protokole </w:t>
      </w:r>
      <w:r w:rsidR="008B71C2">
        <w:rPr>
          <w:rFonts w:ascii="Arial" w:hAnsi="Arial" w:cs="Arial"/>
        </w:rPr>
        <w:t>o předání a převzetí.</w:t>
      </w:r>
      <w:r w:rsidRPr="00DD5FBC">
        <w:rPr>
          <w:rFonts w:ascii="Arial" w:hAnsi="Arial" w:cs="Arial"/>
        </w:rPr>
        <w:t xml:space="preserve"> </w:t>
      </w:r>
    </w:p>
    <w:p w:rsidR="002F60AD" w:rsidRDefault="002F60AD" w:rsidP="00F40A41">
      <w:pPr>
        <w:pStyle w:val="Zkladntext2"/>
        <w:tabs>
          <w:tab w:val="left" w:pos="426"/>
          <w:tab w:val="left" w:pos="720"/>
          <w:tab w:val="left" w:pos="8400"/>
        </w:tabs>
        <w:spacing w:after="0" w:line="300" w:lineRule="auto"/>
        <w:jc w:val="both"/>
        <w:rPr>
          <w:rFonts w:ascii="Arial" w:hAnsi="Arial" w:cs="Arial"/>
        </w:rPr>
      </w:pPr>
    </w:p>
    <w:p w:rsidR="008364BB" w:rsidRPr="00DD5FBC" w:rsidRDefault="00F40A41" w:rsidP="00F40A41">
      <w:pPr>
        <w:pStyle w:val="Zkladntext2"/>
        <w:tabs>
          <w:tab w:val="left" w:pos="426"/>
          <w:tab w:val="left" w:pos="720"/>
          <w:tab w:val="left" w:pos="8400"/>
        </w:tabs>
        <w:spacing w:after="0" w:line="300" w:lineRule="auto"/>
        <w:jc w:val="both"/>
        <w:rPr>
          <w:rFonts w:ascii="Arial" w:hAnsi="Arial" w:cs="Arial"/>
        </w:rPr>
      </w:pPr>
      <w:r w:rsidRPr="00DD5FBC">
        <w:rPr>
          <w:rFonts w:ascii="Arial" w:hAnsi="Arial" w:cs="Arial"/>
        </w:rPr>
        <w:tab/>
      </w:r>
    </w:p>
    <w:p w:rsidR="00EF604C" w:rsidRPr="00DD5FBC" w:rsidRDefault="00EF604C" w:rsidP="00142865">
      <w:pPr>
        <w:pStyle w:val="Zkladntext2"/>
        <w:spacing w:before="120" w:line="300" w:lineRule="auto"/>
        <w:ind w:left="720"/>
        <w:jc w:val="center"/>
        <w:rPr>
          <w:rFonts w:ascii="Arial" w:hAnsi="Arial" w:cs="Arial"/>
          <w:b/>
          <w:bCs/>
        </w:rPr>
      </w:pPr>
      <w:r w:rsidRPr="00DD5FBC">
        <w:rPr>
          <w:rFonts w:ascii="Arial" w:hAnsi="Arial" w:cs="Arial"/>
          <w:b/>
        </w:rPr>
        <w:t>Článek III.</w:t>
      </w:r>
    </w:p>
    <w:p w:rsidR="00EF604C" w:rsidRPr="00DD5FBC" w:rsidRDefault="00EF604C" w:rsidP="00142865">
      <w:pPr>
        <w:pStyle w:val="Odstavecseseznamem"/>
        <w:spacing w:before="120" w:after="120" w:line="300" w:lineRule="auto"/>
        <w:ind w:left="720"/>
        <w:jc w:val="center"/>
        <w:rPr>
          <w:rFonts w:ascii="Arial" w:hAnsi="Arial" w:cs="Arial"/>
          <w:b/>
          <w:bCs/>
          <w:iCs/>
          <w:sz w:val="22"/>
          <w:szCs w:val="22"/>
        </w:rPr>
      </w:pPr>
      <w:r w:rsidRPr="00DD5FBC">
        <w:rPr>
          <w:rFonts w:ascii="Arial" w:hAnsi="Arial" w:cs="Arial"/>
          <w:b/>
          <w:bCs/>
          <w:iCs/>
          <w:sz w:val="22"/>
          <w:szCs w:val="22"/>
        </w:rPr>
        <w:t>Cena díla</w:t>
      </w:r>
    </w:p>
    <w:p w:rsidR="00EF604C" w:rsidRPr="00AC043B" w:rsidRDefault="005D3D62" w:rsidP="00173232">
      <w:pPr>
        <w:pStyle w:val="Zkladntext2"/>
        <w:numPr>
          <w:ilvl w:val="0"/>
          <w:numId w:val="1"/>
        </w:numPr>
        <w:tabs>
          <w:tab w:val="left" w:pos="720"/>
          <w:tab w:val="left" w:pos="8400"/>
        </w:tabs>
        <w:spacing w:before="120" w:line="300" w:lineRule="auto"/>
        <w:jc w:val="both"/>
        <w:rPr>
          <w:rFonts w:ascii="Arial" w:eastAsia="Times New Roman" w:hAnsi="Arial" w:cs="Arial"/>
          <w:szCs w:val="20"/>
          <w:lang w:eastAsia="cs-CZ"/>
        </w:rPr>
      </w:pPr>
      <w:r w:rsidRPr="002C7BAF">
        <w:rPr>
          <w:rFonts w:ascii="Arial" w:eastAsia="Times New Roman" w:hAnsi="Arial" w:cs="Arial"/>
          <w:szCs w:val="20"/>
          <w:lang w:eastAsia="cs-CZ"/>
        </w:rPr>
        <w:t xml:space="preserve">Celková cena za </w:t>
      </w:r>
      <w:r w:rsidR="003D3A27">
        <w:rPr>
          <w:rFonts w:ascii="Arial" w:eastAsia="Times New Roman" w:hAnsi="Arial" w:cs="Arial"/>
          <w:szCs w:val="20"/>
          <w:lang w:eastAsia="cs-CZ"/>
        </w:rPr>
        <w:t>dílo sestává z</w:t>
      </w:r>
      <w:r w:rsidR="00775FA3">
        <w:rPr>
          <w:rFonts w:ascii="Arial" w:eastAsia="Times New Roman" w:hAnsi="Arial" w:cs="Arial"/>
          <w:szCs w:val="20"/>
          <w:lang w:eastAsia="cs-CZ"/>
        </w:rPr>
        <w:t>e</w:t>
      </w:r>
      <w:r w:rsidR="003D3A27">
        <w:rPr>
          <w:rFonts w:ascii="Arial" w:eastAsia="Times New Roman" w:hAnsi="Arial" w:cs="Arial"/>
          <w:szCs w:val="20"/>
          <w:lang w:eastAsia="cs-CZ"/>
        </w:rPr>
        <w:t xml:space="preserve"> součtu cen </w:t>
      </w:r>
      <w:r w:rsidRPr="002C7BAF">
        <w:rPr>
          <w:rFonts w:ascii="Arial" w:eastAsia="Times New Roman" w:hAnsi="Arial" w:cs="Arial"/>
          <w:szCs w:val="20"/>
          <w:lang w:eastAsia="cs-CZ"/>
        </w:rPr>
        <w:t>řádně a včas proveden</w:t>
      </w:r>
      <w:r w:rsidR="003D3A27">
        <w:rPr>
          <w:rFonts w:ascii="Arial" w:eastAsia="Times New Roman" w:hAnsi="Arial" w:cs="Arial"/>
          <w:szCs w:val="20"/>
          <w:lang w:eastAsia="cs-CZ"/>
        </w:rPr>
        <w:t>ých</w:t>
      </w:r>
      <w:r w:rsidR="001D0D77">
        <w:rPr>
          <w:rFonts w:ascii="Arial" w:eastAsia="Times New Roman" w:hAnsi="Arial" w:cs="Arial"/>
          <w:szCs w:val="20"/>
          <w:lang w:eastAsia="cs-CZ"/>
        </w:rPr>
        <w:t xml:space="preserve"> dílčí</w:t>
      </w:r>
      <w:r w:rsidR="003D3A27">
        <w:rPr>
          <w:rFonts w:ascii="Arial" w:eastAsia="Times New Roman" w:hAnsi="Arial" w:cs="Arial"/>
          <w:szCs w:val="20"/>
          <w:lang w:eastAsia="cs-CZ"/>
        </w:rPr>
        <w:t>ch</w:t>
      </w:r>
      <w:r w:rsidR="001D0D77">
        <w:rPr>
          <w:rFonts w:ascii="Arial" w:eastAsia="Times New Roman" w:hAnsi="Arial" w:cs="Arial"/>
          <w:szCs w:val="20"/>
          <w:lang w:eastAsia="cs-CZ"/>
        </w:rPr>
        <w:t xml:space="preserve"> plnění</w:t>
      </w:r>
      <w:r w:rsidR="001E1EC1" w:rsidRPr="002C7BAF">
        <w:rPr>
          <w:rFonts w:ascii="Arial" w:eastAsia="Times New Roman" w:hAnsi="Arial" w:cs="Arial"/>
          <w:szCs w:val="20"/>
          <w:lang w:eastAsia="cs-CZ"/>
        </w:rPr>
        <w:t xml:space="preserve"> díl</w:t>
      </w:r>
      <w:r w:rsidR="001D0D77">
        <w:rPr>
          <w:rFonts w:ascii="Arial" w:eastAsia="Times New Roman" w:hAnsi="Arial" w:cs="Arial"/>
          <w:szCs w:val="20"/>
          <w:lang w:eastAsia="cs-CZ"/>
        </w:rPr>
        <w:t>a</w:t>
      </w:r>
      <w:r w:rsidR="00DA0679" w:rsidRPr="002C7BAF">
        <w:rPr>
          <w:rFonts w:ascii="Arial" w:eastAsia="Times New Roman" w:hAnsi="Arial" w:cs="Arial"/>
          <w:szCs w:val="20"/>
          <w:lang w:eastAsia="cs-CZ"/>
        </w:rPr>
        <w:t xml:space="preserve"> </w:t>
      </w:r>
      <w:r w:rsidRPr="002C7BAF">
        <w:rPr>
          <w:rFonts w:ascii="Arial" w:eastAsia="Times New Roman" w:hAnsi="Arial" w:cs="Arial"/>
          <w:szCs w:val="20"/>
          <w:lang w:eastAsia="cs-CZ"/>
        </w:rPr>
        <w:t xml:space="preserve">(viz </w:t>
      </w:r>
      <w:r w:rsidR="006E7CE6">
        <w:rPr>
          <w:rFonts w:ascii="Arial" w:eastAsia="Times New Roman" w:hAnsi="Arial" w:cs="Arial"/>
          <w:szCs w:val="20"/>
          <w:lang w:eastAsia="cs-CZ"/>
        </w:rPr>
        <w:t>P</w:t>
      </w:r>
      <w:r w:rsidRPr="002C7BAF">
        <w:rPr>
          <w:rFonts w:ascii="Arial" w:eastAsia="Times New Roman" w:hAnsi="Arial" w:cs="Arial"/>
          <w:szCs w:val="20"/>
          <w:lang w:eastAsia="cs-CZ"/>
        </w:rPr>
        <w:t xml:space="preserve">říloha č. 1 </w:t>
      </w:r>
      <w:r w:rsidR="00C537EE" w:rsidRPr="002C7BAF">
        <w:rPr>
          <w:rFonts w:ascii="Arial" w:eastAsia="Times New Roman" w:hAnsi="Arial" w:cs="Arial"/>
          <w:szCs w:val="20"/>
          <w:lang w:eastAsia="cs-CZ"/>
        </w:rPr>
        <w:t>smlouvy)</w:t>
      </w:r>
      <w:r w:rsidR="006E7CE6">
        <w:rPr>
          <w:rFonts w:ascii="Arial" w:eastAsia="Times New Roman" w:hAnsi="Arial" w:cs="Arial"/>
          <w:szCs w:val="20"/>
          <w:lang w:eastAsia="cs-CZ"/>
        </w:rPr>
        <w:t xml:space="preserve"> tj.</w:t>
      </w:r>
      <w:r w:rsidR="00C537EE">
        <w:rPr>
          <w:rFonts w:ascii="Arial" w:eastAsia="Times New Roman" w:hAnsi="Arial" w:cs="Arial"/>
          <w:szCs w:val="20"/>
          <w:lang w:eastAsia="cs-CZ"/>
        </w:rPr>
        <w:t xml:space="preserve"> </w:t>
      </w:r>
      <w:r w:rsidR="00FC155D">
        <w:rPr>
          <w:rFonts w:ascii="Arial" w:eastAsia="Times New Roman" w:hAnsi="Arial" w:cs="Arial"/>
          <w:szCs w:val="20"/>
          <w:lang w:eastAsia="cs-CZ"/>
        </w:rPr>
        <w:t xml:space="preserve">vypracování samostatného strategického dokumentu </w:t>
      </w:r>
      <w:r w:rsidR="00C537EE">
        <w:rPr>
          <w:rFonts w:ascii="Arial" w:eastAsia="Times New Roman" w:hAnsi="Arial" w:cs="Arial"/>
          <w:szCs w:val="20"/>
          <w:lang w:eastAsia="cs-CZ"/>
        </w:rPr>
        <w:t>a</w:t>
      </w:r>
      <w:r w:rsidR="00FC155D">
        <w:rPr>
          <w:rFonts w:ascii="Arial" w:eastAsia="Times New Roman" w:hAnsi="Arial" w:cs="Arial"/>
          <w:szCs w:val="20"/>
          <w:lang w:eastAsia="cs-CZ"/>
        </w:rPr>
        <w:t xml:space="preserve"> </w:t>
      </w:r>
      <w:r w:rsidR="0055765F">
        <w:rPr>
          <w:rFonts w:ascii="Arial" w:eastAsia="Times New Roman" w:hAnsi="Arial" w:cs="Arial"/>
          <w:szCs w:val="20"/>
          <w:lang w:eastAsia="cs-CZ"/>
        </w:rPr>
        <w:t xml:space="preserve">případného </w:t>
      </w:r>
      <w:r w:rsidR="00FC155D">
        <w:rPr>
          <w:rFonts w:ascii="Arial" w:eastAsia="Times New Roman" w:hAnsi="Arial" w:cs="Arial"/>
          <w:szCs w:val="20"/>
          <w:lang w:eastAsia="cs-CZ"/>
        </w:rPr>
        <w:t>posouzení dokumentu SEA. Cena</w:t>
      </w:r>
      <w:r w:rsidR="00C537EE">
        <w:rPr>
          <w:rFonts w:ascii="Arial" w:eastAsia="Times New Roman" w:hAnsi="Arial" w:cs="Arial"/>
          <w:szCs w:val="20"/>
          <w:lang w:eastAsia="cs-CZ"/>
        </w:rPr>
        <w:t xml:space="preserve"> </w:t>
      </w:r>
      <w:r w:rsidR="00C537EE" w:rsidRPr="002C7BAF">
        <w:rPr>
          <w:rFonts w:ascii="Arial" w:eastAsia="Times New Roman" w:hAnsi="Arial" w:cs="Arial"/>
          <w:szCs w:val="20"/>
          <w:lang w:eastAsia="cs-CZ"/>
        </w:rPr>
        <w:t>je</w:t>
      </w:r>
      <w:r w:rsidR="00EF604C" w:rsidRPr="002C7BAF">
        <w:rPr>
          <w:rFonts w:ascii="Arial" w:eastAsia="Times New Roman" w:hAnsi="Arial" w:cs="Arial"/>
          <w:szCs w:val="20"/>
          <w:lang w:eastAsia="cs-CZ"/>
        </w:rPr>
        <w:t xml:space="preserve"> stanovena dohodou podle zákona č. 526/1990 Sb., o</w:t>
      </w:r>
      <w:r w:rsidR="00124DDB" w:rsidRPr="002C7BAF">
        <w:rPr>
          <w:rFonts w:ascii="Arial" w:eastAsia="Times New Roman" w:hAnsi="Arial" w:cs="Arial"/>
          <w:szCs w:val="20"/>
          <w:lang w:eastAsia="cs-CZ"/>
        </w:rPr>
        <w:t> </w:t>
      </w:r>
      <w:r w:rsidR="00EF604C" w:rsidRPr="002C7BAF">
        <w:rPr>
          <w:rFonts w:ascii="Arial" w:eastAsia="Times New Roman" w:hAnsi="Arial" w:cs="Arial"/>
          <w:szCs w:val="20"/>
          <w:lang w:eastAsia="cs-CZ"/>
        </w:rPr>
        <w:t xml:space="preserve">cenách, ve znění pozdějších předpisů a činí </w:t>
      </w:r>
      <w:r w:rsidR="00FC155D">
        <w:rPr>
          <w:rFonts w:ascii="Arial" w:eastAsia="Times New Roman" w:hAnsi="Arial" w:cs="Arial"/>
          <w:szCs w:val="20"/>
          <w:lang w:eastAsia="cs-CZ"/>
        </w:rPr>
        <w:t>369 400</w:t>
      </w:r>
      <w:r w:rsidR="00FC155D" w:rsidRPr="00AC043B">
        <w:rPr>
          <w:rFonts w:ascii="Arial" w:eastAsia="Times New Roman" w:hAnsi="Arial" w:cs="Arial"/>
          <w:szCs w:val="20"/>
          <w:lang w:eastAsia="cs-CZ"/>
        </w:rPr>
        <w:t xml:space="preserve"> </w:t>
      </w:r>
      <w:r w:rsidR="00EF604C" w:rsidRPr="00AC043B">
        <w:rPr>
          <w:rFonts w:ascii="Arial" w:eastAsia="Times New Roman" w:hAnsi="Arial" w:cs="Arial"/>
          <w:szCs w:val="20"/>
          <w:lang w:eastAsia="cs-CZ"/>
        </w:rPr>
        <w:t>Kč</w:t>
      </w:r>
      <w:r w:rsidR="00FC155D">
        <w:rPr>
          <w:rFonts w:ascii="Arial" w:eastAsia="Times New Roman" w:hAnsi="Arial" w:cs="Arial"/>
          <w:szCs w:val="20"/>
          <w:lang w:eastAsia="cs-CZ"/>
        </w:rPr>
        <w:t xml:space="preserve"> vč.</w:t>
      </w:r>
      <w:r w:rsidR="00EF604C" w:rsidRPr="00AC043B">
        <w:rPr>
          <w:rFonts w:ascii="Arial" w:eastAsia="Times New Roman" w:hAnsi="Arial" w:cs="Arial"/>
          <w:szCs w:val="20"/>
          <w:lang w:eastAsia="cs-CZ"/>
        </w:rPr>
        <w:t xml:space="preserve"> DPH (slovy: </w:t>
      </w:r>
      <w:r w:rsidR="00FC155D" w:rsidRPr="00CF4354">
        <w:rPr>
          <w:rFonts w:ascii="Arial" w:eastAsia="Times New Roman" w:hAnsi="Arial" w:cs="Arial"/>
          <w:i/>
          <w:szCs w:val="20"/>
          <w:lang w:eastAsia="cs-CZ"/>
        </w:rPr>
        <w:t>třistašedesátdevěttisícčtyřista</w:t>
      </w:r>
      <w:r w:rsidR="00FC155D" w:rsidRPr="006E7CE6">
        <w:rPr>
          <w:rFonts w:ascii="Arial" w:eastAsia="Times New Roman" w:hAnsi="Arial" w:cs="Arial"/>
          <w:szCs w:val="20"/>
          <w:lang w:eastAsia="cs-CZ"/>
        </w:rPr>
        <w:t xml:space="preserve"> </w:t>
      </w:r>
      <w:r w:rsidR="00EF604C" w:rsidRPr="00AC043B">
        <w:rPr>
          <w:rFonts w:ascii="Arial" w:eastAsia="Times New Roman" w:hAnsi="Arial" w:cs="Arial"/>
          <w:i/>
          <w:szCs w:val="20"/>
          <w:lang w:eastAsia="cs-CZ"/>
        </w:rPr>
        <w:t>korun českých</w:t>
      </w:r>
      <w:r w:rsidR="00EF604C" w:rsidRPr="00AC043B">
        <w:rPr>
          <w:rFonts w:ascii="Arial" w:eastAsia="Times New Roman" w:hAnsi="Arial" w:cs="Arial"/>
          <w:szCs w:val="20"/>
          <w:lang w:eastAsia="cs-CZ"/>
        </w:rPr>
        <w:t>) z toho:</w:t>
      </w:r>
    </w:p>
    <w:p w:rsidR="00EF604C" w:rsidRPr="00AC043B" w:rsidRDefault="00CF4354" w:rsidP="00BD76A1">
      <w:pPr>
        <w:pStyle w:val="Zkladntext2"/>
        <w:tabs>
          <w:tab w:val="left" w:pos="8400"/>
        </w:tabs>
        <w:spacing w:before="120" w:line="300" w:lineRule="auto"/>
        <w:ind w:left="1416" w:hanging="707"/>
        <w:jc w:val="both"/>
        <w:rPr>
          <w:rFonts w:ascii="Arial" w:hAnsi="Arial" w:cs="Arial"/>
          <w:szCs w:val="20"/>
        </w:rPr>
      </w:pPr>
      <w:r>
        <w:rPr>
          <w:rFonts w:ascii="Arial" w:hAnsi="Arial" w:cs="Arial"/>
          <w:szCs w:val="20"/>
        </w:rPr>
        <w:t>C</w:t>
      </w:r>
      <w:r w:rsidR="00EF604C" w:rsidRPr="00AC043B">
        <w:rPr>
          <w:rFonts w:ascii="Arial" w:hAnsi="Arial" w:cs="Arial"/>
          <w:szCs w:val="20"/>
        </w:rPr>
        <w:t xml:space="preserve">ena </w:t>
      </w:r>
      <w:r w:rsidR="008F4D31">
        <w:rPr>
          <w:rFonts w:ascii="Arial" w:hAnsi="Arial" w:cs="Arial"/>
          <w:szCs w:val="20"/>
        </w:rPr>
        <w:t>strategie</w:t>
      </w:r>
      <w:r w:rsidR="008F4D31" w:rsidRPr="00AC043B">
        <w:rPr>
          <w:rFonts w:ascii="Arial" w:hAnsi="Arial" w:cs="Arial"/>
          <w:szCs w:val="20"/>
        </w:rPr>
        <w:t xml:space="preserve"> </w:t>
      </w:r>
      <w:r w:rsidR="00C57FE2">
        <w:rPr>
          <w:rFonts w:ascii="Arial" w:hAnsi="Arial" w:cs="Arial"/>
          <w:szCs w:val="20"/>
        </w:rPr>
        <w:t>vč.</w:t>
      </w:r>
      <w:r w:rsidR="00C57FE2" w:rsidRPr="00AC043B">
        <w:rPr>
          <w:rFonts w:ascii="Arial" w:hAnsi="Arial" w:cs="Arial"/>
          <w:szCs w:val="20"/>
        </w:rPr>
        <w:t xml:space="preserve"> </w:t>
      </w:r>
      <w:r w:rsidR="00574390" w:rsidRPr="00AC043B">
        <w:rPr>
          <w:rFonts w:ascii="Arial" w:hAnsi="Arial" w:cs="Arial"/>
          <w:szCs w:val="20"/>
        </w:rPr>
        <w:t>DPH</w:t>
      </w:r>
      <w:r w:rsidR="00BD76A1">
        <w:rPr>
          <w:rFonts w:ascii="Arial" w:hAnsi="Arial" w:cs="Arial"/>
          <w:szCs w:val="20"/>
        </w:rPr>
        <w:t xml:space="preserve"> (</w:t>
      </w:r>
      <w:r w:rsidR="001E0076">
        <w:rPr>
          <w:rFonts w:ascii="Arial" w:hAnsi="Arial" w:cs="Arial"/>
          <w:szCs w:val="20"/>
        </w:rPr>
        <w:t xml:space="preserve">v rozsahu </w:t>
      </w:r>
      <w:r w:rsidR="00BD76A1">
        <w:rPr>
          <w:rFonts w:ascii="Arial" w:hAnsi="Arial" w:cs="Arial"/>
          <w:szCs w:val="20"/>
        </w:rPr>
        <w:t>dílčí</w:t>
      </w:r>
      <w:r w:rsidR="001E0076">
        <w:rPr>
          <w:rFonts w:ascii="Arial" w:hAnsi="Arial" w:cs="Arial"/>
          <w:szCs w:val="20"/>
        </w:rPr>
        <w:t>ho</w:t>
      </w:r>
      <w:r w:rsidR="00BD76A1">
        <w:rPr>
          <w:rFonts w:ascii="Arial" w:hAnsi="Arial" w:cs="Arial"/>
          <w:szCs w:val="20"/>
        </w:rPr>
        <w:t xml:space="preserve"> plnění č. 1)</w:t>
      </w:r>
      <w:r w:rsidR="00C57FE2">
        <w:rPr>
          <w:rFonts w:ascii="Arial" w:hAnsi="Arial" w:cs="Arial"/>
          <w:szCs w:val="20"/>
        </w:rPr>
        <w:t>…</w:t>
      </w:r>
      <w:r w:rsidR="008F4D31">
        <w:rPr>
          <w:rFonts w:ascii="Arial" w:hAnsi="Arial" w:cs="Arial"/>
          <w:szCs w:val="20"/>
        </w:rPr>
        <w:t>…..</w:t>
      </w:r>
      <w:r w:rsidR="00574390" w:rsidRPr="00AC043B">
        <w:rPr>
          <w:rFonts w:ascii="Arial" w:hAnsi="Arial" w:cs="Arial"/>
          <w:szCs w:val="20"/>
        </w:rPr>
        <w:t>………</w:t>
      </w:r>
      <w:r>
        <w:rPr>
          <w:rFonts w:ascii="Arial" w:hAnsi="Arial" w:cs="Arial"/>
          <w:szCs w:val="20"/>
        </w:rPr>
        <w:t>……...</w:t>
      </w:r>
      <w:r w:rsidR="00C57FE2">
        <w:rPr>
          <w:rFonts w:ascii="Arial" w:hAnsi="Arial" w:cs="Arial"/>
          <w:szCs w:val="20"/>
        </w:rPr>
        <w:t>200 000</w:t>
      </w:r>
      <w:r w:rsidR="00EF604C" w:rsidRPr="00AC043B">
        <w:rPr>
          <w:rFonts w:ascii="Arial" w:hAnsi="Arial" w:cs="Arial"/>
          <w:szCs w:val="20"/>
        </w:rPr>
        <w:t>,- Kč</w:t>
      </w:r>
    </w:p>
    <w:p w:rsidR="00EF604C" w:rsidRPr="00AC043B" w:rsidRDefault="0085499E" w:rsidP="00BD76A1">
      <w:pPr>
        <w:pStyle w:val="Zkladntext2"/>
        <w:tabs>
          <w:tab w:val="left" w:pos="2520"/>
          <w:tab w:val="left" w:pos="8400"/>
        </w:tabs>
        <w:spacing w:before="120" w:line="300" w:lineRule="auto"/>
        <w:ind w:left="1416" w:hanging="707"/>
        <w:jc w:val="both"/>
        <w:rPr>
          <w:rFonts w:ascii="Arial" w:hAnsi="Arial" w:cs="Arial"/>
          <w:szCs w:val="20"/>
        </w:rPr>
      </w:pPr>
      <w:r>
        <w:rPr>
          <w:rFonts w:ascii="Arial" w:hAnsi="Arial" w:cs="Arial"/>
          <w:szCs w:val="20"/>
        </w:rPr>
        <w:t xml:space="preserve">Případné </w:t>
      </w:r>
      <w:r w:rsidR="00C57FE2">
        <w:rPr>
          <w:rFonts w:ascii="Arial" w:hAnsi="Arial" w:cs="Arial"/>
          <w:szCs w:val="20"/>
        </w:rPr>
        <w:t>Posouzení SEA</w:t>
      </w:r>
      <w:r w:rsidR="00BD76A1">
        <w:rPr>
          <w:rFonts w:ascii="Arial" w:hAnsi="Arial" w:cs="Arial"/>
          <w:szCs w:val="20"/>
        </w:rPr>
        <w:t xml:space="preserve"> vč. DPH  (</w:t>
      </w:r>
      <w:r w:rsidR="001E0076">
        <w:rPr>
          <w:rFonts w:ascii="Arial" w:hAnsi="Arial" w:cs="Arial"/>
          <w:szCs w:val="20"/>
        </w:rPr>
        <w:t xml:space="preserve">v rozsahu </w:t>
      </w:r>
      <w:r w:rsidR="00BD76A1">
        <w:rPr>
          <w:rFonts w:ascii="Arial" w:hAnsi="Arial" w:cs="Arial"/>
          <w:szCs w:val="20"/>
        </w:rPr>
        <w:t>dílč</w:t>
      </w:r>
      <w:r w:rsidR="001E0076">
        <w:rPr>
          <w:rFonts w:ascii="Arial" w:hAnsi="Arial" w:cs="Arial"/>
          <w:szCs w:val="20"/>
        </w:rPr>
        <w:t>ího</w:t>
      </w:r>
      <w:r w:rsidR="00BD76A1">
        <w:rPr>
          <w:rFonts w:ascii="Arial" w:hAnsi="Arial" w:cs="Arial"/>
          <w:szCs w:val="20"/>
        </w:rPr>
        <w:t xml:space="preserve"> plnění č. 2)</w:t>
      </w:r>
      <w:r w:rsidR="00EF604C" w:rsidRPr="00AC043B">
        <w:rPr>
          <w:rFonts w:ascii="Arial" w:hAnsi="Arial" w:cs="Arial"/>
          <w:szCs w:val="20"/>
        </w:rPr>
        <w:t>…</w:t>
      </w:r>
      <w:r w:rsidR="00CF4354">
        <w:rPr>
          <w:rFonts w:ascii="Arial" w:hAnsi="Arial" w:cs="Arial"/>
          <w:szCs w:val="20"/>
        </w:rPr>
        <w:t>……</w:t>
      </w:r>
      <w:r w:rsidR="00C57FE2">
        <w:rPr>
          <w:rFonts w:ascii="Arial" w:hAnsi="Arial" w:cs="Arial"/>
          <w:szCs w:val="20"/>
        </w:rPr>
        <w:t>169 400</w:t>
      </w:r>
      <w:r w:rsidR="00EF604C" w:rsidRPr="00AC043B">
        <w:rPr>
          <w:rFonts w:ascii="Arial" w:hAnsi="Arial" w:cs="Arial"/>
          <w:szCs w:val="20"/>
        </w:rPr>
        <w:t>,- Kč</w:t>
      </w:r>
    </w:p>
    <w:p w:rsidR="00EF604C" w:rsidRPr="002C7BAF" w:rsidRDefault="00CF4354" w:rsidP="00CF4354">
      <w:pPr>
        <w:pStyle w:val="Zkladntext2"/>
        <w:tabs>
          <w:tab w:val="left" w:pos="2520"/>
          <w:tab w:val="left" w:pos="8400"/>
        </w:tabs>
        <w:spacing w:before="120" w:line="300" w:lineRule="auto"/>
        <w:jc w:val="both"/>
        <w:rPr>
          <w:rFonts w:ascii="Arial" w:hAnsi="Arial" w:cs="Arial"/>
          <w:szCs w:val="20"/>
        </w:rPr>
      </w:pPr>
      <w:r>
        <w:rPr>
          <w:rFonts w:ascii="Arial" w:hAnsi="Arial" w:cs="Arial"/>
          <w:szCs w:val="20"/>
        </w:rPr>
        <w:t xml:space="preserve">            C</w:t>
      </w:r>
      <w:r w:rsidR="00EF604C" w:rsidRPr="00AC043B">
        <w:rPr>
          <w:rFonts w:ascii="Arial" w:hAnsi="Arial" w:cs="Arial"/>
          <w:szCs w:val="20"/>
        </w:rPr>
        <w:t>elkov</w:t>
      </w:r>
      <w:r w:rsidR="00574390" w:rsidRPr="00AC043B">
        <w:rPr>
          <w:rFonts w:ascii="Arial" w:hAnsi="Arial" w:cs="Arial"/>
          <w:szCs w:val="20"/>
        </w:rPr>
        <w:t>á cena</w:t>
      </w:r>
      <w:r w:rsidR="006E7CE6">
        <w:rPr>
          <w:rFonts w:ascii="Arial" w:hAnsi="Arial" w:cs="Arial"/>
          <w:szCs w:val="20"/>
        </w:rPr>
        <w:t xml:space="preserve"> </w:t>
      </w:r>
      <w:r w:rsidR="0039047F">
        <w:rPr>
          <w:rFonts w:ascii="Arial" w:hAnsi="Arial" w:cs="Arial"/>
          <w:szCs w:val="20"/>
        </w:rPr>
        <w:t>díla včetně DPH</w:t>
      </w:r>
      <w:r w:rsidR="001E0076">
        <w:rPr>
          <w:rFonts w:ascii="Arial" w:hAnsi="Arial" w:cs="Arial"/>
          <w:szCs w:val="20"/>
        </w:rPr>
        <w:t xml:space="preserve"> (dílčí plně</w:t>
      </w:r>
      <w:r>
        <w:rPr>
          <w:rFonts w:ascii="Arial" w:hAnsi="Arial" w:cs="Arial"/>
          <w:szCs w:val="20"/>
        </w:rPr>
        <w:t>ní č. 1 plus dílčí plnění č. 2)…</w:t>
      </w:r>
      <w:r w:rsidR="00BD76A1">
        <w:rPr>
          <w:rFonts w:ascii="Arial" w:hAnsi="Arial" w:cs="Arial"/>
          <w:szCs w:val="20"/>
        </w:rPr>
        <w:t xml:space="preserve"> </w:t>
      </w:r>
      <w:r w:rsidR="00C57FE2">
        <w:rPr>
          <w:rFonts w:ascii="Arial" w:hAnsi="Arial" w:cs="Arial"/>
          <w:szCs w:val="20"/>
        </w:rPr>
        <w:t>369 400</w:t>
      </w:r>
      <w:r w:rsidR="00EF604C" w:rsidRPr="00AC043B">
        <w:rPr>
          <w:rFonts w:ascii="Arial" w:hAnsi="Arial" w:cs="Arial"/>
          <w:szCs w:val="20"/>
        </w:rPr>
        <w:t>,- Kč</w:t>
      </w:r>
      <w:r w:rsidR="00EF604C" w:rsidRPr="002C7BAF">
        <w:rPr>
          <w:rFonts w:ascii="Arial" w:hAnsi="Arial" w:cs="Arial"/>
          <w:szCs w:val="20"/>
        </w:rPr>
        <w:t>.</w:t>
      </w:r>
    </w:p>
    <w:p w:rsidR="00464D30" w:rsidRDefault="00EF604C" w:rsidP="002F60AD">
      <w:pPr>
        <w:pStyle w:val="Zkladntext2"/>
        <w:numPr>
          <w:ilvl w:val="0"/>
          <w:numId w:val="1"/>
        </w:numPr>
        <w:tabs>
          <w:tab w:val="left" w:pos="709"/>
          <w:tab w:val="left" w:pos="8400"/>
        </w:tabs>
        <w:spacing w:before="120" w:line="300" w:lineRule="auto"/>
        <w:jc w:val="both"/>
        <w:rPr>
          <w:rFonts w:ascii="Arial" w:eastAsia="Times New Roman" w:hAnsi="Arial" w:cs="Arial"/>
          <w:szCs w:val="20"/>
          <w:lang w:eastAsia="cs-CZ"/>
        </w:rPr>
      </w:pPr>
      <w:r w:rsidRPr="002C7BAF">
        <w:rPr>
          <w:rFonts w:ascii="Arial" w:eastAsia="Times New Roman" w:hAnsi="Arial" w:cs="Arial"/>
          <w:szCs w:val="20"/>
          <w:lang w:eastAsia="cs-CZ"/>
        </w:rPr>
        <w:t xml:space="preserve">Uvedená cena je sjednána jako cena maximální a nejvýše přípustná za </w:t>
      </w:r>
      <w:r w:rsidR="001D0D77">
        <w:rPr>
          <w:rFonts w:ascii="Arial" w:eastAsia="Times New Roman" w:hAnsi="Arial" w:cs="Arial"/>
          <w:szCs w:val="20"/>
          <w:lang w:eastAsia="cs-CZ"/>
        </w:rPr>
        <w:t>všechn</w:t>
      </w:r>
      <w:r w:rsidR="00B14D9B">
        <w:rPr>
          <w:rFonts w:ascii="Arial" w:eastAsia="Times New Roman" w:hAnsi="Arial" w:cs="Arial"/>
          <w:szCs w:val="20"/>
          <w:lang w:eastAsia="cs-CZ"/>
        </w:rPr>
        <w:t>a</w:t>
      </w:r>
      <w:r w:rsidR="001D0D77">
        <w:rPr>
          <w:rFonts w:ascii="Arial" w:eastAsia="Times New Roman" w:hAnsi="Arial" w:cs="Arial"/>
          <w:szCs w:val="20"/>
          <w:lang w:eastAsia="cs-CZ"/>
        </w:rPr>
        <w:t xml:space="preserve"> dílčí plnění díla</w:t>
      </w:r>
      <w:r w:rsidRPr="002C7BAF">
        <w:rPr>
          <w:rFonts w:ascii="Arial" w:eastAsia="Times New Roman" w:hAnsi="Arial" w:cs="Arial"/>
          <w:szCs w:val="20"/>
          <w:lang w:eastAsia="cs-CZ"/>
        </w:rPr>
        <w:t xml:space="preserve"> a zahrnuje všechny náklady </w:t>
      </w:r>
      <w:r w:rsidR="0009055A" w:rsidRPr="002C7BAF">
        <w:rPr>
          <w:rFonts w:ascii="Arial" w:eastAsia="Times New Roman" w:hAnsi="Arial" w:cs="Arial"/>
          <w:szCs w:val="20"/>
          <w:lang w:eastAsia="cs-CZ"/>
        </w:rPr>
        <w:t>zhotovitele</w:t>
      </w:r>
      <w:r w:rsidRPr="002C7BAF">
        <w:rPr>
          <w:rFonts w:ascii="Arial" w:eastAsia="Times New Roman" w:hAnsi="Arial" w:cs="Arial"/>
          <w:szCs w:val="20"/>
          <w:lang w:eastAsia="cs-CZ"/>
        </w:rPr>
        <w:t xml:space="preserve"> nutné k provedení </w:t>
      </w:r>
      <w:r w:rsidR="001D0D77">
        <w:rPr>
          <w:rFonts w:ascii="Arial" w:eastAsia="Times New Roman" w:hAnsi="Arial" w:cs="Arial"/>
          <w:szCs w:val="20"/>
          <w:lang w:eastAsia="cs-CZ"/>
        </w:rPr>
        <w:t xml:space="preserve">dílčích plnění </w:t>
      </w:r>
      <w:r w:rsidR="0064137C" w:rsidRPr="00B06933">
        <w:rPr>
          <w:rFonts w:ascii="Arial" w:eastAsia="Times New Roman" w:hAnsi="Arial" w:cs="Arial"/>
          <w:szCs w:val="20"/>
          <w:lang w:eastAsia="cs-CZ"/>
        </w:rPr>
        <w:t>díla</w:t>
      </w:r>
      <w:r w:rsidRPr="002C7BAF">
        <w:rPr>
          <w:rFonts w:ascii="Arial" w:eastAsia="Times New Roman" w:hAnsi="Arial" w:cs="Arial"/>
          <w:szCs w:val="20"/>
          <w:lang w:eastAsia="cs-CZ"/>
        </w:rPr>
        <w:t xml:space="preserve"> v rozsahu, kvalitě a způsobem specifikovaným v</w:t>
      </w:r>
      <w:r w:rsidR="00142865" w:rsidRPr="002C7BAF">
        <w:rPr>
          <w:rFonts w:ascii="Arial" w:eastAsia="Times New Roman" w:hAnsi="Arial" w:cs="Arial"/>
          <w:szCs w:val="20"/>
          <w:lang w:eastAsia="cs-CZ"/>
        </w:rPr>
        <w:t> </w:t>
      </w:r>
      <w:r w:rsidR="00B14D9B">
        <w:rPr>
          <w:rFonts w:ascii="Arial" w:eastAsia="Times New Roman" w:hAnsi="Arial" w:cs="Arial"/>
          <w:szCs w:val="20"/>
          <w:lang w:eastAsia="cs-CZ"/>
        </w:rPr>
        <w:t>P</w:t>
      </w:r>
      <w:r w:rsidRPr="002C7BAF">
        <w:rPr>
          <w:rFonts w:ascii="Arial" w:eastAsia="Times New Roman" w:hAnsi="Arial" w:cs="Arial"/>
          <w:szCs w:val="20"/>
          <w:lang w:eastAsia="cs-CZ"/>
        </w:rPr>
        <w:t xml:space="preserve">říloze č. 1 smlouvy. Změna ceny je možná pouze v případě, že v průběhu realizace předmětu </w:t>
      </w:r>
      <w:r w:rsidR="001E1EC1" w:rsidRPr="002C7BAF">
        <w:rPr>
          <w:rFonts w:ascii="Arial" w:eastAsia="Times New Roman" w:hAnsi="Arial" w:cs="Arial"/>
          <w:szCs w:val="20"/>
          <w:lang w:eastAsia="cs-CZ"/>
        </w:rPr>
        <w:t>díla</w:t>
      </w:r>
      <w:r w:rsidRPr="002C7BAF">
        <w:rPr>
          <w:rFonts w:ascii="Arial" w:eastAsia="Times New Roman" w:hAnsi="Arial" w:cs="Arial"/>
          <w:szCs w:val="20"/>
          <w:lang w:eastAsia="cs-CZ"/>
        </w:rPr>
        <w:t xml:space="preserve"> dojde ke změnám sazeb DPH. V tomto případě bude cena </w:t>
      </w:r>
      <w:r w:rsidR="001D0D77">
        <w:rPr>
          <w:rFonts w:ascii="Arial" w:eastAsia="Times New Roman" w:hAnsi="Arial" w:cs="Arial"/>
          <w:szCs w:val="20"/>
          <w:lang w:eastAsia="cs-CZ"/>
        </w:rPr>
        <w:t xml:space="preserve">dílčího plnění </w:t>
      </w:r>
      <w:r w:rsidR="001E1EC1" w:rsidRPr="002C7BAF">
        <w:rPr>
          <w:rFonts w:ascii="Arial" w:eastAsia="Times New Roman" w:hAnsi="Arial" w:cs="Arial"/>
          <w:szCs w:val="20"/>
          <w:lang w:eastAsia="cs-CZ"/>
        </w:rPr>
        <w:t>díla</w:t>
      </w:r>
      <w:r w:rsidRPr="002C7BAF">
        <w:rPr>
          <w:rFonts w:ascii="Arial" w:eastAsia="Times New Roman" w:hAnsi="Arial" w:cs="Arial"/>
          <w:szCs w:val="20"/>
          <w:lang w:eastAsia="cs-CZ"/>
        </w:rPr>
        <w:t xml:space="preserve"> a zároveň celková nabídková cena upravena podle výše sazeb DPH platných v době vzniku zdanitelného plnění.</w:t>
      </w:r>
    </w:p>
    <w:p w:rsidR="00A323FE" w:rsidRPr="002F60AD" w:rsidRDefault="00A323FE" w:rsidP="00A323FE">
      <w:pPr>
        <w:pStyle w:val="Zkladntext2"/>
        <w:tabs>
          <w:tab w:val="left" w:pos="709"/>
          <w:tab w:val="left" w:pos="8400"/>
        </w:tabs>
        <w:spacing w:before="120" w:line="300" w:lineRule="auto"/>
        <w:ind w:left="720"/>
        <w:jc w:val="both"/>
        <w:rPr>
          <w:rFonts w:ascii="Arial" w:eastAsia="Times New Roman" w:hAnsi="Arial" w:cs="Arial"/>
          <w:szCs w:val="20"/>
          <w:lang w:eastAsia="cs-CZ"/>
        </w:rPr>
      </w:pPr>
    </w:p>
    <w:p w:rsidR="00EF604C" w:rsidRPr="008F573D" w:rsidRDefault="00EF604C" w:rsidP="00142865">
      <w:pPr>
        <w:pStyle w:val="Zkladntext2"/>
        <w:spacing w:before="120" w:line="300" w:lineRule="auto"/>
        <w:ind w:left="720"/>
        <w:jc w:val="center"/>
        <w:rPr>
          <w:rFonts w:ascii="Arial" w:hAnsi="Arial" w:cs="Arial"/>
          <w:b/>
          <w:sz w:val="24"/>
          <w:szCs w:val="24"/>
        </w:rPr>
      </w:pPr>
      <w:r w:rsidRPr="008F573D">
        <w:rPr>
          <w:rFonts w:ascii="Arial" w:hAnsi="Arial" w:cs="Arial"/>
          <w:b/>
          <w:sz w:val="24"/>
          <w:szCs w:val="24"/>
        </w:rPr>
        <w:lastRenderedPageBreak/>
        <w:t>Článek IV.</w:t>
      </w:r>
    </w:p>
    <w:p w:rsidR="00EF604C" w:rsidRPr="002C7BAF" w:rsidRDefault="00EF604C" w:rsidP="00142865">
      <w:pPr>
        <w:pStyle w:val="Odstavecseseznamem"/>
        <w:spacing w:before="120" w:after="120" w:line="300" w:lineRule="auto"/>
        <w:ind w:left="720"/>
        <w:jc w:val="center"/>
        <w:rPr>
          <w:rFonts w:ascii="Arial" w:hAnsi="Arial" w:cs="Arial"/>
          <w:b/>
          <w:bCs/>
          <w:iCs/>
        </w:rPr>
      </w:pPr>
      <w:r w:rsidRPr="002C7BAF">
        <w:rPr>
          <w:rFonts w:ascii="Arial" w:hAnsi="Arial" w:cs="Arial"/>
          <w:b/>
          <w:bCs/>
          <w:iCs/>
        </w:rPr>
        <w:t>Platební podmínky a fakturace</w:t>
      </w:r>
    </w:p>
    <w:p w:rsidR="00EF604C" w:rsidRPr="002C7BAF" w:rsidRDefault="0009055A" w:rsidP="00173232">
      <w:pPr>
        <w:pStyle w:val="Zkladntext2"/>
        <w:numPr>
          <w:ilvl w:val="0"/>
          <w:numId w:val="2"/>
        </w:numPr>
        <w:tabs>
          <w:tab w:val="left" w:pos="720"/>
          <w:tab w:val="left" w:pos="8400"/>
        </w:tabs>
        <w:spacing w:before="120" w:line="300" w:lineRule="auto"/>
        <w:ind w:left="714" w:hanging="357"/>
        <w:jc w:val="both"/>
        <w:rPr>
          <w:rFonts w:ascii="Arial" w:eastAsia="Times New Roman" w:hAnsi="Arial" w:cs="Arial"/>
          <w:szCs w:val="20"/>
          <w:lang w:eastAsia="cs-CZ"/>
        </w:rPr>
      </w:pPr>
      <w:r w:rsidRPr="002C7BAF">
        <w:rPr>
          <w:rFonts w:ascii="Arial" w:eastAsia="Times New Roman" w:hAnsi="Arial" w:cs="Arial"/>
          <w:szCs w:val="20"/>
          <w:lang w:eastAsia="cs-CZ"/>
        </w:rPr>
        <w:t>Objednatel</w:t>
      </w:r>
      <w:r w:rsidR="00EF604C" w:rsidRPr="002C7BAF">
        <w:rPr>
          <w:rFonts w:ascii="Arial" w:eastAsia="Times New Roman" w:hAnsi="Arial" w:cs="Arial"/>
          <w:szCs w:val="20"/>
          <w:lang w:eastAsia="cs-CZ"/>
        </w:rPr>
        <w:t xml:space="preserve"> je povinen uhradit </w:t>
      </w:r>
      <w:r w:rsidRPr="002C7BAF">
        <w:rPr>
          <w:rFonts w:ascii="Arial" w:eastAsia="Times New Roman" w:hAnsi="Arial" w:cs="Arial"/>
          <w:szCs w:val="20"/>
          <w:lang w:eastAsia="cs-CZ"/>
        </w:rPr>
        <w:t>zhotoviteli</w:t>
      </w:r>
      <w:r w:rsidR="005D3D62" w:rsidRPr="002C7BAF">
        <w:rPr>
          <w:rFonts w:ascii="Arial" w:eastAsia="Times New Roman" w:hAnsi="Arial" w:cs="Arial"/>
          <w:szCs w:val="20"/>
          <w:lang w:eastAsia="cs-CZ"/>
        </w:rPr>
        <w:t xml:space="preserve"> </w:t>
      </w:r>
      <w:r w:rsidR="00EF604C" w:rsidRPr="002C7BAF">
        <w:rPr>
          <w:rFonts w:ascii="Arial" w:eastAsia="Times New Roman" w:hAnsi="Arial" w:cs="Arial"/>
          <w:szCs w:val="20"/>
          <w:lang w:eastAsia="cs-CZ"/>
        </w:rPr>
        <w:t xml:space="preserve">cenu </w:t>
      </w:r>
      <w:r w:rsidR="001E1EC1" w:rsidRPr="002C7BAF">
        <w:rPr>
          <w:rFonts w:ascii="Arial" w:eastAsia="Times New Roman" w:hAnsi="Arial" w:cs="Arial"/>
          <w:szCs w:val="20"/>
          <w:lang w:eastAsia="cs-CZ"/>
        </w:rPr>
        <w:t xml:space="preserve">za </w:t>
      </w:r>
      <w:r w:rsidR="001D0D77">
        <w:rPr>
          <w:rFonts w:ascii="Arial" w:eastAsia="Times New Roman" w:hAnsi="Arial" w:cs="Arial"/>
          <w:szCs w:val="20"/>
          <w:lang w:eastAsia="cs-CZ"/>
        </w:rPr>
        <w:t xml:space="preserve">dílčí plnění </w:t>
      </w:r>
      <w:r w:rsidR="00EF604C" w:rsidRPr="002C7BAF">
        <w:rPr>
          <w:rFonts w:ascii="Arial" w:eastAsia="Times New Roman" w:hAnsi="Arial" w:cs="Arial"/>
          <w:szCs w:val="20"/>
          <w:lang w:eastAsia="cs-CZ"/>
        </w:rPr>
        <w:t xml:space="preserve">na základě </w:t>
      </w:r>
      <w:r w:rsidR="00423E4F">
        <w:rPr>
          <w:rFonts w:ascii="Arial" w:eastAsia="Times New Roman" w:hAnsi="Arial" w:cs="Arial"/>
          <w:szCs w:val="20"/>
          <w:lang w:eastAsia="cs-CZ"/>
        </w:rPr>
        <w:t xml:space="preserve">bezvadného, </w:t>
      </w:r>
      <w:r w:rsidR="00EF604C" w:rsidRPr="002C7BAF">
        <w:rPr>
          <w:rFonts w:ascii="Arial" w:eastAsia="Times New Roman" w:hAnsi="Arial" w:cs="Arial"/>
          <w:szCs w:val="20"/>
          <w:lang w:eastAsia="cs-CZ"/>
        </w:rPr>
        <w:t>řádně předaného a</w:t>
      </w:r>
      <w:r w:rsidR="00124DDB" w:rsidRPr="002C7BAF">
        <w:rPr>
          <w:rFonts w:ascii="Arial" w:eastAsia="Times New Roman" w:hAnsi="Arial" w:cs="Arial"/>
          <w:szCs w:val="20"/>
          <w:lang w:eastAsia="cs-CZ"/>
        </w:rPr>
        <w:t> </w:t>
      </w:r>
      <w:r w:rsidR="00EF604C" w:rsidRPr="002C7BAF">
        <w:rPr>
          <w:rFonts w:ascii="Arial" w:eastAsia="Times New Roman" w:hAnsi="Arial" w:cs="Arial"/>
          <w:szCs w:val="20"/>
          <w:lang w:eastAsia="cs-CZ"/>
        </w:rPr>
        <w:t xml:space="preserve">převzatého </w:t>
      </w:r>
      <w:r w:rsidR="001D0D77">
        <w:rPr>
          <w:rFonts w:ascii="Arial" w:eastAsia="Times New Roman" w:hAnsi="Arial" w:cs="Arial"/>
          <w:szCs w:val="20"/>
          <w:lang w:eastAsia="cs-CZ"/>
        </w:rPr>
        <w:t xml:space="preserve">dílčího plnění </w:t>
      </w:r>
      <w:r w:rsidR="00EF604C" w:rsidRPr="002C7BAF">
        <w:rPr>
          <w:rFonts w:ascii="Arial" w:eastAsia="Times New Roman" w:hAnsi="Arial" w:cs="Arial"/>
          <w:szCs w:val="20"/>
          <w:lang w:eastAsia="cs-CZ"/>
        </w:rPr>
        <w:t xml:space="preserve">dle </w:t>
      </w:r>
      <w:r w:rsidR="001C3B4C">
        <w:rPr>
          <w:rFonts w:ascii="Arial" w:eastAsia="Times New Roman" w:hAnsi="Arial" w:cs="Arial"/>
          <w:szCs w:val="20"/>
          <w:lang w:eastAsia="cs-CZ"/>
        </w:rPr>
        <w:t>Přílohy č. 1</w:t>
      </w:r>
      <w:r w:rsidR="00EF604C" w:rsidRPr="002C7BAF">
        <w:rPr>
          <w:rFonts w:ascii="Arial" w:eastAsia="Times New Roman" w:hAnsi="Arial" w:cs="Arial"/>
          <w:szCs w:val="20"/>
          <w:lang w:eastAsia="cs-CZ"/>
        </w:rPr>
        <w:t xml:space="preserve"> smlouvy a vystavené faktury doručené do sídla </w:t>
      </w:r>
      <w:r w:rsidRPr="002C7BAF">
        <w:rPr>
          <w:rFonts w:ascii="Arial" w:eastAsia="Times New Roman" w:hAnsi="Arial" w:cs="Arial"/>
          <w:szCs w:val="20"/>
          <w:lang w:eastAsia="cs-CZ"/>
        </w:rPr>
        <w:t>objednatele</w:t>
      </w:r>
      <w:r w:rsidR="00B242DE">
        <w:rPr>
          <w:rFonts w:ascii="Arial" w:eastAsia="Times New Roman" w:hAnsi="Arial" w:cs="Arial"/>
          <w:szCs w:val="20"/>
          <w:lang w:eastAsia="cs-CZ"/>
        </w:rPr>
        <w:t xml:space="preserve"> nejpozději do </w:t>
      </w:r>
      <w:r w:rsidR="00F12EAD">
        <w:rPr>
          <w:rFonts w:ascii="Arial" w:eastAsia="Times New Roman" w:hAnsi="Arial" w:cs="Arial"/>
          <w:szCs w:val="20"/>
          <w:lang w:eastAsia="cs-CZ"/>
        </w:rPr>
        <w:t>5</w:t>
      </w:r>
      <w:r w:rsidR="00B242DE">
        <w:rPr>
          <w:rFonts w:ascii="Arial" w:eastAsia="Times New Roman" w:hAnsi="Arial" w:cs="Arial"/>
          <w:szCs w:val="20"/>
          <w:lang w:eastAsia="cs-CZ"/>
        </w:rPr>
        <w:t xml:space="preserve"> 12. 2016</w:t>
      </w:r>
      <w:r w:rsidR="00287032">
        <w:rPr>
          <w:rFonts w:ascii="Arial" w:eastAsia="Times New Roman" w:hAnsi="Arial" w:cs="Arial"/>
          <w:szCs w:val="20"/>
          <w:lang w:eastAsia="cs-CZ"/>
        </w:rPr>
        <w:t xml:space="preserve">, bude-li do této doby </w:t>
      </w:r>
      <w:r w:rsidR="00E77927">
        <w:rPr>
          <w:rFonts w:ascii="Arial" w:eastAsia="Times New Roman" w:hAnsi="Arial" w:cs="Arial"/>
          <w:szCs w:val="20"/>
          <w:lang w:eastAsia="cs-CZ"/>
        </w:rPr>
        <w:t xml:space="preserve">protokolárně </w:t>
      </w:r>
      <w:r w:rsidR="00287032">
        <w:rPr>
          <w:rFonts w:ascii="Arial" w:eastAsia="Times New Roman" w:hAnsi="Arial" w:cs="Arial"/>
          <w:szCs w:val="20"/>
          <w:lang w:eastAsia="cs-CZ"/>
        </w:rPr>
        <w:t>předáno dílo bez vad</w:t>
      </w:r>
      <w:r w:rsidR="00EF604C" w:rsidRPr="002C7BAF">
        <w:rPr>
          <w:rFonts w:ascii="Arial" w:eastAsia="Times New Roman" w:hAnsi="Arial" w:cs="Arial"/>
          <w:szCs w:val="20"/>
          <w:lang w:eastAsia="cs-CZ"/>
        </w:rPr>
        <w:t>.</w:t>
      </w:r>
    </w:p>
    <w:p w:rsidR="001E1EC1" w:rsidRPr="002C7BAF" w:rsidRDefault="0009055A" w:rsidP="00173232">
      <w:pPr>
        <w:pStyle w:val="Zkladntext2"/>
        <w:numPr>
          <w:ilvl w:val="0"/>
          <w:numId w:val="2"/>
        </w:numPr>
        <w:tabs>
          <w:tab w:val="left" w:pos="720"/>
          <w:tab w:val="left" w:pos="8400"/>
        </w:tabs>
        <w:spacing w:before="120" w:line="300" w:lineRule="auto"/>
        <w:jc w:val="both"/>
        <w:rPr>
          <w:rFonts w:ascii="Arial" w:eastAsia="Times New Roman" w:hAnsi="Arial" w:cs="Arial"/>
          <w:szCs w:val="20"/>
          <w:lang w:eastAsia="cs-CZ"/>
        </w:rPr>
      </w:pPr>
      <w:r w:rsidRPr="002C7BAF">
        <w:rPr>
          <w:rFonts w:ascii="Arial" w:eastAsia="Times New Roman" w:hAnsi="Arial" w:cs="Arial"/>
          <w:szCs w:val="20"/>
          <w:lang w:eastAsia="cs-CZ"/>
        </w:rPr>
        <w:t>Zhotovitel</w:t>
      </w:r>
      <w:r w:rsidR="00EF604C" w:rsidRPr="002C7BAF">
        <w:rPr>
          <w:rFonts w:ascii="Arial" w:eastAsia="Times New Roman" w:hAnsi="Arial" w:cs="Arial"/>
          <w:szCs w:val="20"/>
          <w:lang w:eastAsia="cs-CZ"/>
        </w:rPr>
        <w:t xml:space="preserve"> není oprávněn vystavit fakturu dříve, než </w:t>
      </w:r>
      <w:r w:rsidRPr="002C7BAF">
        <w:rPr>
          <w:rFonts w:ascii="Arial" w:eastAsia="Times New Roman" w:hAnsi="Arial" w:cs="Arial"/>
          <w:szCs w:val="20"/>
          <w:lang w:eastAsia="cs-CZ"/>
        </w:rPr>
        <w:t>objednatel</w:t>
      </w:r>
      <w:r w:rsidR="00EF604C" w:rsidRPr="002C7BAF">
        <w:rPr>
          <w:rFonts w:ascii="Arial" w:eastAsia="Times New Roman" w:hAnsi="Arial" w:cs="Arial"/>
          <w:szCs w:val="20"/>
          <w:lang w:eastAsia="cs-CZ"/>
        </w:rPr>
        <w:t xml:space="preserve"> převezme bezvadné a </w:t>
      </w:r>
      <w:r w:rsidR="00C50453" w:rsidRPr="002C7BAF">
        <w:rPr>
          <w:rFonts w:ascii="Arial" w:eastAsia="Times New Roman" w:hAnsi="Arial" w:cs="Arial"/>
          <w:szCs w:val="20"/>
          <w:lang w:eastAsia="cs-CZ"/>
        </w:rPr>
        <w:t>objednatelem</w:t>
      </w:r>
      <w:r w:rsidR="00EF604C" w:rsidRPr="002C7BAF">
        <w:rPr>
          <w:rFonts w:ascii="Arial" w:eastAsia="Times New Roman" w:hAnsi="Arial" w:cs="Arial"/>
          <w:szCs w:val="20"/>
          <w:lang w:eastAsia="cs-CZ"/>
        </w:rPr>
        <w:t xml:space="preserve"> odsouhlasené </w:t>
      </w:r>
      <w:r w:rsidR="00EB6F46">
        <w:rPr>
          <w:rFonts w:ascii="Arial" w:eastAsia="Times New Roman" w:hAnsi="Arial" w:cs="Arial"/>
          <w:szCs w:val="20"/>
          <w:lang w:eastAsia="cs-CZ"/>
        </w:rPr>
        <w:t xml:space="preserve">dílčí plnění díla a obě smluvní strany podepíší protokol o řádném předání a převzetí dílčího plnění díla. </w:t>
      </w:r>
    </w:p>
    <w:p w:rsidR="00EF604C" w:rsidRPr="002C7BAF" w:rsidRDefault="00EF604C" w:rsidP="00173232">
      <w:pPr>
        <w:pStyle w:val="Zkladntext2"/>
        <w:numPr>
          <w:ilvl w:val="0"/>
          <w:numId w:val="2"/>
        </w:numPr>
        <w:tabs>
          <w:tab w:val="left" w:pos="720"/>
          <w:tab w:val="left" w:pos="8400"/>
        </w:tabs>
        <w:spacing w:before="120" w:line="300" w:lineRule="auto"/>
        <w:ind w:left="714" w:hanging="357"/>
        <w:jc w:val="both"/>
        <w:rPr>
          <w:rFonts w:ascii="Arial" w:eastAsia="Times New Roman" w:hAnsi="Arial" w:cs="Arial"/>
          <w:szCs w:val="20"/>
          <w:lang w:eastAsia="cs-CZ"/>
        </w:rPr>
      </w:pPr>
      <w:r w:rsidRPr="002C7BAF">
        <w:rPr>
          <w:rFonts w:ascii="Arial" w:eastAsia="Times New Roman" w:hAnsi="Arial" w:cs="Arial"/>
          <w:szCs w:val="20"/>
          <w:lang w:eastAsia="cs-CZ"/>
        </w:rPr>
        <w:t xml:space="preserve">Splatnost daňového dokladu se stanoví na </w:t>
      </w:r>
      <w:r w:rsidR="005C3F4F" w:rsidRPr="002C7BAF">
        <w:rPr>
          <w:rFonts w:ascii="Arial" w:eastAsia="Times New Roman" w:hAnsi="Arial" w:cs="Arial"/>
          <w:szCs w:val="20"/>
          <w:lang w:eastAsia="cs-CZ"/>
        </w:rPr>
        <w:t>30</w:t>
      </w:r>
      <w:r w:rsidRPr="002C7BAF">
        <w:rPr>
          <w:rFonts w:ascii="Arial" w:eastAsia="Times New Roman" w:hAnsi="Arial" w:cs="Arial"/>
          <w:szCs w:val="20"/>
          <w:lang w:eastAsia="cs-CZ"/>
        </w:rPr>
        <w:t xml:space="preserve"> kalendářních dnů po doručení faktury za </w:t>
      </w:r>
      <w:r w:rsidR="00EB6F46">
        <w:rPr>
          <w:rFonts w:ascii="Arial" w:eastAsia="Times New Roman" w:hAnsi="Arial" w:cs="Arial"/>
          <w:szCs w:val="20"/>
          <w:lang w:eastAsia="cs-CZ"/>
        </w:rPr>
        <w:t>každé dílčí plnění díla</w:t>
      </w:r>
      <w:r w:rsidR="00142865" w:rsidRPr="002C7BAF">
        <w:rPr>
          <w:rFonts w:ascii="Arial" w:eastAsia="Times New Roman" w:hAnsi="Arial" w:cs="Arial"/>
          <w:szCs w:val="20"/>
          <w:lang w:eastAsia="cs-CZ"/>
        </w:rPr>
        <w:t>.</w:t>
      </w:r>
    </w:p>
    <w:p w:rsidR="00EF604C" w:rsidRPr="002C7BAF" w:rsidRDefault="00EF604C" w:rsidP="00173232">
      <w:pPr>
        <w:pStyle w:val="Odstavecseseznamem"/>
        <w:numPr>
          <w:ilvl w:val="0"/>
          <w:numId w:val="2"/>
        </w:numPr>
        <w:tabs>
          <w:tab w:val="left" w:pos="720"/>
          <w:tab w:val="left" w:pos="8400"/>
        </w:tabs>
        <w:spacing w:before="120" w:after="120" w:line="300" w:lineRule="auto"/>
        <w:jc w:val="both"/>
        <w:rPr>
          <w:rFonts w:ascii="Arial" w:hAnsi="Arial" w:cs="Arial"/>
          <w:sz w:val="22"/>
          <w:szCs w:val="20"/>
        </w:rPr>
      </w:pPr>
      <w:r w:rsidRPr="002C7BAF">
        <w:rPr>
          <w:rFonts w:ascii="Arial" w:hAnsi="Arial" w:cs="Arial"/>
          <w:sz w:val="22"/>
          <w:szCs w:val="20"/>
        </w:rPr>
        <w:t>Faktura musí splňovat veškeré náležitosti stanovené v § 2</w:t>
      </w:r>
      <w:r w:rsidR="00370254" w:rsidRPr="002C7BAF">
        <w:rPr>
          <w:rFonts w:ascii="Arial" w:hAnsi="Arial" w:cs="Arial"/>
          <w:sz w:val="22"/>
          <w:szCs w:val="20"/>
        </w:rPr>
        <w:t>9</w:t>
      </w:r>
      <w:r w:rsidRPr="002C7BAF">
        <w:rPr>
          <w:rFonts w:ascii="Arial" w:hAnsi="Arial" w:cs="Arial"/>
          <w:sz w:val="22"/>
          <w:szCs w:val="20"/>
        </w:rPr>
        <w:t xml:space="preserve"> zákona č. 235/2004 Sb., o dani z přidané hodnoty, ve znění pozdějších přepisů. </w:t>
      </w:r>
      <w:r w:rsidR="0085499E">
        <w:rPr>
          <w:rFonts w:ascii="Arial" w:hAnsi="Arial" w:cs="Arial"/>
          <w:sz w:val="22"/>
          <w:szCs w:val="20"/>
        </w:rPr>
        <w:t>Nedílnou přílohou faktur</w:t>
      </w:r>
      <w:r w:rsidR="00AE1807">
        <w:rPr>
          <w:rFonts w:ascii="Arial" w:hAnsi="Arial" w:cs="Arial"/>
          <w:sz w:val="22"/>
          <w:szCs w:val="20"/>
        </w:rPr>
        <w:t>(</w:t>
      </w:r>
      <w:r w:rsidR="0085499E">
        <w:rPr>
          <w:rFonts w:ascii="Arial" w:hAnsi="Arial" w:cs="Arial"/>
          <w:sz w:val="22"/>
          <w:szCs w:val="20"/>
        </w:rPr>
        <w:t>y</w:t>
      </w:r>
      <w:r w:rsidR="00AE1807">
        <w:rPr>
          <w:rFonts w:ascii="Arial" w:hAnsi="Arial" w:cs="Arial"/>
          <w:sz w:val="22"/>
          <w:szCs w:val="20"/>
        </w:rPr>
        <w:t>)</w:t>
      </w:r>
      <w:r w:rsidR="0085499E">
        <w:rPr>
          <w:rFonts w:ascii="Arial" w:hAnsi="Arial" w:cs="Arial"/>
          <w:sz w:val="22"/>
          <w:szCs w:val="20"/>
        </w:rPr>
        <w:t xml:space="preserve"> bude </w:t>
      </w:r>
      <w:r w:rsidR="00AE1807">
        <w:rPr>
          <w:rFonts w:ascii="Arial" w:hAnsi="Arial" w:cs="Arial"/>
          <w:sz w:val="22"/>
          <w:szCs w:val="20"/>
        </w:rPr>
        <w:t xml:space="preserve">příslušný </w:t>
      </w:r>
      <w:r w:rsidR="0085499E">
        <w:rPr>
          <w:rFonts w:ascii="Arial" w:hAnsi="Arial" w:cs="Arial"/>
          <w:sz w:val="22"/>
          <w:szCs w:val="20"/>
        </w:rPr>
        <w:t xml:space="preserve">protokol o předání a převzetí díla podepsaný oprávněnou osobou objednatele potvrzující, že dílčí plnění je bez vad. </w:t>
      </w:r>
      <w:r w:rsidRPr="002C7BAF">
        <w:rPr>
          <w:rFonts w:ascii="Arial" w:hAnsi="Arial" w:cs="Arial"/>
          <w:sz w:val="22"/>
          <w:szCs w:val="20"/>
        </w:rPr>
        <w:t xml:space="preserve">Nebude-li účetní doklad obsahovat </w:t>
      </w:r>
      <w:r w:rsidR="0089708F" w:rsidRPr="002C7BAF">
        <w:rPr>
          <w:rFonts w:ascii="Arial" w:hAnsi="Arial" w:cs="Arial"/>
          <w:sz w:val="22"/>
          <w:szCs w:val="20"/>
        </w:rPr>
        <w:t xml:space="preserve">zákonem nebo smlouvou </w:t>
      </w:r>
      <w:r w:rsidRPr="002C7BAF">
        <w:rPr>
          <w:rFonts w:ascii="Arial" w:hAnsi="Arial" w:cs="Arial"/>
          <w:sz w:val="22"/>
          <w:szCs w:val="20"/>
        </w:rPr>
        <w:t xml:space="preserve">stanovené náležitosti, je </w:t>
      </w:r>
      <w:r w:rsidR="00C50453" w:rsidRPr="002C7BAF">
        <w:rPr>
          <w:rFonts w:ascii="Arial" w:hAnsi="Arial" w:cs="Arial"/>
          <w:sz w:val="22"/>
          <w:szCs w:val="20"/>
        </w:rPr>
        <w:t>objednatel</w:t>
      </w:r>
      <w:r w:rsidRPr="002C7BAF">
        <w:rPr>
          <w:rFonts w:ascii="Arial" w:hAnsi="Arial" w:cs="Arial"/>
          <w:sz w:val="22"/>
          <w:szCs w:val="20"/>
        </w:rPr>
        <w:t xml:space="preserve"> oprávněn fakturu vrátit k přepracování. V tomto případě neplatí původní lhůta splatnosti, ale lhůta splatnosti běží znovu ode dne doručení nově vystavené faktury.</w:t>
      </w:r>
    </w:p>
    <w:p w:rsidR="00EF604C" w:rsidRPr="002C7BAF" w:rsidRDefault="00C50453" w:rsidP="00173232">
      <w:pPr>
        <w:pStyle w:val="Odstavecseseznamem"/>
        <w:numPr>
          <w:ilvl w:val="0"/>
          <w:numId w:val="2"/>
        </w:numPr>
        <w:tabs>
          <w:tab w:val="left" w:pos="720"/>
          <w:tab w:val="left" w:pos="8400"/>
        </w:tabs>
        <w:spacing w:before="120" w:after="120" w:line="300" w:lineRule="auto"/>
        <w:jc w:val="both"/>
        <w:rPr>
          <w:rFonts w:ascii="Arial" w:hAnsi="Arial" w:cs="Arial"/>
          <w:sz w:val="22"/>
          <w:szCs w:val="20"/>
        </w:rPr>
      </w:pPr>
      <w:r w:rsidRPr="002C7BAF">
        <w:rPr>
          <w:rFonts w:ascii="Arial" w:hAnsi="Arial" w:cs="Arial"/>
          <w:sz w:val="22"/>
          <w:szCs w:val="20"/>
        </w:rPr>
        <w:t>Objednatel</w:t>
      </w:r>
      <w:r w:rsidR="00EF604C" w:rsidRPr="002C7BAF">
        <w:rPr>
          <w:rFonts w:ascii="Arial" w:hAnsi="Arial" w:cs="Arial"/>
          <w:sz w:val="22"/>
          <w:szCs w:val="20"/>
        </w:rPr>
        <w:t xml:space="preserve"> neposkytne </w:t>
      </w:r>
      <w:r w:rsidRPr="002C7BAF">
        <w:rPr>
          <w:rFonts w:ascii="Arial" w:hAnsi="Arial" w:cs="Arial"/>
          <w:sz w:val="22"/>
          <w:szCs w:val="20"/>
        </w:rPr>
        <w:t>zhotoviteli</w:t>
      </w:r>
      <w:r w:rsidR="00EF604C" w:rsidRPr="002C7BAF">
        <w:rPr>
          <w:rFonts w:ascii="Arial" w:hAnsi="Arial" w:cs="Arial"/>
          <w:sz w:val="22"/>
          <w:szCs w:val="20"/>
        </w:rPr>
        <w:t xml:space="preserve"> zálohy.</w:t>
      </w:r>
    </w:p>
    <w:p w:rsidR="00B34603" w:rsidRDefault="00EF604C" w:rsidP="00173232">
      <w:pPr>
        <w:pStyle w:val="Odstavecseseznamem"/>
        <w:numPr>
          <w:ilvl w:val="0"/>
          <w:numId w:val="2"/>
        </w:numPr>
        <w:tabs>
          <w:tab w:val="left" w:pos="720"/>
          <w:tab w:val="left" w:pos="8400"/>
        </w:tabs>
        <w:spacing w:before="120" w:after="120" w:line="300" w:lineRule="auto"/>
        <w:jc w:val="both"/>
        <w:rPr>
          <w:rFonts w:ascii="Arial" w:hAnsi="Arial" w:cs="Arial"/>
          <w:sz w:val="22"/>
          <w:szCs w:val="20"/>
        </w:rPr>
      </w:pPr>
      <w:r w:rsidRPr="002C7BAF">
        <w:rPr>
          <w:rFonts w:ascii="Arial" w:hAnsi="Arial" w:cs="Arial"/>
          <w:sz w:val="22"/>
          <w:szCs w:val="20"/>
        </w:rPr>
        <w:t>Platba se považuje za</w:t>
      </w:r>
      <w:r w:rsidR="00622153" w:rsidRPr="002C7BAF">
        <w:rPr>
          <w:rFonts w:ascii="Arial" w:hAnsi="Arial" w:cs="Arial"/>
          <w:sz w:val="22"/>
          <w:szCs w:val="20"/>
        </w:rPr>
        <w:t xml:space="preserve"> splněnou dnem odepsání z účtu </w:t>
      </w:r>
      <w:r w:rsidR="00C50453" w:rsidRPr="002C7BAF">
        <w:rPr>
          <w:rFonts w:ascii="Arial" w:hAnsi="Arial" w:cs="Arial"/>
          <w:sz w:val="22"/>
          <w:szCs w:val="20"/>
        </w:rPr>
        <w:t>objednatele</w:t>
      </w:r>
      <w:r w:rsidR="00370254" w:rsidRPr="002C7BAF">
        <w:rPr>
          <w:rFonts w:ascii="Arial" w:hAnsi="Arial" w:cs="Arial"/>
          <w:sz w:val="22"/>
          <w:szCs w:val="20"/>
        </w:rPr>
        <w:t xml:space="preserve"> ve prospěch účtu </w:t>
      </w:r>
      <w:r w:rsidR="00C50453" w:rsidRPr="002C7BAF">
        <w:rPr>
          <w:rFonts w:ascii="Arial" w:hAnsi="Arial" w:cs="Arial"/>
          <w:sz w:val="22"/>
          <w:szCs w:val="20"/>
        </w:rPr>
        <w:t>zhotovitele</w:t>
      </w:r>
      <w:r w:rsidR="00370254" w:rsidRPr="002C7BAF">
        <w:rPr>
          <w:rFonts w:ascii="Arial" w:hAnsi="Arial" w:cs="Arial"/>
          <w:sz w:val="22"/>
          <w:szCs w:val="20"/>
        </w:rPr>
        <w:t>.</w:t>
      </w:r>
    </w:p>
    <w:p w:rsidR="00884D72" w:rsidRPr="00574390" w:rsidRDefault="00884D72" w:rsidP="00884D72">
      <w:pPr>
        <w:pStyle w:val="Odstavecseseznamem"/>
        <w:tabs>
          <w:tab w:val="left" w:pos="720"/>
          <w:tab w:val="left" w:pos="8400"/>
        </w:tabs>
        <w:spacing w:before="120" w:after="120" w:line="300" w:lineRule="auto"/>
        <w:ind w:left="720"/>
        <w:jc w:val="both"/>
        <w:rPr>
          <w:rFonts w:ascii="Arial" w:hAnsi="Arial" w:cs="Arial"/>
          <w:sz w:val="22"/>
          <w:szCs w:val="20"/>
        </w:rPr>
      </w:pPr>
    </w:p>
    <w:p w:rsidR="00076475" w:rsidRPr="00884D72" w:rsidRDefault="00076475" w:rsidP="00076475">
      <w:pPr>
        <w:pStyle w:val="Zkladntext2"/>
        <w:spacing w:before="120" w:line="300" w:lineRule="auto"/>
        <w:ind w:left="360"/>
        <w:jc w:val="center"/>
        <w:rPr>
          <w:rFonts w:ascii="Arial" w:hAnsi="Arial" w:cs="Arial"/>
          <w:b/>
          <w:bCs/>
          <w:sz w:val="24"/>
          <w:szCs w:val="24"/>
        </w:rPr>
      </w:pPr>
      <w:r w:rsidRPr="00884D72">
        <w:rPr>
          <w:rFonts w:ascii="Arial" w:hAnsi="Arial" w:cs="Arial"/>
          <w:b/>
          <w:sz w:val="24"/>
          <w:szCs w:val="24"/>
        </w:rPr>
        <w:t>Článek V.</w:t>
      </w:r>
    </w:p>
    <w:p w:rsidR="00076475" w:rsidRPr="002C7BAF" w:rsidRDefault="00076475" w:rsidP="00076475">
      <w:pPr>
        <w:spacing w:before="120" w:after="120" w:line="300" w:lineRule="auto"/>
        <w:ind w:left="360"/>
        <w:jc w:val="center"/>
        <w:rPr>
          <w:rFonts w:ascii="Arial" w:hAnsi="Arial" w:cs="Arial"/>
          <w:b/>
          <w:bCs/>
          <w:iCs/>
          <w:sz w:val="24"/>
          <w:szCs w:val="24"/>
        </w:rPr>
      </w:pPr>
      <w:r w:rsidRPr="002C7BAF">
        <w:rPr>
          <w:rFonts w:ascii="Arial" w:hAnsi="Arial" w:cs="Arial"/>
          <w:b/>
          <w:bCs/>
          <w:iCs/>
          <w:sz w:val="24"/>
          <w:szCs w:val="24"/>
        </w:rPr>
        <w:t xml:space="preserve">Povinnosti </w:t>
      </w:r>
      <w:r w:rsidR="00C50453" w:rsidRPr="002C7BAF">
        <w:rPr>
          <w:rFonts w:ascii="Arial" w:hAnsi="Arial" w:cs="Arial"/>
          <w:b/>
          <w:bCs/>
          <w:iCs/>
          <w:sz w:val="24"/>
          <w:szCs w:val="24"/>
        </w:rPr>
        <w:t>zhotovitele</w:t>
      </w:r>
    </w:p>
    <w:p w:rsidR="00076475" w:rsidRPr="002C7BAF" w:rsidRDefault="00C50453" w:rsidP="00076475">
      <w:pPr>
        <w:pStyle w:val="Zkladntext"/>
        <w:spacing w:before="120" w:after="120" w:line="300" w:lineRule="auto"/>
        <w:ind w:left="360"/>
        <w:rPr>
          <w:rFonts w:ascii="Arial" w:eastAsia="Calibri" w:hAnsi="Arial" w:cs="Arial"/>
          <w:sz w:val="22"/>
          <w:szCs w:val="20"/>
          <w:lang w:eastAsia="en-US"/>
        </w:rPr>
      </w:pPr>
      <w:r w:rsidRPr="002C7BAF">
        <w:rPr>
          <w:rFonts w:ascii="Arial" w:eastAsia="Calibri" w:hAnsi="Arial" w:cs="Arial"/>
          <w:sz w:val="22"/>
          <w:szCs w:val="20"/>
          <w:lang w:eastAsia="en-US"/>
        </w:rPr>
        <w:t>Zhotovitel</w:t>
      </w:r>
      <w:r w:rsidR="00076475" w:rsidRPr="002C7BAF">
        <w:rPr>
          <w:rFonts w:ascii="Arial" w:eastAsia="Calibri" w:hAnsi="Arial" w:cs="Arial"/>
          <w:sz w:val="22"/>
          <w:szCs w:val="20"/>
          <w:lang w:eastAsia="en-US"/>
        </w:rPr>
        <w:t xml:space="preserve"> je povinen:</w:t>
      </w:r>
    </w:p>
    <w:p w:rsidR="00076475" w:rsidRPr="00A508A9" w:rsidRDefault="00076475" w:rsidP="00173232">
      <w:pPr>
        <w:pStyle w:val="Zkladntext"/>
        <w:numPr>
          <w:ilvl w:val="0"/>
          <w:numId w:val="11"/>
        </w:numPr>
        <w:spacing w:before="120" w:after="120" w:line="300" w:lineRule="auto"/>
        <w:rPr>
          <w:rFonts w:ascii="Arial" w:eastAsia="Calibri" w:hAnsi="Arial" w:cs="Arial"/>
          <w:sz w:val="22"/>
          <w:szCs w:val="20"/>
          <w:lang w:eastAsia="en-US"/>
        </w:rPr>
      </w:pPr>
      <w:r w:rsidRPr="002C7BAF">
        <w:rPr>
          <w:rFonts w:ascii="Arial" w:eastAsia="Calibri" w:hAnsi="Arial" w:cs="Arial"/>
          <w:sz w:val="22"/>
          <w:szCs w:val="20"/>
          <w:lang w:eastAsia="en-US"/>
        </w:rPr>
        <w:t xml:space="preserve">Uzavřít pojištění pro případ vzniku škody vůči </w:t>
      </w:r>
      <w:r w:rsidR="00C50453" w:rsidRPr="002C7BAF">
        <w:rPr>
          <w:rFonts w:ascii="Arial" w:eastAsia="Calibri" w:hAnsi="Arial" w:cs="Arial"/>
          <w:sz w:val="22"/>
          <w:szCs w:val="20"/>
          <w:lang w:eastAsia="en-US"/>
        </w:rPr>
        <w:t>objednateli</w:t>
      </w:r>
      <w:r w:rsidRPr="002C7BAF">
        <w:rPr>
          <w:rFonts w:ascii="Arial" w:eastAsia="Calibri" w:hAnsi="Arial" w:cs="Arial"/>
          <w:sz w:val="22"/>
          <w:szCs w:val="20"/>
          <w:lang w:eastAsia="en-US"/>
        </w:rPr>
        <w:t xml:space="preserve"> nebo třetím osobám v souvislos</w:t>
      </w:r>
      <w:r w:rsidR="00884D72">
        <w:rPr>
          <w:rFonts w:ascii="Arial" w:eastAsia="Calibri" w:hAnsi="Arial" w:cs="Arial"/>
          <w:sz w:val="22"/>
          <w:szCs w:val="20"/>
          <w:lang w:eastAsia="en-US"/>
        </w:rPr>
        <w:t xml:space="preserve">ti s plněním této smlouvy, a to </w:t>
      </w:r>
      <w:r w:rsidRPr="002C7BAF">
        <w:rPr>
          <w:rFonts w:ascii="Arial" w:eastAsia="Calibri" w:hAnsi="Arial" w:cs="Arial"/>
          <w:sz w:val="22"/>
          <w:szCs w:val="20"/>
          <w:lang w:eastAsia="en-US"/>
        </w:rPr>
        <w:t>s </w:t>
      </w:r>
      <w:r w:rsidR="00124DDB" w:rsidRPr="002C7BAF">
        <w:rPr>
          <w:rFonts w:ascii="Arial" w:eastAsia="Calibri" w:hAnsi="Arial" w:cs="Arial"/>
          <w:sz w:val="22"/>
          <w:szCs w:val="20"/>
          <w:lang w:eastAsia="en-US"/>
        </w:rPr>
        <w:t>dolní</w:t>
      </w:r>
      <w:r w:rsidRPr="002C7BAF">
        <w:rPr>
          <w:rFonts w:ascii="Arial" w:eastAsia="Calibri" w:hAnsi="Arial" w:cs="Arial"/>
          <w:sz w:val="22"/>
          <w:szCs w:val="20"/>
          <w:lang w:eastAsia="en-US"/>
        </w:rPr>
        <w:t xml:space="preserve"> hranicí pojistného plnění minimálně  </w:t>
      </w:r>
      <w:r w:rsidR="00A508A9" w:rsidRPr="00A508A9">
        <w:rPr>
          <w:rFonts w:ascii="Arial" w:eastAsia="Calibri" w:hAnsi="Arial" w:cs="Arial"/>
          <w:sz w:val="22"/>
          <w:szCs w:val="20"/>
          <w:lang w:eastAsia="en-US"/>
        </w:rPr>
        <w:t>200 000</w:t>
      </w:r>
      <w:r w:rsidRPr="00A508A9">
        <w:rPr>
          <w:rFonts w:ascii="Arial" w:eastAsia="Calibri" w:hAnsi="Arial" w:cs="Arial"/>
          <w:sz w:val="22"/>
          <w:szCs w:val="20"/>
          <w:lang w:eastAsia="en-US"/>
        </w:rPr>
        <w:t xml:space="preserve">,- Kč (slovy: </w:t>
      </w:r>
      <w:r w:rsidR="00A508A9" w:rsidRPr="00A508A9">
        <w:rPr>
          <w:rFonts w:ascii="Arial" w:eastAsia="Calibri" w:hAnsi="Arial" w:cs="Arial"/>
          <w:i/>
          <w:sz w:val="22"/>
          <w:szCs w:val="20"/>
          <w:lang w:eastAsia="en-US"/>
        </w:rPr>
        <w:t>dvěstětisíc</w:t>
      </w:r>
      <w:r w:rsidR="00BC6138" w:rsidRPr="00A508A9">
        <w:rPr>
          <w:rFonts w:ascii="Arial" w:eastAsia="Calibri" w:hAnsi="Arial" w:cs="Arial"/>
          <w:i/>
          <w:sz w:val="22"/>
          <w:szCs w:val="20"/>
          <w:lang w:eastAsia="en-US"/>
        </w:rPr>
        <w:t xml:space="preserve"> </w:t>
      </w:r>
      <w:r w:rsidRPr="00A508A9">
        <w:rPr>
          <w:rFonts w:ascii="Arial" w:eastAsia="Calibri" w:hAnsi="Arial" w:cs="Arial"/>
          <w:i/>
          <w:sz w:val="22"/>
          <w:szCs w:val="20"/>
          <w:lang w:eastAsia="en-US"/>
        </w:rPr>
        <w:t>korun českých</w:t>
      </w:r>
      <w:r w:rsidRPr="00A508A9">
        <w:rPr>
          <w:rFonts w:ascii="Arial" w:eastAsia="Calibri" w:hAnsi="Arial" w:cs="Arial"/>
          <w:sz w:val="22"/>
          <w:szCs w:val="20"/>
          <w:lang w:eastAsia="en-US"/>
        </w:rPr>
        <w:t>)</w:t>
      </w:r>
      <w:r w:rsidR="008B71C2">
        <w:rPr>
          <w:rFonts w:ascii="Arial" w:eastAsia="Calibri" w:hAnsi="Arial" w:cs="Arial"/>
          <w:sz w:val="22"/>
          <w:szCs w:val="20"/>
          <w:lang w:eastAsia="en-US"/>
        </w:rPr>
        <w:t xml:space="preserve"> s tím, že uvedenou minimální výši pojistného krytí je povinen zhotovitel udržovat po celou dobu účinnosti této smlouvy.</w:t>
      </w:r>
    </w:p>
    <w:p w:rsidR="00076475" w:rsidRPr="002C7BAF" w:rsidRDefault="00076475" w:rsidP="00173232">
      <w:pPr>
        <w:pStyle w:val="Zkladntext"/>
        <w:numPr>
          <w:ilvl w:val="0"/>
          <w:numId w:val="11"/>
        </w:numPr>
        <w:spacing w:before="120" w:after="120" w:line="300" w:lineRule="auto"/>
        <w:rPr>
          <w:rFonts w:ascii="Arial" w:eastAsia="Calibri" w:hAnsi="Arial" w:cs="Arial"/>
          <w:sz w:val="22"/>
          <w:szCs w:val="20"/>
          <w:lang w:eastAsia="en-US"/>
        </w:rPr>
      </w:pPr>
      <w:r w:rsidRPr="00A508A9">
        <w:rPr>
          <w:rFonts w:ascii="Arial" w:eastAsia="Calibri" w:hAnsi="Arial" w:cs="Arial"/>
          <w:sz w:val="22"/>
          <w:szCs w:val="20"/>
          <w:lang w:eastAsia="en-US"/>
        </w:rPr>
        <w:t xml:space="preserve">Originál nebo úředně ověřenou kopii pojistné smlouvy je </w:t>
      </w:r>
      <w:r w:rsidR="00C50453" w:rsidRPr="00A508A9">
        <w:rPr>
          <w:rFonts w:ascii="Arial" w:eastAsia="Calibri" w:hAnsi="Arial" w:cs="Arial"/>
          <w:sz w:val="22"/>
          <w:szCs w:val="20"/>
          <w:lang w:eastAsia="en-US"/>
        </w:rPr>
        <w:t>zhotovitel</w:t>
      </w:r>
      <w:r w:rsidRPr="00A508A9">
        <w:rPr>
          <w:rFonts w:ascii="Arial" w:eastAsia="Calibri" w:hAnsi="Arial" w:cs="Arial"/>
          <w:sz w:val="22"/>
          <w:szCs w:val="20"/>
          <w:lang w:eastAsia="en-US"/>
        </w:rPr>
        <w:t xml:space="preserve"> povinen</w:t>
      </w:r>
      <w:r w:rsidRPr="002C7BAF">
        <w:rPr>
          <w:rFonts w:ascii="Arial" w:eastAsia="Calibri" w:hAnsi="Arial" w:cs="Arial"/>
          <w:sz w:val="22"/>
          <w:szCs w:val="20"/>
          <w:lang w:eastAsia="en-US"/>
        </w:rPr>
        <w:t xml:space="preserve"> </w:t>
      </w:r>
      <w:r w:rsidR="001C3B4C">
        <w:rPr>
          <w:rFonts w:ascii="Arial" w:eastAsia="Calibri" w:hAnsi="Arial" w:cs="Arial"/>
          <w:sz w:val="22"/>
          <w:szCs w:val="20"/>
          <w:lang w:eastAsia="en-US"/>
        </w:rPr>
        <w:t xml:space="preserve">předložit nebo </w:t>
      </w:r>
      <w:r w:rsidRPr="002C7BAF">
        <w:rPr>
          <w:rFonts w:ascii="Arial" w:eastAsia="Calibri" w:hAnsi="Arial" w:cs="Arial"/>
          <w:sz w:val="22"/>
          <w:szCs w:val="20"/>
          <w:lang w:eastAsia="en-US"/>
        </w:rPr>
        <w:t xml:space="preserve">předat </w:t>
      </w:r>
      <w:r w:rsidR="00C50453" w:rsidRPr="002C7BAF">
        <w:rPr>
          <w:rFonts w:ascii="Arial" w:eastAsia="Calibri" w:hAnsi="Arial" w:cs="Arial"/>
          <w:sz w:val="22"/>
          <w:szCs w:val="20"/>
          <w:lang w:eastAsia="en-US"/>
        </w:rPr>
        <w:t>objednateli</w:t>
      </w:r>
      <w:r w:rsidRPr="002C7BAF">
        <w:rPr>
          <w:rFonts w:ascii="Arial" w:eastAsia="Calibri" w:hAnsi="Arial" w:cs="Arial"/>
          <w:sz w:val="22"/>
          <w:szCs w:val="20"/>
          <w:lang w:eastAsia="en-US"/>
        </w:rPr>
        <w:t xml:space="preserve"> nejpozději </w:t>
      </w:r>
      <w:r w:rsidR="00C50453" w:rsidRPr="002C7BAF">
        <w:rPr>
          <w:rFonts w:ascii="Arial" w:eastAsia="Calibri" w:hAnsi="Arial" w:cs="Arial"/>
          <w:sz w:val="22"/>
          <w:szCs w:val="20"/>
          <w:lang w:eastAsia="en-US"/>
        </w:rPr>
        <w:t>v den</w:t>
      </w:r>
      <w:r w:rsidR="00622153" w:rsidRPr="002C7BAF">
        <w:rPr>
          <w:rFonts w:ascii="Arial" w:eastAsia="Calibri" w:hAnsi="Arial" w:cs="Arial"/>
          <w:sz w:val="22"/>
          <w:szCs w:val="20"/>
          <w:lang w:eastAsia="en-US"/>
        </w:rPr>
        <w:t xml:space="preserve"> </w:t>
      </w:r>
      <w:r w:rsidRPr="002C7BAF">
        <w:rPr>
          <w:rFonts w:ascii="Arial" w:eastAsia="Calibri" w:hAnsi="Arial" w:cs="Arial"/>
          <w:sz w:val="22"/>
          <w:szCs w:val="20"/>
          <w:lang w:eastAsia="en-US"/>
        </w:rPr>
        <w:t xml:space="preserve">uzavření této smlouvy. </w:t>
      </w:r>
      <w:r w:rsidR="00EB6F46">
        <w:rPr>
          <w:rFonts w:ascii="Arial" w:eastAsia="Calibri" w:hAnsi="Arial" w:cs="Arial"/>
          <w:sz w:val="22"/>
          <w:szCs w:val="20"/>
          <w:lang w:eastAsia="en-US"/>
        </w:rPr>
        <w:t>K</w:t>
      </w:r>
      <w:r w:rsidRPr="002C7BAF">
        <w:rPr>
          <w:rFonts w:ascii="Arial" w:eastAsia="Calibri" w:hAnsi="Arial" w:cs="Arial"/>
          <w:sz w:val="22"/>
          <w:szCs w:val="20"/>
          <w:lang w:eastAsia="en-US"/>
        </w:rPr>
        <w:t xml:space="preserve">opie pojistné smlouvy je nedílnou součástí této smlouvy jako </w:t>
      </w:r>
      <w:r w:rsidR="00B14D9B">
        <w:rPr>
          <w:rFonts w:ascii="Arial" w:eastAsia="Calibri" w:hAnsi="Arial" w:cs="Arial"/>
          <w:sz w:val="22"/>
          <w:szCs w:val="20"/>
          <w:lang w:eastAsia="en-US"/>
        </w:rPr>
        <w:t>P</w:t>
      </w:r>
      <w:r w:rsidRPr="002C7BAF">
        <w:rPr>
          <w:rFonts w:ascii="Arial" w:eastAsia="Calibri" w:hAnsi="Arial" w:cs="Arial"/>
          <w:sz w:val="22"/>
          <w:szCs w:val="20"/>
          <w:lang w:eastAsia="en-US"/>
        </w:rPr>
        <w:t>říloha č. 2.</w:t>
      </w:r>
    </w:p>
    <w:p w:rsidR="00076475" w:rsidRDefault="00076475" w:rsidP="00173232">
      <w:pPr>
        <w:pStyle w:val="Zkladntext"/>
        <w:numPr>
          <w:ilvl w:val="0"/>
          <w:numId w:val="11"/>
        </w:numPr>
        <w:spacing w:before="120" w:after="120" w:line="300" w:lineRule="auto"/>
        <w:rPr>
          <w:rFonts w:ascii="Arial" w:eastAsia="Calibri" w:hAnsi="Arial" w:cs="Arial"/>
          <w:sz w:val="22"/>
          <w:szCs w:val="20"/>
          <w:lang w:eastAsia="en-US"/>
        </w:rPr>
      </w:pPr>
      <w:r w:rsidRPr="002C7BAF">
        <w:rPr>
          <w:rFonts w:ascii="Arial" w:eastAsia="Calibri" w:hAnsi="Arial" w:cs="Arial"/>
          <w:sz w:val="22"/>
          <w:szCs w:val="20"/>
          <w:lang w:eastAsia="en-US"/>
        </w:rPr>
        <w:lastRenderedPageBreak/>
        <w:t xml:space="preserve">Pojistná smlouva ani pojistné podmínky nesmí obsahovat taková smluvní ujednání o výlukách z pojištění, která by vylučovala </w:t>
      </w:r>
      <w:r w:rsidR="005B6804" w:rsidRPr="00E72062">
        <w:rPr>
          <w:rFonts w:ascii="Arial" w:eastAsia="Calibri" w:hAnsi="Arial" w:cs="Arial"/>
          <w:sz w:val="22"/>
          <w:szCs w:val="20"/>
          <w:lang w:eastAsia="en-US"/>
        </w:rPr>
        <w:t>či omezovala po celou dobu účinnosti smlouvy</w:t>
      </w:r>
      <w:r w:rsidR="005B6804" w:rsidRPr="002C7BAF">
        <w:rPr>
          <w:rFonts w:ascii="Arial" w:eastAsia="Calibri" w:hAnsi="Arial" w:cs="Arial"/>
          <w:sz w:val="22"/>
          <w:szCs w:val="20"/>
          <w:lang w:eastAsia="en-US"/>
        </w:rPr>
        <w:t xml:space="preserve"> </w:t>
      </w:r>
      <w:r w:rsidRPr="002C7BAF">
        <w:rPr>
          <w:rFonts w:ascii="Arial" w:eastAsia="Calibri" w:hAnsi="Arial" w:cs="Arial"/>
          <w:sz w:val="22"/>
          <w:szCs w:val="20"/>
          <w:lang w:eastAsia="en-US"/>
        </w:rPr>
        <w:t>nárok pojištěného na pojistné plnění v souladu s vymezeným účelem pojistné smlouvy.</w:t>
      </w:r>
    </w:p>
    <w:p w:rsidR="00271E54" w:rsidRDefault="005B6804" w:rsidP="00C57FE2">
      <w:pPr>
        <w:pStyle w:val="Zkladntext"/>
        <w:numPr>
          <w:ilvl w:val="0"/>
          <w:numId w:val="11"/>
        </w:numPr>
        <w:tabs>
          <w:tab w:val="left" w:pos="709"/>
        </w:tabs>
        <w:spacing w:before="120" w:after="120" w:line="300" w:lineRule="auto"/>
        <w:rPr>
          <w:rFonts w:ascii="Arial" w:eastAsia="Calibri" w:hAnsi="Arial" w:cs="Arial"/>
          <w:sz w:val="22"/>
          <w:szCs w:val="20"/>
          <w:lang w:eastAsia="en-US"/>
        </w:rPr>
      </w:pPr>
      <w:r w:rsidRPr="00C57FE2">
        <w:rPr>
          <w:rFonts w:ascii="Arial" w:eastAsia="Calibri" w:hAnsi="Arial" w:cs="Arial"/>
          <w:sz w:val="22"/>
          <w:szCs w:val="20"/>
          <w:lang w:eastAsia="en-US"/>
        </w:rPr>
        <w:t xml:space="preserve">Zhotovitel je povinen řídit se pravidly a veškerými ostatními </w:t>
      </w:r>
      <w:r w:rsidR="00DE6525">
        <w:rPr>
          <w:rFonts w:ascii="Arial" w:eastAsia="Calibri" w:hAnsi="Arial" w:cs="Arial"/>
          <w:sz w:val="22"/>
          <w:szCs w:val="20"/>
          <w:lang w:eastAsia="en-US"/>
        </w:rPr>
        <w:t xml:space="preserve">platnými </w:t>
      </w:r>
      <w:r w:rsidRPr="00C57FE2">
        <w:rPr>
          <w:rFonts w:ascii="Arial" w:eastAsia="Calibri" w:hAnsi="Arial" w:cs="Arial"/>
          <w:sz w:val="22"/>
          <w:szCs w:val="20"/>
          <w:lang w:eastAsia="en-US"/>
        </w:rPr>
        <w:t>právními předpisy</w:t>
      </w:r>
      <w:r w:rsidR="00506A2C">
        <w:rPr>
          <w:rFonts w:ascii="Arial" w:eastAsia="Calibri" w:hAnsi="Arial" w:cs="Arial"/>
          <w:sz w:val="22"/>
          <w:szCs w:val="20"/>
          <w:lang w:eastAsia="en-US"/>
        </w:rPr>
        <w:t>, které jsou nezbytné k provedené díla dle této smlouvy.</w:t>
      </w:r>
      <w:r w:rsidRPr="00C57FE2">
        <w:rPr>
          <w:rFonts w:ascii="Arial" w:eastAsia="Calibri" w:hAnsi="Arial" w:cs="Arial"/>
          <w:sz w:val="22"/>
          <w:szCs w:val="20"/>
          <w:lang w:eastAsia="en-US"/>
        </w:rPr>
        <w:t xml:space="preserve"> </w:t>
      </w:r>
    </w:p>
    <w:p w:rsidR="001E0076" w:rsidRDefault="001E0076" w:rsidP="00C57FE2">
      <w:pPr>
        <w:pStyle w:val="Zkladntext"/>
        <w:numPr>
          <w:ilvl w:val="0"/>
          <w:numId w:val="11"/>
        </w:numPr>
        <w:tabs>
          <w:tab w:val="left" w:pos="709"/>
        </w:tabs>
        <w:spacing w:before="120" w:after="120" w:line="300" w:lineRule="auto"/>
        <w:rPr>
          <w:rFonts w:ascii="Arial" w:eastAsia="Calibri" w:hAnsi="Arial" w:cs="Arial"/>
          <w:sz w:val="22"/>
          <w:szCs w:val="20"/>
          <w:lang w:eastAsia="en-US"/>
        </w:rPr>
      </w:pPr>
      <w:r>
        <w:rPr>
          <w:rFonts w:ascii="Arial" w:eastAsia="Calibri" w:hAnsi="Arial" w:cs="Arial"/>
          <w:sz w:val="22"/>
          <w:szCs w:val="20"/>
          <w:lang w:eastAsia="en-US"/>
        </w:rPr>
        <w:t xml:space="preserve">Zhotovitel prohlašuje, že je ve vztahu k realizaci tohoto díla subjektem ve smyslu § 5 </w:t>
      </w:r>
      <w:r w:rsidR="00506A2C">
        <w:rPr>
          <w:rFonts w:ascii="Arial" w:eastAsia="Calibri" w:hAnsi="Arial" w:cs="Arial"/>
          <w:sz w:val="22"/>
          <w:szCs w:val="20"/>
          <w:lang w:eastAsia="en-US"/>
        </w:rPr>
        <w:t xml:space="preserve">odst. 1 občanského zákoníku </w:t>
      </w:r>
      <w:r>
        <w:rPr>
          <w:rFonts w:ascii="Arial" w:eastAsia="Calibri" w:hAnsi="Arial" w:cs="Arial"/>
          <w:sz w:val="22"/>
          <w:szCs w:val="20"/>
          <w:lang w:eastAsia="en-US"/>
        </w:rPr>
        <w:t xml:space="preserve">ve spojení s § 2950 občanského zákoníku.  </w:t>
      </w:r>
    </w:p>
    <w:p w:rsidR="006234F5" w:rsidRDefault="006234F5" w:rsidP="002F60AD">
      <w:pPr>
        <w:pStyle w:val="Zkladntext"/>
        <w:spacing w:before="120" w:after="120" w:line="300" w:lineRule="auto"/>
        <w:rPr>
          <w:rFonts w:ascii="Arial" w:eastAsia="Calibri" w:hAnsi="Arial" w:cs="Arial"/>
          <w:sz w:val="22"/>
          <w:szCs w:val="20"/>
          <w:lang w:eastAsia="en-US"/>
        </w:rPr>
      </w:pPr>
    </w:p>
    <w:p w:rsidR="00EF604C" w:rsidRPr="00884D72" w:rsidRDefault="00EF604C" w:rsidP="00622153">
      <w:pPr>
        <w:pStyle w:val="Zkladntext"/>
        <w:spacing w:before="120" w:after="120" w:line="300" w:lineRule="auto"/>
        <w:ind w:left="720"/>
        <w:jc w:val="center"/>
        <w:rPr>
          <w:rFonts w:ascii="Arial" w:hAnsi="Arial" w:cs="Arial"/>
          <w:b/>
        </w:rPr>
      </w:pPr>
      <w:r w:rsidRPr="00884D72">
        <w:rPr>
          <w:rFonts w:ascii="Arial" w:hAnsi="Arial" w:cs="Arial"/>
          <w:b/>
        </w:rPr>
        <w:t>Článek V</w:t>
      </w:r>
      <w:r w:rsidR="00076475" w:rsidRPr="00884D72">
        <w:rPr>
          <w:rFonts w:ascii="Arial" w:hAnsi="Arial" w:cs="Arial"/>
          <w:b/>
        </w:rPr>
        <w:t>I</w:t>
      </w:r>
      <w:r w:rsidRPr="00884D72">
        <w:rPr>
          <w:rFonts w:ascii="Arial" w:hAnsi="Arial" w:cs="Arial"/>
          <w:b/>
        </w:rPr>
        <w:t>.</w:t>
      </w:r>
    </w:p>
    <w:p w:rsidR="00EF604C" w:rsidRPr="002C7BAF" w:rsidRDefault="00EF604C" w:rsidP="00142865">
      <w:pPr>
        <w:pStyle w:val="Odstavecseseznamem"/>
        <w:spacing w:before="120" w:after="120" w:line="300" w:lineRule="auto"/>
        <w:ind w:left="720"/>
        <w:jc w:val="center"/>
        <w:rPr>
          <w:rFonts w:ascii="Arial" w:hAnsi="Arial" w:cs="Arial"/>
          <w:b/>
          <w:bCs/>
          <w:iCs/>
        </w:rPr>
      </w:pPr>
      <w:r w:rsidRPr="002C7BAF">
        <w:rPr>
          <w:rFonts w:ascii="Arial" w:hAnsi="Arial" w:cs="Arial"/>
          <w:b/>
          <w:bCs/>
          <w:iCs/>
        </w:rPr>
        <w:t>Licenční ujednání</w:t>
      </w:r>
    </w:p>
    <w:p w:rsidR="00EF604C" w:rsidRPr="002C7BAF" w:rsidRDefault="00C50453" w:rsidP="00173232">
      <w:pPr>
        <w:pStyle w:val="Odstavecseseznamem"/>
        <w:numPr>
          <w:ilvl w:val="0"/>
          <w:numId w:val="3"/>
        </w:numPr>
        <w:spacing w:before="120" w:after="120" w:line="300" w:lineRule="auto"/>
        <w:ind w:left="714" w:hanging="357"/>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w:t>
      </w:r>
      <w:r w:rsidR="001C3B4C">
        <w:rPr>
          <w:rFonts w:ascii="Arial" w:hAnsi="Arial" w:cs="Arial"/>
          <w:sz w:val="22"/>
          <w:szCs w:val="20"/>
        </w:rPr>
        <w:t xml:space="preserve">dílčích plnění </w:t>
      </w:r>
      <w:r w:rsidR="00EF604C" w:rsidRPr="002C7BAF">
        <w:rPr>
          <w:rFonts w:ascii="Arial" w:hAnsi="Arial" w:cs="Arial"/>
          <w:sz w:val="22"/>
          <w:szCs w:val="20"/>
        </w:rPr>
        <w:t>díla prohlašuje, že je oprávněn vykonávat svým jménem a na svůj účet majetková práva autorů k</w:t>
      </w:r>
      <w:r w:rsidR="001C3B4C">
        <w:rPr>
          <w:rFonts w:ascii="Arial" w:hAnsi="Arial" w:cs="Arial"/>
          <w:sz w:val="22"/>
          <w:szCs w:val="20"/>
        </w:rPr>
        <w:t xml:space="preserve"> dílčímu plnění </w:t>
      </w:r>
      <w:r w:rsidR="00EF604C" w:rsidRPr="002C7BAF">
        <w:rPr>
          <w:rFonts w:ascii="Arial" w:hAnsi="Arial" w:cs="Arial"/>
          <w:sz w:val="22"/>
          <w:szCs w:val="20"/>
        </w:rPr>
        <w:t>díl</w:t>
      </w:r>
      <w:r w:rsidR="001C3B4C">
        <w:rPr>
          <w:rFonts w:ascii="Arial" w:hAnsi="Arial" w:cs="Arial"/>
          <w:sz w:val="22"/>
          <w:szCs w:val="20"/>
        </w:rPr>
        <w:t>a</w:t>
      </w:r>
      <w:r w:rsidR="00EF604C" w:rsidRPr="002C7BAF">
        <w:rPr>
          <w:rFonts w:ascii="Arial" w:hAnsi="Arial" w:cs="Arial"/>
          <w:sz w:val="22"/>
          <w:szCs w:val="20"/>
        </w:rPr>
        <w:t xml:space="preserve"> a že má souhlas </w:t>
      </w:r>
      <w:r w:rsidR="00174DE5" w:rsidRPr="002C7BAF">
        <w:rPr>
          <w:rFonts w:ascii="Arial" w:hAnsi="Arial" w:cs="Arial"/>
          <w:sz w:val="22"/>
          <w:szCs w:val="20"/>
        </w:rPr>
        <w:t xml:space="preserve">autorů </w:t>
      </w:r>
      <w:r w:rsidR="00EF604C" w:rsidRPr="002C7BAF">
        <w:rPr>
          <w:rFonts w:ascii="Arial" w:hAnsi="Arial" w:cs="Arial"/>
          <w:sz w:val="22"/>
          <w:szCs w:val="20"/>
        </w:rPr>
        <w:t xml:space="preserve">k uzavření následujících licenčních ujednání, toto prohlášení zahrnuje i taková práva autorů, která by vytvořením </w:t>
      </w:r>
      <w:r w:rsidR="001C3B4C">
        <w:rPr>
          <w:rFonts w:ascii="Arial" w:hAnsi="Arial" w:cs="Arial"/>
          <w:sz w:val="22"/>
          <w:szCs w:val="20"/>
        </w:rPr>
        <w:t xml:space="preserve">dílčích plnění </w:t>
      </w:r>
      <w:r w:rsidR="00EF604C" w:rsidRPr="002C7BAF">
        <w:rPr>
          <w:rFonts w:ascii="Arial" w:hAnsi="Arial" w:cs="Arial"/>
          <w:sz w:val="22"/>
          <w:szCs w:val="20"/>
        </w:rPr>
        <w:t xml:space="preserve">díla teprve vznikla. </w:t>
      </w:r>
    </w:p>
    <w:p w:rsidR="00EF604C" w:rsidRPr="002C7BAF" w:rsidRDefault="00C50453" w:rsidP="00173232">
      <w:pPr>
        <w:pStyle w:val="Odstavecseseznamem"/>
        <w:numPr>
          <w:ilvl w:val="0"/>
          <w:numId w:val="3"/>
        </w:numPr>
        <w:spacing w:before="120" w:after="120" w:line="300" w:lineRule="auto"/>
        <w:ind w:left="714" w:hanging="357"/>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w:t>
      </w:r>
      <w:r w:rsidR="001C3B4C">
        <w:rPr>
          <w:rFonts w:ascii="Arial" w:hAnsi="Arial" w:cs="Arial"/>
          <w:sz w:val="22"/>
          <w:szCs w:val="20"/>
        </w:rPr>
        <w:t xml:space="preserve">dílčích plnění </w:t>
      </w:r>
      <w:r w:rsidR="00EF604C" w:rsidRPr="002C7BAF">
        <w:rPr>
          <w:rFonts w:ascii="Arial" w:hAnsi="Arial" w:cs="Arial"/>
          <w:sz w:val="22"/>
          <w:szCs w:val="20"/>
        </w:rPr>
        <w:t xml:space="preserve">díla poskytuje </w:t>
      </w:r>
      <w:r w:rsidRPr="002C7BAF">
        <w:rPr>
          <w:rFonts w:ascii="Arial" w:hAnsi="Arial" w:cs="Arial"/>
          <w:sz w:val="22"/>
          <w:szCs w:val="20"/>
        </w:rPr>
        <w:t>objednateli</w:t>
      </w:r>
      <w:r w:rsidR="00EF604C" w:rsidRPr="002C7BAF">
        <w:rPr>
          <w:rFonts w:ascii="Arial" w:hAnsi="Arial" w:cs="Arial"/>
          <w:sz w:val="22"/>
          <w:szCs w:val="20"/>
        </w:rPr>
        <w:t xml:space="preserve"> </w:t>
      </w:r>
      <w:r w:rsidR="001C3B4C">
        <w:rPr>
          <w:rFonts w:ascii="Arial" w:hAnsi="Arial" w:cs="Arial"/>
          <w:sz w:val="22"/>
          <w:szCs w:val="20"/>
        </w:rPr>
        <w:t xml:space="preserve">dílčích plnění </w:t>
      </w:r>
      <w:r w:rsidR="00EF604C" w:rsidRPr="002C7BAF">
        <w:rPr>
          <w:rFonts w:ascii="Arial" w:hAnsi="Arial" w:cs="Arial"/>
          <w:sz w:val="22"/>
          <w:szCs w:val="20"/>
        </w:rPr>
        <w:t xml:space="preserve">díla (nabyvateli licence) oprávnění ke všem v úvahu přicházejícím způsobům užití </w:t>
      </w:r>
      <w:r w:rsidR="001C3B4C">
        <w:rPr>
          <w:rFonts w:ascii="Arial" w:hAnsi="Arial" w:cs="Arial"/>
          <w:sz w:val="22"/>
          <w:szCs w:val="20"/>
        </w:rPr>
        <w:t xml:space="preserve">dílčích plnění </w:t>
      </w:r>
      <w:r w:rsidR="00EF604C" w:rsidRPr="002C7BAF">
        <w:rPr>
          <w:rFonts w:ascii="Arial" w:hAnsi="Arial" w:cs="Arial"/>
          <w:sz w:val="22"/>
          <w:szCs w:val="20"/>
        </w:rPr>
        <w:t>díla bez jakéhokoliv omezení, a to zejména pokud jde o územní, časový nebo množstevní rozsah užití.</w:t>
      </w:r>
    </w:p>
    <w:p w:rsidR="00EF604C" w:rsidRPr="002C7BAF" w:rsidRDefault="00A43CDC" w:rsidP="00A43CDC">
      <w:pPr>
        <w:pStyle w:val="Odstavecseseznamem"/>
        <w:numPr>
          <w:ilvl w:val="0"/>
          <w:numId w:val="3"/>
        </w:numPr>
        <w:spacing w:before="120" w:after="120" w:line="300" w:lineRule="auto"/>
        <w:jc w:val="both"/>
        <w:rPr>
          <w:rFonts w:ascii="Arial" w:hAnsi="Arial" w:cs="Arial"/>
          <w:sz w:val="22"/>
          <w:szCs w:val="20"/>
        </w:rPr>
      </w:pPr>
      <w:r w:rsidRPr="00A43CDC">
        <w:rPr>
          <w:rFonts w:ascii="Arial" w:hAnsi="Arial" w:cs="Arial"/>
          <w:sz w:val="22"/>
          <w:szCs w:val="20"/>
        </w:rPr>
        <w:t>Smluvní strany se výslovně dohodly, že c</w:t>
      </w:r>
      <w:r>
        <w:rPr>
          <w:rFonts w:ascii="Arial" w:hAnsi="Arial" w:cs="Arial"/>
          <w:sz w:val="22"/>
          <w:szCs w:val="20"/>
        </w:rPr>
        <w:t>ena za poskytnutí této licence je již zahrnuta v ceně díla podle čl. III. této smlouvy.</w:t>
      </w:r>
    </w:p>
    <w:p w:rsidR="00EF604C" w:rsidRPr="002C7BAF" w:rsidRDefault="00C50453" w:rsidP="00173232">
      <w:pPr>
        <w:pStyle w:val="Odstavecseseznamem"/>
        <w:numPr>
          <w:ilvl w:val="0"/>
          <w:numId w:val="3"/>
        </w:numPr>
        <w:spacing w:before="120" w:after="120" w:line="300" w:lineRule="auto"/>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díla poskytuje licenci </w:t>
      </w:r>
      <w:r w:rsidRPr="002C7BAF">
        <w:rPr>
          <w:rFonts w:ascii="Arial" w:hAnsi="Arial" w:cs="Arial"/>
          <w:sz w:val="22"/>
          <w:szCs w:val="20"/>
        </w:rPr>
        <w:t>objednateli</w:t>
      </w:r>
      <w:r w:rsidR="00EF604C" w:rsidRPr="002C7BAF">
        <w:rPr>
          <w:rFonts w:ascii="Arial" w:hAnsi="Arial" w:cs="Arial"/>
          <w:sz w:val="22"/>
          <w:szCs w:val="20"/>
        </w:rPr>
        <w:t xml:space="preserve"> </w:t>
      </w:r>
      <w:r w:rsidR="001C3B4C">
        <w:rPr>
          <w:rFonts w:ascii="Arial" w:hAnsi="Arial" w:cs="Arial"/>
          <w:sz w:val="22"/>
          <w:szCs w:val="20"/>
        </w:rPr>
        <w:t xml:space="preserve">dílčích plnění </w:t>
      </w:r>
      <w:r w:rsidR="00EF604C" w:rsidRPr="002C7BAF">
        <w:rPr>
          <w:rFonts w:ascii="Arial" w:hAnsi="Arial" w:cs="Arial"/>
          <w:sz w:val="22"/>
          <w:szCs w:val="20"/>
        </w:rPr>
        <w:t xml:space="preserve">díla (nabyvateli licence) jako výhradní, kdy se zavazuje neposkytnout licenci třetí osobě a </w:t>
      </w:r>
      <w:r w:rsidR="001C3B4C">
        <w:rPr>
          <w:rFonts w:ascii="Arial" w:hAnsi="Arial" w:cs="Arial"/>
          <w:sz w:val="22"/>
          <w:szCs w:val="20"/>
        </w:rPr>
        <w:t xml:space="preserve">dílčí plnění </w:t>
      </w:r>
      <w:r w:rsidR="00EF604C" w:rsidRPr="002C7BAF">
        <w:rPr>
          <w:rFonts w:ascii="Arial" w:hAnsi="Arial" w:cs="Arial"/>
          <w:sz w:val="22"/>
          <w:szCs w:val="20"/>
        </w:rPr>
        <w:t>díl</w:t>
      </w:r>
      <w:r w:rsidR="001C3B4C">
        <w:rPr>
          <w:rFonts w:ascii="Arial" w:hAnsi="Arial" w:cs="Arial"/>
          <w:sz w:val="22"/>
          <w:szCs w:val="20"/>
        </w:rPr>
        <w:t>a</w:t>
      </w:r>
      <w:r w:rsidR="00EF604C" w:rsidRPr="002C7BAF">
        <w:rPr>
          <w:rFonts w:ascii="Arial" w:hAnsi="Arial" w:cs="Arial"/>
          <w:sz w:val="22"/>
          <w:szCs w:val="20"/>
        </w:rPr>
        <w:t xml:space="preserve"> sám neužít. </w:t>
      </w:r>
    </w:p>
    <w:p w:rsidR="00EF604C" w:rsidRPr="002C7BAF" w:rsidRDefault="00C50453" w:rsidP="00173232">
      <w:pPr>
        <w:pStyle w:val="Odstavecseseznamem"/>
        <w:numPr>
          <w:ilvl w:val="0"/>
          <w:numId w:val="3"/>
        </w:numPr>
        <w:spacing w:before="120" w:after="120" w:line="300" w:lineRule="auto"/>
        <w:jc w:val="both"/>
        <w:rPr>
          <w:rFonts w:ascii="Arial" w:hAnsi="Arial" w:cs="Arial"/>
          <w:sz w:val="22"/>
          <w:szCs w:val="20"/>
        </w:rPr>
      </w:pPr>
      <w:r w:rsidRPr="002C7BAF">
        <w:rPr>
          <w:rFonts w:ascii="Arial" w:hAnsi="Arial" w:cs="Arial"/>
          <w:sz w:val="22"/>
          <w:szCs w:val="20"/>
        </w:rPr>
        <w:t>Objednatel</w:t>
      </w:r>
      <w:r w:rsidR="00EF604C" w:rsidRPr="002C7BAF">
        <w:rPr>
          <w:rFonts w:ascii="Arial" w:hAnsi="Arial" w:cs="Arial"/>
          <w:sz w:val="22"/>
          <w:szCs w:val="20"/>
        </w:rPr>
        <w:t xml:space="preserve"> </w:t>
      </w:r>
      <w:r w:rsidR="001C3B4C">
        <w:rPr>
          <w:rFonts w:ascii="Arial" w:hAnsi="Arial" w:cs="Arial"/>
          <w:sz w:val="22"/>
          <w:szCs w:val="20"/>
        </w:rPr>
        <w:t xml:space="preserve">dílčích plnění </w:t>
      </w:r>
      <w:r w:rsidR="00EF604C" w:rsidRPr="002C7BAF">
        <w:rPr>
          <w:rFonts w:ascii="Arial" w:hAnsi="Arial" w:cs="Arial"/>
          <w:sz w:val="22"/>
          <w:szCs w:val="20"/>
        </w:rPr>
        <w:t>díla (nabyvatel licence) je oprávněn práva tvořící součást licence zcela nebo zčásti jako podlicenci poskytnout třetí osobě.</w:t>
      </w:r>
    </w:p>
    <w:p w:rsidR="00B34603" w:rsidRDefault="00296F5E" w:rsidP="00173232">
      <w:pPr>
        <w:pStyle w:val="Odstavecseseznamem"/>
        <w:numPr>
          <w:ilvl w:val="0"/>
          <w:numId w:val="3"/>
        </w:numPr>
        <w:spacing w:before="120" w:after="120" w:line="300" w:lineRule="auto"/>
        <w:jc w:val="both"/>
        <w:rPr>
          <w:rFonts w:ascii="Arial" w:hAnsi="Arial" w:cs="Arial"/>
          <w:sz w:val="22"/>
          <w:szCs w:val="20"/>
        </w:rPr>
      </w:pPr>
      <w:r w:rsidRPr="002C7BAF">
        <w:rPr>
          <w:rFonts w:ascii="Arial" w:hAnsi="Arial" w:cs="Arial"/>
          <w:sz w:val="22"/>
          <w:szCs w:val="20"/>
        </w:rPr>
        <w:t>Z</w:t>
      </w:r>
      <w:r w:rsidR="00C50453" w:rsidRPr="002C7BAF">
        <w:rPr>
          <w:rFonts w:ascii="Arial" w:hAnsi="Arial" w:cs="Arial"/>
          <w:sz w:val="22"/>
          <w:szCs w:val="20"/>
        </w:rPr>
        <w:t>hotovitel</w:t>
      </w:r>
      <w:r w:rsidR="0000571A" w:rsidRPr="002C7BAF">
        <w:rPr>
          <w:rFonts w:ascii="Arial" w:hAnsi="Arial" w:cs="Arial"/>
          <w:sz w:val="22"/>
          <w:szCs w:val="20"/>
        </w:rPr>
        <w:t xml:space="preserve"> odpovídá za obsahovou, ale i formální správnost textu, a to i stylistickou, gramatickou a</w:t>
      </w:r>
      <w:r w:rsidR="00C50453" w:rsidRPr="002C7BAF">
        <w:rPr>
          <w:rFonts w:ascii="Arial" w:hAnsi="Arial" w:cs="Arial"/>
          <w:sz w:val="22"/>
          <w:szCs w:val="20"/>
        </w:rPr>
        <w:t> </w:t>
      </w:r>
      <w:r w:rsidR="0000571A" w:rsidRPr="002C7BAF">
        <w:rPr>
          <w:rFonts w:ascii="Arial" w:hAnsi="Arial" w:cs="Arial"/>
          <w:sz w:val="22"/>
          <w:szCs w:val="20"/>
        </w:rPr>
        <w:t>typografickou úpravu v souladu s příslušnými normami a za rozvržení textu, který bude čitelný a</w:t>
      </w:r>
      <w:r w:rsidR="00C50453" w:rsidRPr="002C7BAF">
        <w:rPr>
          <w:rFonts w:ascii="Arial" w:hAnsi="Arial" w:cs="Arial"/>
          <w:sz w:val="22"/>
          <w:szCs w:val="20"/>
        </w:rPr>
        <w:t> </w:t>
      </w:r>
      <w:r w:rsidR="0000571A" w:rsidRPr="002C7BAF">
        <w:rPr>
          <w:rFonts w:ascii="Arial" w:hAnsi="Arial" w:cs="Arial"/>
          <w:sz w:val="22"/>
          <w:szCs w:val="20"/>
        </w:rPr>
        <w:t>chrono</w:t>
      </w:r>
      <w:r w:rsidR="00C50453" w:rsidRPr="002C7BAF">
        <w:rPr>
          <w:rFonts w:ascii="Arial" w:hAnsi="Arial" w:cs="Arial"/>
          <w:sz w:val="22"/>
          <w:szCs w:val="20"/>
        </w:rPr>
        <w:t>logicky uspořádaný včetně fotogr</w:t>
      </w:r>
      <w:r w:rsidR="0000571A" w:rsidRPr="002C7BAF">
        <w:rPr>
          <w:rFonts w:ascii="Arial" w:hAnsi="Arial" w:cs="Arial"/>
          <w:sz w:val="22"/>
          <w:szCs w:val="20"/>
        </w:rPr>
        <w:t>afií.</w:t>
      </w:r>
    </w:p>
    <w:p w:rsidR="00E0183F" w:rsidRDefault="00E0183F" w:rsidP="00173232">
      <w:pPr>
        <w:pStyle w:val="Odstavecseseznamem"/>
        <w:numPr>
          <w:ilvl w:val="0"/>
          <w:numId w:val="3"/>
        </w:numPr>
        <w:spacing w:before="120" w:after="120" w:line="300" w:lineRule="auto"/>
        <w:jc w:val="both"/>
        <w:rPr>
          <w:rFonts w:ascii="Arial" w:hAnsi="Arial" w:cs="Arial"/>
          <w:sz w:val="22"/>
          <w:szCs w:val="20"/>
        </w:rPr>
      </w:pPr>
      <w:r>
        <w:rPr>
          <w:rFonts w:ascii="Arial" w:hAnsi="Arial" w:cs="Arial"/>
          <w:sz w:val="22"/>
          <w:szCs w:val="20"/>
        </w:rPr>
        <w:t>Objednavatel dílčích plnění díla (nabyvatel licenc</w:t>
      </w:r>
      <w:r w:rsidR="00A508A9">
        <w:rPr>
          <w:rFonts w:ascii="Arial" w:hAnsi="Arial" w:cs="Arial"/>
          <w:sz w:val="22"/>
          <w:szCs w:val="20"/>
        </w:rPr>
        <w:t>e</w:t>
      </w:r>
      <w:r>
        <w:rPr>
          <w:rFonts w:ascii="Arial" w:hAnsi="Arial" w:cs="Arial"/>
          <w:sz w:val="22"/>
          <w:szCs w:val="20"/>
        </w:rPr>
        <w:t>) je oprávněn licenci nevyužít.</w:t>
      </w:r>
    </w:p>
    <w:p w:rsidR="00E0183F" w:rsidRDefault="00E0183F" w:rsidP="00173232">
      <w:pPr>
        <w:pStyle w:val="Odstavecseseznamem"/>
        <w:numPr>
          <w:ilvl w:val="0"/>
          <w:numId w:val="3"/>
        </w:numPr>
        <w:spacing w:before="120" w:after="120" w:line="300" w:lineRule="auto"/>
        <w:jc w:val="both"/>
        <w:rPr>
          <w:rFonts w:ascii="Arial" w:hAnsi="Arial" w:cs="Arial"/>
          <w:sz w:val="22"/>
          <w:szCs w:val="20"/>
        </w:rPr>
      </w:pPr>
      <w:r>
        <w:rPr>
          <w:rFonts w:ascii="Arial" w:hAnsi="Arial" w:cs="Arial"/>
          <w:sz w:val="22"/>
          <w:szCs w:val="20"/>
        </w:rPr>
        <w:t>Smluvní strany se výslovně dohodly, že vylučují ustanovení § 2364, § 2370 a § 2378 občanského zákoníku.</w:t>
      </w:r>
    </w:p>
    <w:p w:rsidR="00BE64A6" w:rsidRDefault="00BE64A6" w:rsidP="00BE64A6">
      <w:pPr>
        <w:pStyle w:val="Odstavecseseznamem"/>
        <w:numPr>
          <w:ilvl w:val="0"/>
          <w:numId w:val="3"/>
        </w:numPr>
        <w:spacing w:after="100" w:line="300" w:lineRule="auto"/>
        <w:jc w:val="both"/>
        <w:rPr>
          <w:rFonts w:ascii="Arial" w:hAnsi="Arial" w:cs="Arial"/>
          <w:sz w:val="22"/>
          <w:szCs w:val="20"/>
        </w:rPr>
      </w:pPr>
      <w:r w:rsidRPr="00BE64A6">
        <w:rPr>
          <w:rFonts w:ascii="Arial" w:hAnsi="Arial" w:cs="Arial"/>
          <w:sz w:val="22"/>
          <w:szCs w:val="20"/>
        </w:rPr>
        <w:t>Zhotovitel tímto prohlašuje, že pokud v souvisl</w:t>
      </w:r>
      <w:r>
        <w:rPr>
          <w:rFonts w:ascii="Arial" w:hAnsi="Arial" w:cs="Arial"/>
          <w:sz w:val="22"/>
          <w:szCs w:val="20"/>
        </w:rPr>
        <w:t>osti s plněním na základě této s</w:t>
      </w:r>
      <w:r w:rsidRPr="00BE64A6">
        <w:rPr>
          <w:rFonts w:ascii="Arial" w:hAnsi="Arial" w:cs="Arial"/>
          <w:sz w:val="22"/>
          <w:szCs w:val="20"/>
        </w:rPr>
        <w:t>mlouvy vy</w:t>
      </w:r>
      <w:r>
        <w:rPr>
          <w:rFonts w:ascii="Arial" w:hAnsi="Arial" w:cs="Arial"/>
          <w:sz w:val="22"/>
          <w:szCs w:val="20"/>
        </w:rPr>
        <w:t xml:space="preserve">tvořil databáze, zřídil je pro objednatele jako pro pořizovatele databáze </w:t>
      </w:r>
      <w:r w:rsidRPr="00BE64A6">
        <w:rPr>
          <w:rFonts w:ascii="Arial" w:hAnsi="Arial" w:cs="Arial"/>
          <w:sz w:val="22"/>
          <w:szCs w:val="20"/>
        </w:rPr>
        <w:t xml:space="preserve">dle § 89 </w:t>
      </w:r>
      <w:r>
        <w:rPr>
          <w:rFonts w:ascii="Arial" w:hAnsi="Arial" w:cs="Arial"/>
          <w:sz w:val="22"/>
          <w:szCs w:val="20"/>
        </w:rPr>
        <w:t xml:space="preserve">zákona č. 121/2000 Sb., o právu autorském, o právech souvisejících s právem </w:t>
      </w:r>
      <w:r>
        <w:rPr>
          <w:rFonts w:ascii="Arial" w:hAnsi="Arial" w:cs="Arial"/>
          <w:sz w:val="22"/>
          <w:szCs w:val="20"/>
        </w:rPr>
        <w:lastRenderedPageBreak/>
        <w:t>autorským a o změně některých zákonů (autorský zákon), ve znění pozdějších předpisů (dále jen ,,autorský</w:t>
      </w:r>
      <w:r w:rsidRPr="00BE64A6">
        <w:rPr>
          <w:rFonts w:ascii="Arial" w:hAnsi="Arial" w:cs="Arial"/>
          <w:sz w:val="22"/>
          <w:szCs w:val="20"/>
        </w:rPr>
        <w:t xml:space="preserve"> </w:t>
      </w:r>
      <w:r>
        <w:rPr>
          <w:rFonts w:ascii="Arial" w:hAnsi="Arial" w:cs="Arial"/>
          <w:sz w:val="22"/>
          <w:szCs w:val="20"/>
        </w:rPr>
        <w:t xml:space="preserve">zákon“), a objednateli tak svědčí </w:t>
      </w:r>
      <w:r w:rsidRPr="00BE64A6">
        <w:rPr>
          <w:rFonts w:ascii="Arial" w:hAnsi="Arial" w:cs="Arial"/>
          <w:sz w:val="22"/>
          <w:szCs w:val="20"/>
        </w:rPr>
        <w:t>všechna práva na vytěžování nebo na zužitkování celého obsahu databáze nebo její kvalitativně nebo kvantitativně podstatné části a právo udělit jinému oprávnění k výkonu tohoto práva. Objednatel je oprávněn databázi měnit a d</w:t>
      </w:r>
      <w:r>
        <w:rPr>
          <w:rFonts w:ascii="Arial" w:hAnsi="Arial" w:cs="Arial"/>
          <w:sz w:val="22"/>
          <w:szCs w:val="20"/>
        </w:rPr>
        <w:t>oplňovat bez souhlasu a vědomí z</w:t>
      </w:r>
      <w:r w:rsidRPr="00BE64A6">
        <w:rPr>
          <w:rFonts w:ascii="Arial" w:hAnsi="Arial" w:cs="Arial"/>
          <w:sz w:val="22"/>
          <w:szCs w:val="20"/>
        </w:rPr>
        <w:t>hotovitele.</w:t>
      </w:r>
    </w:p>
    <w:p w:rsidR="00BE64A6" w:rsidRDefault="00BE64A6" w:rsidP="00BE64A6">
      <w:pPr>
        <w:pStyle w:val="Odstavecseseznamem"/>
        <w:numPr>
          <w:ilvl w:val="0"/>
          <w:numId w:val="3"/>
        </w:numPr>
        <w:spacing w:after="100" w:line="300" w:lineRule="auto"/>
        <w:jc w:val="both"/>
        <w:rPr>
          <w:rFonts w:ascii="Arial" w:hAnsi="Arial" w:cs="Arial"/>
          <w:sz w:val="22"/>
          <w:szCs w:val="20"/>
        </w:rPr>
      </w:pPr>
      <w:r w:rsidRPr="00BE64A6">
        <w:rPr>
          <w:rFonts w:ascii="Arial" w:hAnsi="Arial" w:cs="Arial"/>
          <w:sz w:val="22"/>
          <w:szCs w:val="20"/>
        </w:rPr>
        <w:t>V případě, že by se z jakéhokoliv důvo</w:t>
      </w:r>
      <w:r>
        <w:rPr>
          <w:rFonts w:ascii="Arial" w:hAnsi="Arial" w:cs="Arial"/>
          <w:sz w:val="22"/>
          <w:szCs w:val="20"/>
        </w:rPr>
        <w:t>du stal pořizovatelem databáze zhotovitel, zhotovitel touto s</w:t>
      </w:r>
      <w:r w:rsidRPr="00BE64A6">
        <w:rPr>
          <w:rFonts w:ascii="Arial" w:hAnsi="Arial" w:cs="Arial"/>
          <w:sz w:val="22"/>
          <w:szCs w:val="20"/>
        </w:rPr>
        <w:t>mlouvou převá</w:t>
      </w:r>
      <w:r>
        <w:rPr>
          <w:rFonts w:ascii="Arial" w:hAnsi="Arial" w:cs="Arial"/>
          <w:sz w:val="22"/>
          <w:szCs w:val="20"/>
        </w:rPr>
        <w:t>dí veškerá práva k databázi na objednatele a o</w:t>
      </w:r>
      <w:r w:rsidRPr="00BE64A6">
        <w:rPr>
          <w:rFonts w:ascii="Arial" w:hAnsi="Arial" w:cs="Arial"/>
          <w:sz w:val="22"/>
          <w:szCs w:val="20"/>
        </w:rPr>
        <w:t>bjednatel tato práva přijímá.</w:t>
      </w:r>
    </w:p>
    <w:p w:rsidR="00BE64A6" w:rsidRDefault="00BE64A6" w:rsidP="00BE64A6">
      <w:pPr>
        <w:pStyle w:val="Odstavecseseznamem"/>
        <w:numPr>
          <w:ilvl w:val="0"/>
          <w:numId w:val="3"/>
        </w:numPr>
        <w:spacing w:after="100" w:line="300" w:lineRule="auto"/>
        <w:jc w:val="both"/>
        <w:rPr>
          <w:rFonts w:ascii="Arial" w:hAnsi="Arial" w:cs="Arial"/>
          <w:sz w:val="22"/>
          <w:szCs w:val="20"/>
        </w:rPr>
      </w:pPr>
      <w:r>
        <w:rPr>
          <w:rFonts w:ascii="Arial" w:hAnsi="Arial" w:cs="Arial"/>
          <w:sz w:val="22"/>
          <w:szCs w:val="20"/>
        </w:rPr>
        <w:t>Stejně tak v případě, že z</w:t>
      </w:r>
      <w:r w:rsidRPr="00BE64A6">
        <w:rPr>
          <w:rFonts w:ascii="Arial" w:hAnsi="Arial" w:cs="Arial"/>
          <w:sz w:val="22"/>
          <w:szCs w:val="20"/>
        </w:rPr>
        <w:t>hoto</w:t>
      </w:r>
      <w:r>
        <w:rPr>
          <w:rFonts w:ascii="Arial" w:hAnsi="Arial" w:cs="Arial"/>
          <w:sz w:val="22"/>
          <w:szCs w:val="20"/>
        </w:rPr>
        <w:t>viteli vznikla na základě této s</w:t>
      </w:r>
      <w:r w:rsidRPr="00BE64A6">
        <w:rPr>
          <w:rFonts w:ascii="Arial" w:hAnsi="Arial" w:cs="Arial"/>
          <w:sz w:val="22"/>
          <w:szCs w:val="20"/>
        </w:rPr>
        <w:t>mlouvy zvláštní práva pořizovatele databáze ve smyslu §</w:t>
      </w:r>
      <w:r>
        <w:rPr>
          <w:rFonts w:ascii="Arial" w:hAnsi="Arial" w:cs="Arial"/>
          <w:sz w:val="22"/>
          <w:szCs w:val="20"/>
        </w:rPr>
        <w:t xml:space="preserve"> 88 a násl. autorského zákona, zhotovitel touto s</w:t>
      </w:r>
      <w:r w:rsidRPr="00BE64A6">
        <w:rPr>
          <w:rFonts w:ascii="Arial" w:hAnsi="Arial" w:cs="Arial"/>
          <w:sz w:val="22"/>
          <w:szCs w:val="20"/>
        </w:rPr>
        <w:t>mlouvou veškerá tato práva převádí dle § 9</w:t>
      </w:r>
      <w:r>
        <w:rPr>
          <w:rFonts w:ascii="Arial" w:hAnsi="Arial" w:cs="Arial"/>
          <w:sz w:val="22"/>
          <w:szCs w:val="20"/>
        </w:rPr>
        <w:t>0 odst. 6 autorského zákona na objednatele a o</w:t>
      </w:r>
      <w:r w:rsidRPr="00BE64A6">
        <w:rPr>
          <w:rFonts w:ascii="Arial" w:hAnsi="Arial" w:cs="Arial"/>
          <w:sz w:val="22"/>
          <w:szCs w:val="20"/>
        </w:rPr>
        <w:t>bjednatel tato zvláštní práva pořizovatele databáze přijímá.</w:t>
      </w:r>
    </w:p>
    <w:p w:rsidR="00BE64A6" w:rsidRDefault="00BE64A6" w:rsidP="00BE64A6">
      <w:pPr>
        <w:pStyle w:val="Odstavecseseznamem"/>
        <w:numPr>
          <w:ilvl w:val="0"/>
          <w:numId w:val="3"/>
        </w:numPr>
        <w:spacing w:after="100" w:line="300" w:lineRule="auto"/>
        <w:jc w:val="both"/>
        <w:rPr>
          <w:rFonts w:ascii="Arial" w:hAnsi="Arial" w:cs="Arial"/>
          <w:sz w:val="22"/>
          <w:szCs w:val="20"/>
        </w:rPr>
      </w:pPr>
      <w:r w:rsidRPr="00BE64A6">
        <w:rPr>
          <w:rFonts w:ascii="Arial" w:hAnsi="Arial" w:cs="Arial"/>
          <w:sz w:val="22"/>
          <w:szCs w:val="20"/>
        </w:rPr>
        <w:t>Smluvní strany se výslovně dohodly, že odm</w:t>
      </w:r>
      <w:r>
        <w:rPr>
          <w:rFonts w:ascii="Arial" w:hAnsi="Arial" w:cs="Arial"/>
          <w:sz w:val="22"/>
          <w:szCs w:val="20"/>
        </w:rPr>
        <w:t xml:space="preserve">ěna za převod veškerých práv k </w:t>
      </w:r>
      <w:r w:rsidRPr="00BE64A6">
        <w:rPr>
          <w:rFonts w:ascii="Arial" w:hAnsi="Arial" w:cs="Arial"/>
          <w:sz w:val="22"/>
          <w:szCs w:val="20"/>
        </w:rPr>
        <w:t>databázi, včetně zvláštních práv pořizovatele da</w:t>
      </w:r>
      <w:r>
        <w:rPr>
          <w:rFonts w:ascii="Arial" w:hAnsi="Arial" w:cs="Arial"/>
          <w:sz w:val="22"/>
          <w:szCs w:val="20"/>
        </w:rPr>
        <w:t>tabáze, je již zahrnuta v ceně díla podle čl. III. této s</w:t>
      </w:r>
      <w:r w:rsidRPr="00BE64A6">
        <w:rPr>
          <w:rFonts w:ascii="Arial" w:hAnsi="Arial" w:cs="Arial"/>
          <w:sz w:val="22"/>
          <w:szCs w:val="20"/>
        </w:rPr>
        <w:t>mlouvy.</w:t>
      </w:r>
    </w:p>
    <w:p w:rsidR="00775FA3" w:rsidRPr="00DE6525" w:rsidRDefault="00775FA3" w:rsidP="00173232">
      <w:pPr>
        <w:pStyle w:val="Odstavecseseznamem"/>
        <w:numPr>
          <w:ilvl w:val="0"/>
          <w:numId w:val="3"/>
        </w:numPr>
        <w:spacing w:after="100" w:line="300" w:lineRule="auto"/>
        <w:ind w:left="714" w:hanging="357"/>
        <w:jc w:val="both"/>
        <w:rPr>
          <w:rFonts w:ascii="Arial" w:hAnsi="Arial" w:cs="Arial"/>
          <w:sz w:val="22"/>
          <w:szCs w:val="20"/>
        </w:rPr>
      </w:pPr>
      <w:r w:rsidRPr="00DE6525">
        <w:rPr>
          <w:rFonts w:ascii="Arial" w:hAnsi="Arial" w:cs="Arial"/>
          <w:sz w:val="22"/>
          <w:szCs w:val="20"/>
        </w:rPr>
        <w:t>Bude-li v souvislosti s plněním předmětu smlouvy zhotovitelem vytvořena databáze nebo její část, bude se za pořizovatele takové databáze vždy považovat objednatel. Neuplatní-li se z jakéhokoliv důvodu pravidlo dle předchozí věty a pořizovatelem databáze vytvořené v souvislosti s plněním smlouvy se stane zhotovitel či subdodavatel</w:t>
      </w:r>
      <w:r w:rsidR="00D86A04" w:rsidRPr="00DE6525">
        <w:rPr>
          <w:rFonts w:ascii="Arial" w:hAnsi="Arial" w:cs="Arial"/>
          <w:sz w:val="22"/>
          <w:szCs w:val="20"/>
        </w:rPr>
        <w:t xml:space="preserve"> zhotovitele</w:t>
      </w:r>
      <w:r w:rsidRPr="00DE6525">
        <w:rPr>
          <w:rFonts w:ascii="Arial" w:hAnsi="Arial" w:cs="Arial"/>
          <w:sz w:val="22"/>
          <w:szCs w:val="20"/>
        </w:rPr>
        <w:t>, je zhotovitel povinen zajistit převod veškerých práv k databázi, včetně zvláštních práv pořizovatele databáze dle § 88 a násl. autorského zákona na objednatele.</w:t>
      </w:r>
    </w:p>
    <w:p w:rsidR="00DE6525" w:rsidRPr="002F60AD" w:rsidRDefault="00DE6525" w:rsidP="002F60AD">
      <w:pPr>
        <w:spacing w:before="120" w:after="120" w:line="300" w:lineRule="auto"/>
        <w:jc w:val="both"/>
        <w:rPr>
          <w:rFonts w:ascii="Arial" w:hAnsi="Arial" w:cs="Arial"/>
          <w:szCs w:val="20"/>
        </w:rPr>
      </w:pPr>
    </w:p>
    <w:p w:rsidR="00F40569" w:rsidRPr="00884D72" w:rsidRDefault="00F40569" w:rsidP="00F40569">
      <w:pPr>
        <w:pStyle w:val="Zkladntext2"/>
        <w:spacing w:before="120" w:line="300" w:lineRule="auto"/>
        <w:ind w:left="720"/>
        <w:jc w:val="center"/>
        <w:rPr>
          <w:rFonts w:ascii="Arial" w:hAnsi="Arial" w:cs="Arial"/>
          <w:b/>
          <w:sz w:val="24"/>
          <w:szCs w:val="24"/>
        </w:rPr>
      </w:pPr>
      <w:r w:rsidRPr="00884D72">
        <w:rPr>
          <w:rFonts w:ascii="Arial" w:hAnsi="Arial" w:cs="Arial"/>
          <w:b/>
          <w:sz w:val="24"/>
          <w:szCs w:val="24"/>
        </w:rPr>
        <w:t>Článek VII.</w:t>
      </w:r>
    </w:p>
    <w:p w:rsidR="00F40569" w:rsidRPr="002C7BAF" w:rsidRDefault="00F40569" w:rsidP="00F40569">
      <w:pPr>
        <w:pStyle w:val="Odstavecseseznamem"/>
        <w:spacing w:before="120" w:after="120" w:line="300" w:lineRule="auto"/>
        <w:ind w:left="720"/>
        <w:jc w:val="center"/>
        <w:rPr>
          <w:rFonts w:ascii="Arial" w:hAnsi="Arial" w:cs="Arial"/>
          <w:b/>
          <w:bCs/>
          <w:iCs/>
        </w:rPr>
      </w:pPr>
      <w:r>
        <w:rPr>
          <w:rFonts w:ascii="Arial" w:hAnsi="Arial" w:cs="Arial"/>
          <w:b/>
          <w:bCs/>
          <w:iCs/>
        </w:rPr>
        <w:t>Realizační tým</w:t>
      </w:r>
    </w:p>
    <w:p w:rsidR="00F40569" w:rsidRDefault="00F40569" w:rsidP="000E68A9">
      <w:pPr>
        <w:pStyle w:val="Odstavecseseznamem"/>
        <w:spacing w:before="120" w:after="120" w:line="300" w:lineRule="auto"/>
        <w:ind w:left="720"/>
        <w:jc w:val="both"/>
        <w:rPr>
          <w:rFonts w:ascii="Arial" w:hAnsi="Arial" w:cs="Arial"/>
          <w:sz w:val="22"/>
          <w:szCs w:val="20"/>
        </w:rPr>
      </w:pPr>
    </w:p>
    <w:p w:rsidR="00664BD7" w:rsidRPr="00664BD7" w:rsidRDefault="00664BD7" w:rsidP="00664BD7">
      <w:pPr>
        <w:pStyle w:val="Textkomente"/>
        <w:numPr>
          <w:ilvl w:val="0"/>
          <w:numId w:val="30"/>
        </w:numPr>
        <w:spacing w:before="120" w:after="120" w:line="300" w:lineRule="auto"/>
        <w:ind w:left="714" w:hanging="357"/>
        <w:jc w:val="both"/>
        <w:rPr>
          <w:rFonts w:ascii="Arial" w:eastAsia="Times New Roman" w:hAnsi="Arial" w:cs="Arial"/>
          <w:sz w:val="22"/>
          <w:lang w:eastAsia="cs-CZ"/>
        </w:rPr>
      </w:pPr>
      <w:r>
        <w:rPr>
          <w:rFonts w:ascii="Arial" w:eastAsia="Times New Roman" w:hAnsi="Arial" w:cs="Arial"/>
          <w:sz w:val="22"/>
          <w:lang w:eastAsia="cs-CZ"/>
        </w:rPr>
        <w:t>Zhotovitel</w:t>
      </w:r>
      <w:r w:rsidRPr="00664BD7">
        <w:rPr>
          <w:rFonts w:ascii="Arial" w:eastAsia="Times New Roman" w:hAnsi="Arial" w:cs="Arial"/>
          <w:sz w:val="22"/>
          <w:lang w:eastAsia="cs-CZ"/>
        </w:rPr>
        <w:t xml:space="preserve"> je povinen poskytovat </w:t>
      </w:r>
      <w:r>
        <w:rPr>
          <w:rFonts w:ascii="Arial" w:eastAsia="Times New Roman" w:hAnsi="Arial" w:cs="Arial"/>
          <w:sz w:val="22"/>
          <w:lang w:eastAsia="cs-CZ"/>
        </w:rPr>
        <w:t>služby spojené s dílčími plněními díla o</w:t>
      </w:r>
      <w:r w:rsidRPr="00664BD7">
        <w:rPr>
          <w:rFonts w:ascii="Arial" w:eastAsia="Times New Roman" w:hAnsi="Arial" w:cs="Arial"/>
          <w:sz w:val="22"/>
          <w:lang w:eastAsia="cs-CZ"/>
        </w:rPr>
        <w:t xml:space="preserve">bjednateli prostřednictvím </w:t>
      </w:r>
      <w:r>
        <w:rPr>
          <w:rFonts w:ascii="Arial" w:eastAsia="Times New Roman" w:hAnsi="Arial" w:cs="Arial"/>
          <w:sz w:val="22"/>
          <w:lang w:eastAsia="cs-CZ"/>
        </w:rPr>
        <w:t>členů realizačního týmu</w:t>
      </w:r>
      <w:r w:rsidRPr="00664BD7">
        <w:rPr>
          <w:rFonts w:ascii="Arial" w:eastAsia="Times New Roman" w:hAnsi="Arial" w:cs="Arial"/>
          <w:sz w:val="22"/>
          <w:lang w:eastAsia="cs-CZ"/>
        </w:rPr>
        <w:t xml:space="preserve">, které uvedl ve své nabídce </w:t>
      </w:r>
      <w:r>
        <w:rPr>
          <w:rFonts w:ascii="Arial" w:eastAsia="Times New Roman" w:hAnsi="Arial" w:cs="Arial"/>
          <w:sz w:val="22"/>
          <w:lang w:eastAsia="cs-CZ"/>
        </w:rPr>
        <w:t>v zadávacím řízení této veřejné zakázky a které</w:t>
      </w:r>
      <w:r w:rsidRPr="00664BD7">
        <w:rPr>
          <w:rFonts w:ascii="Arial" w:eastAsia="Times New Roman" w:hAnsi="Arial" w:cs="Arial"/>
          <w:sz w:val="22"/>
          <w:lang w:eastAsia="cs-CZ"/>
        </w:rPr>
        <w:t xml:space="preserve"> jsou uvedeny v Příloze č. </w:t>
      </w:r>
      <w:r>
        <w:rPr>
          <w:rFonts w:ascii="Arial" w:eastAsia="Times New Roman" w:hAnsi="Arial" w:cs="Arial"/>
          <w:sz w:val="22"/>
          <w:lang w:eastAsia="cs-CZ"/>
        </w:rPr>
        <w:t>4</w:t>
      </w:r>
      <w:r w:rsidRPr="00664BD7">
        <w:rPr>
          <w:rFonts w:ascii="Arial" w:eastAsia="Times New Roman" w:hAnsi="Arial" w:cs="Arial"/>
          <w:sz w:val="22"/>
          <w:lang w:eastAsia="cs-CZ"/>
        </w:rPr>
        <w:t xml:space="preserve"> této smlouvy. Jakákoliv dodatečná změna </w:t>
      </w:r>
      <w:r>
        <w:rPr>
          <w:rFonts w:ascii="Arial" w:eastAsia="Times New Roman" w:hAnsi="Arial" w:cs="Arial"/>
          <w:sz w:val="22"/>
          <w:lang w:eastAsia="cs-CZ"/>
        </w:rPr>
        <w:t>jednotlivých členů realizačního týmu</w:t>
      </w:r>
      <w:r w:rsidRPr="00664BD7">
        <w:rPr>
          <w:rFonts w:ascii="Arial" w:eastAsia="Times New Roman" w:hAnsi="Arial" w:cs="Arial"/>
          <w:sz w:val="22"/>
          <w:lang w:eastAsia="cs-CZ"/>
        </w:rPr>
        <w:t xml:space="preserve"> musí být před</w:t>
      </w:r>
      <w:r>
        <w:rPr>
          <w:rFonts w:ascii="Arial" w:eastAsia="Times New Roman" w:hAnsi="Arial" w:cs="Arial"/>
          <w:sz w:val="22"/>
          <w:lang w:eastAsia="cs-CZ"/>
        </w:rPr>
        <w:t>em písemně schválena ze strany o</w:t>
      </w:r>
      <w:r w:rsidRPr="00664BD7">
        <w:rPr>
          <w:rFonts w:ascii="Arial" w:eastAsia="Times New Roman" w:hAnsi="Arial" w:cs="Arial"/>
          <w:sz w:val="22"/>
          <w:lang w:eastAsia="cs-CZ"/>
        </w:rPr>
        <w:t xml:space="preserve">bjednatele s tím, že </w:t>
      </w:r>
      <w:r>
        <w:rPr>
          <w:rFonts w:ascii="Arial" w:eastAsia="Times New Roman" w:hAnsi="Arial" w:cs="Arial"/>
          <w:sz w:val="22"/>
          <w:lang w:eastAsia="cs-CZ"/>
        </w:rPr>
        <w:t>osoby</w:t>
      </w:r>
      <w:r w:rsidRPr="00664BD7">
        <w:rPr>
          <w:rFonts w:ascii="Arial" w:eastAsia="Times New Roman" w:hAnsi="Arial" w:cs="Arial"/>
          <w:sz w:val="22"/>
          <w:lang w:eastAsia="cs-CZ"/>
        </w:rPr>
        <w:t xml:space="preserve">, které by měly </w:t>
      </w:r>
      <w:r>
        <w:rPr>
          <w:rFonts w:ascii="Arial" w:eastAsia="Times New Roman" w:hAnsi="Arial" w:cs="Arial"/>
          <w:sz w:val="22"/>
          <w:lang w:eastAsia="cs-CZ"/>
        </w:rPr>
        <w:t>členy realizačního týmu</w:t>
      </w:r>
      <w:r w:rsidRPr="00664BD7">
        <w:rPr>
          <w:rFonts w:ascii="Arial" w:eastAsia="Times New Roman" w:hAnsi="Arial" w:cs="Arial"/>
          <w:sz w:val="22"/>
          <w:lang w:eastAsia="cs-CZ"/>
        </w:rPr>
        <w:t xml:space="preserve"> v této smlouvě výslovně uvedené nahradit, musí splňovat kvalifikaci požadovanou ze strany </w:t>
      </w:r>
      <w:r>
        <w:rPr>
          <w:rFonts w:ascii="Arial" w:eastAsia="Times New Roman" w:hAnsi="Arial" w:cs="Arial"/>
          <w:sz w:val="22"/>
          <w:lang w:eastAsia="cs-CZ"/>
        </w:rPr>
        <w:t>o</w:t>
      </w:r>
      <w:r w:rsidRPr="00664BD7">
        <w:rPr>
          <w:rFonts w:ascii="Arial" w:eastAsia="Times New Roman" w:hAnsi="Arial" w:cs="Arial"/>
          <w:sz w:val="22"/>
          <w:lang w:eastAsia="cs-CZ"/>
        </w:rPr>
        <w:t xml:space="preserve">bjednatele pro tu kterou konkrétní roli v rámci zadávacích podmínek </w:t>
      </w:r>
      <w:r>
        <w:rPr>
          <w:rFonts w:ascii="Arial" w:eastAsia="Times New Roman" w:hAnsi="Arial" w:cs="Arial"/>
          <w:sz w:val="22"/>
          <w:lang w:eastAsia="cs-CZ"/>
        </w:rPr>
        <w:t>v</w:t>
      </w:r>
      <w:r w:rsidRPr="00664BD7">
        <w:rPr>
          <w:rFonts w:ascii="Arial" w:eastAsia="Times New Roman" w:hAnsi="Arial" w:cs="Arial"/>
          <w:sz w:val="22"/>
          <w:lang w:eastAsia="cs-CZ"/>
        </w:rPr>
        <w:t>eřejné zakázky. Objednatel se zavazuje, že svůj souhlas neodmítne bez existence relevantního důvodu, který bezodkladně sdělí</w:t>
      </w:r>
      <w:r>
        <w:rPr>
          <w:rFonts w:ascii="Arial" w:eastAsia="Times New Roman" w:hAnsi="Arial" w:cs="Arial"/>
          <w:sz w:val="22"/>
          <w:lang w:eastAsia="cs-CZ"/>
        </w:rPr>
        <w:t xml:space="preserve"> zhotoviteli</w:t>
      </w:r>
      <w:r w:rsidRPr="00664BD7">
        <w:rPr>
          <w:rFonts w:ascii="Arial" w:eastAsia="Times New Roman" w:hAnsi="Arial" w:cs="Arial"/>
          <w:sz w:val="22"/>
          <w:lang w:eastAsia="cs-CZ"/>
        </w:rPr>
        <w:t xml:space="preserve">. Při změně </w:t>
      </w:r>
      <w:r>
        <w:rPr>
          <w:rFonts w:ascii="Arial" w:eastAsia="Times New Roman" w:hAnsi="Arial" w:cs="Arial"/>
          <w:sz w:val="22"/>
          <w:lang w:eastAsia="cs-CZ"/>
        </w:rPr>
        <w:t xml:space="preserve">členů </w:t>
      </w:r>
      <w:r w:rsidRPr="00664BD7">
        <w:rPr>
          <w:rFonts w:ascii="Arial" w:eastAsia="Times New Roman" w:hAnsi="Arial" w:cs="Arial"/>
          <w:sz w:val="22"/>
          <w:lang w:eastAsia="cs-CZ"/>
        </w:rPr>
        <w:t xml:space="preserve">realizačního týmu není nutné uzavírat dodatek k této </w:t>
      </w:r>
      <w:r w:rsidR="002E7D76">
        <w:rPr>
          <w:rFonts w:ascii="Arial" w:eastAsia="Times New Roman" w:hAnsi="Arial" w:cs="Arial"/>
          <w:sz w:val="22"/>
          <w:lang w:eastAsia="cs-CZ"/>
        </w:rPr>
        <w:t>s</w:t>
      </w:r>
      <w:r w:rsidRPr="00664BD7">
        <w:rPr>
          <w:rFonts w:ascii="Arial" w:eastAsia="Times New Roman" w:hAnsi="Arial" w:cs="Arial"/>
          <w:sz w:val="22"/>
          <w:lang w:eastAsia="cs-CZ"/>
        </w:rPr>
        <w:t>mlouvě.</w:t>
      </w:r>
    </w:p>
    <w:p w:rsidR="00F40569" w:rsidRDefault="00664BD7" w:rsidP="00664BD7">
      <w:pPr>
        <w:pStyle w:val="Odstavecseseznamem"/>
        <w:numPr>
          <w:ilvl w:val="0"/>
          <w:numId w:val="30"/>
        </w:numPr>
        <w:spacing w:before="120" w:after="120" w:line="300" w:lineRule="auto"/>
        <w:jc w:val="both"/>
        <w:rPr>
          <w:rFonts w:ascii="Arial" w:hAnsi="Arial" w:cs="Arial"/>
          <w:sz w:val="22"/>
          <w:szCs w:val="20"/>
        </w:rPr>
      </w:pPr>
      <w:r>
        <w:rPr>
          <w:rFonts w:ascii="Arial" w:hAnsi="Arial" w:cs="Arial"/>
          <w:sz w:val="22"/>
          <w:szCs w:val="20"/>
        </w:rPr>
        <w:lastRenderedPageBreak/>
        <w:t>O</w:t>
      </w:r>
      <w:r w:rsidR="00F40569" w:rsidRPr="00F40569">
        <w:rPr>
          <w:rFonts w:ascii="Arial" w:hAnsi="Arial" w:cs="Arial"/>
          <w:sz w:val="22"/>
          <w:szCs w:val="20"/>
        </w:rPr>
        <w:t xml:space="preserve">bjednatel </w:t>
      </w:r>
      <w:r>
        <w:rPr>
          <w:rFonts w:ascii="Arial" w:hAnsi="Arial" w:cs="Arial"/>
          <w:sz w:val="22"/>
          <w:szCs w:val="20"/>
        </w:rPr>
        <w:t xml:space="preserve">si </w:t>
      </w:r>
      <w:r w:rsidR="00F40569" w:rsidRPr="00F40569">
        <w:rPr>
          <w:rFonts w:ascii="Arial" w:hAnsi="Arial" w:cs="Arial"/>
          <w:sz w:val="22"/>
          <w:szCs w:val="20"/>
        </w:rPr>
        <w:t xml:space="preserve">vyhrazuje právo požádat o výměnu člena </w:t>
      </w:r>
      <w:r>
        <w:rPr>
          <w:rFonts w:ascii="Arial" w:hAnsi="Arial" w:cs="Arial"/>
          <w:sz w:val="22"/>
          <w:szCs w:val="20"/>
        </w:rPr>
        <w:t>r</w:t>
      </w:r>
      <w:r w:rsidR="00F40569" w:rsidRPr="00F40569">
        <w:rPr>
          <w:rFonts w:ascii="Arial" w:hAnsi="Arial" w:cs="Arial"/>
          <w:sz w:val="22"/>
          <w:szCs w:val="20"/>
        </w:rPr>
        <w:t>ealizačního týmu pro opakovanou nespokojenost s kvalitou jím odváděné práce nebo pro nedostatečnou komunikaci s </w:t>
      </w:r>
      <w:r w:rsidR="009D4B46">
        <w:rPr>
          <w:rFonts w:ascii="Arial" w:hAnsi="Arial" w:cs="Arial"/>
          <w:sz w:val="22"/>
          <w:szCs w:val="20"/>
        </w:rPr>
        <w:t>o</w:t>
      </w:r>
      <w:r w:rsidR="00F40569" w:rsidRPr="00F40569">
        <w:rPr>
          <w:rFonts w:ascii="Arial" w:hAnsi="Arial" w:cs="Arial"/>
          <w:sz w:val="22"/>
          <w:szCs w:val="20"/>
        </w:rPr>
        <w:t>bjednatelem.</w:t>
      </w:r>
    </w:p>
    <w:p w:rsidR="00F40569" w:rsidRDefault="00F40569" w:rsidP="00664BD7">
      <w:pPr>
        <w:pStyle w:val="Odstavecseseznamem"/>
        <w:numPr>
          <w:ilvl w:val="0"/>
          <w:numId w:val="30"/>
        </w:numPr>
        <w:spacing w:before="120" w:after="120" w:line="300" w:lineRule="auto"/>
        <w:jc w:val="both"/>
        <w:rPr>
          <w:rFonts w:ascii="Arial" w:hAnsi="Arial" w:cs="Arial"/>
          <w:sz w:val="22"/>
          <w:szCs w:val="20"/>
        </w:rPr>
      </w:pPr>
      <w:r w:rsidRPr="00F40569">
        <w:rPr>
          <w:rFonts w:ascii="Arial" w:hAnsi="Arial" w:cs="Arial"/>
          <w:sz w:val="22"/>
          <w:szCs w:val="20"/>
        </w:rPr>
        <w:t>Objednatel je rovněž oprávněn spolupracovat při provádění dohledu na</w:t>
      </w:r>
      <w:r w:rsidR="00D822DB">
        <w:rPr>
          <w:rFonts w:ascii="Arial" w:hAnsi="Arial" w:cs="Arial"/>
          <w:sz w:val="22"/>
          <w:szCs w:val="20"/>
        </w:rPr>
        <w:t>d</w:t>
      </w:r>
      <w:r w:rsidRPr="00F40569">
        <w:rPr>
          <w:rFonts w:ascii="Arial" w:hAnsi="Arial" w:cs="Arial"/>
          <w:sz w:val="22"/>
          <w:szCs w:val="20"/>
        </w:rPr>
        <w:t xml:space="preserve"> stavem plnění dle této </w:t>
      </w:r>
      <w:r w:rsidR="009D4B46">
        <w:rPr>
          <w:rFonts w:ascii="Arial" w:hAnsi="Arial" w:cs="Arial"/>
          <w:sz w:val="22"/>
          <w:szCs w:val="20"/>
        </w:rPr>
        <w:t>s</w:t>
      </w:r>
      <w:r w:rsidRPr="00F40569">
        <w:rPr>
          <w:rFonts w:ascii="Arial" w:hAnsi="Arial" w:cs="Arial"/>
          <w:sz w:val="22"/>
          <w:szCs w:val="20"/>
        </w:rPr>
        <w:t xml:space="preserve">mlouvy s vybranou, nezávislou, odborně erudovanou třetí osobou </w:t>
      </w:r>
      <w:r w:rsidRPr="00F40569">
        <w:rPr>
          <w:rFonts w:ascii="Arial" w:hAnsi="Arial" w:cs="Arial"/>
          <w:sz w:val="22"/>
          <w:szCs w:val="20"/>
        </w:rPr>
        <w:br/>
        <w:t xml:space="preserve">pro zajištění odborné garance na straně </w:t>
      </w:r>
      <w:r w:rsidR="00E66189">
        <w:rPr>
          <w:rFonts w:ascii="Arial" w:hAnsi="Arial" w:cs="Arial"/>
          <w:sz w:val="22"/>
          <w:szCs w:val="20"/>
        </w:rPr>
        <w:t>o</w:t>
      </w:r>
      <w:r w:rsidRPr="00F40569">
        <w:rPr>
          <w:rFonts w:ascii="Arial" w:hAnsi="Arial" w:cs="Arial"/>
          <w:sz w:val="22"/>
          <w:szCs w:val="20"/>
        </w:rPr>
        <w:t xml:space="preserve">bjednatele. Zhotovitel je povinen plně respektovat postavení takové třetí osoby, spolupracovat s ní a poskytnout </w:t>
      </w:r>
      <w:r w:rsidRPr="00F40569">
        <w:rPr>
          <w:rFonts w:ascii="Arial" w:hAnsi="Arial" w:cs="Arial"/>
          <w:sz w:val="22"/>
          <w:szCs w:val="20"/>
        </w:rPr>
        <w:br/>
        <w:t xml:space="preserve">jí maximální součinnost dle pokynů </w:t>
      </w:r>
      <w:r w:rsidR="00E66189">
        <w:rPr>
          <w:rFonts w:ascii="Arial" w:hAnsi="Arial" w:cs="Arial"/>
          <w:sz w:val="22"/>
          <w:szCs w:val="20"/>
        </w:rPr>
        <w:t>o</w:t>
      </w:r>
      <w:r w:rsidRPr="00F40569">
        <w:rPr>
          <w:rFonts w:ascii="Arial" w:hAnsi="Arial" w:cs="Arial"/>
          <w:sz w:val="22"/>
          <w:szCs w:val="20"/>
        </w:rPr>
        <w:t>bjednatele.</w:t>
      </w:r>
    </w:p>
    <w:p w:rsidR="00664BD7" w:rsidRPr="00664BD7" w:rsidRDefault="00664BD7" w:rsidP="00664BD7">
      <w:pPr>
        <w:pStyle w:val="Odstavecseseznamem"/>
        <w:numPr>
          <w:ilvl w:val="0"/>
          <w:numId w:val="30"/>
        </w:numPr>
        <w:autoSpaceDE w:val="0"/>
        <w:autoSpaceDN w:val="0"/>
        <w:adjustRightInd w:val="0"/>
        <w:spacing w:before="120" w:after="120" w:line="300" w:lineRule="auto"/>
        <w:jc w:val="both"/>
        <w:rPr>
          <w:rFonts w:ascii="Arial" w:hAnsi="Arial" w:cs="Arial"/>
          <w:sz w:val="22"/>
          <w:szCs w:val="20"/>
        </w:rPr>
      </w:pPr>
      <w:r w:rsidRPr="00676A37">
        <w:rPr>
          <w:rFonts w:ascii="Arial" w:hAnsi="Arial" w:cs="Arial"/>
          <w:sz w:val="22"/>
          <w:szCs w:val="20"/>
        </w:rPr>
        <w:t>Zhotovitel se zavazuje, že se vedoucí týmu bude účastnit všech jednání s objednatelem, pokud se zhotovitel s objednatelem nedohodne jinak.</w:t>
      </w:r>
    </w:p>
    <w:p w:rsidR="006C790B" w:rsidRPr="00A323FE" w:rsidRDefault="006C790B" w:rsidP="00A323FE">
      <w:pPr>
        <w:spacing w:before="120" w:after="120" w:line="300" w:lineRule="auto"/>
        <w:jc w:val="both"/>
        <w:rPr>
          <w:rFonts w:ascii="Arial" w:hAnsi="Arial" w:cs="Arial"/>
          <w:szCs w:val="20"/>
        </w:rPr>
      </w:pPr>
    </w:p>
    <w:p w:rsidR="00EF604C" w:rsidRPr="00884D72" w:rsidRDefault="00EF604C" w:rsidP="00142865">
      <w:pPr>
        <w:pStyle w:val="Zkladntext2"/>
        <w:spacing w:before="120" w:line="300" w:lineRule="auto"/>
        <w:ind w:left="720"/>
        <w:jc w:val="center"/>
        <w:rPr>
          <w:rFonts w:ascii="Arial" w:hAnsi="Arial" w:cs="Arial"/>
          <w:b/>
          <w:sz w:val="24"/>
          <w:szCs w:val="24"/>
        </w:rPr>
      </w:pPr>
      <w:r w:rsidRPr="00884D72">
        <w:rPr>
          <w:rFonts w:ascii="Arial" w:hAnsi="Arial" w:cs="Arial"/>
          <w:b/>
          <w:sz w:val="24"/>
          <w:szCs w:val="24"/>
        </w:rPr>
        <w:t>Článek V</w:t>
      </w:r>
      <w:r w:rsidR="00676A37">
        <w:rPr>
          <w:rFonts w:ascii="Arial" w:hAnsi="Arial" w:cs="Arial"/>
          <w:b/>
          <w:sz w:val="24"/>
          <w:szCs w:val="24"/>
        </w:rPr>
        <w:t>I</w:t>
      </w:r>
      <w:r w:rsidRPr="00884D72">
        <w:rPr>
          <w:rFonts w:ascii="Arial" w:hAnsi="Arial" w:cs="Arial"/>
          <w:b/>
          <w:sz w:val="24"/>
          <w:szCs w:val="24"/>
        </w:rPr>
        <w:t>I</w:t>
      </w:r>
      <w:r w:rsidR="00076475" w:rsidRPr="00884D72">
        <w:rPr>
          <w:rFonts w:ascii="Arial" w:hAnsi="Arial" w:cs="Arial"/>
          <w:b/>
          <w:sz w:val="24"/>
          <w:szCs w:val="24"/>
        </w:rPr>
        <w:t>I</w:t>
      </w:r>
      <w:r w:rsidRPr="00884D72">
        <w:rPr>
          <w:rFonts w:ascii="Arial" w:hAnsi="Arial" w:cs="Arial"/>
          <w:b/>
          <w:sz w:val="24"/>
          <w:szCs w:val="24"/>
        </w:rPr>
        <w:t>.</w:t>
      </w:r>
    </w:p>
    <w:p w:rsidR="00EF604C" w:rsidRPr="002C7BAF" w:rsidRDefault="00EF604C" w:rsidP="00142865">
      <w:pPr>
        <w:pStyle w:val="Odstavecseseznamem"/>
        <w:spacing w:before="120" w:after="120" w:line="300" w:lineRule="auto"/>
        <w:ind w:left="720"/>
        <w:jc w:val="center"/>
        <w:rPr>
          <w:rFonts w:ascii="Arial" w:hAnsi="Arial" w:cs="Arial"/>
          <w:b/>
          <w:bCs/>
          <w:iCs/>
        </w:rPr>
      </w:pPr>
      <w:r w:rsidRPr="002C7BAF">
        <w:rPr>
          <w:rFonts w:ascii="Arial" w:hAnsi="Arial" w:cs="Arial"/>
          <w:b/>
          <w:bCs/>
          <w:iCs/>
        </w:rPr>
        <w:t>Sankční ustanovení, náhrada škody</w:t>
      </w:r>
    </w:p>
    <w:p w:rsidR="00EF604C" w:rsidRPr="00B35D3A" w:rsidRDefault="00EF604C" w:rsidP="00173232">
      <w:pPr>
        <w:pStyle w:val="Odstavecseseznamem"/>
        <w:numPr>
          <w:ilvl w:val="0"/>
          <w:numId w:val="6"/>
        </w:numPr>
        <w:spacing w:before="120" w:after="120" w:line="300" w:lineRule="auto"/>
        <w:jc w:val="both"/>
        <w:rPr>
          <w:rFonts w:ascii="Arial" w:hAnsi="Arial" w:cs="Arial"/>
          <w:sz w:val="22"/>
          <w:szCs w:val="20"/>
        </w:rPr>
      </w:pPr>
      <w:r w:rsidRPr="002C7BAF">
        <w:rPr>
          <w:rFonts w:ascii="Arial" w:hAnsi="Arial" w:cs="Arial"/>
          <w:sz w:val="22"/>
          <w:szCs w:val="20"/>
        </w:rPr>
        <w:t xml:space="preserve">V případě prodlení </w:t>
      </w:r>
      <w:r w:rsidR="00C50453" w:rsidRPr="002C7BAF">
        <w:rPr>
          <w:rFonts w:ascii="Arial" w:hAnsi="Arial" w:cs="Arial"/>
          <w:sz w:val="22"/>
          <w:szCs w:val="20"/>
        </w:rPr>
        <w:t>objednatele</w:t>
      </w:r>
      <w:r w:rsidRPr="002C7BAF">
        <w:rPr>
          <w:rFonts w:ascii="Arial" w:hAnsi="Arial" w:cs="Arial"/>
          <w:sz w:val="22"/>
          <w:szCs w:val="20"/>
        </w:rPr>
        <w:t xml:space="preserve"> s platbou, na kterou vznikl </w:t>
      </w:r>
      <w:r w:rsidR="00C50453" w:rsidRPr="002C7BAF">
        <w:rPr>
          <w:rFonts w:ascii="Arial" w:hAnsi="Arial" w:cs="Arial"/>
          <w:sz w:val="22"/>
          <w:szCs w:val="20"/>
        </w:rPr>
        <w:t>zhotoviteli</w:t>
      </w:r>
      <w:r w:rsidRPr="002C7BAF">
        <w:rPr>
          <w:rFonts w:ascii="Arial" w:hAnsi="Arial" w:cs="Arial"/>
          <w:sz w:val="22"/>
          <w:szCs w:val="20"/>
        </w:rPr>
        <w:t xml:space="preserve"> nárok, uhradí objednatel úrok z prodlení ve výši 0,</w:t>
      </w:r>
      <w:r w:rsidRPr="00B35D3A">
        <w:rPr>
          <w:rFonts w:ascii="Arial" w:hAnsi="Arial" w:cs="Arial"/>
          <w:sz w:val="22"/>
          <w:szCs w:val="20"/>
        </w:rPr>
        <w:t xml:space="preserve">01 % z dlužné částky za každý, i započatý den prodlení. </w:t>
      </w:r>
    </w:p>
    <w:p w:rsidR="00EF604C" w:rsidRPr="008B71C2" w:rsidRDefault="005975DC" w:rsidP="008B71C2">
      <w:pPr>
        <w:pStyle w:val="Odstavecseseznamem"/>
        <w:numPr>
          <w:ilvl w:val="0"/>
          <w:numId w:val="6"/>
        </w:numPr>
        <w:spacing w:before="120" w:after="120" w:line="300" w:lineRule="auto"/>
        <w:jc w:val="both"/>
        <w:rPr>
          <w:rFonts w:ascii="Arial" w:hAnsi="Arial" w:cs="Arial"/>
          <w:sz w:val="22"/>
          <w:szCs w:val="20"/>
        </w:rPr>
      </w:pPr>
      <w:r w:rsidRPr="008B71C2">
        <w:rPr>
          <w:rFonts w:ascii="Arial" w:hAnsi="Arial" w:cs="Arial"/>
          <w:sz w:val="22"/>
          <w:szCs w:val="20"/>
        </w:rPr>
        <w:t xml:space="preserve">V případě </w:t>
      </w:r>
      <w:r w:rsidR="008B71C2" w:rsidRPr="008B71C2">
        <w:rPr>
          <w:rFonts w:ascii="Arial" w:hAnsi="Arial" w:cs="Arial"/>
          <w:sz w:val="22"/>
          <w:szCs w:val="20"/>
        </w:rPr>
        <w:t xml:space="preserve">prodlení s odevzdáním dílčích plnění bez vad objednateli zhotovitelem ve lhůtách smluvně stanovených v čl. II odst. 4  </w:t>
      </w:r>
      <w:r w:rsidR="008B71C2">
        <w:rPr>
          <w:rFonts w:ascii="Arial" w:hAnsi="Arial" w:cs="Arial"/>
          <w:sz w:val="22"/>
          <w:szCs w:val="20"/>
        </w:rPr>
        <w:t xml:space="preserve">vzniká zhotoviteli nárok na smluvní pokutu ve výši </w:t>
      </w:r>
      <w:r w:rsidR="00033ADE">
        <w:rPr>
          <w:rFonts w:ascii="Arial" w:hAnsi="Arial" w:cs="Arial"/>
          <w:sz w:val="22"/>
          <w:szCs w:val="20"/>
        </w:rPr>
        <w:t>1 000</w:t>
      </w:r>
      <w:r w:rsidR="008B71C2">
        <w:rPr>
          <w:rFonts w:ascii="Arial" w:hAnsi="Arial" w:cs="Arial"/>
          <w:sz w:val="22"/>
          <w:szCs w:val="20"/>
        </w:rPr>
        <w:t xml:space="preserve"> Kč, a to za každý byť započatý den prodlení. </w:t>
      </w:r>
    </w:p>
    <w:p w:rsidR="00EF604C" w:rsidRPr="00B35D3A" w:rsidRDefault="00EF604C" w:rsidP="00173232">
      <w:pPr>
        <w:pStyle w:val="Odstavecseseznamem"/>
        <w:numPr>
          <w:ilvl w:val="0"/>
          <w:numId w:val="6"/>
        </w:numPr>
        <w:spacing w:before="120" w:after="120" w:line="300" w:lineRule="auto"/>
        <w:ind w:left="714" w:hanging="357"/>
        <w:jc w:val="both"/>
        <w:rPr>
          <w:rFonts w:ascii="Arial" w:hAnsi="Arial" w:cs="Arial"/>
          <w:sz w:val="22"/>
          <w:szCs w:val="20"/>
        </w:rPr>
      </w:pPr>
      <w:r w:rsidRPr="00B35D3A">
        <w:rPr>
          <w:rFonts w:ascii="Arial" w:hAnsi="Arial" w:cs="Arial"/>
          <w:sz w:val="22"/>
          <w:szCs w:val="20"/>
        </w:rPr>
        <w:t>Za každé jednotlivé porušení povinnosti dle čl.</w:t>
      </w:r>
      <w:r w:rsidR="00B926FA" w:rsidRPr="00B35D3A">
        <w:rPr>
          <w:rFonts w:ascii="Arial" w:hAnsi="Arial" w:cs="Arial"/>
          <w:sz w:val="22"/>
          <w:szCs w:val="20"/>
        </w:rPr>
        <w:t xml:space="preserve"> </w:t>
      </w:r>
      <w:r w:rsidR="00676A37">
        <w:rPr>
          <w:rFonts w:ascii="Arial" w:hAnsi="Arial" w:cs="Arial"/>
          <w:sz w:val="22"/>
          <w:szCs w:val="20"/>
        </w:rPr>
        <w:t>IX</w:t>
      </w:r>
      <w:r w:rsidRPr="00B35D3A">
        <w:rPr>
          <w:rFonts w:ascii="Arial" w:hAnsi="Arial" w:cs="Arial"/>
          <w:sz w:val="22"/>
          <w:szCs w:val="20"/>
        </w:rPr>
        <w:t xml:space="preserve">. </w:t>
      </w:r>
      <w:r w:rsidR="00EA76C9" w:rsidRPr="00B35D3A">
        <w:rPr>
          <w:rFonts w:ascii="Arial" w:hAnsi="Arial" w:cs="Arial"/>
          <w:sz w:val="22"/>
          <w:szCs w:val="20"/>
        </w:rPr>
        <w:t xml:space="preserve">odst. </w:t>
      </w:r>
      <w:r w:rsidRPr="00B35D3A">
        <w:rPr>
          <w:rFonts w:ascii="Arial" w:hAnsi="Arial" w:cs="Arial"/>
          <w:sz w:val="22"/>
          <w:szCs w:val="20"/>
        </w:rPr>
        <w:t xml:space="preserve">1. </w:t>
      </w:r>
      <w:r w:rsidR="000F60B6" w:rsidRPr="00B35D3A">
        <w:rPr>
          <w:rFonts w:ascii="Arial" w:hAnsi="Arial" w:cs="Arial"/>
          <w:sz w:val="22"/>
          <w:szCs w:val="20"/>
        </w:rPr>
        <w:t>a 2.</w:t>
      </w:r>
      <w:r w:rsidR="00CF13F6" w:rsidRPr="00B35D3A">
        <w:rPr>
          <w:rFonts w:ascii="Arial" w:hAnsi="Arial" w:cs="Arial"/>
          <w:sz w:val="22"/>
          <w:szCs w:val="20"/>
        </w:rPr>
        <w:t xml:space="preserve"> </w:t>
      </w:r>
      <w:r w:rsidRPr="00B35D3A">
        <w:rPr>
          <w:rFonts w:ascii="Arial" w:hAnsi="Arial" w:cs="Arial"/>
          <w:sz w:val="22"/>
          <w:szCs w:val="20"/>
        </w:rPr>
        <w:t xml:space="preserve">je </w:t>
      </w:r>
      <w:r w:rsidR="00CF4354">
        <w:rPr>
          <w:rFonts w:ascii="Arial" w:hAnsi="Arial" w:cs="Arial"/>
          <w:sz w:val="22"/>
          <w:szCs w:val="20"/>
        </w:rPr>
        <w:t xml:space="preserve">objednatel oprávněn požadovat po zhotoviteli </w:t>
      </w:r>
      <w:r w:rsidRPr="00B35D3A">
        <w:rPr>
          <w:rFonts w:ascii="Arial" w:hAnsi="Arial" w:cs="Arial"/>
          <w:sz w:val="22"/>
          <w:szCs w:val="20"/>
        </w:rPr>
        <w:t>smluvní pokutu ve výši 100.000,</w:t>
      </w:r>
      <w:r w:rsidR="007B736F" w:rsidRPr="00B35D3A">
        <w:rPr>
          <w:rFonts w:ascii="Arial" w:hAnsi="Arial" w:cs="Arial"/>
          <w:sz w:val="22"/>
          <w:szCs w:val="20"/>
        </w:rPr>
        <w:t>-</w:t>
      </w:r>
      <w:r w:rsidR="00CF13F6" w:rsidRPr="00B35D3A">
        <w:rPr>
          <w:rFonts w:ascii="Arial" w:hAnsi="Arial" w:cs="Arial"/>
          <w:sz w:val="22"/>
          <w:szCs w:val="20"/>
        </w:rPr>
        <w:t xml:space="preserve"> Kč</w:t>
      </w:r>
      <w:r w:rsidRPr="00B35D3A">
        <w:rPr>
          <w:rFonts w:ascii="Arial" w:hAnsi="Arial" w:cs="Arial"/>
          <w:sz w:val="22"/>
          <w:szCs w:val="20"/>
        </w:rPr>
        <w:t>.</w:t>
      </w:r>
    </w:p>
    <w:p w:rsidR="00EF604C" w:rsidRDefault="00DB3C7B" w:rsidP="00173232">
      <w:pPr>
        <w:pStyle w:val="Odstavecseseznamem"/>
        <w:numPr>
          <w:ilvl w:val="0"/>
          <w:numId w:val="6"/>
        </w:numPr>
        <w:spacing w:before="120" w:after="120" w:line="300" w:lineRule="auto"/>
        <w:ind w:left="714" w:hanging="357"/>
        <w:jc w:val="both"/>
        <w:rPr>
          <w:rFonts w:ascii="Arial" w:hAnsi="Arial" w:cs="Arial"/>
          <w:sz w:val="22"/>
          <w:szCs w:val="20"/>
        </w:rPr>
      </w:pPr>
      <w:r w:rsidRPr="00B35D3A">
        <w:rPr>
          <w:rFonts w:ascii="Arial" w:hAnsi="Arial" w:cs="Arial"/>
          <w:sz w:val="22"/>
          <w:szCs w:val="20"/>
        </w:rPr>
        <w:t>Zhotovitel</w:t>
      </w:r>
      <w:r w:rsidR="00EF604C" w:rsidRPr="00B35D3A">
        <w:rPr>
          <w:rFonts w:ascii="Arial" w:hAnsi="Arial" w:cs="Arial"/>
          <w:sz w:val="22"/>
          <w:szCs w:val="20"/>
        </w:rPr>
        <w:t xml:space="preserve"> souhlasí, aby </w:t>
      </w:r>
      <w:r w:rsidRPr="00B35D3A">
        <w:rPr>
          <w:rFonts w:ascii="Arial" w:hAnsi="Arial" w:cs="Arial"/>
          <w:sz w:val="22"/>
          <w:szCs w:val="20"/>
        </w:rPr>
        <w:t>objednatel</w:t>
      </w:r>
      <w:r w:rsidR="00EF604C" w:rsidRPr="00B35D3A">
        <w:rPr>
          <w:rFonts w:ascii="Arial" w:hAnsi="Arial" w:cs="Arial"/>
          <w:sz w:val="22"/>
          <w:szCs w:val="20"/>
        </w:rPr>
        <w:t xml:space="preserve"> každou smluvní pokutu nebo náhradu škody, na níž mu vznikne nárok, započetl vůči platbě (faktuře) ve smyslu ustanovení čl. IV. Pokud nedojde k započtení dle čl. IV., zavazuje se k doplacení dlužné částky, a to do 30 kalendářních dnů ode dne převzetí písemné výzvy </w:t>
      </w:r>
      <w:r w:rsidRPr="00B35D3A">
        <w:rPr>
          <w:rFonts w:ascii="Arial" w:hAnsi="Arial" w:cs="Arial"/>
          <w:sz w:val="22"/>
          <w:szCs w:val="20"/>
        </w:rPr>
        <w:t>objednatele</w:t>
      </w:r>
      <w:r w:rsidR="006A1D3A" w:rsidRPr="00B35D3A">
        <w:rPr>
          <w:rFonts w:ascii="Arial" w:hAnsi="Arial" w:cs="Arial"/>
          <w:sz w:val="22"/>
          <w:szCs w:val="20"/>
        </w:rPr>
        <w:t>.</w:t>
      </w:r>
    </w:p>
    <w:p w:rsidR="008B71C2" w:rsidRDefault="008B71C2" w:rsidP="00173232">
      <w:pPr>
        <w:pStyle w:val="Odstavecseseznamem"/>
        <w:numPr>
          <w:ilvl w:val="0"/>
          <w:numId w:val="6"/>
        </w:numPr>
        <w:spacing w:before="120" w:after="120" w:line="300" w:lineRule="auto"/>
        <w:ind w:left="714" w:hanging="357"/>
        <w:jc w:val="both"/>
        <w:rPr>
          <w:rFonts w:ascii="Arial" w:hAnsi="Arial" w:cs="Arial"/>
          <w:sz w:val="22"/>
          <w:szCs w:val="20"/>
        </w:rPr>
      </w:pPr>
      <w:r>
        <w:rPr>
          <w:rFonts w:ascii="Arial" w:hAnsi="Arial" w:cs="Arial"/>
          <w:sz w:val="22"/>
          <w:szCs w:val="20"/>
        </w:rPr>
        <w:t>Za každé jednotlivé porušení povinnosti uv</w:t>
      </w:r>
      <w:r w:rsidR="00CF4354">
        <w:rPr>
          <w:rFonts w:ascii="Arial" w:hAnsi="Arial" w:cs="Arial"/>
          <w:sz w:val="22"/>
          <w:szCs w:val="20"/>
        </w:rPr>
        <w:t xml:space="preserve">edené v čl. V nebo VII smlouvy </w:t>
      </w:r>
      <w:r>
        <w:rPr>
          <w:rFonts w:ascii="Arial" w:hAnsi="Arial" w:cs="Arial"/>
          <w:sz w:val="22"/>
          <w:szCs w:val="20"/>
        </w:rPr>
        <w:t xml:space="preserve">je </w:t>
      </w:r>
      <w:r w:rsidR="00CF4354">
        <w:rPr>
          <w:rFonts w:ascii="Arial" w:hAnsi="Arial" w:cs="Arial"/>
          <w:sz w:val="22"/>
          <w:szCs w:val="20"/>
        </w:rPr>
        <w:t xml:space="preserve">objednatel oprávněn požadovat po zhotoviteli </w:t>
      </w:r>
      <w:r>
        <w:rPr>
          <w:rFonts w:ascii="Arial" w:hAnsi="Arial" w:cs="Arial"/>
          <w:sz w:val="22"/>
          <w:szCs w:val="20"/>
        </w:rPr>
        <w:t xml:space="preserve">smluvní pokutu ve výši </w:t>
      </w:r>
      <w:r w:rsidR="005C024B">
        <w:rPr>
          <w:rFonts w:ascii="Arial" w:hAnsi="Arial" w:cs="Arial"/>
          <w:sz w:val="22"/>
          <w:szCs w:val="20"/>
        </w:rPr>
        <w:t>10 000</w:t>
      </w:r>
      <w:r>
        <w:rPr>
          <w:rFonts w:ascii="Arial" w:hAnsi="Arial" w:cs="Arial"/>
          <w:sz w:val="22"/>
          <w:szCs w:val="20"/>
        </w:rPr>
        <w:t xml:space="preserve">  Kč.</w:t>
      </w:r>
    </w:p>
    <w:p w:rsidR="009C3B07" w:rsidRDefault="009C3B07" w:rsidP="009C3B07">
      <w:pPr>
        <w:pStyle w:val="Odstavecseseznamem"/>
        <w:numPr>
          <w:ilvl w:val="0"/>
          <w:numId w:val="6"/>
        </w:numPr>
        <w:spacing w:before="120" w:after="120" w:line="300" w:lineRule="auto"/>
        <w:jc w:val="both"/>
        <w:rPr>
          <w:rFonts w:ascii="Arial" w:hAnsi="Arial" w:cs="Arial"/>
          <w:sz w:val="22"/>
          <w:szCs w:val="20"/>
        </w:rPr>
      </w:pPr>
      <w:r w:rsidRPr="009C3B07">
        <w:rPr>
          <w:rFonts w:ascii="Arial" w:hAnsi="Arial" w:cs="Arial"/>
          <w:sz w:val="22"/>
          <w:szCs w:val="20"/>
        </w:rPr>
        <w:t>Uplatněním smluvní pokuty není dotčeno právo objednatele na náhradu škody v plné výši, pokud mu v důsledku porušení smluvní povinnosti zhotovitele vznikne, ani právo objednatele na odstoupení od této smlouvy, ani povinnost zhotovitele ke splnění povinnosti zajištěné smluvní pokutou, ledaže by objednatel výslovně prohlásil, že na plnění povinnosti netrvá.</w:t>
      </w:r>
    </w:p>
    <w:p w:rsidR="00A323FE" w:rsidRPr="00B35D3A" w:rsidRDefault="00A323FE" w:rsidP="00A323FE">
      <w:pPr>
        <w:pStyle w:val="Odstavecseseznamem"/>
        <w:spacing w:before="120" w:after="120" w:line="300" w:lineRule="auto"/>
        <w:ind w:left="720"/>
        <w:jc w:val="both"/>
        <w:rPr>
          <w:rFonts w:ascii="Arial" w:hAnsi="Arial" w:cs="Arial"/>
          <w:sz w:val="22"/>
          <w:szCs w:val="20"/>
        </w:rPr>
      </w:pPr>
    </w:p>
    <w:p w:rsidR="00420E85" w:rsidRDefault="00420E85" w:rsidP="003F2038">
      <w:pPr>
        <w:pStyle w:val="Zkladntext2"/>
        <w:spacing w:before="120" w:line="300" w:lineRule="auto"/>
        <w:ind w:left="720"/>
        <w:jc w:val="center"/>
        <w:rPr>
          <w:rFonts w:ascii="Arial" w:eastAsia="Times New Roman" w:hAnsi="Arial" w:cs="Arial"/>
          <w:bCs/>
          <w:szCs w:val="20"/>
          <w:lang w:eastAsia="cs-CZ"/>
        </w:rPr>
      </w:pPr>
    </w:p>
    <w:p w:rsidR="003F2038" w:rsidRDefault="00EF604C" w:rsidP="003F2038">
      <w:pPr>
        <w:pStyle w:val="Zkladntext2"/>
        <w:spacing w:before="120" w:line="300" w:lineRule="auto"/>
        <w:ind w:left="720"/>
        <w:jc w:val="center"/>
        <w:rPr>
          <w:rFonts w:ascii="Arial" w:hAnsi="Arial" w:cs="Arial"/>
          <w:b/>
          <w:sz w:val="24"/>
          <w:szCs w:val="24"/>
        </w:rPr>
      </w:pPr>
      <w:r w:rsidRPr="003F2038">
        <w:rPr>
          <w:rFonts w:ascii="Arial" w:hAnsi="Arial" w:cs="Arial"/>
          <w:b/>
          <w:sz w:val="24"/>
          <w:szCs w:val="24"/>
        </w:rPr>
        <w:lastRenderedPageBreak/>
        <w:t xml:space="preserve">Článek </w:t>
      </w:r>
      <w:r w:rsidR="00676A37">
        <w:rPr>
          <w:rFonts w:ascii="Arial" w:hAnsi="Arial" w:cs="Arial"/>
          <w:b/>
          <w:sz w:val="24"/>
          <w:szCs w:val="24"/>
        </w:rPr>
        <w:t>IX</w:t>
      </w:r>
      <w:r w:rsidRPr="003F2038">
        <w:rPr>
          <w:rFonts w:ascii="Arial" w:hAnsi="Arial" w:cs="Arial"/>
          <w:b/>
          <w:sz w:val="24"/>
          <w:szCs w:val="24"/>
        </w:rPr>
        <w:t>.</w:t>
      </w:r>
    </w:p>
    <w:p w:rsidR="00EF604C" w:rsidRPr="003F2038" w:rsidRDefault="00EF604C" w:rsidP="003F2038">
      <w:pPr>
        <w:pStyle w:val="Zkladntext2"/>
        <w:spacing w:before="120" w:line="300" w:lineRule="auto"/>
        <w:ind w:left="720"/>
        <w:jc w:val="center"/>
        <w:rPr>
          <w:rFonts w:ascii="Arial" w:hAnsi="Arial" w:cs="Arial"/>
          <w:b/>
          <w:sz w:val="24"/>
          <w:szCs w:val="24"/>
        </w:rPr>
      </w:pPr>
      <w:r w:rsidRPr="002C7BAF">
        <w:rPr>
          <w:rFonts w:ascii="Arial" w:eastAsia="Times New Roman" w:hAnsi="Arial" w:cs="Arial"/>
          <w:b/>
          <w:bCs/>
          <w:iCs/>
          <w:sz w:val="24"/>
          <w:szCs w:val="24"/>
          <w:lang w:eastAsia="cs-CZ"/>
        </w:rPr>
        <w:t>Mlčenlivost a finanční kontrola</w:t>
      </w:r>
    </w:p>
    <w:p w:rsidR="00EF604C" w:rsidRPr="002C7BAF" w:rsidRDefault="00BA781F" w:rsidP="00173232">
      <w:pPr>
        <w:pStyle w:val="Odstavecseseznamem"/>
        <w:numPr>
          <w:ilvl w:val="0"/>
          <w:numId w:val="7"/>
        </w:numPr>
        <w:spacing w:before="120" w:after="120" w:line="300" w:lineRule="auto"/>
        <w:jc w:val="both"/>
        <w:rPr>
          <w:rFonts w:ascii="Arial" w:hAnsi="Arial" w:cs="Arial"/>
          <w:sz w:val="22"/>
          <w:szCs w:val="20"/>
        </w:rPr>
      </w:pPr>
      <w:r w:rsidRPr="002C7BAF">
        <w:rPr>
          <w:rFonts w:ascii="Arial" w:hAnsi="Arial" w:cs="Arial"/>
          <w:sz w:val="22"/>
          <w:szCs w:val="20"/>
        </w:rPr>
        <w:t>Z</w:t>
      </w:r>
      <w:r w:rsidR="00DB3C7B" w:rsidRPr="002C7BAF">
        <w:rPr>
          <w:rFonts w:ascii="Arial" w:hAnsi="Arial" w:cs="Arial"/>
          <w:sz w:val="22"/>
          <w:szCs w:val="20"/>
        </w:rPr>
        <w:t>hotovitel</w:t>
      </w:r>
      <w:r w:rsidR="00EF604C" w:rsidRPr="002C7BAF">
        <w:rPr>
          <w:rFonts w:ascii="Arial" w:hAnsi="Arial" w:cs="Arial"/>
          <w:sz w:val="22"/>
          <w:szCs w:val="20"/>
        </w:rPr>
        <w:t xml:space="preserve"> se zavazuje během plnění smlouvy i po ukončení smlouvy zachovávat mlčenlivost o všech skutečnostech, o kterých se dozví v souvislosti s plněním smlouvy</w:t>
      </w:r>
      <w:r w:rsidR="00795A2F" w:rsidRPr="002C7BAF">
        <w:rPr>
          <w:rFonts w:ascii="Arial" w:hAnsi="Arial" w:cs="Arial"/>
          <w:sz w:val="22"/>
          <w:szCs w:val="20"/>
        </w:rPr>
        <w:t xml:space="preserve"> s výjimkou dodržování zákona č. 106/1999 Sb., o svobodném přístupu k informacím, ve znění pozdějších předpisů</w:t>
      </w:r>
      <w:r w:rsidR="00EF604C" w:rsidRPr="002C7BAF">
        <w:rPr>
          <w:rFonts w:ascii="Arial" w:hAnsi="Arial" w:cs="Arial"/>
          <w:sz w:val="22"/>
          <w:szCs w:val="20"/>
        </w:rPr>
        <w:t>.</w:t>
      </w:r>
    </w:p>
    <w:p w:rsidR="00EF604C" w:rsidRPr="002C7BAF" w:rsidRDefault="00DB3C7B" w:rsidP="00173232">
      <w:pPr>
        <w:pStyle w:val="Odstavecseseznamem"/>
        <w:numPr>
          <w:ilvl w:val="0"/>
          <w:numId w:val="7"/>
        </w:numPr>
        <w:spacing w:before="120" w:after="120" w:line="300" w:lineRule="auto"/>
        <w:ind w:left="714" w:hanging="357"/>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622153" w:rsidRPr="002C7BAF">
        <w:rPr>
          <w:rFonts w:ascii="Arial" w:hAnsi="Arial" w:cs="Arial"/>
          <w:sz w:val="22"/>
          <w:szCs w:val="20"/>
        </w:rPr>
        <w:t>e</w:t>
      </w:r>
      <w:r w:rsidR="00EF604C" w:rsidRPr="002C7BAF">
        <w:rPr>
          <w:rFonts w:ascii="Arial" w:hAnsi="Arial" w:cs="Arial"/>
          <w:sz w:val="22"/>
          <w:szCs w:val="20"/>
        </w:rPr>
        <w:t xml:space="preserve"> služb</w:t>
      </w:r>
      <w:r w:rsidR="00622153" w:rsidRPr="002C7BAF">
        <w:rPr>
          <w:rFonts w:ascii="Arial" w:hAnsi="Arial" w:cs="Arial"/>
          <w:sz w:val="22"/>
          <w:szCs w:val="20"/>
        </w:rPr>
        <w:t>ami</w:t>
      </w:r>
      <w:r w:rsidR="00EF604C" w:rsidRPr="002C7BAF">
        <w:rPr>
          <w:rFonts w:ascii="Arial" w:hAnsi="Arial" w:cs="Arial"/>
          <w:sz w:val="22"/>
          <w:szCs w:val="20"/>
        </w:rPr>
        <w:t xml:space="preserve"> z veřejných výdajů</w:t>
      </w:r>
      <w:r w:rsidR="00622153" w:rsidRPr="002C7BAF">
        <w:rPr>
          <w:rFonts w:ascii="Arial" w:hAnsi="Arial" w:cs="Arial"/>
          <w:sz w:val="22"/>
          <w:szCs w:val="20"/>
        </w:rPr>
        <w:t xml:space="preserve"> a kontroly ze strany orgánů Evropských společenství</w:t>
      </w:r>
      <w:r w:rsidR="00EF604C" w:rsidRPr="002C7BAF">
        <w:rPr>
          <w:rFonts w:ascii="Arial" w:hAnsi="Arial" w:cs="Arial"/>
          <w:sz w:val="22"/>
          <w:szCs w:val="20"/>
        </w:rPr>
        <w:t>.</w:t>
      </w:r>
      <w:r w:rsidR="00622153" w:rsidRPr="002C7BAF">
        <w:rPr>
          <w:rFonts w:ascii="Arial" w:hAnsi="Arial" w:cs="Arial"/>
          <w:sz w:val="22"/>
          <w:szCs w:val="20"/>
        </w:rPr>
        <w:t xml:space="preserve"> </w:t>
      </w:r>
    </w:p>
    <w:p w:rsidR="003F2038" w:rsidRPr="002C7BAF" w:rsidRDefault="003F2038" w:rsidP="00B34603">
      <w:pPr>
        <w:pStyle w:val="Odstavecseseznamem"/>
        <w:spacing w:before="120" w:after="120" w:line="300" w:lineRule="auto"/>
        <w:ind w:left="714"/>
        <w:jc w:val="both"/>
        <w:rPr>
          <w:rFonts w:ascii="Arial" w:hAnsi="Arial" w:cs="Arial"/>
          <w:sz w:val="22"/>
          <w:szCs w:val="20"/>
        </w:rPr>
      </w:pPr>
    </w:p>
    <w:p w:rsidR="003F2038" w:rsidRDefault="00EF604C" w:rsidP="003F2038">
      <w:pPr>
        <w:pStyle w:val="Zkladntext2"/>
        <w:spacing w:before="120" w:line="300" w:lineRule="auto"/>
        <w:ind w:left="720"/>
        <w:jc w:val="center"/>
        <w:rPr>
          <w:rFonts w:ascii="Arial" w:hAnsi="Arial" w:cs="Arial"/>
          <w:b/>
          <w:sz w:val="24"/>
          <w:szCs w:val="24"/>
        </w:rPr>
      </w:pPr>
      <w:r w:rsidRPr="003F2038">
        <w:rPr>
          <w:rFonts w:ascii="Arial" w:hAnsi="Arial" w:cs="Arial"/>
          <w:b/>
          <w:sz w:val="24"/>
          <w:szCs w:val="24"/>
        </w:rPr>
        <w:t xml:space="preserve">Článek </w:t>
      </w:r>
      <w:r w:rsidR="00076475" w:rsidRPr="003F2038">
        <w:rPr>
          <w:rFonts w:ascii="Arial" w:hAnsi="Arial" w:cs="Arial"/>
          <w:b/>
          <w:sz w:val="24"/>
          <w:szCs w:val="24"/>
        </w:rPr>
        <w:t>X</w:t>
      </w:r>
      <w:r w:rsidRPr="003F2038">
        <w:rPr>
          <w:rFonts w:ascii="Arial" w:hAnsi="Arial" w:cs="Arial"/>
          <w:b/>
          <w:sz w:val="24"/>
          <w:szCs w:val="24"/>
        </w:rPr>
        <w:t>.</w:t>
      </w:r>
    </w:p>
    <w:p w:rsidR="00EF604C" w:rsidRPr="002C7BAF" w:rsidRDefault="00EF604C" w:rsidP="003F2038">
      <w:pPr>
        <w:pStyle w:val="Zkladntext2"/>
        <w:spacing w:before="120" w:line="300" w:lineRule="auto"/>
        <w:ind w:left="720"/>
        <w:jc w:val="center"/>
        <w:rPr>
          <w:rFonts w:ascii="Arial" w:eastAsia="Times New Roman" w:hAnsi="Arial" w:cs="Arial"/>
          <w:b/>
          <w:bCs/>
          <w:iCs/>
          <w:sz w:val="24"/>
          <w:szCs w:val="24"/>
          <w:lang w:eastAsia="cs-CZ"/>
        </w:rPr>
      </w:pPr>
      <w:r w:rsidRPr="002C7BAF">
        <w:rPr>
          <w:rFonts w:ascii="Arial" w:eastAsia="Times New Roman" w:hAnsi="Arial" w:cs="Arial"/>
          <w:b/>
          <w:bCs/>
          <w:iCs/>
          <w:sz w:val="24"/>
          <w:szCs w:val="24"/>
          <w:lang w:eastAsia="cs-CZ"/>
        </w:rPr>
        <w:t>Společná ujednání</w:t>
      </w:r>
    </w:p>
    <w:p w:rsidR="00EF604C"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tímto prohlašuje, že je držitelem veškerých povolení a oprávnění, umožňujících mu uskutečnit </w:t>
      </w:r>
      <w:r w:rsidR="001C3B4C">
        <w:rPr>
          <w:rFonts w:ascii="Arial" w:hAnsi="Arial" w:cs="Arial"/>
          <w:sz w:val="22"/>
          <w:szCs w:val="20"/>
        </w:rPr>
        <w:t xml:space="preserve">dílčí plnění </w:t>
      </w:r>
      <w:r w:rsidR="00EF604C" w:rsidRPr="002C7BAF">
        <w:rPr>
          <w:rFonts w:ascii="Arial" w:hAnsi="Arial" w:cs="Arial"/>
          <w:sz w:val="22"/>
          <w:szCs w:val="20"/>
        </w:rPr>
        <w:t>díl</w:t>
      </w:r>
      <w:r w:rsidR="001C3B4C">
        <w:rPr>
          <w:rFonts w:ascii="Arial" w:hAnsi="Arial" w:cs="Arial"/>
          <w:sz w:val="22"/>
          <w:szCs w:val="20"/>
        </w:rPr>
        <w:t>a</w:t>
      </w:r>
      <w:r w:rsidR="00EF604C" w:rsidRPr="002C7BAF">
        <w:rPr>
          <w:rFonts w:ascii="Arial" w:hAnsi="Arial" w:cs="Arial"/>
          <w:sz w:val="22"/>
          <w:szCs w:val="20"/>
        </w:rPr>
        <w:t xml:space="preserve"> dle smlouvy.</w:t>
      </w:r>
    </w:p>
    <w:p w:rsidR="00EF604C"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tímto prohlašuje, že v době uzavření smlouvy není v likvidaci a není vůči němu vedeno řízení dle zákona č. 182/2006 Sb., o úpadku a způsobech jeho řešení (in</w:t>
      </w:r>
      <w:r w:rsidR="00142865" w:rsidRPr="002C7BAF">
        <w:rPr>
          <w:rFonts w:ascii="Arial" w:hAnsi="Arial" w:cs="Arial"/>
          <w:sz w:val="22"/>
          <w:szCs w:val="20"/>
        </w:rPr>
        <w:t>solvenční zákon), ve znění pozdějších</w:t>
      </w:r>
      <w:r w:rsidR="00EF604C" w:rsidRPr="002C7BAF">
        <w:rPr>
          <w:rFonts w:ascii="Arial" w:hAnsi="Arial" w:cs="Arial"/>
          <w:sz w:val="22"/>
          <w:szCs w:val="20"/>
        </w:rPr>
        <w:t xml:space="preserve"> předpisů a zavazuje se </w:t>
      </w:r>
      <w:r w:rsidRPr="002C7BAF">
        <w:rPr>
          <w:rFonts w:ascii="Arial" w:hAnsi="Arial" w:cs="Arial"/>
          <w:sz w:val="22"/>
          <w:szCs w:val="20"/>
        </w:rPr>
        <w:t>objednatele</w:t>
      </w:r>
      <w:r w:rsidR="00EF604C" w:rsidRPr="002C7BAF">
        <w:rPr>
          <w:rFonts w:ascii="Arial" w:hAnsi="Arial" w:cs="Arial"/>
          <w:sz w:val="22"/>
          <w:szCs w:val="20"/>
        </w:rPr>
        <w:t xml:space="preserve"> bezodkladně informovat o všech skutečnostech o</w:t>
      </w:r>
      <w:r w:rsidR="00142865" w:rsidRPr="002C7BAF">
        <w:rPr>
          <w:rFonts w:ascii="Arial" w:hAnsi="Arial" w:cs="Arial"/>
          <w:sz w:val="22"/>
          <w:szCs w:val="20"/>
        </w:rPr>
        <w:t> </w:t>
      </w:r>
      <w:r w:rsidR="00EF604C" w:rsidRPr="002C7BAF">
        <w:rPr>
          <w:rFonts w:ascii="Arial" w:hAnsi="Arial" w:cs="Arial"/>
          <w:sz w:val="22"/>
          <w:szCs w:val="20"/>
        </w:rPr>
        <w:t>hrozícím úpadku, popř. o prohlášení úpadku jeho společnosti.</w:t>
      </w:r>
    </w:p>
    <w:p w:rsidR="00795A2F"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Objednatel</w:t>
      </w:r>
      <w:r w:rsidR="00795A2F" w:rsidRPr="002C7BAF">
        <w:rPr>
          <w:rFonts w:ascii="Arial" w:hAnsi="Arial" w:cs="Arial"/>
          <w:sz w:val="22"/>
          <w:szCs w:val="20"/>
        </w:rPr>
        <w:t xml:space="preserve"> je oprávněn odstoupit od smlouvy</w:t>
      </w:r>
      <w:r w:rsidR="00AE1807">
        <w:rPr>
          <w:rFonts w:ascii="Arial" w:hAnsi="Arial" w:cs="Arial"/>
          <w:sz w:val="22"/>
          <w:szCs w:val="20"/>
        </w:rPr>
        <w:t xml:space="preserve"> a to ve smyslu právních účinků stanovených v § 2004 občanského zákoníku </w:t>
      </w:r>
      <w:r w:rsidR="00795A2F" w:rsidRPr="002C7BAF">
        <w:rPr>
          <w:rFonts w:ascii="Arial" w:hAnsi="Arial" w:cs="Arial"/>
          <w:sz w:val="22"/>
          <w:szCs w:val="20"/>
        </w:rPr>
        <w:t>v případě, že</w:t>
      </w:r>
    </w:p>
    <w:p w:rsidR="00795A2F" w:rsidRPr="002C7BAF" w:rsidRDefault="00795A2F" w:rsidP="00173232">
      <w:pPr>
        <w:pStyle w:val="Odstavecseseznamem"/>
        <w:numPr>
          <w:ilvl w:val="0"/>
          <w:numId w:val="12"/>
        </w:numPr>
        <w:spacing w:before="120" w:after="120" w:line="300" w:lineRule="auto"/>
        <w:jc w:val="both"/>
        <w:rPr>
          <w:rFonts w:ascii="Arial" w:hAnsi="Arial" w:cs="Arial"/>
          <w:sz w:val="22"/>
          <w:szCs w:val="20"/>
        </w:rPr>
      </w:pPr>
      <w:r w:rsidRPr="002C7BAF">
        <w:rPr>
          <w:rFonts w:ascii="Arial" w:hAnsi="Arial" w:cs="Arial"/>
          <w:sz w:val="22"/>
          <w:szCs w:val="20"/>
        </w:rPr>
        <w:t xml:space="preserve">na majetek </w:t>
      </w:r>
      <w:r w:rsidR="00DB3C7B" w:rsidRPr="002C7BAF">
        <w:rPr>
          <w:rFonts w:ascii="Arial" w:hAnsi="Arial" w:cs="Arial"/>
          <w:sz w:val="22"/>
          <w:szCs w:val="20"/>
        </w:rPr>
        <w:t>zhotovitele</w:t>
      </w:r>
      <w:r w:rsidRPr="002C7BAF">
        <w:rPr>
          <w:rFonts w:ascii="Arial" w:hAnsi="Arial" w:cs="Arial"/>
          <w:sz w:val="22"/>
          <w:szCs w:val="20"/>
        </w:rPr>
        <w:t xml:space="preserve"> byl prohlášen úpadek nebo</w:t>
      </w:r>
    </w:p>
    <w:p w:rsidR="00795A2F" w:rsidRPr="002C7BAF" w:rsidRDefault="00DB3C7B" w:rsidP="00173232">
      <w:pPr>
        <w:pStyle w:val="Odstavecseseznamem"/>
        <w:numPr>
          <w:ilvl w:val="0"/>
          <w:numId w:val="12"/>
        </w:numPr>
        <w:spacing w:before="120" w:after="120" w:line="300" w:lineRule="auto"/>
        <w:jc w:val="both"/>
        <w:rPr>
          <w:rFonts w:ascii="Arial" w:hAnsi="Arial" w:cs="Arial"/>
          <w:sz w:val="22"/>
          <w:szCs w:val="20"/>
        </w:rPr>
      </w:pPr>
      <w:r w:rsidRPr="002C7BAF">
        <w:rPr>
          <w:rFonts w:ascii="Arial" w:hAnsi="Arial" w:cs="Arial"/>
          <w:sz w:val="22"/>
          <w:szCs w:val="20"/>
        </w:rPr>
        <w:t>zhotovitel</w:t>
      </w:r>
      <w:r w:rsidR="00795A2F" w:rsidRPr="002C7BAF">
        <w:rPr>
          <w:rFonts w:ascii="Arial" w:hAnsi="Arial" w:cs="Arial"/>
          <w:sz w:val="22"/>
          <w:szCs w:val="20"/>
        </w:rPr>
        <w:t xml:space="preserve"> sám podá dlužnický návrh na zahájení insolvenčního řízení nebo</w:t>
      </w:r>
    </w:p>
    <w:p w:rsidR="00795A2F" w:rsidRPr="002C7BAF" w:rsidRDefault="00795A2F" w:rsidP="00173232">
      <w:pPr>
        <w:pStyle w:val="Odstavecseseznamem"/>
        <w:numPr>
          <w:ilvl w:val="0"/>
          <w:numId w:val="12"/>
        </w:numPr>
        <w:spacing w:before="120" w:after="120" w:line="300" w:lineRule="auto"/>
        <w:jc w:val="both"/>
        <w:rPr>
          <w:rFonts w:ascii="Arial" w:hAnsi="Arial" w:cs="Arial"/>
          <w:sz w:val="22"/>
          <w:szCs w:val="20"/>
        </w:rPr>
      </w:pPr>
      <w:r w:rsidRPr="002C7BAF">
        <w:rPr>
          <w:rFonts w:ascii="Arial" w:hAnsi="Arial" w:cs="Arial"/>
          <w:sz w:val="22"/>
          <w:szCs w:val="20"/>
        </w:rPr>
        <w:t>insolvenční návrh je zamítnut proto, že majetek nepostačuje k úhradě nákladů insolvenčního řízení (ve znění zákona č. 182/2006 Sb., o úpadku a způsobech jeho řešení (insolvenční zákon), ve znění pozdějších předpisů) nebo</w:t>
      </w:r>
    </w:p>
    <w:p w:rsidR="00795A2F" w:rsidRPr="002C7BAF" w:rsidRDefault="00DB3C7B" w:rsidP="00173232">
      <w:pPr>
        <w:pStyle w:val="Odstavecseseznamem"/>
        <w:numPr>
          <w:ilvl w:val="0"/>
          <w:numId w:val="12"/>
        </w:numPr>
        <w:spacing w:before="120" w:after="120" w:line="300" w:lineRule="auto"/>
        <w:jc w:val="both"/>
        <w:rPr>
          <w:rFonts w:ascii="Arial" w:hAnsi="Arial" w:cs="Arial"/>
          <w:sz w:val="22"/>
          <w:szCs w:val="20"/>
        </w:rPr>
      </w:pPr>
      <w:r w:rsidRPr="002C7BAF">
        <w:rPr>
          <w:rFonts w:ascii="Arial" w:hAnsi="Arial" w:cs="Arial"/>
          <w:sz w:val="22"/>
          <w:szCs w:val="20"/>
        </w:rPr>
        <w:t>zhotovitel</w:t>
      </w:r>
      <w:r w:rsidR="00795A2F" w:rsidRPr="002C7BAF">
        <w:rPr>
          <w:rFonts w:ascii="Arial" w:hAnsi="Arial" w:cs="Arial"/>
          <w:sz w:val="22"/>
          <w:szCs w:val="20"/>
        </w:rPr>
        <w:t xml:space="preserve"> vstoupí do likvidace nebo</w:t>
      </w:r>
    </w:p>
    <w:p w:rsidR="003446E7" w:rsidRDefault="003446E7" w:rsidP="003372C3">
      <w:pPr>
        <w:spacing w:before="120" w:after="120" w:line="300" w:lineRule="auto"/>
        <w:ind w:left="993" w:hanging="273"/>
        <w:jc w:val="both"/>
        <w:rPr>
          <w:rFonts w:ascii="Arial" w:hAnsi="Arial" w:cs="Arial"/>
          <w:szCs w:val="20"/>
        </w:rPr>
      </w:pPr>
      <w:r w:rsidRPr="003446E7">
        <w:rPr>
          <w:rFonts w:ascii="Arial" w:hAnsi="Arial" w:cs="Arial"/>
          <w:szCs w:val="20"/>
        </w:rPr>
        <w:t>e)</w:t>
      </w:r>
      <w:r>
        <w:rPr>
          <w:rFonts w:ascii="Arial" w:hAnsi="Arial" w:cs="Arial"/>
          <w:szCs w:val="20"/>
        </w:rPr>
        <w:t xml:space="preserve"> </w:t>
      </w:r>
      <w:r w:rsidR="001E0076" w:rsidRPr="003372C3">
        <w:rPr>
          <w:rFonts w:ascii="Arial" w:hAnsi="Arial" w:cs="Arial"/>
          <w:szCs w:val="20"/>
        </w:rPr>
        <w:t>prodlení s předáním dílčí část</w:t>
      </w:r>
      <w:r>
        <w:rPr>
          <w:rFonts w:ascii="Arial" w:hAnsi="Arial" w:cs="Arial"/>
          <w:szCs w:val="20"/>
        </w:rPr>
        <w:t>i</w:t>
      </w:r>
      <w:r w:rsidR="001E0076" w:rsidRPr="003372C3">
        <w:rPr>
          <w:rFonts w:ascii="Arial" w:hAnsi="Arial" w:cs="Arial"/>
          <w:szCs w:val="20"/>
        </w:rPr>
        <w:t xml:space="preserve"> plnění delším než </w:t>
      </w:r>
      <w:r w:rsidR="00033ADE" w:rsidRPr="003372C3">
        <w:rPr>
          <w:rFonts w:ascii="Arial" w:hAnsi="Arial" w:cs="Arial"/>
          <w:szCs w:val="20"/>
        </w:rPr>
        <w:t>15</w:t>
      </w:r>
      <w:r w:rsidR="001E0076" w:rsidRPr="003372C3">
        <w:rPr>
          <w:rFonts w:ascii="Arial" w:eastAsia="Times New Roman" w:hAnsi="Arial" w:cs="Arial"/>
          <w:sz w:val="24"/>
          <w:szCs w:val="20"/>
          <w:lang w:eastAsia="cs-CZ"/>
        </w:rPr>
        <w:t>.</w:t>
      </w:r>
      <w:r w:rsidR="001E0076" w:rsidRPr="003372C3">
        <w:rPr>
          <w:rFonts w:ascii="Arial" w:hAnsi="Arial" w:cs="Arial"/>
          <w:szCs w:val="20"/>
        </w:rPr>
        <w:t xml:space="preserve"> dní, čímž </w:t>
      </w:r>
      <w:r w:rsidR="00795A2F" w:rsidRPr="003372C3">
        <w:rPr>
          <w:rFonts w:ascii="Arial" w:hAnsi="Arial" w:cs="Arial"/>
          <w:szCs w:val="20"/>
        </w:rPr>
        <w:t xml:space="preserve">dojde k podstatnému porušení povinnosti </w:t>
      </w:r>
      <w:r w:rsidR="00C34579" w:rsidRPr="003372C3">
        <w:rPr>
          <w:rFonts w:ascii="Arial" w:hAnsi="Arial" w:cs="Arial"/>
          <w:szCs w:val="20"/>
        </w:rPr>
        <w:t>zhoto</w:t>
      </w:r>
      <w:r w:rsidR="00DB3C7B" w:rsidRPr="003372C3">
        <w:rPr>
          <w:rFonts w:ascii="Arial" w:hAnsi="Arial" w:cs="Arial"/>
          <w:szCs w:val="20"/>
        </w:rPr>
        <w:t>vitele</w:t>
      </w:r>
      <w:r>
        <w:rPr>
          <w:rFonts w:ascii="Arial" w:hAnsi="Arial" w:cs="Arial"/>
          <w:szCs w:val="20"/>
        </w:rPr>
        <w:t>.</w:t>
      </w:r>
      <w:r w:rsidR="00795A2F" w:rsidRPr="003372C3">
        <w:rPr>
          <w:rFonts w:ascii="Arial" w:hAnsi="Arial" w:cs="Arial"/>
          <w:szCs w:val="20"/>
        </w:rPr>
        <w:t xml:space="preserve"> </w:t>
      </w:r>
    </w:p>
    <w:p w:rsidR="003372C3" w:rsidRDefault="003372C3" w:rsidP="003372C3">
      <w:pPr>
        <w:spacing w:before="120" w:after="120" w:line="300" w:lineRule="auto"/>
        <w:ind w:left="993" w:hanging="273"/>
        <w:jc w:val="both"/>
        <w:rPr>
          <w:rFonts w:ascii="Arial" w:hAnsi="Arial" w:cs="Arial"/>
          <w:szCs w:val="20"/>
        </w:rPr>
      </w:pPr>
    </w:p>
    <w:p w:rsidR="00795A2F" w:rsidRPr="003372C3" w:rsidRDefault="005975DC" w:rsidP="003446E7">
      <w:pPr>
        <w:spacing w:before="120" w:after="120" w:line="300" w:lineRule="auto"/>
        <w:ind w:left="720"/>
        <w:jc w:val="both"/>
        <w:rPr>
          <w:rFonts w:ascii="Arial" w:hAnsi="Arial" w:cs="Arial"/>
          <w:szCs w:val="20"/>
        </w:rPr>
      </w:pPr>
      <w:r w:rsidRPr="003372C3">
        <w:rPr>
          <w:rFonts w:ascii="Arial" w:hAnsi="Arial" w:cs="Arial"/>
          <w:szCs w:val="20"/>
        </w:rPr>
        <w:lastRenderedPageBreak/>
        <w:t>Odstoupení od smlouvy ze strany objednatele je vždy bez jakýchkoliv sankcí vůči objednateli.</w:t>
      </w:r>
      <w:r w:rsidR="001E0076" w:rsidRPr="003372C3">
        <w:rPr>
          <w:rFonts w:ascii="Arial" w:hAnsi="Arial" w:cs="Arial"/>
          <w:szCs w:val="20"/>
        </w:rPr>
        <w:t xml:space="preserve"> Odstoupením od smlouvy nejsou jakkoliv dotčena práva na smluvní pokutu nebo na vzniklou škodu. </w:t>
      </w:r>
    </w:p>
    <w:p w:rsidR="00EF604C" w:rsidRDefault="00EF604C"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 xml:space="preserve">V případě, že na straně </w:t>
      </w:r>
      <w:r w:rsidR="00DB3C7B" w:rsidRPr="002C7BAF">
        <w:rPr>
          <w:rFonts w:ascii="Arial" w:hAnsi="Arial" w:cs="Arial"/>
          <w:sz w:val="22"/>
          <w:szCs w:val="20"/>
        </w:rPr>
        <w:t>zhotovitele</w:t>
      </w:r>
      <w:r w:rsidRPr="002C7BAF">
        <w:rPr>
          <w:rFonts w:ascii="Arial" w:hAnsi="Arial" w:cs="Arial"/>
          <w:sz w:val="22"/>
          <w:szCs w:val="20"/>
        </w:rPr>
        <w:t xml:space="preserve"> nastanou okolnosti, v jejichž důsledku nebude </w:t>
      </w:r>
      <w:r w:rsidR="00DB3C7B" w:rsidRPr="002C7BAF">
        <w:rPr>
          <w:rFonts w:ascii="Arial" w:hAnsi="Arial" w:cs="Arial"/>
          <w:sz w:val="22"/>
          <w:szCs w:val="20"/>
        </w:rPr>
        <w:t>zhotovitel</w:t>
      </w:r>
      <w:r w:rsidRPr="002C7BAF">
        <w:rPr>
          <w:rFonts w:ascii="Arial" w:hAnsi="Arial" w:cs="Arial"/>
          <w:sz w:val="22"/>
          <w:szCs w:val="20"/>
        </w:rPr>
        <w:t xml:space="preserve"> schopen dočasně či dlouhodobě zajistit plnění smlouvy, je povinen bez zbytečného odkladu, nejdéle do </w:t>
      </w:r>
      <w:r w:rsidR="00C734F8" w:rsidRPr="002C7BAF">
        <w:rPr>
          <w:rFonts w:ascii="Arial" w:hAnsi="Arial" w:cs="Arial"/>
          <w:sz w:val="22"/>
          <w:szCs w:val="20"/>
        </w:rPr>
        <w:t>2</w:t>
      </w:r>
      <w:r w:rsidR="00142865" w:rsidRPr="002C7BAF">
        <w:rPr>
          <w:rFonts w:ascii="Arial" w:hAnsi="Arial" w:cs="Arial"/>
          <w:sz w:val="22"/>
          <w:szCs w:val="20"/>
        </w:rPr>
        <w:t> </w:t>
      </w:r>
      <w:r w:rsidR="00CF59D1">
        <w:rPr>
          <w:rFonts w:ascii="Arial" w:hAnsi="Arial" w:cs="Arial"/>
          <w:sz w:val="22"/>
          <w:szCs w:val="20"/>
        </w:rPr>
        <w:t>pracovních</w:t>
      </w:r>
      <w:r w:rsidRPr="002C7BAF">
        <w:rPr>
          <w:rFonts w:ascii="Arial" w:hAnsi="Arial" w:cs="Arial"/>
          <w:sz w:val="22"/>
          <w:szCs w:val="20"/>
        </w:rPr>
        <w:t xml:space="preserve"> dnů ode dne vzniku takových okolností, informovat </w:t>
      </w:r>
      <w:r w:rsidR="00DB3C7B" w:rsidRPr="002C7BAF">
        <w:rPr>
          <w:rFonts w:ascii="Arial" w:hAnsi="Arial" w:cs="Arial"/>
          <w:sz w:val="22"/>
          <w:szCs w:val="20"/>
        </w:rPr>
        <w:t>objednatele</w:t>
      </w:r>
      <w:r w:rsidRPr="002C7BAF">
        <w:rPr>
          <w:rFonts w:ascii="Arial" w:hAnsi="Arial" w:cs="Arial"/>
          <w:sz w:val="22"/>
          <w:szCs w:val="20"/>
        </w:rPr>
        <w:t xml:space="preserve"> a současně navrhnout řešení. Obě smluvní strany se zavazují, že v takovém případě vynaloží veškeré úsilí, které lze na nich objektivně požadovat k dokončení </w:t>
      </w:r>
      <w:r w:rsidR="001C3B4C">
        <w:rPr>
          <w:rFonts w:ascii="Arial" w:hAnsi="Arial" w:cs="Arial"/>
          <w:sz w:val="22"/>
          <w:szCs w:val="20"/>
        </w:rPr>
        <w:t xml:space="preserve">dílčích </w:t>
      </w:r>
      <w:r w:rsidRPr="002C7BAF">
        <w:rPr>
          <w:rFonts w:ascii="Arial" w:hAnsi="Arial" w:cs="Arial"/>
          <w:sz w:val="22"/>
          <w:szCs w:val="20"/>
        </w:rPr>
        <w:t>plnění předmětu smlouvy.</w:t>
      </w:r>
      <w:r w:rsidR="006A1D3A" w:rsidRPr="002C7BAF">
        <w:rPr>
          <w:rFonts w:ascii="Arial" w:hAnsi="Arial" w:cs="Arial"/>
          <w:sz w:val="22"/>
          <w:szCs w:val="20"/>
        </w:rPr>
        <w:t xml:space="preserve"> Dosáhne-li prodlení </w:t>
      </w:r>
      <w:r w:rsidR="001E0076">
        <w:rPr>
          <w:rFonts w:ascii="Arial" w:hAnsi="Arial" w:cs="Arial"/>
          <w:sz w:val="22"/>
          <w:szCs w:val="20"/>
        </w:rPr>
        <w:t xml:space="preserve">v tomto případě </w:t>
      </w:r>
      <w:r w:rsidR="006A1D3A" w:rsidRPr="002C7BAF">
        <w:rPr>
          <w:rFonts w:ascii="Arial" w:hAnsi="Arial" w:cs="Arial"/>
          <w:sz w:val="22"/>
          <w:szCs w:val="20"/>
        </w:rPr>
        <w:t>více než 5 kalendářních dnů</w:t>
      </w:r>
      <w:r w:rsidR="00746C4D">
        <w:rPr>
          <w:rFonts w:ascii="Arial" w:hAnsi="Arial" w:cs="Arial"/>
          <w:sz w:val="22"/>
          <w:szCs w:val="20"/>
        </w:rPr>
        <w:t>,</w:t>
      </w:r>
      <w:r w:rsidR="006A1D3A" w:rsidRPr="002C7BAF">
        <w:rPr>
          <w:rFonts w:ascii="Arial" w:hAnsi="Arial" w:cs="Arial"/>
          <w:sz w:val="22"/>
          <w:szCs w:val="20"/>
        </w:rPr>
        <w:t xml:space="preserve"> vyhrazuje si </w:t>
      </w:r>
      <w:r w:rsidR="00DB3C7B" w:rsidRPr="002C7BAF">
        <w:rPr>
          <w:rFonts w:ascii="Arial" w:hAnsi="Arial" w:cs="Arial"/>
          <w:sz w:val="22"/>
          <w:szCs w:val="20"/>
        </w:rPr>
        <w:t>objednatel</w:t>
      </w:r>
      <w:r w:rsidR="006A1D3A" w:rsidRPr="002C7BAF">
        <w:rPr>
          <w:rFonts w:ascii="Arial" w:hAnsi="Arial" w:cs="Arial"/>
          <w:sz w:val="22"/>
          <w:szCs w:val="20"/>
        </w:rPr>
        <w:t xml:space="preserve"> právo odstoupit od smlouvy bez náhrady nákladů </w:t>
      </w:r>
      <w:r w:rsidR="00DB3C7B" w:rsidRPr="002C7BAF">
        <w:rPr>
          <w:rFonts w:ascii="Arial" w:hAnsi="Arial" w:cs="Arial"/>
          <w:sz w:val="22"/>
          <w:szCs w:val="20"/>
        </w:rPr>
        <w:t>zhotoviteli</w:t>
      </w:r>
      <w:r w:rsidR="006A1D3A" w:rsidRPr="002C7BAF">
        <w:rPr>
          <w:rFonts w:ascii="Arial" w:hAnsi="Arial" w:cs="Arial"/>
          <w:sz w:val="22"/>
          <w:szCs w:val="20"/>
        </w:rPr>
        <w:t>.</w:t>
      </w:r>
    </w:p>
    <w:p w:rsidR="00C0001B" w:rsidRPr="002C7BAF" w:rsidRDefault="00C0001B" w:rsidP="00173232">
      <w:pPr>
        <w:pStyle w:val="Odstavecseseznamem"/>
        <w:numPr>
          <w:ilvl w:val="0"/>
          <w:numId w:val="4"/>
        </w:numPr>
        <w:spacing w:before="120" w:after="120" w:line="300" w:lineRule="auto"/>
        <w:jc w:val="both"/>
        <w:rPr>
          <w:rFonts w:ascii="Arial" w:hAnsi="Arial" w:cs="Arial"/>
          <w:sz w:val="22"/>
          <w:szCs w:val="20"/>
        </w:rPr>
      </w:pPr>
      <w:r>
        <w:rPr>
          <w:rFonts w:ascii="Arial" w:hAnsi="Arial" w:cs="Arial"/>
          <w:sz w:val="22"/>
          <w:szCs w:val="20"/>
        </w:rPr>
        <w:t xml:space="preserve">Objednatel je oprávněn bez jakýchkoliv sankcí a bez uvedení důvodů </w:t>
      </w:r>
      <w:r w:rsidR="007B5F41">
        <w:rPr>
          <w:rFonts w:ascii="Arial" w:hAnsi="Arial" w:cs="Arial"/>
          <w:sz w:val="22"/>
          <w:szCs w:val="20"/>
        </w:rPr>
        <w:t>tuto s</w:t>
      </w:r>
      <w:r>
        <w:rPr>
          <w:rFonts w:ascii="Arial" w:hAnsi="Arial" w:cs="Arial"/>
          <w:sz w:val="22"/>
          <w:szCs w:val="20"/>
        </w:rPr>
        <w:t xml:space="preserve">mlouvu vypovědět. Výpovědní doba činí jeden </w:t>
      </w:r>
      <w:r w:rsidR="00517962">
        <w:rPr>
          <w:rFonts w:ascii="Arial" w:hAnsi="Arial" w:cs="Arial"/>
          <w:sz w:val="22"/>
          <w:szCs w:val="20"/>
        </w:rPr>
        <w:t>kalendářní měsíc</w:t>
      </w:r>
      <w:r>
        <w:rPr>
          <w:rFonts w:ascii="Arial" w:hAnsi="Arial" w:cs="Arial"/>
          <w:sz w:val="22"/>
          <w:szCs w:val="20"/>
        </w:rPr>
        <w:t xml:space="preserve"> a začíná běžet </w:t>
      </w:r>
      <w:r w:rsidR="00517962">
        <w:rPr>
          <w:rFonts w:ascii="Arial" w:hAnsi="Arial" w:cs="Arial"/>
          <w:sz w:val="22"/>
          <w:szCs w:val="20"/>
        </w:rPr>
        <w:t xml:space="preserve">od </w:t>
      </w:r>
      <w:r>
        <w:rPr>
          <w:rFonts w:ascii="Arial" w:hAnsi="Arial" w:cs="Arial"/>
          <w:sz w:val="22"/>
          <w:szCs w:val="20"/>
        </w:rPr>
        <w:t>prvního dne měsíce následujícího po doručení výpovědi.</w:t>
      </w:r>
      <w:r w:rsidR="00762F72">
        <w:rPr>
          <w:rFonts w:ascii="Arial" w:hAnsi="Arial" w:cs="Arial"/>
          <w:sz w:val="22"/>
          <w:szCs w:val="20"/>
        </w:rPr>
        <w:t xml:space="preserve"> </w:t>
      </w:r>
    </w:p>
    <w:p w:rsidR="00EF604C"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m</w:t>
      </w:r>
      <w:r w:rsidR="00746C4D">
        <w:rPr>
          <w:rFonts w:ascii="Arial" w:hAnsi="Arial" w:cs="Arial"/>
          <w:sz w:val="22"/>
          <w:szCs w:val="20"/>
        </w:rPr>
        <w:t xml:space="preserve">á povinnost řídit se veškerými </w:t>
      </w:r>
      <w:r w:rsidR="00EF604C" w:rsidRPr="002C7BAF">
        <w:rPr>
          <w:rFonts w:ascii="Arial" w:hAnsi="Arial" w:cs="Arial"/>
          <w:sz w:val="22"/>
          <w:szCs w:val="20"/>
        </w:rPr>
        <w:t xml:space="preserve">písemnými nebo ústními pokyny </w:t>
      </w:r>
      <w:r w:rsidRPr="002C7BAF">
        <w:rPr>
          <w:rFonts w:ascii="Arial" w:hAnsi="Arial" w:cs="Arial"/>
          <w:sz w:val="22"/>
          <w:szCs w:val="20"/>
        </w:rPr>
        <w:t>objednatele</w:t>
      </w:r>
      <w:r w:rsidR="00EF604C" w:rsidRPr="002C7BAF">
        <w:rPr>
          <w:rFonts w:ascii="Arial" w:hAnsi="Arial" w:cs="Arial"/>
          <w:sz w:val="22"/>
          <w:szCs w:val="20"/>
        </w:rPr>
        <w:t xml:space="preserve">, pokud nejsou v přímém rozporu se zněním smlouvy a s příslušnými platnými právními předpisy. </w:t>
      </w:r>
    </w:p>
    <w:p w:rsidR="00EF604C"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EF604C" w:rsidRPr="002C7BAF">
        <w:rPr>
          <w:rFonts w:ascii="Arial" w:hAnsi="Arial" w:cs="Arial"/>
          <w:sz w:val="22"/>
          <w:szCs w:val="20"/>
        </w:rPr>
        <w:t xml:space="preserve"> se zavazuje postupovat při </w:t>
      </w:r>
      <w:r w:rsidR="007606D3">
        <w:rPr>
          <w:rFonts w:ascii="Arial" w:hAnsi="Arial" w:cs="Arial"/>
          <w:sz w:val="22"/>
          <w:szCs w:val="20"/>
        </w:rPr>
        <w:t xml:space="preserve">dílčích </w:t>
      </w:r>
      <w:r w:rsidR="00EF604C" w:rsidRPr="002C7BAF">
        <w:rPr>
          <w:rFonts w:ascii="Arial" w:hAnsi="Arial" w:cs="Arial"/>
          <w:sz w:val="22"/>
          <w:szCs w:val="20"/>
        </w:rPr>
        <w:t xml:space="preserve">plnění smlouvy v souladu se smlouvou a se všemi aktuálně platnými právními předpisy. </w:t>
      </w:r>
    </w:p>
    <w:p w:rsidR="007B736F"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7B736F" w:rsidRPr="002C7BAF">
        <w:rPr>
          <w:rFonts w:ascii="Arial" w:hAnsi="Arial" w:cs="Arial"/>
          <w:sz w:val="22"/>
          <w:szCs w:val="20"/>
        </w:rPr>
        <w:t xml:space="preserve"> si zajistí podklady potřebné pro zpracování </w:t>
      </w:r>
      <w:r w:rsidR="007606D3">
        <w:rPr>
          <w:rFonts w:ascii="Arial" w:hAnsi="Arial" w:cs="Arial"/>
          <w:sz w:val="22"/>
          <w:szCs w:val="20"/>
        </w:rPr>
        <w:t xml:space="preserve">dílčích plnění </w:t>
      </w:r>
      <w:r w:rsidR="00C734F8" w:rsidRPr="002C7BAF">
        <w:rPr>
          <w:rFonts w:ascii="Arial" w:hAnsi="Arial" w:cs="Arial"/>
          <w:sz w:val="22"/>
          <w:szCs w:val="20"/>
        </w:rPr>
        <w:t>díla</w:t>
      </w:r>
      <w:r w:rsidR="007B736F" w:rsidRPr="002C7BAF">
        <w:rPr>
          <w:rFonts w:ascii="Arial" w:hAnsi="Arial" w:cs="Arial"/>
          <w:sz w:val="22"/>
          <w:szCs w:val="20"/>
        </w:rPr>
        <w:t xml:space="preserve"> vlastními prostředky.</w:t>
      </w:r>
    </w:p>
    <w:p w:rsidR="007B736F" w:rsidRPr="002C7BAF" w:rsidRDefault="007B736F"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K této smlouvě neexistují žádná vedlejší ujednání.</w:t>
      </w:r>
    </w:p>
    <w:p w:rsidR="007B736F"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Objednatel</w:t>
      </w:r>
      <w:r w:rsidR="007B736F" w:rsidRPr="002C7BAF">
        <w:rPr>
          <w:rFonts w:ascii="Arial" w:hAnsi="Arial" w:cs="Arial"/>
          <w:sz w:val="22"/>
          <w:szCs w:val="20"/>
        </w:rPr>
        <w:t xml:space="preserve"> si vyhrazuje právo mít připomínky k rozsahu </w:t>
      </w:r>
      <w:r w:rsidR="007606D3">
        <w:rPr>
          <w:rFonts w:ascii="Arial" w:hAnsi="Arial" w:cs="Arial"/>
          <w:sz w:val="22"/>
          <w:szCs w:val="20"/>
        </w:rPr>
        <w:t xml:space="preserve">dílčích plnění </w:t>
      </w:r>
      <w:r w:rsidR="00C734F8" w:rsidRPr="002C7BAF">
        <w:rPr>
          <w:rFonts w:ascii="Arial" w:hAnsi="Arial" w:cs="Arial"/>
          <w:sz w:val="22"/>
          <w:szCs w:val="20"/>
        </w:rPr>
        <w:t>díla</w:t>
      </w:r>
      <w:r w:rsidR="007B736F" w:rsidRPr="002C7BAF">
        <w:rPr>
          <w:rFonts w:ascii="Arial" w:hAnsi="Arial" w:cs="Arial"/>
          <w:sz w:val="22"/>
          <w:szCs w:val="20"/>
        </w:rPr>
        <w:t>.</w:t>
      </w:r>
    </w:p>
    <w:p w:rsidR="007B736F"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Zhotovitel</w:t>
      </w:r>
      <w:r w:rsidR="007B736F" w:rsidRPr="002C7BAF">
        <w:rPr>
          <w:rFonts w:ascii="Arial" w:hAnsi="Arial" w:cs="Arial"/>
          <w:sz w:val="22"/>
          <w:szCs w:val="20"/>
        </w:rPr>
        <w:t xml:space="preserve"> může pověřit zhotovením </w:t>
      </w:r>
      <w:r w:rsidR="007606D3">
        <w:rPr>
          <w:rFonts w:ascii="Arial" w:hAnsi="Arial" w:cs="Arial"/>
          <w:sz w:val="22"/>
          <w:szCs w:val="20"/>
        </w:rPr>
        <w:t xml:space="preserve">dílčích plnění </w:t>
      </w:r>
      <w:r w:rsidR="00C734F8" w:rsidRPr="002C7BAF">
        <w:rPr>
          <w:rFonts w:ascii="Arial" w:hAnsi="Arial" w:cs="Arial"/>
          <w:sz w:val="22"/>
          <w:szCs w:val="20"/>
        </w:rPr>
        <w:t>díla</w:t>
      </w:r>
      <w:r w:rsidR="007B736F" w:rsidRPr="002C7BAF">
        <w:rPr>
          <w:rFonts w:ascii="Arial" w:hAnsi="Arial" w:cs="Arial"/>
          <w:sz w:val="22"/>
          <w:szCs w:val="20"/>
        </w:rPr>
        <w:t xml:space="preserve"> třetí osobu. Při provádění </w:t>
      </w:r>
      <w:r w:rsidR="007606D3">
        <w:rPr>
          <w:rFonts w:ascii="Arial" w:hAnsi="Arial" w:cs="Arial"/>
          <w:sz w:val="22"/>
          <w:szCs w:val="20"/>
        </w:rPr>
        <w:t xml:space="preserve">dílčích plnění </w:t>
      </w:r>
      <w:r w:rsidR="00C734F8" w:rsidRPr="002C7BAF">
        <w:rPr>
          <w:rFonts w:ascii="Arial" w:hAnsi="Arial" w:cs="Arial"/>
          <w:sz w:val="22"/>
          <w:szCs w:val="20"/>
        </w:rPr>
        <w:t>díla</w:t>
      </w:r>
      <w:r w:rsidR="007B736F" w:rsidRPr="002C7BAF">
        <w:rPr>
          <w:rFonts w:ascii="Arial" w:hAnsi="Arial" w:cs="Arial"/>
          <w:sz w:val="22"/>
          <w:szCs w:val="20"/>
        </w:rPr>
        <w:t xml:space="preserve"> touto třetí osobou má </w:t>
      </w:r>
      <w:r w:rsidRPr="002C7BAF">
        <w:rPr>
          <w:rFonts w:ascii="Arial" w:hAnsi="Arial" w:cs="Arial"/>
          <w:sz w:val="22"/>
          <w:szCs w:val="20"/>
        </w:rPr>
        <w:t>zhotovitel</w:t>
      </w:r>
      <w:r w:rsidR="007B736F" w:rsidRPr="002C7BAF">
        <w:rPr>
          <w:rFonts w:ascii="Arial" w:hAnsi="Arial" w:cs="Arial"/>
          <w:sz w:val="22"/>
          <w:szCs w:val="20"/>
        </w:rPr>
        <w:t xml:space="preserve"> odpovědnost jako by </w:t>
      </w:r>
      <w:r w:rsidR="007606D3">
        <w:rPr>
          <w:rFonts w:ascii="Arial" w:hAnsi="Arial" w:cs="Arial"/>
          <w:sz w:val="22"/>
          <w:szCs w:val="20"/>
        </w:rPr>
        <w:t xml:space="preserve">dílčí plnění </w:t>
      </w:r>
      <w:r w:rsidR="00C734F8" w:rsidRPr="002C7BAF">
        <w:rPr>
          <w:rFonts w:ascii="Arial" w:hAnsi="Arial" w:cs="Arial"/>
          <w:sz w:val="22"/>
          <w:szCs w:val="20"/>
        </w:rPr>
        <w:t>díl</w:t>
      </w:r>
      <w:r w:rsidR="007606D3">
        <w:rPr>
          <w:rFonts w:ascii="Arial" w:hAnsi="Arial" w:cs="Arial"/>
          <w:sz w:val="22"/>
          <w:szCs w:val="20"/>
        </w:rPr>
        <w:t>a</w:t>
      </w:r>
      <w:r w:rsidR="007B736F" w:rsidRPr="002C7BAF">
        <w:rPr>
          <w:rFonts w:ascii="Arial" w:hAnsi="Arial" w:cs="Arial"/>
          <w:sz w:val="22"/>
          <w:szCs w:val="20"/>
        </w:rPr>
        <w:t xml:space="preserve"> prováděl sám.</w:t>
      </w:r>
    </w:p>
    <w:p w:rsidR="004B450E" w:rsidRPr="002C7BAF" w:rsidRDefault="00DB3C7B" w:rsidP="00173232">
      <w:pPr>
        <w:pStyle w:val="Odstavecseseznamem"/>
        <w:numPr>
          <w:ilvl w:val="0"/>
          <w:numId w:val="4"/>
        </w:numPr>
        <w:spacing w:before="120" w:after="120" w:line="300" w:lineRule="auto"/>
        <w:jc w:val="both"/>
        <w:rPr>
          <w:rFonts w:ascii="Arial" w:hAnsi="Arial" w:cs="Arial"/>
          <w:sz w:val="22"/>
          <w:szCs w:val="20"/>
        </w:rPr>
      </w:pPr>
      <w:r w:rsidRPr="002C7BAF">
        <w:rPr>
          <w:rFonts w:ascii="Arial" w:hAnsi="Arial" w:cs="Arial"/>
          <w:sz w:val="22"/>
          <w:szCs w:val="20"/>
        </w:rPr>
        <w:t>Objednatel</w:t>
      </w:r>
      <w:r w:rsidR="004B450E" w:rsidRPr="002C7BAF">
        <w:rPr>
          <w:rFonts w:ascii="Arial" w:hAnsi="Arial" w:cs="Arial"/>
          <w:sz w:val="22"/>
          <w:szCs w:val="20"/>
        </w:rPr>
        <w:t xml:space="preserve"> je povinen poskytovat </w:t>
      </w:r>
      <w:r w:rsidRPr="002C7BAF">
        <w:rPr>
          <w:rFonts w:ascii="Arial" w:hAnsi="Arial" w:cs="Arial"/>
          <w:sz w:val="22"/>
          <w:szCs w:val="20"/>
        </w:rPr>
        <w:t>zhotoviteli</w:t>
      </w:r>
      <w:r w:rsidR="004B450E" w:rsidRPr="002C7BAF">
        <w:rPr>
          <w:rFonts w:ascii="Arial" w:hAnsi="Arial" w:cs="Arial"/>
          <w:sz w:val="22"/>
          <w:szCs w:val="20"/>
        </w:rPr>
        <w:t xml:space="preserve"> </w:t>
      </w:r>
      <w:r w:rsidR="002C7BAF" w:rsidRPr="00A856FF">
        <w:rPr>
          <w:rFonts w:ascii="Arial" w:hAnsi="Arial" w:cs="Arial"/>
          <w:sz w:val="22"/>
          <w:szCs w:val="20"/>
        </w:rPr>
        <w:t>nezbytnou</w:t>
      </w:r>
      <w:r w:rsidR="002C7BAF">
        <w:rPr>
          <w:rFonts w:ascii="Arial" w:hAnsi="Arial" w:cs="Arial"/>
          <w:sz w:val="22"/>
          <w:szCs w:val="20"/>
        </w:rPr>
        <w:t xml:space="preserve"> </w:t>
      </w:r>
      <w:r w:rsidR="004B450E" w:rsidRPr="002C7BAF">
        <w:rPr>
          <w:rFonts w:ascii="Arial" w:hAnsi="Arial" w:cs="Arial"/>
          <w:sz w:val="22"/>
          <w:szCs w:val="20"/>
        </w:rPr>
        <w:t>součinnost po celou dobu plnění</w:t>
      </w:r>
      <w:r w:rsidR="00C734F8" w:rsidRPr="002C7BAF">
        <w:rPr>
          <w:rFonts w:ascii="Arial" w:hAnsi="Arial" w:cs="Arial"/>
          <w:sz w:val="22"/>
          <w:szCs w:val="20"/>
        </w:rPr>
        <w:t xml:space="preserve"> </w:t>
      </w:r>
      <w:r w:rsidR="007606D3">
        <w:rPr>
          <w:rFonts w:ascii="Arial" w:hAnsi="Arial" w:cs="Arial"/>
          <w:sz w:val="22"/>
          <w:szCs w:val="20"/>
        </w:rPr>
        <w:t xml:space="preserve">dílčích plnění </w:t>
      </w:r>
      <w:r w:rsidR="00C734F8" w:rsidRPr="002C7BAF">
        <w:rPr>
          <w:rFonts w:ascii="Arial" w:hAnsi="Arial" w:cs="Arial"/>
          <w:sz w:val="22"/>
          <w:szCs w:val="20"/>
        </w:rPr>
        <w:t>díla</w:t>
      </w:r>
      <w:r w:rsidR="004B450E" w:rsidRPr="002C7BAF">
        <w:rPr>
          <w:rFonts w:ascii="Arial" w:hAnsi="Arial" w:cs="Arial"/>
          <w:sz w:val="22"/>
          <w:szCs w:val="20"/>
        </w:rPr>
        <w:t xml:space="preserve">. </w:t>
      </w:r>
    </w:p>
    <w:p w:rsidR="00F10C93" w:rsidRDefault="005975DC" w:rsidP="002F60AD">
      <w:pPr>
        <w:pStyle w:val="Odstavecseseznamem"/>
        <w:numPr>
          <w:ilvl w:val="0"/>
          <w:numId w:val="4"/>
        </w:numPr>
        <w:spacing w:before="120" w:after="120" w:line="300" w:lineRule="auto"/>
        <w:jc w:val="both"/>
        <w:rPr>
          <w:rFonts w:ascii="Arial" w:hAnsi="Arial" w:cs="Arial"/>
          <w:sz w:val="22"/>
          <w:szCs w:val="20"/>
        </w:rPr>
      </w:pPr>
      <w:r w:rsidRPr="00E72062">
        <w:rPr>
          <w:rFonts w:ascii="Arial" w:hAnsi="Arial" w:cs="Arial"/>
          <w:sz w:val="22"/>
          <w:szCs w:val="20"/>
        </w:rPr>
        <w:t>Zhotovitel tímto uděluje souhlas objednateli k uveřejnění všech podkladů, údajů a informací, včetně těch, k jejich</w:t>
      </w:r>
      <w:r w:rsidR="007B5F41">
        <w:rPr>
          <w:rFonts w:ascii="Arial" w:hAnsi="Arial" w:cs="Arial"/>
          <w:sz w:val="22"/>
          <w:szCs w:val="20"/>
        </w:rPr>
        <w:t>ž</w:t>
      </w:r>
      <w:r w:rsidRPr="00E72062">
        <w:rPr>
          <w:rFonts w:ascii="Arial" w:hAnsi="Arial" w:cs="Arial"/>
          <w:sz w:val="22"/>
          <w:szCs w:val="20"/>
        </w:rPr>
        <w:t xml:space="preserve"> uveřejnění </w:t>
      </w:r>
      <w:r w:rsidR="007B5F41">
        <w:rPr>
          <w:rFonts w:ascii="Arial" w:hAnsi="Arial" w:cs="Arial"/>
          <w:sz w:val="22"/>
          <w:szCs w:val="20"/>
        </w:rPr>
        <w:t>je</w:t>
      </w:r>
      <w:r w:rsidRPr="00E72062">
        <w:rPr>
          <w:rFonts w:ascii="Arial" w:hAnsi="Arial" w:cs="Arial"/>
          <w:sz w:val="22"/>
          <w:szCs w:val="20"/>
        </w:rPr>
        <w:t xml:space="preserve"> objednatel</w:t>
      </w:r>
      <w:r w:rsidR="00F42F07">
        <w:rPr>
          <w:rFonts w:ascii="Arial" w:hAnsi="Arial" w:cs="Arial"/>
          <w:sz w:val="22"/>
          <w:szCs w:val="20"/>
        </w:rPr>
        <w:t>e</w:t>
      </w:r>
      <w:r w:rsidRPr="00E72062">
        <w:rPr>
          <w:rFonts w:ascii="Arial" w:hAnsi="Arial" w:cs="Arial"/>
          <w:sz w:val="22"/>
          <w:szCs w:val="20"/>
        </w:rPr>
        <w:t xml:space="preserve"> povin</w:t>
      </w:r>
      <w:r w:rsidR="007B5F41">
        <w:rPr>
          <w:rFonts w:ascii="Arial" w:hAnsi="Arial" w:cs="Arial"/>
          <w:sz w:val="22"/>
          <w:szCs w:val="20"/>
        </w:rPr>
        <w:t>en</w:t>
      </w:r>
      <w:r w:rsidRPr="00E72062">
        <w:rPr>
          <w:rFonts w:ascii="Arial" w:hAnsi="Arial" w:cs="Arial"/>
          <w:sz w:val="22"/>
          <w:szCs w:val="20"/>
        </w:rPr>
        <w:t xml:space="preserve"> dle právních předpisů.</w:t>
      </w:r>
      <w:r w:rsidR="00C629EA">
        <w:rPr>
          <w:rFonts w:ascii="Arial" w:hAnsi="Arial" w:cs="Arial"/>
          <w:sz w:val="22"/>
          <w:szCs w:val="20"/>
        </w:rPr>
        <w:t xml:space="preserve"> Zhotovitel je dále srozuměn s tím, že objednatel je současně povinen zveřejnit obraz smlouvy a jejích případných změn (dodatků) a dalších </w:t>
      </w:r>
      <w:r w:rsidR="00BC3A01">
        <w:rPr>
          <w:rFonts w:ascii="Arial" w:hAnsi="Arial" w:cs="Arial"/>
          <w:sz w:val="22"/>
          <w:szCs w:val="20"/>
        </w:rPr>
        <w:t>dokumentů od této smlouvy</w:t>
      </w:r>
      <w:r w:rsidR="00C629EA">
        <w:rPr>
          <w:rFonts w:ascii="Arial" w:hAnsi="Arial" w:cs="Arial"/>
          <w:sz w:val="22"/>
          <w:szCs w:val="20"/>
        </w:rPr>
        <w:t xml:space="preserve"> odvozených včetně metadat požadovaných k uveřejnění dle zákona č. 340/2015 Sb., o registru smluv.</w:t>
      </w:r>
      <w:r>
        <w:rPr>
          <w:rFonts w:ascii="Arial" w:hAnsi="Arial" w:cs="Arial"/>
          <w:sz w:val="22"/>
          <w:szCs w:val="20"/>
        </w:rPr>
        <w:t xml:space="preserve"> </w:t>
      </w:r>
      <w:r w:rsidR="00BC3A01">
        <w:rPr>
          <w:rFonts w:ascii="Arial" w:hAnsi="Arial" w:cs="Arial"/>
          <w:sz w:val="22"/>
          <w:szCs w:val="20"/>
        </w:rPr>
        <w:t>Zveřejnění smlouvy a metadat zajistí objednatel.</w:t>
      </w:r>
    </w:p>
    <w:p w:rsidR="00A323FE" w:rsidRPr="002F60AD" w:rsidRDefault="00A323FE" w:rsidP="00A323FE">
      <w:pPr>
        <w:pStyle w:val="Odstavecseseznamem"/>
        <w:spacing w:before="120" w:after="120" w:line="300" w:lineRule="auto"/>
        <w:ind w:left="720"/>
        <w:jc w:val="both"/>
        <w:rPr>
          <w:rFonts w:ascii="Arial" w:hAnsi="Arial" w:cs="Arial"/>
          <w:sz w:val="22"/>
          <w:szCs w:val="20"/>
        </w:rPr>
      </w:pPr>
    </w:p>
    <w:p w:rsidR="003F2038" w:rsidRDefault="00EF604C" w:rsidP="003F2038">
      <w:pPr>
        <w:pStyle w:val="Zkladntext2"/>
        <w:spacing w:before="120" w:line="300" w:lineRule="auto"/>
        <w:ind w:left="720"/>
        <w:jc w:val="center"/>
        <w:rPr>
          <w:rFonts w:ascii="Arial" w:hAnsi="Arial" w:cs="Arial"/>
          <w:b/>
          <w:sz w:val="24"/>
          <w:szCs w:val="24"/>
        </w:rPr>
      </w:pPr>
      <w:r w:rsidRPr="003F2038">
        <w:rPr>
          <w:rFonts w:ascii="Arial" w:hAnsi="Arial" w:cs="Arial"/>
          <w:b/>
          <w:sz w:val="24"/>
          <w:szCs w:val="24"/>
        </w:rPr>
        <w:lastRenderedPageBreak/>
        <w:t xml:space="preserve">Článek </w:t>
      </w:r>
      <w:r w:rsidR="00076475" w:rsidRPr="003F2038">
        <w:rPr>
          <w:rFonts w:ascii="Arial" w:hAnsi="Arial" w:cs="Arial"/>
          <w:b/>
          <w:sz w:val="24"/>
          <w:szCs w:val="24"/>
        </w:rPr>
        <w:t>X</w:t>
      </w:r>
      <w:r w:rsidR="00676A37">
        <w:rPr>
          <w:rFonts w:ascii="Arial" w:hAnsi="Arial" w:cs="Arial"/>
          <w:b/>
          <w:sz w:val="24"/>
          <w:szCs w:val="24"/>
        </w:rPr>
        <w:t>I</w:t>
      </w:r>
      <w:r w:rsidRPr="003F2038">
        <w:rPr>
          <w:rFonts w:ascii="Arial" w:hAnsi="Arial" w:cs="Arial"/>
          <w:b/>
          <w:sz w:val="24"/>
          <w:szCs w:val="24"/>
        </w:rPr>
        <w:t>.</w:t>
      </w:r>
    </w:p>
    <w:p w:rsidR="00EF604C" w:rsidRPr="002C7BAF" w:rsidRDefault="00EF604C" w:rsidP="003F2038">
      <w:pPr>
        <w:pStyle w:val="Zkladntext2"/>
        <w:spacing w:before="120" w:line="300" w:lineRule="auto"/>
        <w:ind w:left="720"/>
        <w:jc w:val="center"/>
        <w:rPr>
          <w:rFonts w:ascii="Arial" w:eastAsia="Times New Roman" w:hAnsi="Arial" w:cs="Arial"/>
          <w:b/>
          <w:bCs/>
          <w:iCs/>
          <w:sz w:val="24"/>
          <w:szCs w:val="24"/>
          <w:lang w:eastAsia="cs-CZ"/>
        </w:rPr>
      </w:pPr>
      <w:r w:rsidRPr="002C7BAF">
        <w:rPr>
          <w:rFonts w:ascii="Arial" w:eastAsia="Times New Roman" w:hAnsi="Arial" w:cs="Arial"/>
          <w:b/>
          <w:bCs/>
          <w:iCs/>
          <w:sz w:val="24"/>
          <w:szCs w:val="24"/>
          <w:lang w:eastAsia="cs-CZ"/>
        </w:rPr>
        <w:t>Závěrečná ustanovení</w:t>
      </w:r>
    </w:p>
    <w:p w:rsidR="00EF604C" w:rsidRPr="002C7BAF" w:rsidRDefault="00EF604C" w:rsidP="00173232">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 xml:space="preserve">Veškeré změny a doplňky smlouvy budou uskutečněny po vzájemné dohodě smluvních stran formou </w:t>
      </w:r>
      <w:r w:rsidR="00AE1807">
        <w:rPr>
          <w:rFonts w:ascii="Arial" w:hAnsi="Arial" w:cs="Arial"/>
          <w:sz w:val="22"/>
          <w:szCs w:val="20"/>
        </w:rPr>
        <w:t xml:space="preserve">vzestupně číslovaných </w:t>
      </w:r>
      <w:r w:rsidRPr="002C7BAF">
        <w:rPr>
          <w:rFonts w:ascii="Arial" w:hAnsi="Arial" w:cs="Arial"/>
          <w:sz w:val="22"/>
          <w:szCs w:val="20"/>
        </w:rPr>
        <w:t>písemných dodatků, podepsaný</w:t>
      </w:r>
      <w:r w:rsidR="00D933E9">
        <w:rPr>
          <w:rFonts w:ascii="Arial" w:hAnsi="Arial" w:cs="Arial"/>
          <w:sz w:val="22"/>
          <w:szCs w:val="20"/>
        </w:rPr>
        <w:t>ch</w:t>
      </w:r>
      <w:r w:rsidRPr="002C7BAF">
        <w:rPr>
          <w:rFonts w:ascii="Arial" w:hAnsi="Arial" w:cs="Arial"/>
          <w:sz w:val="22"/>
          <w:szCs w:val="20"/>
        </w:rPr>
        <w:t xml:space="preserve"> oprávněnými zástupci obou smluvních stran.</w:t>
      </w:r>
    </w:p>
    <w:p w:rsidR="00EF604C" w:rsidRPr="002C7BAF" w:rsidRDefault="00EF604C" w:rsidP="00173232">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 xml:space="preserve">Práva a povinnosti smluvních stran, pokud nejsou upraveny smlouvou, </w:t>
      </w:r>
      <w:r w:rsidR="00746C4D">
        <w:rPr>
          <w:rFonts w:ascii="Arial" w:hAnsi="Arial" w:cs="Arial"/>
          <w:sz w:val="22"/>
          <w:szCs w:val="20"/>
        </w:rPr>
        <w:t xml:space="preserve">se </w:t>
      </w:r>
      <w:r w:rsidRPr="002C7BAF">
        <w:rPr>
          <w:rFonts w:ascii="Arial" w:hAnsi="Arial" w:cs="Arial"/>
          <w:sz w:val="22"/>
          <w:szCs w:val="20"/>
        </w:rPr>
        <w:t xml:space="preserve">řídí </w:t>
      </w:r>
      <w:r w:rsidR="002C7BAF" w:rsidRPr="00A856FF">
        <w:rPr>
          <w:rFonts w:ascii="Arial" w:hAnsi="Arial" w:cs="Arial"/>
          <w:sz w:val="22"/>
          <w:szCs w:val="20"/>
        </w:rPr>
        <w:t>ustanoveními § 25</w:t>
      </w:r>
      <w:r w:rsidR="006F0A20" w:rsidRPr="00A856FF">
        <w:rPr>
          <w:rFonts w:ascii="Arial" w:hAnsi="Arial" w:cs="Arial"/>
          <w:sz w:val="22"/>
          <w:szCs w:val="20"/>
        </w:rPr>
        <w:t>8</w:t>
      </w:r>
      <w:r w:rsidR="002C7BAF" w:rsidRPr="00A856FF">
        <w:rPr>
          <w:rFonts w:ascii="Arial" w:hAnsi="Arial" w:cs="Arial"/>
          <w:sz w:val="22"/>
          <w:szCs w:val="20"/>
        </w:rPr>
        <w:t>6</w:t>
      </w:r>
      <w:r w:rsidR="006F0A20" w:rsidRPr="00A856FF">
        <w:rPr>
          <w:rFonts w:ascii="Arial" w:hAnsi="Arial" w:cs="Arial"/>
          <w:sz w:val="22"/>
          <w:szCs w:val="20"/>
        </w:rPr>
        <w:t xml:space="preserve"> a</w:t>
      </w:r>
      <w:r w:rsidR="006F0A20" w:rsidRPr="002C7BAF">
        <w:rPr>
          <w:rFonts w:ascii="Arial" w:hAnsi="Arial" w:cs="Arial"/>
          <w:sz w:val="22"/>
          <w:szCs w:val="20"/>
        </w:rPr>
        <w:t> násl. občanského zákoníku</w:t>
      </w:r>
      <w:r w:rsidR="00514A35">
        <w:rPr>
          <w:rFonts w:ascii="Arial" w:hAnsi="Arial" w:cs="Arial"/>
          <w:sz w:val="22"/>
          <w:szCs w:val="20"/>
        </w:rPr>
        <w:t>, a</w:t>
      </w:r>
      <w:r w:rsidR="006F0A20" w:rsidRPr="002C7BAF">
        <w:rPr>
          <w:rFonts w:ascii="Arial" w:hAnsi="Arial" w:cs="Arial"/>
          <w:sz w:val="22"/>
          <w:szCs w:val="20"/>
        </w:rPr>
        <w:t xml:space="preserve"> subsidiárně dalšími ustanoveními občanského zákoníku</w:t>
      </w:r>
      <w:r w:rsidR="006A1D3A" w:rsidRPr="002C7BAF">
        <w:rPr>
          <w:rFonts w:ascii="Arial" w:hAnsi="Arial" w:cs="Arial"/>
          <w:sz w:val="22"/>
          <w:szCs w:val="20"/>
        </w:rPr>
        <w:t>.</w:t>
      </w:r>
      <w:r w:rsidR="00C629EA">
        <w:rPr>
          <w:rFonts w:ascii="Arial" w:hAnsi="Arial" w:cs="Arial"/>
          <w:sz w:val="22"/>
          <w:szCs w:val="20"/>
        </w:rPr>
        <w:t xml:space="preserve"> Smluvní strany se výslovně dohodly na vyloučení § 2605 odst. 2</w:t>
      </w:r>
      <w:r w:rsidR="001E0076">
        <w:rPr>
          <w:rFonts w:ascii="Arial" w:hAnsi="Arial" w:cs="Arial"/>
          <w:sz w:val="22"/>
          <w:szCs w:val="20"/>
        </w:rPr>
        <w:t xml:space="preserve"> a § 2618 občanského zákoníku.</w:t>
      </w:r>
    </w:p>
    <w:p w:rsidR="00EF604C" w:rsidRPr="002C7BAF" w:rsidRDefault="00EF604C" w:rsidP="00173232">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Smlouva nabývá platnosti a účinnosti dnem podpisu oprávněnými zástupci smluvních stran.</w:t>
      </w:r>
    </w:p>
    <w:p w:rsidR="00EF604C" w:rsidRPr="002C7BAF" w:rsidRDefault="00EF604C" w:rsidP="00173232">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Smlouva je vyhotovena v</w:t>
      </w:r>
      <w:r w:rsidR="00142865" w:rsidRPr="002C7BAF">
        <w:rPr>
          <w:rFonts w:ascii="Arial" w:hAnsi="Arial" w:cs="Arial"/>
          <w:sz w:val="22"/>
          <w:szCs w:val="20"/>
        </w:rPr>
        <w:t xml:space="preserve"> pěti</w:t>
      </w:r>
      <w:r w:rsidRPr="002C7BAF">
        <w:rPr>
          <w:rFonts w:ascii="Arial" w:hAnsi="Arial" w:cs="Arial"/>
          <w:sz w:val="22"/>
          <w:szCs w:val="20"/>
        </w:rPr>
        <w:t xml:space="preserve"> </w:t>
      </w:r>
      <w:r w:rsidR="00142865" w:rsidRPr="002C7BAF">
        <w:rPr>
          <w:rFonts w:ascii="Arial" w:hAnsi="Arial" w:cs="Arial"/>
          <w:sz w:val="22"/>
          <w:szCs w:val="20"/>
        </w:rPr>
        <w:t xml:space="preserve">(5) </w:t>
      </w:r>
      <w:r w:rsidRPr="002C7BAF">
        <w:rPr>
          <w:rFonts w:ascii="Arial" w:hAnsi="Arial" w:cs="Arial"/>
          <w:sz w:val="22"/>
          <w:szCs w:val="20"/>
        </w:rPr>
        <w:t>stejnopisech</w:t>
      </w:r>
      <w:r w:rsidR="006C790B">
        <w:rPr>
          <w:rFonts w:ascii="Arial" w:hAnsi="Arial" w:cs="Arial"/>
          <w:sz w:val="22"/>
          <w:szCs w:val="20"/>
        </w:rPr>
        <w:t>,</w:t>
      </w:r>
      <w:r w:rsidRPr="002C7BAF">
        <w:rPr>
          <w:rFonts w:ascii="Arial" w:hAnsi="Arial" w:cs="Arial"/>
          <w:sz w:val="22"/>
          <w:szCs w:val="20"/>
        </w:rPr>
        <w:t xml:space="preserve"> každý s platností originálu, z nichž </w:t>
      </w:r>
      <w:r w:rsidR="00DB3C7B" w:rsidRPr="002C7BAF">
        <w:rPr>
          <w:rFonts w:ascii="Arial" w:hAnsi="Arial" w:cs="Arial"/>
          <w:sz w:val="22"/>
          <w:szCs w:val="20"/>
        </w:rPr>
        <w:t>objednatel</w:t>
      </w:r>
      <w:r w:rsidRPr="002C7BAF">
        <w:rPr>
          <w:rFonts w:ascii="Arial" w:hAnsi="Arial" w:cs="Arial"/>
          <w:sz w:val="22"/>
          <w:szCs w:val="20"/>
        </w:rPr>
        <w:t xml:space="preserve"> obdrží </w:t>
      </w:r>
      <w:r w:rsidR="00142865" w:rsidRPr="002C7BAF">
        <w:rPr>
          <w:rFonts w:ascii="Arial" w:hAnsi="Arial" w:cs="Arial"/>
          <w:sz w:val="22"/>
          <w:szCs w:val="20"/>
        </w:rPr>
        <w:t xml:space="preserve">tři (3) </w:t>
      </w:r>
      <w:r w:rsidRPr="002C7BAF">
        <w:rPr>
          <w:rFonts w:ascii="Arial" w:hAnsi="Arial" w:cs="Arial"/>
          <w:sz w:val="22"/>
          <w:szCs w:val="20"/>
        </w:rPr>
        <w:t xml:space="preserve">výtisky a </w:t>
      </w:r>
      <w:r w:rsidR="00DB3C7B" w:rsidRPr="002C7BAF">
        <w:rPr>
          <w:rFonts w:ascii="Arial" w:hAnsi="Arial" w:cs="Arial"/>
          <w:sz w:val="22"/>
          <w:szCs w:val="20"/>
        </w:rPr>
        <w:t>zhotovitel</w:t>
      </w:r>
      <w:r w:rsidRPr="002C7BAF">
        <w:rPr>
          <w:rFonts w:ascii="Arial" w:hAnsi="Arial" w:cs="Arial"/>
          <w:sz w:val="22"/>
          <w:szCs w:val="20"/>
        </w:rPr>
        <w:t xml:space="preserve"> obdrží </w:t>
      </w:r>
      <w:r w:rsidR="00142865" w:rsidRPr="002C7BAF">
        <w:rPr>
          <w:rFonts w:ascii="Arial" w:hAnsi="Arial" w:cs="Arial"/>
          <w:sz w:val="22"/>
          <w:szCs w:val="20"/>
        </w:rPr>
        <w:t xml:space="preserve">dva (2) </w:t>
      </w:r>
      <w:r w:rsidR="006A1D3A" w:rsidRPr="002C7BAF">
        <w:rPr>
          <w:rFonts w:ascii="Arial" w:hAnsi="Arial" w:cs="Arial"/>
          <w:sz w:val="22"/>
          <w:szCs w:val="20"/>
        </w:rPr>
        <w:t>výtisky.</w:t>
      </w:r>
    </w:p>
    <w:p w:rsidR="00EF604C" w:rsidRPr="002C7BAF" w:rsidRDefault="008B50E4" w:rsidP="00173232">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Ukončením účinnosti této smlouvy nejsou dotčena ustanovení smlouvy týkající se nároku z vadného plnění, nároku z náhrady škody, nároku ze smluvních pokut či úroků z prodlení, ustanovení o ochraně informací, licenční ujednání, ani další ustanovení a nároky, z jejichž povahy vyplývá, že mají trvat i po zániku účinnosti této smlouvy.</w:t>
      </w:r>
    </w:p>
    <w:p w:rsidR="006B1DBB" w:rsidRPr="002F60AD" w:rsidRDefault="008B50E4" w:rsidP="006B1DBB">
      <w:pPr>
        <w:pStyle w:val="Odstavecseseznamem"/>
        <w:numPr>
          <w:ilvl w:val="0"/>
          <w:numId w:val="8"/>
        </w:numPr>
        <w:spacing w:before="120" w:after="120" w:line="300" w:lineRule="auto"/>
        <w:jc w:val="both"/>
        <w:rPr>
          <w:rFonts w:ascii="Arial" w:hAnsi="Arial" w:cs="Arial"/>
          <w:sz w:val="22"/>
          <w:szCs w:val="20"/>
        </w:rPr>
      </w:pPr>
      <w:r w:rsidRPr="002C7BAF">
        <w:rPr>
          <w:rFonts w:ascii="Arial" w:hAnsi="Arial" w:cs="Arial"/>
          <w:sz w:val="22"/>
          <w:szCs w:val="20"/>
        </w:rPr>
        <w:t>Smluvní strany prohlašují, že se s obsahem smlouvy seznámily, rozumějí mu a souhlasí s </w:t>
      </w:r>
      <w:r w:rsidR="009A1282" w:rsidRPr="002C7BAF">
        <w:rPr>
          <w:rFonts w:ascii="Arial" w:hAnsi="Arial" w:cs="Arial"/>
          <w:sz w:val="22"/>
          <w:szCs w:val="20"/>
        </w:rPr>
        <w:t>ní</w:t>
      </w:r>
      <w:r w:rsidRPr="002C7BAF">
        <w:rPr>
          <w:rFonts w:ascii="Arial" w:hAnsi="Arial" w:cs="Arial"/>
          <w:sz w:val="22"/>
          <w:szCs w:val="20"/>
        </w:rPr>
        <w:t xml:space="preserve">m, a dále potvrzují, že smlouva je uzavřena bez jakýchkoliv podmínek znevýhodňujících jednu ze stran. </w:t>
      </w:r>
      <w:r w:rsidR="009A1282" w:rsidRPr="002C7BAF">
        <w:rPr>
          <w:rFonts w:ascii="Arial" w:hAnsi="Arial" w:cs="Arial"/>
          <w:sz w:val="22"/>
          <w:szCs w:val="20"/>
        </w:rPr>
        <w:t>Tato smlouva je projevem vážné, pravé a svobodné vůle smluvních stran, na důkaz čehož připojují své vlastnoruční podpisy.</w:t>
      </w:r>
    </w:p>
    <w:p w:rsidR="00142865" w:rsidRPr="002C7BAF" w:rsidRDefault="00142865" w:rsidP="00142865">
      <w:pPr>
        <w:spacing w:before="120" w:after="120" w:line="300" w:lineRule="auto"/>
        <w:ind w:left="360"/>
        <w:jc w:val="both"/>
        <w:rPr>
          <w:rFonts w:ascii="Arial" w:hAnsi="Arial" w:cs="Arial"/>
          <w:szCs w:val="20"/>
        </w:rPr>
      </w:pPr>
      <w:r w:rsidRPr="002C7BAF">
        <w:rPr>
          <w:rFonts w:ascii="Arial" w:hAnsi="Arial" w:cs="Arial"/>
          <w:szCs w:val="20"/>
        </w:rPr>
        <w:t xml:space="preserve">Nedílnou součástí této smlouvy jsou následující přílohy: </w:t>
      </w:r>
    </w:p>
    <w:p w:rsidR="00142865" w:rsidRPr="002C7BAF" w:rsidRDefault="00142865" w:rsidP="00173232">
      <w:pPr>
        <w:pStyle w:val="Zkladntext2"/>
        <w:numPr>
          <w:ilvl w:val="0"/>
          <w:numId w:val="5"/>
        </w:numPr>
        <w:spacing w:before="120" w:line="300" w:lineRule="auto"/>
        <w:jc w:val="both"/>
        <w:rPr>
          <w:rFonts w:ascii="Arial" w:hAnsi="Arial" w:cs="Arial"/>
          <w:szCs w:val="20"/>
        </w:rPr>
      </w:pPr>
      <w:r w:rsidRPr="002C7BAF">
        <w:rPr>
          <w:rFonts w:ascii="Arial" w:hAnsi="Arial" w:cs="Arial"/>
          <w:szCs w:val="20"/>
        </w:rPr>
        <w:t xml:space="preserve">Příloha č. 1 – </w:t>
      </w:r>
      <w:r w:rsidR="00920FB4" w:rsidRPr="002C7BAF">
        <w:rPr>
          <w:rFonts w:ascii="Arial" w:hAnsi="Arial" w:cs="Arial"/>
          <w:szCs w:val="20"/>
        </w:rPr>
        <w:t xml:space="preserve">Podrobná specifikace </w:t>
      </w:r>
      <w:r w:rsidR="00C734F8" w:rsidRPr="002C7BAF">
        <w:rPr>
          <w:rFonts w:ascii="Arial" w:hAnsi="Arial" w:cs="Arial"/>
          <w:szCs w:val="20"/>
        </w:rPr>
        <w:t>díla</w:t>
      </w:r>
    </w:p>
    <w:p w:rsidR="00142865" w:rsidRDefault="00142865" w:rsidP="00173232">
      <w:pPr>
        <w:pStyle w:val="Zkladntext2"/>
        <w:numPr>
          <w:ilvl w:val="0"/>
          <w:numId w:val="5"/>
        </w:numPr>
        <w:spacing w:before="120" w:line="300" w:lineRule="auto"/>
        <w:jc w:val="both"/>
        <w:rPr>
          <w:rFonts w:ascii="Arial" w:hAnsi="Arial" w:cs="Arial"/>
          <w:szCs w:val="20"/>
        </w:rPr>
      </w:pPr>
      <w:r w:rsidRPr="002C7BAF">
        <w:rPr>
          <w:rFonts w:ascii="Arial" w:hAnsi="Arial" w:cs="Arial"/>
          <w:szCs w:val="20"/>
        </w:rPr>
        <w:t>Příloha č. 2 – Pojistná smlouva (pojistný certifikát)</w:t>
      </w:r>
    </w:p>
    <w:p w:rsidR="00614A54" w:rsidRDefault="00614A54" w:rsidP="00173232">
      <w:pPr>
        <w:pStyle w:val="Zkladntext2"/>
        <w:numPr>
          <w:ilvl w:val="0"/>
          <w:numId w:val="5"/>
        </w:numPr>
        <w:spacing w:before="120" w:line="300" w:lineRule="auto"/>
        <w:jc w:val="both"/>
        <w:rPr>
          <w:rFonts w:ascii="Arial" w:hAnsi="Arial" w:cs="Arial"/>
          <w:szCs w:val="20"/>
        </w:rPr>
      </w:pPr>
      <w:r w:rsidRPr="002C7BAF">
        <w:rPr>
          <w:rFonts w:ascii="Arial" w:hAnsi="Arial" w:cs="Arial"/>
          <w:szCs w:val="20"/>
        </w:rPr>
        <w:t xml:space="preserve">Příloha č. 3 – Položkový rozpočet </w:t>
      </w:r>
    </w:p>
    <w:p w:rsidR="00676A37" w:rsidRDefault="00676A37" w:rsidP="00173232">
      <w:pPr>
        <w:pStyle w:val="Zkladntext2"/>
        <w:numPr>
          <w:ilvl w:val="0"/>
          <w:numId w:val="5"/>
        </w:numPr>
        <w:spacing w:before="120" w:line="300" w:lineRule="auto"/>
        <w:jc w:val="both"/>
        <w:rPr>
          <w:rFonts w:ascii="Arial" w:hAnsi="Arial" w:cs="Arial"/>
          <w:szCs w:val="20"/>
        </w:rPr>
      </w:pPr>
      <w:r>
        <w:rPr>
          <w:rFonts w:ascii="Arial" w:hAnsi="Arial" w:cs="Arial"/>
          <w:szCs w:val="20"/>
        </w:rPr>
        <w:t>Příloha č. 4  - Seznam členů realizačního týmu</w:t>
      </w:r>
    </w:p>
    <w:p w:rsidR="00F10C93" w:rsidRPr="002C7BAF" w:rsidRDefault="00F10C93" w:rsidP="00F10C93">
      <w:pPr>
        <w:pStyle w:val="Zkladntext2"/>
        <w:spacing w:before="120" w:line="300" w:lineRule="auto"/>
        <w:ind w:left="1080"/>
        <w:jc w:val="both"/>
        <w:rPr>
          <w:rFonts w:ascii="Arial" w:hAnsi="Arial" w:cs="Arial"/>
          <w:szCs w:val="20"/>
        </w:rPr>
      </w:pPr>
    </w:p>
    <w:tbl>
      <w:tblPr>
        <w:tblW w:w="0" w:type="auto"/>
        <w:tblInd w:w="720" w:type="dxa"/>
        <w:tblLayout w:type="fixed"/>
        <w:tblLook w:val="04A0" w:firstRow="1" w:lastRow="0" w:firstColumn="1" w:lastColumn="0" w:noHBand="0" w:noVBand="1"/>
      </w:tblPr>
      <w:tblGrid>
        <w:gridCol w:w="4253"/>
        <w:gridCol w:w="4318"/>
      </w:tblGrid>
      <w:tr w:rsidR="00142865" w:rsidRPr="00574390" w:rsidTr="00F10C93">
        <w:tc>
          <w:tcPr>
            <w:tcW w:w="4250" w:type="dxa"/>
          </w:tcPr>
          <w:p w:rsidR="00142865" w:rsidRPr="002C7BAF" w:rsidRDefault="00574390" w:rsidP="00142865">
            <w:pPr>
              <w:pStyle w:val="Zkladntextodsazen"/>
              <w:spacing w:before="120" w:line="300" w:lineRule="auto"/>
              <w:ind w:left="0"/>
              <w:jc w:val="both"/>
              <w:rPr>
                <w:rFonts w:ascii="Arial" w:hAnsi="Arial" w:cs="Arial"/>
                <w:sz w:val="20"/>
                <w:szCs w:val="20"/>
              </w:rPr>
            </w:pPr>
            <w:r>
              <w:rPr>
                <w:rFonts w:ascii="Arial" w:hAnsi="Arial" w:cs="Arial"/>
                <w:szCs w:val="20"/>
              </w:rPr>
              <w:t>V Praze dne ……………………</w:t>
            </w:r>
          </w:p>
        </w:tc>
        <w:tc>
          <w:tcPr>
            <w:tcW w:w="4318" w:type="dxa"/>
          </w:tcPr>
          <w:p w:rsidR="00142865" w:rsidRPr="002C7BAF" w:rsidRDefault="00574390" w:rsidP="0015584F">
            <w:pPr>
              <w:pStyle w:val="Zkladntextodsazen"/>
              <w:spacing w:before="120" w:line="300" w:lineRule="auto"/>
              <w:ind w:left="0"/>
              <w:jc w:val="both"/>
              <w:rPr>
                <w:rFonts w:ascii="Arial" w:hAnsi="Arial" w:cs="Arial"/>
                <w:szCs w:val="20"/>
              </w:rPr>
            </w:pPr>
            <w:r w:rsidRPr="00574390">
              <w:rPr>
                <w:rFonts w:ascii="Arial" w:hAnsi="Arial" w:cs="Arial"/>
                <w:szCs w:val="20"/>
              </w:rPr>
              <w:t>V</w:t>
            </w:r>
            <w:r>
              <w:rPr>
                <w:rFonts w:ascii="Arial" w:hAnsi="Arial" w:cs="Arial"/>
                <w:color w:val="FF0000"/>
                <w:szCs w:val="20"/>
              </w:rPr>
              <w:t xml:space="preserve"> </w:t>
            </w:r>
            <w:r w:rsidR="0015584F">
              <w:rPr>
                <w:rFonts w:ascii="Arial" w:hAnsi="Arial" w:cs="Arial"/>
                <w:szCs w:val="20"/>
              </w:rPr>
              <w:t>Brně</w:t>
            </w:r>
            <w:r w:rsidRPr="0037558B">
              <w:rPr>
                <w:rFonts w:ascii="Arial" w:hAnsi="Arial" w:cs="Arial"/>
                <w:szCs w:val="20"/>
              </w:rPr>
              <w:t xml:space="preserve"> </w:t>
            </w:r>
            <w:r>
              <w:rPr>
                <w:rFonts w:ascii="Arial" w:hAnsi="Arial" w:cs="Arial"/>
                <w:szCs w:val="20"/>
              </w:rPr>
              <w:t>dne ……………………………</w:t>
            </w:r>
          </w:p>
        </w:tc>
      </w:tr>
      <w:tr w:rsidR="00142865" w:rsidRPr="00574390" w:rsidTr="006B1DBB">
        <w:trPr>
          <w:trHeight w:hRule="exact" w:val="652"/>
        </w:trPr>
        <w:tc>
          <w:tcPr>
            <w:tcW w:w="4253" w:type="dxa"/>
          </w:tcPr>
          <w:p w:rsidR="00142865" w:rsidRPr="00574390" w:rsidRDefault="00142865" w:rsidP="002F60AD">
            <w:pPr>
              <w:pStyle w:val="Zkladntextodsazen"/>
              <w:spacing w:after="0"/>
              <w:ind w:left="0"/>
              <w:jc w:val="both"/>
              <w:rPr>
                <w:rFonts w:ascii="Arial" w:hAnsi="Arial" w:cs="Arial"/>
                <w:sz w:val="20"/>
                <w:szCs w:val="20"/>
              </w:rPr>
            </w:pPr>
          </w:p>
        </w:tc>
        <w:tc>
          <w:tcPr>
            <w:tcW w:w="4253" w:type="dxa"/>
          </w:tcPr>
          <w:p w:rsidR="00142865" w:rsidRPr="0037558B" w:rsidRDefault="00142865" w:rsidP="00142865">
            <w:pPr>
              <w:pStyle w:val="Zkladntextodsazen"/>
              <w:spacing w:before="120" w:line="300" w:lineRule="auto"/>
              <w:ind w:left="0"/>
              <w:jc w:val="both"/>
              <w:rPr>
                <w:rFonts w:ascii="Arial" w:hAnsi="Arial" w:cs="Arial"/>
                <w:szCs w:val="20"/>
              </w:rPr>
            </w:pPr>
          </w:p>
        </w:tc>
      </w:tr>
      <w:tr w:rsidR="00142865" w:rsidRPr="00574390" w:rsidTr="00F10C93">
        <w:trPr>
          <w:trHeight w:val="727"/>
        </w:trPr>
        <w:tc>
          <w:tcPr>
            <w:tcW w:w="4250" w:type="dxa"/>
          </w:tcPr>
          <w:p w:rsidR="00142865" w:rsidRDefault="002F60AD" w:rsidP="002F60AD">
            <w:pPr>
              <w:pStyle w:val="Zkladntextodsazen"/>
              <w:spacing w:after="0"/>
              <w:ind w:left="0"/>
              <w:rPr>
                <w:rFonts w:ascii="Arial" w:hAnsi="Arial" w:cs="Arial"/>
                <w:szCs w:val="20"/>
              </w:rPr>
            </w:pPr>
            <w:r>
              <w:rPr>
                <w:rFonts w:ascii="Arial" w:hAnsi="Arial" w:cs="Arial"/>
                <w:szCs w:val="20"/>
              </w:rPr>
              <w:t xml:space="preserve">             </w:t>
            </w:r>
            <w:r w:rsidR="00142865" w:rsidRPr="002C7BAF">
              <w:rPr>
                <w:rFonts w:ascii="Arial" w:hAnsi="Arial" w:cs="Arial"/>
                <w:szCs w:val="20"/>
              </w:rPr>
              <w:t>Ministerstvo zemědělství</w:t>
            </w:r>
            <w:r>
              <w:rPr>
                <w:rFonts w:ascii="Arial" w:hAnsi="Arial" w:cs="Arial"/>
                <w:szCs w:val="20"/>
              </w:rPr>
              <w:t xml:space="preserve"> </w:t>
            </w:r>
          </w:p>
          <w:p w:rsidR="00F10C93" w:rsidRDefault="00F10C93" w:rsidP="002F60AD">
            <w:pPr>
              <w:pStyle w:val="Zkladntextodsazen"/>
              <w:spacing w:after="0"/>
              <w:ind w:left="0"/>
              <w:jc w:val="center"/>
              <w:rPr>
                <w:rFonts w:ascii="Arial" w:hAnsi="Arial" w:cs="Arial"/>
                <w:szCs w:val="20"/>
              </w:rPr>
            </w:pPr>
            <w:r w:rsidRPr="002C7BAF">
              <w:rPr>
                <w:rFonts w:ascii="Arial" w:hAnsi="Arial" w:cs="Arial"/>
                <w:szCs w:val="20"/>
              </w:rPr>
              <w:t xml:space="preserve">Ing. </w:t>
            </w:r>
            <w:r w:rsidR="0003661C">
              <w:rPr>
                <w:rFonts w:ascii="Arial" w:hAnsi="Arial" w:cs="Arial"/>
                <w:szCs w:val="20"/>
              </w:rPr>
              <w:t>Simona Prečanová</w:t>
            </w:r>
          </w:p>
          <w:p w:rsidR="00F10C93" w:rsidRPr="002C7BAF" w:rsidRDefault="00F10C93" w:rsidP="002F60AD">
            <w:pPr>
              <w:pStyle w:val="Zkladntextodsazen"/>
              <w:spacing w:after="0"/>
              <w:ind w:left="0"/>
              <w:jc w:val="center"/>
              <w:rPr>
                <w:rFonts w:ascii="Arial" w:hAnsi="Arial" w:cs="Arial"/>
                <w:sz w:val="20"/>
                <w:szCs w:val="20"/>
              </w:rPr>
            </w:pPr>
            <w:r w:rsidRPr="002C7BAF">
              <w:rPr>
                <w:rFonts w:ascii="Arial" w:hAnsi="Arial" w:cs="Arial"/>
                <w:szCs w:val="20"/>
              </w:rPr>
              <w:t>ředite</w:t>
            </w:r>
            <w:r w:rsidR="00F42F07">
              <w:rPr>
                <w:rFonts w:ascii="Arial" w:hAnsi="Arial" w:cs="Arial"/>
                <w:szCs w:val="20"/>
              </w:rPr>
              <w:t>l</w:t>
            </w:r>
            <w:r w:rsidR="0003661C">
              <w:rPr>
                <w:rFonts w:ascii="Arial" w:hAnsi="Arial" w:cs="Arial"/>
                <w:szCs w:val="20"/>
              </w:rPr>
              <w:t>k</w:t>
            </w:r>
            <w:r w:rsidR="00F42F07">
              <w:rPr>
                <w:rFonts w:ascii="Arial" w:hAnsi="Arial" w:cs="Arial"/>
                <w:szCs w:val="20"/>
              </w:rPr>
              <w:t>a</w:t>
            </w:r>
            <w:r w:rsidRPr="002C7BAF">
              <w:rPr>
                <w:rFonts w:ascii="Arial" w:hAnsi="Arial" w:cs="Arial"/>
                <w:szCs w:val="20"/>
              </w:rPr>
              <w:t xml:space="preserve"> </w:t>
            </w:r>
            <w:r w:rsidR="0003661C">
              <w:rPr>
                <w:rFonts w:ascii="Arial" w:hAnsi="Arial" w:cs="Arial"/>
                <w:szCs w:val="20"/>
              </w:rPr>
              <w:t>O</w:t>
            </w:r>
            <w:r w:rsidRPr="002C7BAF">
              <w:rPr>
                <w:rFonts w:ascii="Arial" w:hAnsi="Arial" w:cs="Arial"/>
                <w:szCs w:val="20"/>
              </w:rPr>
              <w:t xml:space="preserve">boru </w:t>
            </w:r>
            <w:r w:rsidR="0003661C">
              <w:rPr>
                <w:rFonts w:ascii="Arial" w:hAnsi="Arial" w:cs="Arial"/>
                <w:szCs w:val="20"/>
              </w:rPr>
              <w:t>Strategie a trvale udržitelného rozvoje</w:t>
            </w:r>
          </w:p>
        </w:tc>
        <w:tc>
          <w:tcPr>
            <w:tcW w:w="4318" w:type="dxa"/>
          </w:tcPr>
          <w:p w:rsidR="00142865" w:rsidRPr="0015584F" w:rsidRDefault="0015584F" w:rsidP="002F60AD">
            <w:pPr>
              <w:pStyle w:val="Zkladntextodsazen"/>
              <w:spacing w:after="0"/>
              <w:ind w:left="0"/>
              <w:jc w:val="center"/>
              <w:rPr>
                <w:rFonts w:ascii="Arial" w:hAnsi="Arial" w:cs="Arial"/>
                <w:szCs w:val="20"/>
              </w:rPr>
            </w:pPr>
            <w:r w:rsidRPr="0015584F">
              <w:rPr>
                <w:rFonts w:ascii="Arial" w:hAnsi="Arial" w:cs="Arial"/>
                <w:szCs w:val="20"/>
              </w:rPr>
              <w:t>EKOTOXA s.r.o.</w:t>
            </w:r>
          </w:p>
          <w:p w:rsidR="00F10C93" w:rsidRPr="0015584F" w:rsidRDefault="0015584F" w:rsidP="002F60AD">
            <w:pPr>
              <w:pStyle w:val="Zkladntextodsazen"/>
              <w:spacing w:after="0"/>
              <w:ind w:left="0"/>
              <w:jc w:val="center"/>
              <w:rPr>
                <w:rFonts w:ascii="Arial" w:hAnsi="Arial" w:cs="Arial"/>
                <w:szCs w:val="20"/>
              </w:rPr>
            </w:pPr>
            <w:r w:rsidRPr="0015584F">
              <w:rPr>
                <w:rFonts w:ascii="Arial" w:hAnsi="Arial" w:cs="Arial"/>
                <w:szCs w:val="20"/>
              </w:rPr>
              <w:t>Dr. Ing. Jiří Vrubel</w:t>
            </w:r>
          </w:p>
          <w:p w:rsidR="00F10C93" w:rsidRPr="0037558B" w:rsidRDefault="0015584F" w:rsidP="002F60AD">
            <w:pPr>
              <w:pStyle w:val="Zkladntextodsazen"/>
              <w:spacing w:after="0"/>
              <w:ind w:left="0"/>
              <w:jc w:val="center"/>
              <w:rPr>
                <w:rFonts w:ascii="Arial" w:hAnsi="Arial" w:cs="Arial"/>
                <w:szCs w:val="20"/>
              </w:rPr>
            </w:pPr>
            <w:r>
              <w:rPr>
                <w:rFonts w:ascii="Arial" w:hAnsi="Arial" w:cs="Arial"/>
                <w:szCs w:val="20"/>
              </w:rPr>
              <w:t>jednatel</w:t>
            </w:r>
          </w:p>
        </w:tc>
      </w:tr>
    </w:tbl>
    <w:p w:rsidR="006039A2" w:rsidRPr="006039A2" w:rsidRDefault="00A323FE" w:rsidP="00A323FE">
      <w:pPr>
        <w:autoSpaceDE w:val="0"/>
        <w:autoSpaceDN w:val="0"/>
        <w:adjustRightInd w:val="0"/>
        <w:spacing w:before="120" w:after="120"/>
        <w:rPr>
          <w:rFonts w:ascii="Arial" w:hAnsi="Arial" w:cs="Arial"/>
          <w:b/>
          <w:i/>
          <w:sz w:val="24"/>
        </w:rPr>
      </w:pPr>
      <w:r>
        <w:rPr>
          <w:rFonts w:ascii="Arial" w:hAnsi="Arial" w:cs="Arial"/>
          <w:b/>
          <w:i/>
          <w:sz w:val="24"/>
        </w:rPr>
        <w:lastRenderedPageBreak/>
        <w:t xml:space="preserve">                             </w:t>
      </w:r>
      <w:r w:rsidR="006039A2" w:rsidRPr="006039A2">
        <w:rPr>
          <w:rFonts w:ascii="Arial" w:hAnsi="Arial" w:cs="Arial"/>
          <w:b/>
          <w:i/>
          <w:sz w:val="24"/>
        </w:rPr>
        <w:t xml:space="preserve">Příloha č. 1 – </w:t>
      </w:r>
      <w:r w:rsidR="0078514D">
        <w:rPr>
          <w:rFonts w:ascii="Arial" w:hAnsi="Arial" w:cs="Arial"/>
          <w:b/>
          <w:i/>
          <w:sz w:val="24"/>
        </w:rPr>
        <w:t>podrobná specifikace díla</w:t>
      </w:r>
    </w:p>
    <w:p w:rsidR="006039A2" w:rsidRDefault="006039A2" w:rsidP="006039A2">
      <w:pPr>
        <w:autoSpaceDE w:val="0"/>
        <w:autoSpaceDN w:val="0"/>
        <w:adjustRightInd w:val="0"/>
        <w:spacing w:before="120" w:after="120"/>
        <w:jc w:val="both"/>
        <w:rPr>
          <w:rFonts w:ascii="Arial" w:hAnsi="Arial" w:cs="Arial"/>
          <w:b/>
        </w:rPr>
      </w:pPr>
    </w:p>
    <w:p w:rsidR="00D66C87" w:rsidRPr="00D66C87" w:rsidRDefault="00D66C87" w:rsidP="006039A2">
      <w:pPr>
        <w:autoSpaceDE w:val="0"/>
        <w:autoSpaceDN w:val="0"/>
        <w:adjustRightInd w:val="0"/>
        <w:spacing w:before="120" w:after="120"/>
        <w:jc w:val="both"/>
        <w:rPr>
          <w:rFonts w:ascii="Arial" w:hAnsi="Arial" w:cs="Arial"/>
          <w:b/>
          <w:u w:val="single"/>
        </w:rPr>
      </w:pPr>
      <w:r w:rsidRPr="00D66C87">
        <w:rPr>
          <w:rFonts w:ascii="Arial" w:hAnsi="Arial" w:cs="Arial"/>
          <w:b/>
          <w:u w:val="single"/>
        </w:rPr>
        <w:t>Dílčí plnění č. 1</w:t>
      </w:r>
    </w:p>
    <w:p w:rsidR="00F37C11" w:rsidRPr="00F37C11" w:rsidRDefault="00F37C11" w:rsidP="006039A2">
      <w:pPr>
        <w:autoSpaceDE w:val="0"/>
        <w:autoSpaceDN w:val="0"/>
        <w:adjustRightInd w:val="0"/>
        <w:spacing w:before="120" w:after="120"/>
        <w:jc w:val="both"/>
        <w:rPr>
          <w:rFonts w:ascii="Arial" w:hAnsi="Arial" w:cs="Arial"/>
        </w:rPr>
      </w:pPr>
    </w:p>
    <w:p w:rsidR="00E74957" w:rsidRPr="00E74957" w:rsidRDefault="00E74957" w:rsidP="0083214F">
      <w:pPr>
        <w:jc w:val="center"/>
        <w:rPr>
          <w:rFonts w:ascii="Arial" w:hAnsi="Arial" w:cs="Arial"/>
          <w:b/>
          <w:sz w:val="24"/>
          <w:szCs w:val="24"/>
        </w:rPr>
      </w:pPr>
      <w:r w:rsidRPr="00E74957">
        <w:rPr>
          <w:rFonts w:ascii="Arial" w:hAnsi="Arial" w:cs="Arial"/>
          <w:b/>
          <w:sz w:val="24"/>
          <w:szCs w:val="24"/>
        </w:rPr>
        <w:t>Strategie udržitelného rozvoje sektoru zemědělství</w:t>
      </w:r>
    </w:p>
    <w:p w:rsidR="00E74957" w:rsidRPr="00E74957" w:rsidRDefault="00E74957" w:rsidP="0083214F">
      <w:pPr>
        <w:jc w:val="center"/>
        <w:rPr>
          <w:rFonts w:ascii="Arial" w:hAnsi="Arial" w:cs="Arial"/>
          <w:b/>
        </w:rPr>
      </w:pPr>
      <w:r w:rsidRPr="00E74957">
        <w:rPr>
          <w:rFonts w:ascii="Arial" w:hAnsi="Arial" w:cs="Arial"/>
          <w:b/>
        </w:rPr>
        <w:t>včetně formulace zájmů resortu a vstupů MZe do aktualizace Strategického rámce udržitelného rozvoje ČR</w:t>
      </w:r>
    </w:p>
    <w:p w:rsidR="00E74957" w:rsidRPr="00E74957" w:rsidRDefault="00E74957" w:rsidP="00E74957">
      <w:pPr>
        <w:rPr>
          <w:rFonts w:ascii="Arial" w:hAnsi="Arial" w:cs="Arial"/>
        </w:rPr>
      </w:pPr>
    </w:p>
    <w:p w:rsidR="00E74957" w:rsidRPr="00E74957" w:rsidRDefault="00E74957" w:rsidP="00E74957">
      <w:pPr>
        <w:rPr>
          <w:rFonts w:ascii="Arial" w:hAnsi="Arial" w:cs="Arial"/>
        </w:rPr>
      </w:pPr>
    </w:p>
    <w:p w:rsidR="00E74957" w:rsidRPr="00E74957" w:rsidRDefault="00E74957" w:rsidP="00E74957">
      <w:pPr>
        <w:pStyle w:val="Nadpis2"/>
        <w:keepLines w:val="0"/>
        <w:numPr>
          <w:ilvl w:val="0"/>
          <w:numId w:val="35"/>
        </w:numPr>
        <w:spacing w:before="0" w:line="240" w:lineRule="auto"/>
        <w:jc w:val="both"/>
        <w:rPr>
          <w:rFonts w:ascii="Arial" w:hAnsi="Arial" w:cs="Arial"/>
          <w:color w:val="auto"/>
          <w:sz w:val="24"/>
          <w:szCs w:val="24"/>
        </w:rPr>
      </w:pPr>
      <w:r w:rsidRPr="00E74957">
        <w:rPr>
          <w:rFonts w:ascii="Arial" w:hAnsi="Arial" w:cs="Arial"/>
          <w:color w:val="auto"/>
          <w:sz w:val="24"/>
          <w:szCs w:val="24"/>
        </w:rPr>
        <w:t xml:space="preserve">Základní rámec udržitelného rozvoje  </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 xml:space="preserve">Definice udržitelného rozvoje </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 xml:space="preserve">Principy udržitelnosti dle různých autorů </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 xml:space="preserve">Pilíře UR – základní rámec, procesy UR, cíle dle oblastí </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 xml:space="preserve">Cíle základní strategie EU Evropa 2020  </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Hlavní aspekty a specifika prosazování UR v sektoru zemědělství a příležitosti</w:t>
      </w:r>
    </w:p>
    <w:p w:rsidR="00E74957" w:rsidRPr="00E74957" w:rsidRDefault="00E74957" w:rsidP="00E74957">
      <w:pPr>
        <w:pStyle w:val="Nadpis2"/>
        <w:keepLines w:val="0"/>
        <w:numPr>
          <w:ilvl w:val="0"/>
          <w:numId w:val="31"/>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Prosazování a zavádění principů udržitelnosti jako základních  horizontálních přístupů pro rozvoj byznysu a podnikání v 21.století</w:t>
      </w:r>
    </w:p>
    <w:p w:rsidR="00E74957" w:rsidRPr="00E74957" w:rsidRDefault="00E74957" w:rsidP="00E74957">
      <w:pPr>
        <w:pStyle w:val="Nadpis2"/>
        <w:spacing w:before="0"/>
        <w:ind w:firstLine="708"/>
        <w:rPr>
          <w:rFonts w:ascii="Arial" w:hAnsi="Arial" w:cs="Arial"/>
          <w:b w:val="0"/>
          <w:i/>
          <w:color w:val="auto"/>
          <w:sz w:val="22"/>
          <w:szCs w:val="22"/>
        </w:rPr>
      </w:pPr>
      <w:r w:rsidRPr="00E74957">
        <w:rPr>
          <w:rFonts w:ascii="Arial" w:hAnsi="Arial" w:cs="Arial"/>
          <w:b w:val="0"/>
          <w:i/>
          <w:color w:val="auto"/>
          <w:sz w:val="22"/>
          <w:szCs w:val="22"/>
        </w:rPr>
        <w:t xml:space="preserve">Roviny:   administrativa- státní dozor- dotační politika- řízení podniků-osvěta veřejnosti </w:t>
      </w:r>
    </w:p>
    <w:p w:rsidR="00E74957" w:rsidRPr="00E74957" w:rsidRDefault="00E74957" w:rsidP="00E74957">
      <w:pPr>
        <w:pStyle w:val="Nadpis2"/>
        <w:keepLines w:val="0"/>
        <w:numPr>
          <w:ilvl w:val="0"/>
          <w:numId w:val="34"/>
        </w:numPr>
        <w:spacing w:before="0" w:line="240" w:lineRule="auto"/>
        <w:jc w:val="both"/>
        <w:rPr>
          <w:rFonts w:ascii="Arial" w:hAnsi="Arial" w:cs="Arial"/>
          <w:b w:val="0"/>
          <w:i/>
          <w:color w:val="auto"/>
          <w:sz w:val="22"/>
          <w:szCs w:val="22"/>
        </w:rPr>
      </w:pPr>
      <w:r w:rsidRPr="00E74957">
        <w:rPr>
          <w:rFonts w:ascii="Arial" w:hAnsi="Arial" w:cs="Arial"/>
          <w:b w:val="0"/>
          <w:i/>
          <w:color w:val="auto"/>
          <w:sz w:val="22"/>
          <w:szCs w:val="22"/>
        </w:rPr>
        <w:t xml:space="preserve">Posilování vědomí a významu UR jako faktoru konkurenceschopnosti národní ekonomiky a šíření zelené ekonomiky („green jobs/green economy“) </w:t>
      </w:r>
    </w:p>
    <w:p w:rsidR="00E74957" w:rsidRPr="00E74957" w:rsidRDefault="00E74957" w:rsidP="00E74957">
      <w:pPr>
        <w:pStyle w:val="Odstavecseseznamem"/>
        <w:numPr>
          <w:ilvl w:val="0"/>
          <w:numId w:val="31"/>
        </w:numPr>
        <w:contextualSpacing/>
        <w:jc w:val="both"/>
        <w:rPr>
          <w:rFonts w:ascii="Arial" w:hAnsi="Arial" w:cs="Arial"/>
          <w:sz w:val="22"/>
          <w:szCs w:val="22"/>
        </w:rPr>
      </w:pPr>
      <w:r w:rsidRPr="00E74957">
        <w:rPr>
          <w:rFonts w:ascii="Arial" w:hAnsi="Arial" w:cs="Arial"/>
          <w:sz w:val="22"/>
          <w:szCs w:val="22"/>
        </w:rPr>
        <w:t>Zavádění oběhového hospodářství jako základního přístupu pro nakládání se zdroji („self-sustainability“)</w:t>
      </w:r>
    </w:p>
    <w:p w:rsidR="00E74957" w:rsidRPr="00E74957" w:rsidRDefault="00E74957" w:rsidP="00E74957">
      <w:pPr>
        <w:pStyle w:val="Odstavecseseznamem"/>
        <w:numPr>
          <w:ilvl w:val="0"/>
          <w:numId w:val="31"/>
        </w:numPr>
        <w:contextualSpacing/>
        <w:jc w:val="both"/>
        <w:rPr>
          <w:rFonts w:ascii="Arial" w:hAnsi="Arial" w:cs="Arial"/>
          <w:sz w:val="22"/>
          <w:szCs w:val="22"/>
        </w:rPr>
      </w:pPr>
      <w:r w:rsidRPr="00E74957">
        <w:rPr>
          <w:rFonts w:ascii="Arial" w:hAnsi="Arial" w:cs="Arial"/>
          <w:sz w:val="22"/>
          <w:szCs w:val="22"/>
        </w:rPr>
        <w:t xml:space="preserve">Technologie 21. století, čtvrtá průmyslová revoluce- průmysl 4.0. </w:t>
      </w:r>
    </w:p>
    <w:p w:rsidR="00E74957" w:rsidRPr="00E74957" w:rsidRDefault="00E74957" w:rsidP="00E74957">
      <w:pPr>
        <w:pStyle w:val="Odstavecseseznamem"/>
        <w:rPr>
          <w:rFonts w:ascii="Arial" w:hAnsi="Arial" w:cs="Arial"/>
          <w:sz w:val="20"/>
          <w:szCs w:val="20"/>
        </w:rPr>
      </w:pPr>
    </w:p>
    <w:p w:rsidR="00E74957" w:rsidRPr="00E74957" w:rsidRDefault="00E74957" w:rsidP="00E74957">
      <w:pPr>
        <w:pStyle w:val="Odstavecseseznamem"/>
        <w:numPr>
          <w:ilvl w:val="0"/>
          <w:numId w:val="35"/>
        </w:numPr>
        <w:jc w:val="both"/>
        <w:rPr>
          <w:rFonts w:ascii="Arial" w:hAnsi="Arial" w:cs="Arial"/>
          <w:b/>
        </w:rPr>
      </w:pPr>
      <w:r w:rsidRPr="00E74957">
        <w:rPr>
          <w:rFonts w:ascii="Arial" w:hAnsi="Arial" w:cs="Arial"/>
          <w:b/>
        </w:rPr>
        <w:t xml:space="preserve">Analytická část </w:t>
      </w:r>
    </w:p>
    <w:p w:rsidR="00E74957" w:rsidRPr="00E74957" w:rsidRDefault="00E74957" w:rsidP="00E74957">
      <w:pPr>
        <w:pStyle w:val="Odstavecseseznamem"/>
        <w:numPr>
          <w:ilvl w:val="0"/>
          <w:numId w:val="32"/>
        </w:numPr>
        <w:jc w:val="both"/>
        <w:rPr>
          <w:rFonts w:ascii="Arial" w:hAnsi="Arial" w:cs="Arial"/>
          <w:sz w:val="20"/>
          <w:szCs w:val="20"/>
        </w:rPr>
      </w:pPr>
      <w:r w:rsidRPr="00E74957">
        <w:rPr>
          <w:rFonts w:ascii="Arial" w:hAnsi="Arial" w:cs="Arial"/>
          <w:sz w:val="20"/>
          <w:szCs w:val="20"/>
        </w:rPr>
        <w:t xml:space="preserve">Aktuální stav - hlavní problémy a vstupní posouzení UR sektoru zemědělství </w:t>
      </w:r>
    </w:p>
    <w:p w:rsidR="00E74957" w:rsidRPr="00E74957" w:rsidRDefault="00E74957" w:rsidP="00E74957">
      <w:pPr>
        <w:numPr>
          <w:ilvl w:val="0"/>
          <w:numId w:val="32"/>
        </w:numPr>
        <w:spacing w:after="0" w:line="240" w:lineRule="auto"/>
        <w:contextualSpacing/>
        <w:jc w:val="both"/>
        <w:rPr>
          <w:rFonts w:ascii="Arial" w:hAnsi="Arial" w:cs="Arial"/>
          <w:szCs w:val="20"/>
        </w:rPr>
      </w:pPr>
      <w:r w:rsidRPr="00E74957">
        <w:rPr>
          <w:rFonts w:ascii="Arial" w:hAnsi="Arial" w:cs="Arial"/>
          <w:szCs w:val="20"/>
        </w:rPr>
        <w:t xml:space="preserve">Posouzení udržitelnosti v jednotlivých odvětvích sektoru zemědělství - 5 odvětví </w:t>
      </w:r>
    </w:p>
    <w:p w:rsidR="00E74957" w:rsidRPr="00E74957" w:rsidRDefault="00E74957" w:rsidP="00E74957">
      <w:pPr>
        <w:pStyle w:val="Odstavecseseznamem"/>
        <w:numPr>
          <w:ilvl w:val="0"/>
          <w:numId w:val="32"/>
        </w:numPr>
        <w:jc w:val="both"/>
        <w:rPr>
          <w:rFonts w:ascii="Arial" w:hAnsi="Arial" w:cs="Arial"/>
          <w:sz w:val="20"/>
          <w:szCs w:val="20"/>
        </w:rPr>
      </w:pPr>
      <w:r w:rsidRPr="00E74957">
        <w:rPr>
          <w:rFonts w:ascii="Arial" w:hAnsi="Arial" w:cs="Arial"/>
          <w:sz w:val="20"/>
          <w:szCs w:val="20"/>
        </w:rPr>
        <w:t>Využití potenciálu pro OZE a výrobu surovin na území ČR (voda, dřevo, potraviny).</w:t>
      </w:r>
    </w:p>
    <w:p w:rsidR="00E74957" w:rsidRPr="00E74957" w:rsidRDefault="00E74957" w:rsidP="00E74957">
      <w:pPr>
        <w:numPr>
          <w:ilvl w:val="0"/>
          <w:numId w:val="32"/>
        </w:numPr>
        <w:spacing w:after="0" w:line="240" w:lineRule="auto"/>
        <w:contextualSpacing/>
        <w:jc w:val="both"/>
        <w:rPr>
          <w:rFonts w:ascii="Arial" w:hAnsi="Arial" w:cs="Arial"/>
          <w:szCs w:val="20"/>
        </w:rPr>
      </w:pPr>
      <w:r w:rsidRPr="00E74957">
        <w:rPr>
          <w:rFonts w:ascii="Arial" w:hAnsi="Arial" w:cs="Arial"/>
          <w:szCs w:val="20"/>
        </w:rPr>
        <w:t xml:space="preserve">Strategické řešení degradace ZPF jako neobnovitelného, jedinečného a pro zemědělství zcela zásadního přírodního zdroje a určujícího faktoru pro výrobní potenciál sektoru i přežití </w:t>
      </w:r>
    </w:p>
    <w:p w:rsidR="00E74957" w:rsidRPr="00E74957" w:rsidRDefault="00E74957" w:rsidP="00E74957">
      <w:pPr>
        <w:numPr>
          <w:ilvl w:val="0"/>
          <w:numId w:val="32"/>
        </w:numPr>
        <w:spacing w:after="0" w:line="240" w:lineRule="auto"/>
        <w:contextualSpacing/>
        <w:jc w:val="both"/>
        <w:rPr>
          <w:rFonts w:ascii="Arial" w:hAnsi="Arial" w:cs="Arial"/>
          <w:szCs w:val="20"/>
        </w:rPr>
      </w:pPr>
      <w:r w:rsidRPr="00E74957">
        <w:rPr>
          <w:rFonts w:ascii="Arial" w:hAnsi="Arial" w:cs="Arial"/>
          <w:szCs w:val="20"/>
        </w:rPr>
        <w:t xml:space="preserve">Dopady megatrendů do sektoru zemědělství </w:t>
      </w:r>
    </w:p>
    <w:p w:rsidR="00E74957" w:rsidRPr="00E74957" w:rsidRDefault="00E74957" w:rsidP="00E74957">
      <w:pPr>
        <w:numPr>
          <w:ilvl w:val="0"/>
          <w:numId w:val="32"/>
        </w:numPr>
        <w:spacing w:after="0" w:line="240" w:lineRule="auto"/>
        <w:contextualSpacing/>
        <w:jc w:val="both"/>
        <w:rPr>
          <w:rFonts w:ascii="Arial" w:hAnsi="Arial" w:cs="Arial"/>
          <w:szCs w:val="20"/>
        </w:rPr>
      </w:pPr>
      <w:r w:rsidRPr="00E74957">
        <w:rPr>
          <w:rFonts w:ascii="Arial" w:hAnsi="Arial" w:cs="Arial"/>
          <w:szCs w:val="20"/>
        </w:rPr>
        <w:t>Vliv globálních rizik s hlavním zřetelem na dopady klimatické změny (konference Paříž 2015)</w:t>
      </w:r>
    </w:p>
    <w:p w:rsidR="00E74957" w:rsidRPr="00E74957" w:rsidRDefault="00E74957" w:rsidP="00E74957">
      <w:pPr>
        <w:numPr>
          <w:ilvl w:val="0"/>
          <w:numId w:val="32"/>
        </w:numPr>
        <w:spacing w:after="0" w:line="240" w:lineRule="auto"/>
        <w:contextualSpacing/>
        <w:jc w:val="both"/>
        <w:rPr>
          <w:rFonts w:ascii="Arial" w:hAnsi="Arial" w:cs="Arial"/>
          <w:szCs w:val="20"/>
        </w:rPr>
      </w:pPr>
      <w:r w:rsidRPr="00E74957">
        <w:rPr>
          <w:rFonts w:ascii="Arial" w:hAnsi="Arial" w:cs="Arial"/>
          <w:szCs w:val="20"/>
        </w:rPr>
        <w:t xml:space="preserve">Vnější vazby:  </w:t>
      </w:r>
    </w:p>
    <w:p w:rsidR="00E74957" w:rsidRPr="00E74957" w:rsidRDefault="00E74957" w:rsidP="00E74957">
      <w:pPr>
        <w:numPr>
          <w:ilvl w:val="1"/>
          <w:numId w:val="32"/>
        </w:numPr>
        <w:spacing w:after="0" w:line="240" w:lineRule="auto"/>
        <w:contextualSpacing/>
        <w:jc w:val="both"/>
        <w:rPr>
          <w:rFonts w:ascii="Arial" w:hAnsi="Arial" w:cs="Arial"/>
          <w:szCs w:val="20"/>
        </w:rPr>
      </w:pPr>
      <w:r w:rsidRPr="00E74957">
        <w:rPr>
          <w:rFonts w:ascii="Arial" w:hAnsi="Arial" w:cs="Arial"/>
          <w:szCs w:val="20"/>
        </w:rPr>
        <w:t>vlivy a požadavky národních strategických dokumentů</w:t>
      </w:r>
    </w:p>
    <w:p w:rsidR="00E74957" w:rsidRPr="00E74957" w:rsidRDefault="00E74957" w:rsidP="00E74957">
      <w:pPr>
        <w:numPr>
          <w:ilvl w:val="1"/>
          <w:numId w:val="32"/>
        </w:numPr>
        <w:spacing w:after="0" w:line="240" w:lineRule="auto"/>
        <w:contextualSpacing/>
        <w:jc w:val="both"/>
        <w:rPr>
          <w:rFonts w:ascii="Arial" w:hAnsi="Arial" w:cs="Arial"/>
          <w:szCs w:val="20"/>
        </w:rPr>
      </w:pPr>
      <w:r w:rsidRPr="00E74957">
        <w:rPr>
          <w:rFonts w:ascii="Arial" w:hAnsi="Arial" w:cs="Arial"/>
          <w:szCs w:val="20"/>
        </w:rPr>
        <w:t xml:space="preserve">ekonomické nástroje EU fondů </w:t>
      </w:r>
    </w:p>
    <w:p w:rsidR="00E74957" w:rsidRPr="00E74957" w:rsidRDefault="00E74957" w:rsidP="00E74957">
      <w:pPr>
        <w:numPr>
          <w:ilvl w:val="1"/>
          <w:numId w:val="32"/>
        </w:numPr>
        <w:spacing w:after="0" w:line="240" w:lineRule="auto"/>
        <w:contextualSpacing/>
        <w:jc w:val="both"/>
        <w:rPr>
          <w:rFonts w:ascii="Arial" w:hAnsi="Arial" w:cs="Arial"/>
          <w:szCs w:val="20"/>
        </w:rPr>
      </w:pPr>
      <w:r w:rsidRPr="00E74957">
        <w:rPr>
          <w:rFonts w:ascii="Arial" w:hAnsi="Arial" w:cs="Arial"/>
          <w:szCs w:val="20"/>
        </w:rPr>
        <w:t>resortní kompetence</w:t>
      </w:r>
    </w:p>
    <w:p w:rsidR="00E74957" w:rsidRPr="00E74957" w:rsidRDefault="00E74957" w:rsidP="00E74957">
      <w:pPr>
        <w:numPr>
          <w:ilvl w:val="1"/>
          <w:numId w:val="32"/>
        </w:numPr>
        <w:spacing w:after="0" w:line="240" w:lineRule="auto"/>
        <w:contextualSpacing/>
        <w:jc w:val="both"/>
        <w:rPr>
          <w:rFonts w:ascii="Arial" w:hAnsi="Arial" w:cs="Arial"/>
          <w:szCs w:val="20"/>
        </w:rPr>
      </w:pPr>
      <w:r w:rsidRPr="00E74957">
        <w:rPr>
          <w:rFonts w:ascii="Arial" w:hAnsi="Arial" w:cs="Arial"/>
          <w:szCs w:val="20"/>
        </w:rPr>
        <w:t xml:space="preserve">vazba sektoru na aktualizaci a cíle SRUR ČR </w:t>
      </w:r>
    </w:p>
    <w:p w:rsidR="00E74957" w:rsidRPr="00E74957" w:rsidRDefault="00E74957" w:rsidP="00E74957">
      <w:pPr>
        <w:numPr>
          <w:ilvl w:val="1"/>
          <w:numId w:val="32"/>
        </w:numPr>
        <w:spacing w:after="0" w:line="240" w:lineRule="auto"/>
        <w:contextualSpacing/>
        <w:jc w:val="both"/>
        <w:rPr>
          <w:rFonts w:ascii="Arial" w:hAnsi="Arial" w:cs="Arial"/>
          <w:szCs w:val="20"/>
        </w:rPr>
      </w:pPr>
      <w:r w:rsidRPr="00E74957">
        <w:rPr>
          <w:rFonts w:ascii="Arial" w:hAnsi="Arial" w:cs="Arial"/>
          <w:szCs w:val="20"/>
        </w:rPr>
        <w:t>promítnutí světových cílů udržitelnosti -SDGs (New York, summit UN, září 2015)</w:t>
      </w:r>
    </w:p>
    <w:p w:rsidR="00E74957" w:rsidRPr="00E74957" w:rsidRDefault="00E74957" w:rsidP="00E74957">
      <w:pPr>
        <w:ind w:left="720"/>
        <w:contextualSpacing/>
        <w:rPr>
          <w:rFonts w:ascii="Arial" w:hAnsi="Arial" w:cs="Arial"/>
          <w:szCs w:val="20"/>
        </w:rPr>
      </w:pPr>
    </w:p>
    <w:p w:rsidR="00E74957" w:rsidRPr="00E74957" w:rsidRDefault="00E74957" w:rsidP="00E74957">
      <w:pPr>
        <w:pStyle w:val="Odstavecseseznamem"/>
        <w:numPr>
          <w:ilvl w:val="0"/>
          <w:numId w:val="35"/>
        </w:numPr>
        <w:jc w:val="both"/>
        <w:rPr>
          <w:rFonts w:ascii="Arial" w:hAnsi="Arial" w:cs="Arial"/>
          <w:b/>
        </w:rPr>
      </w:pPr>
      <w:r w:rsidRPr="00E74957">
        <w:rPr>
          <w:rFonts w:ascii="Arial" w:hAnsi="Arial" w:cs="Arial"/>
          <w:b/>
        </w:rPr>
        <w:lastRenderedPageBreak/>
        <w:t xml:space="preserve">Návrhová část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Celkový rámec a soustava opatření pro konverzi sektoru k UR dle odvětví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Ekologizace systémů hospodaření v zemědělské prvovýrobě (biologická ochrana rostlin, ekologické zemědělství, přírodě blízké postupy, optimalizace výrobního cyklu- minimalizace ztrát, návratnost živin, vyrovnaná bilance uhlíku, mitigace, biodegradabilní produkty)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Rozšiřování environmentálně šetrných technologií, ekoinovace, digitalizace a rozvoj znalostních systémů, konverze k průmyslu 4.0., prosazování a zavádění technologií 21. století.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Snižování ztrát a úspory materiálů i energií na všech úrovních výrobního a zpracovatelského procesu. Recyklace (odpadů a materiálů).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Management a prosazování/zvyšování ekologických standardů, formulace standardů odpovědného chování (CSR -UN GlobalCompact), certifikáty UR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Možnosti působení ekonomických nástrojů – PRV, PP, state aids, PGRLF</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Role osvěty a vzdělávání, využití resortního poradenství - FAS </w:t>
      </w:r>
    </w:p>
    <w:p w:rsidR="00E74957" w:rsidRPr="00E74957" w:rsidRDefault="00E74957" w:rsidP="00E74957">
      <w:pPr>
        <w:numPr>
          <w:ilvl w:val="0"/>
          <w:numId w:val="33"/>
        </w:numPr>
        <w:spacing w:after="0" w:line="240" w:lineRule="auto"/>
        <w:contextualSpacing/>
        <w:jc w:val="both"/>
        <w:rPr>
          <w:rFonts w:ascii="Arial" w:hAnsi="Arial" w:cs="Arial"/>
          <w:szCs w:val="20"/>
        </w:rPr>
      </w:pPr>
      <w:r w:rsidRPr="00E74957">
        <w:rPr>
          <w:rFonts w:ascii="Arial" w:hAnsi="Arial" w:cs="Arial"/>
          <w:szCs w:val="20"/>
        </w:rPr>
        <w:t xml:space="preserve">Návrhy změny právních předpisů v kompetenci resortu MZe </w:t>
      </w:r>
    </w:p>
    <w:p w:rsidR="00E74957" w:rsidRPr="00E74957" w:rsidRDefault="00E74957" w:rsidP="00E74957">
      <w:pPr>
        <w:ind w:left="720"/>
        <w:contextualSpacing/>
        <w:rPr>
          <w:rFonts w:ascii="Arial" w:hAnsi="Arial" w:cs="Arial"/>
          <w:szCs w:val="20"/>
        </w:rPr>
      </w:pPr>
    </w:p>
    <w:p w:rsidR="00E74957" w:rsidRPr="00E74957" w:rsidRDefault="00E74957" w:rsidP="00E74957">
      <w:pPr>
        <w:ind w:left="720"/>
        <w:contextualSpacing/>
        <w:rPr>
          <w:rFonts w:ascii="Arial" w:hAnsi="Arial" w:cs="Arial"/>
          <w:szCs w:val="20"/>
        </w:rPr>
      </w:pPr>
    </w:p>
    <w:p w:rsidR="00271E54" w:rsidRDefault="00E74957" w:rsidP="00E74957">
      <w:pPr>
        <w:pStyle w:val="Odstavecseseznamem"/>
        <w:numPr>
          <w:ilvl w:val="0"/>
          <w:numId w:val="35"/>
        </w:numPr>
        <w:jc w:val="both"/>
        <w:rPr>
          <w:rFonts w:ascii="Arial" w:hAnsi="Arial" w:cs="Arial"/>
          <w:b/>
        </w:rPr>
      </w:pPr>
      <w:r w:rsidRPr="00E74957">
        <w:rPr>
          <w:rFonts w:ascii="Arial" w:hAnsi="Arial" w:cs="Arial"/>
          <w:b/>
        </w:rPr>
        <w:t xml:space="preserve">Implementační část </w:t>
      </w:r>
    </w:p>
    <w:p w:rsidR="00E74957" w:rsidRPr="00E74957" w:rsidRDefault="00E74957" w:rsidP="003372C3">
      <w:pPr>
        <w:pStyle w:val="Odstavecseseznamem"/>
        <w:numPr>
          <w:ilvl w:val="1"/>
          <w:numId w:val="35"/>
        </w:numPr>
        <w:jc w:val="both"/>
        <w:rPr>
          <w:rFonts w:ascii="Arial" w:hAnsi="Arial" w:cs="Arial"/>
          <w:b/>
        </w:rPr>
      </w:pPr>
      <w:r w:rsidRPr="00E74957">
        <w:rPr>
          <w:rFonts w:ascii="Arial" w:hAnsi="Arial" w:cs="Arial"/>
          <w:b/>
        </w:rPr>
        <w:t>technologické, technické, ekonomické a plánovací nástroje</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Snižování zátěží výrobních cyklů a procesů na složky životního prostředí. </w:t>
      </w:r>
      <w:r w:rsidRPr="00E74957">
        <w:rPr>
          <w:rFonts w:ascii="Arial" w:hAnsi="Arial" w:cs="Arial"/>
          <w:bCs/>
          <w:sz w:val="20"/>
          <w:szCs w:val="20"/>
        </w:rPr>
        <w:t>Komplexní posouzení vlivů na udržitelný rozvoj a zahrnutí faktoru negativních externalit při plánování, investičním rozvoji podniků a hodnocení nákladovosti výrob</w:t>
      </w:r>
      <w:r w:rsidRPr="00E74957">
        <w:rPr>
          <w:rFonts w:ascii="Arial" w:hAnsi="Arial" w:cs="Arial"/>
          <w:sz w:val="20"/>
          <w:szCs w:val="20"/>
        </w:rPr>
        <w:t xml:space="preserve"> (-myšlenková linie SIA- SustainableImpactAssessment).</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Zavádění optimálního modelu extenzity:intenzity zemědělského hospodaření, optimalizace výnosu s ohledem na zatížení složek životního prostředí a obnovitelné přírodní zdroje, optimalizační modely využívání výrobního potenciálu agroklimatických podmínek. </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Eliminace a snižování rizik (bezpečnostních, ekosystémových a zdravotních) vůči populaci v území a složkám prostředí.  Snižování zranitelnosti systémů a zvyšování rezilience.</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Komplexní adaptace krajiny a sídel na dopady GKZ. Systémové zapojení resortních institucí do optimalizace vodního režimu území (zvýšení retence, odtokové poměry). </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Prostorové plánování a struktura využívání území, kompozice krajiny, land use (zornění, zatravnění, sady, vinice, apod.), eliminace „agrárních pouští“</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Nástroje dotační politiky EU (CAP) se zaměřením na environmentální efekty </w:t>
      </w:r>
    </w:p>
    <w:p w:rsidR="00E74957" w:rsidRPr="00E74957" w:rsidRDefault="00E74957" w:rsidP="00E74957">
      <w:pPr>
        <w:rPr>
          <w:rFonts w:ascii="Arial" w:hAnsi="Arial" w:cs="Arial"/>
          <w:szCs w:val="20"/>
        </w:rPr>
      </w:pPr>
    </w:p>
    <w:p w:rsidR="00E74957" w:rsidRPr="00E74957" w:rsidRDefault="00E74957" w:rsidP="00E74957">
      <w:pPr>
        <w:rPr>
          <w:rFonts w:ascii="Arial" w:hAnsi="Arial" w:cs="Arial"/>
          <w:b/>
          <w:sz w:val="24"/>
        </w:rPr>
      </w:pPr>
      <w:r w:rsidRPr="00E74957">
        <w:rPr>
          <w:rFonts w:ascii="Arial" w:hAnsi="Arial" w:cs="Arial"/>
          <w:szCs w:val="20"/>
        </w:rPr>
        <w:tab/>
      </w:r>
      <w:r w:rsidRPr="00E74957">
        <w:rPr>
          <w:rFonts w:ascii="Arial" w:hAnsi="Arial" w:cs="Arial"/>
          <w:b/>
          <w:sz w:val="24"/>
        </w:rPr>
        <w:t>b. osvětové, výzkumné, systémové-strukturální nástroje</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Změna přístupů podnikání směrem k udržitelnému chování a hospodaření, šíření pozitivních vzorů spotřeby</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Zapojení sektoru zemědělství do využívání národní sítě UR a výzkumné základny resortu jak expertního a vědeckého zázemí pro konverzi k UR.</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Externí podpora neziskové sféry a nevládních organizací působící v oblasti UR sektoru zemědělství  </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Podpora síťování a spolupráce platforem, svazů, komor a významných hospodářských subjektů při prosazování principů a zásad udržitelného rozvoje.   </w:t>
      </w:r>
    </w:p>
    <w:p w:rsidR="00E74957" w:rsidRPr="00E74957" w:rsidRDefault="00E74957" w:rsidP="00E74957">
      <w:pPr>
        <w:pStyle w:val="Odstavecseseznamem"/>
        <w:numPr>
          <w:ilvl w:val="0"/>
          <w:numId w:val="36"/>
        </w:numPr>
        <w:contextualSpacing/>
        <w:jc w:val="both"/>
        <w:rPr>
          <w:rFonts w:ascii="Arial" w:hAnsi="Arial" w:cs="Arial"/>
          <w:sz w:val="20"/>
          <w:szCs w:val="20"/>
        </w:rPr>
      </w:pPr>
      <w:r w:rsidRPr="00E74957">
        <w:rPr>
          <w:rFonts w:ascii="Arial" w:hAnsi="Arial" w:cs="Arial"/>
          <w:sz w:val="20"/>
          <w:szCs w:val="20"/>
        </w:rPr>
        <w:t xml:space="preserve">Společenský kontrakt. Zavádění standardů CSR, certifikátu udržitelnosti. Posilování společenské odpovědnosti podniků -rozšiřování standardů UN GlobalCompact a CSR </w:t>
      </w:r>
    </w:p>
    <w:p w:rsidR="00E74957" w:rsidRPr="00E74957" w:rsidRDefault="00E74957" w:rsidP="00E74957">
      <w:pPr>
        <w:pStyle w:val="Odstavecseseznamem"/>
        <w:numPr>
          <w:ilvl w:val="0"/>
          <w:numId w:val="36"/>
        </w:numPr>
        <w:jc w:val="both"/>
        <w:rPr>
          <w:rFonts w:ascii="Arial" w:hAnsi="Arial" w:cs="Arial"/>
          <w:sz w:val="20"/>
          <w:szCs w:val="20"/>
        </w:rPr>
      </w:pPr>
      <w:r w:rsidRPr="00E74957">
        <w:rPr>
          <w:rFonts w:ascii="Arial" w:hAnsi="Arial" w:cs="Arial"/>
          <w:sz w:val="20"/>
          <w:szCs w:val="20"/>
        </w:rPr>
        <w:t xml:space="preserve">Posilování růstu sociálního i společenského kapitálu, odpovědnost při vytváření příznivých podmínek pracovního prostředí. Spolupráce s veřejnou správou při plánování rozvoje území, </w:t>
      </w:r>
      <w:r w:rsidRPr="00E74957">
        <w:rPr>
          <w:rFonts w:ascii="Arial" w:hAnsi="Arial" w:cs="Arial"/>
          <w:sz w:val="20"/>
          <w:szCs w:val="20"/>
        </w:rPr>
        <w:lastRenderedPageBreak/>
        <w:t xml:space="preserve">hodnocení vlivů na složky prostředí a populaci v území, snižování rizik rozvoje území a plnění cílů udržitelnosti </w:t>
      </w:r>
    </w:p>
    <w:p w:rsidR="00E74957" w:rsidRPr="00E74957" w:rsidRDefault="00E74957" w:rsidP="00E74957">
      <w:pPr>
        <w:pStyle w:val="Odstavecseseznamem"/>
        <w:numPr>
          <w:ilvl w:val="0"/>
          <w:numId w:val="36"/>
        </w:numPr>
        <w:jc w:val="both"/>
        <w:rPr>
          <w:rFonts w:ascii="Arial" w:hAnsi="Arial" w:cs="Arial"/>
          <w:sz w:val="20"/>
          <w:szCs w:val="20"/>
        </w:rPr>
      </w:pPr>
      <w:r w:rsidRPr="00E74957">
        <w:rPr>
          <w:rFonts w:ascii="Arial" w:hAnsi="Arial" w:cs="Arial"/>
          <w:sz w:val="20"/>
          <w:szCs w:val="20"/>
        </w:rPr>
        <w:t>Spolupráce při plnění cílů UN SDGs na národní úrovni v sektoru hospodářství: zejména cíle 2 (udržitelné zemědělství), cíle 6 (udržitelné vodní hospodářství), cílů 8+9 (udržitelný hospodářský růst), cíle 12 (udržitelná výroba a spotřeba), cíle 13 (řešení dopadů změny klimatu- mitigace a adaptace), cíle 15 (ochrana půdy a suchozemských ekosystémů</w:t>
      </w:r>
    </w:p>
    <w:p w:rsidR="00E74957" w:rsidRPr="00E74957" w:rsidRDefault="00E74957" w:rsidP="00E74957">
      <w:pPr>
        <w:rPr>
          <w:rFonts w:ascii="Arial" w:hAnsi="Arial" w:cs="Arial"/>
          <w:szCs w:val="20"/>
        </w:rPr>
      </w:pPr>
    </w:p>
    <w:p w:rsidR="00E74957" w:rsidRPr="00E74957" w:rsidRDefault="00E74957" w:rsidP="00E74957">
      <w:pPr>
        <w:pStyle w:val="Odstavecseseznamem"/>
        <w:numPr>
          <w:ilvl w:val="0"/>
          <w:numId w:val="35"/>
        </w:numPr>
        <w:jc w:val="both"/>
        <w:rPr>
          <w:rFonts w:ascii="Arial" w:hAnsi="Arial" w:cs="Arial"/>
          <w:b/>
        </w:rPr>
      </w:pPr>
      <w:r w:rsidRPr="00E74957">
        <w:rPr>
          <w:rFonts w:ascii="Arial" w:hAnsi="Arial" w:cs="Arial"/>
          <w:b/>
        </w:rPr>
        <w:t xml:space="preserve">Základní teze pozice resortu MZe vůči Aktualizaci Strategického rámce udržitelného rozvoje ČR </w:t>
      </w:r>
    </w:p>
    <w:p w:rsidR="00E74957" w:rsidRPr="00E74957" w:rsidRDefault="00E74957" w:rsidP="00E74957">
      <w:pPr>
        <w:pStyle w:val="Odstavecseseznamem"/>
        <w:numPr>
          <w:ilvl w:val="0"/>
          <w:numId w:val="35"/>
        </w:numPr>
        <w:jc w:val="both"/>
        <w:rPr>
          <w:rFonts w:ascii="Arial" w:hAnsi="Arial" w:cs="Arial"/>
          <w:b/>
        </w:rPr>
      </w:pPr>
      <w:r w:rsidRPr="00E74957">
        <w:rPr>
          <w:rFonts w:ascii="Arial" w:hAnsi="Arial" w:cs="Arial"/>
          <w:b/>
        </w:rPr>
        <w:t>Manažerský souhrn</w:t>
      </w: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Default="00D66C87">
      <w:pPr>
        <w:spacing w:after="0" w:line="240" w:lineRule="auto"/>
        <w:rPr>
          <w:rFonts w:ascii="Arial" w:hAnsi="Arial" w:cs="Arial"/>
        </w:rPr>
      </w:pPr>
    </w:p>
    <w:p w:rsidR="00D66C87" w:rsidRPr="00D66C87" w:rsidRDefault="00D66C87">
      <w:pPr>
        <w:spacing w:after="0" w:line="240" w:lineRule="auto"/>
        <w:rPr>
          <w:rFonts w:ascii="Arial" w:hAnsi="Arial" w:cs="Arial"/>
          <w:b/>
          <w:u w:val="single"/>
        </w:rPr>
      </w:pPr>
      <w:r w:rsidRPr="00D66C87">
        <w:rPr>
          <w:rFonts w:ascii="Arial" w:hAnsi="Arial" w:cs="Arial"/>
          <w:b/>
          <w:u w:val="single"/>
        </w:rPr>
        <w:lastRenderedPageBreak/>
        <w:t>Dílčí plnění č. 2</w:t>
      </w:r>
    </w:p>
    <w:p w:rsidR="00D66C87" w:rsidRDefault="00D66C87">
      <w:pPr>
        <w:spacing w:after="0" w:line="240" w:lineRule="auto"/>
        <w:rPr>
          <w:rFonts w:ascii="Arial" w:hAnsi="Arial" w:cs="Arial"/>
        </w:rPr>
      </w:pPr>
    </w:p>
    <w:p w:rsidR="00D66C87" w:rsidRDefault="00D66C87" w:rsidP="00D66C87">
      <w:pPr>
        <w:spacing w:after="0"/>
        <w:jc w:val="center"/>
        <w:rPr>
          <w:rFonts w:ascii="Times New Roman" w:hAnsi="Times New Roman"/>
          <w:b/>
          <w:sz w:val="32"/>
          <w:szCs w:val="32"/>
        </w:rPr>
      </w:pPr>
      <w:r w:rsidRPr="00937C64">
        <w:rPr>
          <w:rFonts w:ascii="Times New Roman" w:hAnsi="Times New Roman"/>
          <w:b/>
          <w:sz w:val="32"/>
          <w:szCs w:val="32"/>
        </w:rPr>
        <w:t>„</w:t>
      </w:r>
      <w:r w:rsidRPr="0071423B">
        <w:rPr>
          <w:rFonts w:ascii="Times New Roman" w:hAnsi="Times New Roman"/>
          <w:b/>
          <w:sz w:val="32"/>
          <w:szCs w:val="32"/>
        </w:rPr>
        <w:t>Strategie udržitelného rozvoje sektoru zemědělství</w:t>
      </w:r>
      <w:r w:rsidRPr="00937C64">
        <w:rPr>
          <w:rFonts w:ascii="Times New Roman" w:hAnsi="Times New Roman"/>
          <w:b/>
          <w:sz w:val="32"/>
          <w:szCs w:val="32"/>
        </w:rPr>
        <w:t xml:space="preserve">“ </w:t>
      </w:r>
    </w:p>
    <w:p w:rsidR="00D66C87" w:rsidRPr="00937C64" w:rsidRDefault="00D66C87" w:rsidP="00D66C87">
      <w:pPr>
        <w:spacing w:after="0"/>
        <w:jc w:val="center"/>
        <w:rPr>
          <w:rFonts w:ascii="Times New Roman" w:hAnsi="Times New Roman"/>
          <w:b/>
          <w:sz w:val="32"/>
          <w:szCs w:val="32"/>
        </w:rPr>
      </w:pPr>
      <w:r w:rsidRPr="0071423B">
        <w:rPr>
          <w:rFonts w:ascii="Times New Roman" w:hAnsi="Times New Roman"/>
          <w:b/>
          <w:sz w:val="40"/>
          <w:szCs w:val="40"/>
        </w:rPr>
        <w:t>SEA - proces posouzení vlivů koncepce na životní prostředí a veřejné zdraví</w:t>
      </w:r>
      <w:r w:rsidRPr="00937C64">
        <w:rPr>
          <w:rFonts w:ascii="Times New Roman" w:hAnsi="Times New Roman"/>
          <w:b/>
          <w:sz w:val="32"/>
          <w:szCs w:val="32"/>
        </w:rPr>
        <w:t>.</w:t>
      </w:r>
    </w:p>
    <w:p w:rsidR="00D66C87" w:rsidRDefault="00D66C87" w:rsidP="00D66C87">
      <w:pPr>
        <w:spacing w:after="0"/>
        <w:rPr>
          <w:rFonts w:ascii="Times New Roman" w:hAnsi="Times New Roman"/>
        </w:rPr>
      </w:pPr>
    </w:p>
    <w:p w:rsidR="00D66C87" w:rsidRPr="0071423B" w:rsidRDefault="00D66C87" w:rsidP="00D66C87">
      <w:pPr>
        <w:spacing w:after="0"/>
        <w:jc w:val="center"/>
        <w:rPr>
          <w:rFonts w:ascii="Times New Roman" w:hAnsi="Times New Roman"/>
          <w:b/>
          <w:u w:val="single"/>
        </w:rPr>
      </w:pPr>
      <w:r>
        <w:rPr>
          <w:rFonts w:ascii="Times New Roman" w:hAnsi="Times New Roman"/>
          <w:b/>
          <w:u w:val="single"/>
        </w:rPr>
        <w:t>POPIS PŘEDMĚTU PLNĚNÍ</w:t>
      </w:r>
    </w:p>
    <w:p w:rsidR="00D66C87" w:rsidRPr="00937C64" w:rsidRDefault="00D66C87" w:rsidP="00D66C87">
      <w:pPr>
        <w:spacing w:after="0"/>
        <w:rPr>
          <w:rFonts w:ascii="Times New Roman" w:hAnsi="Times New Roman"/>
        </w:rPr>
      </w:pPr>
    </w:p>
    <w:p w:rsidR="00D66C87" w:rsidRPr="00937C64" w:rsidRDefault="00D66C87" w:rsidP="00D66C87">
      <w:pPr>
        <w:spacing w:after="0"/>
        <w:rPr>
          <w:rFonts w:ascii="Times New Roman" w:hAnsi="Times New Roman"/>
          <w:b/>
          <w:u w:val="single"/>
        </w:rPr>
      </w:pPr>
      <w:r>
        <w:rPr>
          <w:rFonts w:ascii="Times New Roman" w:hAnsi="Times New Roman"/>
          <w:b/>
          <w:u w:val="single"/>
        </w:rPr>
        <w:t>Základní legislativní východiska</w:t>
      </w:r>
    </w:p>
    <w:p w:rsidR="00D66C87" w:rsidRPr="00937C64" w:rsidRDefault="00D66C87" w:rsidP="00D66C87">
      <w:pPr>
        <w:spacing w:after="0"/>
        <w:jc w:val="both"/>
        <w:rPr>
          <w:rFonts w:ascii="Times New Roman" w:hAnsi="Times New Roman"/>
        </w:rPr>
      </w:pPr>
    </w:p>
    <w:p w:rsidR="00D66C87" w:rsidRPr="00937C64" w:rsidRDefault="00D66C87" w:rsidP="00D66C87">
      <w:pPr>
        <w:pStyle w:val="Odstavecseseznamem"/>
        <w:numPr>
          <w:ilvl w:val="0"/>
          <w:numId w:val="38"/>
        </w:numPr>
        <w:spacing w:line="276" w:lineRule="auto"/>
        <w:jc w:val="both"/>
      </w:pPr>
      <w:r w:rsidRPr="00937C64">
        <w:t>Zákon č. 100/2001 Sb., o posuzov</w:t>
      </w:r>
      <w:r>
        <w:t>ání vlivů na životní prostředí</w:t>
      </w:r>
    </w:p>
    <w:p w:rsidR="00D66C87" w:rsidRPr="00937C64" w:rsidRDefault="00D66C87" w:rsidP="00D66C87">
      <w:pPr>
        <w:pStyle w:val="Odstavecseseznamem"/>
        <w:numPr>
          <w:ilvl w:val="0"/>
          <w:numId w:val="38"/>
        </w:numPr>
        <w:spacing w:line="276" w:lineRule="auto"/>
        <w:jc w:val="both"/>
      </w:pPr>
      <w:r w:rsidRPr="00937C64">
        <w:t>Zákonem č. 114/1992 Sb., o ochraně přírody a krajiny</w:t>
      </w:r>
    </w:p>
    <w:p w:rsidR="00D66C87" w:rsidRPr="00937C64" w:rsidRDefault="00D66C87" w:rsidP="00D66C87">
      <w:pPr>
        <w:pStyle w:val="Odstavecseseznamem"/>
        <w:ind w:left="360"/>
        <w:jc w:val="both"/>
      </w:pPr>
    </w:p>
    <w:p w:rsidR="00D66C87" w:rsidRPr="00937C64" w:rsidRDefault="00D66C87" w:rsidP="00D66C87">
      <w:pPr>
        <w:spacing w:after="0"/>
        <w:jc w:val="both"/>
        <w:rPr>
          <w:rFonts w:ascii="Times New Roman" w:hAnsi="Times New Roman"/>
          <w:b/>
          <w:u w:val="single"/>
        </w:rPr>
      </w:pPr>
      <w:r>
        <w:rPr>
          <w:rFonts w:ascii="Times New Roman" w:hAnsi="Times New Roman"/>
          <w:b/>
          <w:u w:val="single"/>
        </w:rPr>
        <w:t>Postup realizace zakázky</w:t>
      </w:r>
    </w:p>
    <w:p w:rsidR="00D66C87" w:rsidRDefault="00D66C87" w:rsidP="00D66C87">
      <w:pPr>
        <w:spacing w:after="0"/>
        <w:jc w:val="both"/>
        <w:rPr>
          <w:rFonts w:ascii="Times New Roman" w:hAnsi="Times New Roman"/>
        </w:rPr>
      </w:pPr>
    </w:p>
    <w:p w:rsidR="00D66C87" w:rsidRDefault="00D66C87" w:rsidP="00D66C87">
      <w:pPr>
        <w:spacing w:after="0"/>
        <w:jc w:val="both"/>
        <w:rPr>
          <w:rFonts w:ascii="Times New Roman" w:hAnsi="Times New Roman"/>
        </w:rPr>
      </w:pPr>
      <w:r>
        <w:rPr>
          <w:rFonts w:ascii="Times New Roman" w:hAnsi="Times New Roman"/>
        </w:rPr>
        <w:t>Postup řešení projektu bude vycházet z požadavků zákona č. 100/2001 Sb. o posuzování vlivů na životní prostředí, ve znění pozdějších předpisů a dále z dalších legislativních předpisů pro oblast životního prostředí, zejména ze zákona č. 114/1992 Sb., o ochraně přírody a krajiny, ve znění pozdějších předpisů.</w:t>
      </w:r>
    </w:p>
    <w:p w:rsidR="00D66C87" w:rsidRPr="00EB61D8" w:rsidRDefault="00D66C87" w:rsidP="00D66C87">
      <w:pPr>
        <w:pStyle w:val="Bezmezer"/>
        <w:spacing w:line="276" w:lineRule="auto"/>
        <w:jc w:val="both"/>
        <w:rPr>
          <w:rFonts w:ascii="Times New Roman" w:hAnsi="Times New Roman"/>
        </w:rPr>
      </w:pPr>
      <w:r w:rsidRPr="00987F49">
        <w:rPr>
          <w:rFonts w:ascii="Times New Roman" w:hAnsi="Times New Roman"/>
        </w:rPr>
        <w:t xml:space="preserve">Vyhodnocení bude vycházet </w:t>
      </w:r>
      <w:r>
        <w:rPr>
          <w:rFonts w:ascii="Times New Roman" w:hAnsi="Times New Roman"/>
        </w:rPr>
        <w:t xml:space="preserve">přiměřeně </w:t>
      </w:r>
      <w:r w:rsidRPr="00987F49">
        <w:rPr>
          <w:rFonts w:ascii="Times New Roman" w:hAnsi="Times New Roman"/>
        </w:rPr>
        <w:t>také z příslušných meto</w:t>
      </w:r>
      <w:r>
        <w:rPr>
          <w:rFonts w:ascii="Times New Roman" w:hAnsi="Times New Roman"/>
        </w:rPr>
        <w:t xml:space="preserve">dik pro danou oblast, zejména z </w:t>
      </w:r>
      <w:r w:rsidRPr="00EB61D8">
        <w:rPr>
          <w:rFonts w:ascii="Times New Roman" w:hAnsi="Times New Roman"/>
        </w:rPr>
        <w:t>Metodik</w:t>
      </w:r>
      <w:r>
        <w:rPr>
          <w:rFonts w:ascii="Times New Roman" w:hAnsi="Times New Roman"/>
        </w:rPr>
        <w:t>y</w:t>
      </w:r>
      <w:r w:rsidRPr="00EB61D8">
        <w:rPr>
          <w:rFonts w:ascii="Times New Roman" w:hAnsi="Times New Roman"/>
        </w:rPr>
        <w:t xml:space="preserve"> posuzování vlivu regionálních rozvojových koncepcí na životní prostředí</w:t>
      </w:r>
      <w:r>
        <w:rPr>
          <w:rFonts w:ascii="Times New Roman" w:hAnsi="Times New Roman"/>
        </w:rPr>
        <w:t xml:space="preserve"> (MŽP).</w:t>
      </w:r>
    </w:p>
    <w:p w:rsidR="00D66C87" w:rsidRDefault="00D66C87" w:rsidP="00D66C87">
      <w:pPr>
        <w:spacing w:after="0"/>
        <w:jc w:val="both"/>
        <w:rPr>
          <w:rFonts w:ascii="Times New Roman" w:hAnsi="Times New Roman"/>
        </w:rPr>
      </w:pPr>
      <w:r w:rsidRPr="00814D9A">
        <w:rPr>
          <w:rFonts w:ascii="Times New Roman" w:hAnsi="Times New Roman"/>
        </w:rPr>
        <w:t>Účelem procesu SEA je zajištění souladu koncepce s požadavky na ochranu životního prostředí a zajištění environmentální integrity koncepce.</w:t>
      </w:r>
      <w:r>
        <w:rPr>
          <w:rFonts w:ascii="Times New Roman" w:hAnsi="Times New Roman"/>
        </w:rPr>
        <w:t xml:space="preserve"> </w:t>
      </w:r>
      <w:r w:rsidRPr="00814D9A">
        <w:rPr>
          <w:rFonts w:ascii="Times New Roman" w:hAnsi="Times New Roman"/>
        </w:rPr>
        <w:t>Další významnou úlohou procesu SEA je podpora zapojení veřejnosti do samotného procesu SEA a informování o vlivech na životní prostředí a veřejné zdraví.</w:t>
      </w:r>
    </w:p>
    <w:p w:rsidR="00D66C87" w:rsidRPr="00FC5C1C" w:rsidRDefault="00D66C87" w:rsidP="00D66C87">
      <w:pPr>
        <w:spacing w:after="0"/>
        <w:jc w:val="both"/>
        <w:rPr>
          <w:rFonts w:ascii="Times New Roman" w:hAnsi="Times New Roman"/>
        </w:rPr>
      </w:pPr>
      <w:r w:rsidRPr="00FC5C1C">
        <w:rPr>
          <w:rFonts w:ascii="Times New Roman" w:hAnsi="Times New Roman"/>
        </w:rPr>
        <w:t xml:space="preserve">Proces SEA </w:t>
      </w:r>
      <w:r>
        <w:rPr>
          <w:rFonts w:ascii="Times New Roman" w:hAnsi="Times New Roman"/>
        </w:rPr>
        <w:t>bude rozdělen</w:t>
      </w:r>
      <w:r w:rsidRPr="00FC5C1C">
        <w:rPr>
          <w:rFonts w:ascii="Times New Roman" w:hAnsi="Times New Roman"/>
        </w:rPr>
        <w:t xml:space="preserve"> do těchto dílčích, avšak navzájem provázaných částí:</w:t>
      </w:r>
    </w:p>
    <w:p w:rsidR="00D66C87" w:rsidRPr="00937C64" w:rsidRDefault="00D66C87" w:rsidP="00D66C87">
      <w:pPr>
        <w:spacing w:after="0"/>
        <w:jc w:val="both"/>
        <w:rPr>
          <w:rFonts w:ascii="Times New Roman" w:hAnsi="Times New Roman"/>
        </w:rPr>
      </w:pPr>
    </w:p>
    <w:p w:rsidR="00D66C87" w:rsidRPr="00937C64" w:rsidRDefault="00D66C87" w:rsidP="00D66C87">
      <w:pPr>
        <w:spacing w:after="0"/>
        <w:jc w:val="both"/>
        <w:rPr>
          <w:rFonts w:ascii="Times New Roman" w:hAnsi="Times New Roman"/>
          <w:u w:val="single"/>
        </w:rPr>
      </w:pPr>
      <w:r w:rsidRPr="00937C64">
        <w:rPr>
          <w:rFonts w:ascii="Times New Roman" w:hAnsi="Times New Roman"/>
          <w:u w:val="single"/>
        </w:rPr>
        <w:t>Oznámení koncepce</w:t>
      </w:r>
    </w:p>
    <w:p w:rsidR="00D66C87" w:rsidRDefault="00D66C87" w:rsidP="00D66C87">
      <w:pPr>
        <w:spacing w:after="0"/>
        <w:jc w:val="both"/>
        <w:rPr>
          <w:rFonts w:ascii="Times New Roman" w:hAnsi="Times New Roman"/>
        </w:rPr>
      </w:pPr>
    </w:p>
    <w:p w:rsidR="00D66C87" w:rsidRDefault="00D66C87" w:rsidP="00D66C87">
      <w:pPr>
        <w:spacing w:after="0"/>
        <w:jc w:val="both"/>
        <w:rPr>
          <w:rFonts w:ascii="Times New Roman" w:hAnsi="Times New Roman"/>
        </w:rPr>
      </w:pPr>
      <w:r>
        <w:rPr>
          <w:rFonts w:ascii="Times New Roman" w:hAnsi="Times New Roman"/>
        </w:rPr>
        <w:t>Oznámení koncepce bude sestávat ze dvou základních kroků, kterými jsou:</w:t>
      </w:r>
    </w:p>
    <w:p w:rsidR="00D66C87" w:rsidRPr="00937C64" w:rsidRDefault="00D66C87" w:rsidP="00D66C87">
      <w:pPr>
        <w:spacing w:after="0"/>
        <w:jc w:val="both"/>
        <w:rPr>
          <w:rFonts w:ascii="Times New Roman" w:hAnsi="Times New Roman"/>
        </w:rPr>
      </w:pPr>
    </w:p>
    <w:p w:rsidR="00D66C87" w:rsidRPr="00937C64" w:rsidRDefault="00D66C87" w:rsidP="00D66C87">
      <w:pPr>
        <w:pStyle w:val="Odstavecseseznamem"/>
        <w:numPr>
          <w:ilvl w:val="0"/>
          <w:numId w:val="37"/>
        </w:numPr>
        <w:spacing w:line="276" w:lineRule="auto"/>
        <w:jc w:val="both"/>
      </w:pPr>
      <w:r w:rsidRPr="00937C64">
        <w:t xml:space="preserve">zpracování žádosti o stanovisko </w:t>
      </w:r>
      <w:r>
        <w:t xml:space="preserve">pro </w:t>
      </w:r>
      <w:r w:rsidRPr="00937C64">
        <w:t>orgán</w:t>
      </w:r>
      <w:r>
        <w:t>y</w:t>
      </w:r>
      <w:r w:rsidRPr="00937C64">
        <w:t xml:space="preserve"> ochrany přírody dle § 45i zákona o ochraně přírody a krajiny</w:t>
      </w:r>
    </w:p>
    <w:p w:rsidR="00D66C87" w:rsidRPr="00937C64" w:rsidRDefault="00D66C87" w:rsidP="00D66C87">
      <w:pPr>
        <w:pStyle w:val="Odstavecseseznamem"/>
        <w:numPr>
          <w:ilvl w:val="0"/>
          <w:numId w:val="37"/>
        </w:numPr>
        <w:spacing w:line="276" w:lineRule="auto"/>
        <w:jc w:val="both"/>
      </w:pPr>
      <w:r w:rsidRPr="00937C64">
        <w:t>zpracování oznámení koncepce dle § 10c zákona o posuzování vlivů na životní prostředí a jeho předání příslušnému úřadu</w:t>
      </w:r>
    </w:p>
    <w:p w:rsidR="00D66C87" w:rsidRPr="00937C64" w:rsidRDefault="00D66C87" w:rsidP="00D66C87">
      <w:pPr>
        <w:spacing w:after="0"/>
        <w:jc w:val="both"/>
        <w:rPr>
          <w:rFonts w:ascii="Times New Roman" w:hAnsi="Times New Roman"/>
        </w:rPr>
      </w:pPr>
    </w:p>
    <w:p w:rsidR="00D66C87" w:rsidRPr="00937C64" w:rsidRDefault="00D66C87" w:rsidP="00D66C87">
      <w:pPr>
        <w:spacing w:after="0"/>
        <w:jc w:val="both"/>
        <w:rPr>
          <w:rFonts w:ascii="Times New Roman" w:hAnsi="Times New Roman"/>
          <w:u w:val="single"/>
        </w:rPr>
      </w:pPr>
      <w:r w:rsidRPr="00937C64">
        <w:rPr>
          <w:rFonts w:ascii="Times New Roman" w:hAnsi="Times New Roman"/>
          <w:u w:val="single"/>
        </w:rPr>
        <w:t>Zjišťovací řízení</w:t>
      </w:r>
    </w:p>
    <w:p w:rsidR="00D66C87" w:rsidRPr="00814D9A" w:rsidRDefault="00D66C87" w:rsidP="00D66C87">
      <w:pPr>
        <w:spacing w:after="0"/>
        <w:jc w:val="both"/>
        <w:rPr>
          <w:rFonts w:ascii="Times New Roman" w:hAnsi="Times New Roman"/>
        </w:rPr>
      </w:pPr>
    </w:p>
    <w:p w:rsidR="00D66C87" w:rsidRPr="00814D9A" w:rsidRDefault="00D66C87" w:rsidP="00D66C87">
      <w:pPr>
        <w:spacing w:after="0"/>
        <w:jc w:val="both"/>
        <w:rPr>
          <w:rFonts w:ascii="Times New Roman" w:hAnsi="Times New Roman"/>
        </w:rPr>
      </w:pPr>
      <w:r w:rsidRPr="00814D9A">
        <w:rPr>
          <w:rFonts w:ascii="Times New Roman" w:hAnsi="Times New Roman"/>
        </w:rPr>
        <w:t>Příslušným úřadem pro zjišťovací řízení je Ministerstvo životního prostředí ČR.</w:t>
      </w:r>
    </w:p>
    <w:p w:rsidR="00D66C87" w:rsidRPr="00937C64" w:rsidRDefault="00D66C87" w:rsidP="00D66C87">
      <w:pPr>
        <w:spacing w:after="0"/>
        <w:jc w:val="both"/>
        <w:rPr>
          <w:rFonts w:ascii="Times New Roman" w:hAnsi="Times New Roman"/>
          <w:u w:val="single"/>
        </w:rPr>
      </w:pPr>
    </w:p>
    <w:p w:rsidR="00D66C87" w:rsidRPr="00937C64" w:rsidRDefault="00D66C87" w:rsidP="00D66C87">
      <w:pPr>
        <w:spacing w:after="0"/>
        <w:jc w:val="both"/>
        <w:rPr>
          <w:rFonts w:ascii="Times New Roman" w:hAnsi="Times New Roman"/>
          <w:u w:val="single"/>
        </w:rPr>
      </w:pPr>
      <w:r w:rsidRPr="00937C64">
        <w:rPr>
          <w:rFonts w:ascii="Times New Roman" w:hAnsi="Times New Roman"/>
          <w:u w:val="single"/>
        </w:rPr>
        <w:t>Vyhodnocení vlivů na životní prostředí a veřejné zdraví</w:t>
      </w:r>
    </w:p>
    <w:p w:rsidR="00D66C87" w:rsidRDefault="00D66C87" w:rsidP="00D66C87">
      <w:pPr>
        <w:spacing w:after="0"/>
        <w:jc w:val="both"/>
        <w:rPr>
          <w:rFonts w:ascii="Times New Roman" w:hAnsi="Times New Roman"/>
          <w:u w:val="single"/>
        </w:rPr>
      </w:pPr>
    </w:p>
    <w:p w:rsidR="00D66C87" w:rsidRDefault="00D66C87" w:rsidP="00D66C87">
      <w:pPr>
        <w:spacing w:after="0"/>
        <w:jc w:val="both"/>
        <w:rPr>
          <w:rFonts w:ascii="Times New Roman" w:hAnsi="Times New Roman"/>
          <w:u w:val="single"/>
        </w:rPr>
      </w:pPr>
      <w:r w:rsidRPr="0010634F">
        <w:rPr>
          <w:rFonts w:ascii="Times New Roman" w:hAnsi="Times New Roman"/>
        </w:rPr>
        <w:t>Zpracování vyhodnocení vlivů koncepce na životní prostředí a veřejné zdraví (dále také jako „vyhodnocení koncepce“) se bude pravděpodobn</w:t>
      </w:r>
      <w:r>
        <w:rPr>
          <w:rFonts w:ascii="Times New Roman" w:hAnsi="Times New Roman"/>
        </w:rPr>
        <w:t>ě (s ohledem na konkrétní závěry zjišťovacího řízení)</w:t>
      </w:r>
      <w:r w:rsidRPr="0010634F">
        <w:rPr>
          <w:rFonts w:ascii="Times New Roman" w:hAnsi="Times New Roman"/>
        </w:rPr>
        <w:t xml:space="preserve"> skládat z těchto dílčích</w:t>
      </w:r>
      <w:r>
        <w:rPr>
          <w:rFonts w:ascii="Times New Roman" w:hAnsi="Times New Roman"/>
        </w:rPr>
        <w:t xml:space="preserve"> vzájemně</w:t>
      </w:r>
      <w:r w:rsidRPr="0010634F">
        <w:rPr>
          <w:rFonts w:ascii="Times New Roman" w:hAnsi="Times New Roman"/>
        </w:rPr>
        <w:t xml:space="preserve"> souvisejících částí, a to:</w:t>
      </w:r>
    </w:p>
    <w:p w:rsidR="00D66C87" w:rsidRPr="00937C64" w:rsidRDefault="00D66C87" w:rsidP="00D66C87">
      <w:pPr>
        <w:spacing w:after="0"/>
        <w:jc w:val="both"/>
        <w:rPr>
          <w:rFonts w:ascii="Times New Roman" w:hAnsi="Times New Roman"/>
          <w:u w:val="single"/>
        </w:rPr>
      </w:pPr>
    </w:p>
    <w:p w:rsidR="00D66C87" w:rsidRPr="00937C64" w:rsidRDefault="00D66C87" w:rsidP="00D66C87">
      <w:pPr>
        <w:pStyle w:val="Odstavecseseznamem"/>
        <w:numPr>
          <w:ilvl w:val="0"/>
          <w:numId w:val="37"/>
        </w:numPr>
        <w:spacing w:line="276" w:lineRule="auto"/>
        <w:jc w:val="both"/>
      </w:pPr>
      <w:r w:rsidRPr="00937C64">
        <w:t>zpracování vyhodnocení koncepce dle § 10e zákona o posuzování vlivů na životní prostředí a dle závěrů zjišťovacího řízení a jeho předání příslušnému úřadu (osnova viz příloha)</w:t>
      </w:r>
      <w:r>
        <w:t xml:space="preserve"> (SEA)</w:t>
      </w:r>
    </w:p>
    <w:p w:rsidR="00D66C87" w:rsidRPr="00937C64" w:rsidRDefault="00D66C87" w:rsidP="00D66C87">
      <w:pPr>
        <w:pStyle w:val="Odstavecseseznamem"/>
        <w:numPr>
          <w:ilvl w:val="0"/>
          <w:numId w:val="37"/>
        </w:numPr>
        <w:spacing w:line="276" w:lineRule="auto"/>
        <w:jc w:val="both"/>
      </w:pPr>
      <w:r w:rsidRPr="00937C64">
        <w:t xml:space="preserve">zpracování hodnocení důsledků koncepce na evropsky významné lokality a ptačí oblasti dle § 45i zákona o ochraně přírody a krajiny v případě, že </w:t>
      </w:r>
      <w:r>
        <w:t>toto vyplyne ze z</w:t>
      </w:r>
      <w:r w:rsidRPr="00937C64">
        <w:t>jišťovacího řízení (NATURA 2000)</w:t>
      </w:r>
    </w:p>
    <w:p w:rsidR="00D66C87" w:rsidRDefault="00D66C87" w:rsidP="00D66C87">
      <w:pPr>
        <w:spacing w:after="0"/>
        <w:jc w:val="both"/>
        <w:rPr>
          <w:rFonts w:ascii="Times New Roman" w:hAnsi="Times New Roman"/>
        </w:rPr>
      </w:pPr>
    </w:p>
    <w:p w:rsidR="00D66C87" w:rsidRDefault="00D66C87" w:rsidP="00D66C87">
      <w:pPr>
        <w:spacing w:after="0"/>
        <w:jc w:val="both"/>
        <w:rPr>
          <w:rFonts w:ascii="Times New Roman" w:hAnsi="Times New Roman"/>
        </w:rPr>
      </w:pPr>
      <w:r w:rsidRPr="0010634F">
        <w:rPr>
          <w:rFonts w:ascii="Times New Roman" w:hAnsi="Times New Roman"/>
        </w:rPr>
        <w:t>Garantem zpracování těchto dílčích částí budou autorizované osoby pro danou oblast</w:t>
      </w:r>
      <w:r>
        <w:rPr>
          <w:rFonts w:ascii="Times New Roman" w:hAnsi="Times New Roman"/>
        </w:rPr>
        <w:t xml:space="preserve"> – tj. autorizované osoby pro oblast SEA, Natura 2000 a případně autorizovaná osoba pro oblast vlivů na veřejné zdraví. </w:t>
      </w:r>
    </w:p>
    <w:p w:rsidR="00D66C87" w:rsidRPr="00937C64" w:rsidRDefault="00D66C87" w:rsidP="00D66C87">
      <w:pPr>
        <w:spacing w:after="0"/>
        <w:jc w:val="both"/>
        <w:rPr>
          <w:rFonts w:ascii="Times New Roman" w:hAnsi="Times New Roman"/>
        </w:rPr>
      </w:pPr>
    </w:p>
    <w:p w:rsidR="00D66C87" w:rsidRPr="00937C64" w:rsidRDefault="00D66C87" w:rsidP="00D66C87">
      <w:pPr>
        <w:spacing w:after="0"/>
        <w:jc w:val="both"/>
        <w:rPr>
          <w:rFonts w:ascii="Times New Roman" w:hAnsi="Times New Roman"/>
          <w:u w:val="single"/>
        </w:rPr>
      </w:pPr>
      <w:r w:rsidRPr="00937C64">
        <w:rPr>
          <w:rFonts w:ascii="Times New Roman" w:hAnsi="Times New Roman"/>
          <w:u w:val="single"/>
        </w:rPr>
        <w:t>Veřejné jednání</w:t>
      </w:r>
    </w:p>
    <w:p w:rsidR="00D66C87" w:rsidRDefault="00D66C87" w:rsidP="00D66C87">
      <w:pPr>
        <w:spacing w:after="0"/>
        <w:jc w:val="both"/>
        <w:rPr>
          <w:rFonts w:ascii="Times New Roman" w:hAnsi="Times New Roman"/>
          <w:u w:val="single"/>
        </w:rPr>
      </w:pPr>
    </w:p>
    <w:p w:rsidR="00D66C87" w:rsidRDefault="00D66C87" w:rsidP="00D66C87">
      <w:pPr>
        <w:spacing w:after="0"/>
        <w:jc w:val="both"/>
        <w:rPr>
          <w:rFonts w:ascii="Times New Roman" w:hAnsi="Times New Roman"/>
          <w:u w:val="single"/>
        </w:rPr>
      </w:pPr>
      <w:r w:rsidRPr="006F405B">
        <w:rPr>
          <w:rFonts w:ascii="Times New Roman" w:hAnsi="Times New Roman"/>
        </w:rPr>
        <w:t>Veřejné projednání</w:t>
      </w:r>
      <w:r w:rsidRPr="002B44C2">
        <w:rPr>
          <w:rFonts w:ascii="Times New Roman" w:hAnsi="Times New Roman"/>
        </w:rPr>
        <w:t xml:space="preserve"> bude zajištěno v koordinaci se zadavatelem. </w:t>
      </w:r>
      <w:r w:rsidRPr="00411D44">
        <w:rPr>
          <w:rFonts w:ascii="Times New Roman" w:hAnsi="Times New Roman"/>
        </w:rPr>
        <w:t xml:space="preserve">Ze zákona může </w:t>
      </w:r>
      <w:r>
        <w:rPr>
          <w:rFonts w:ascii="Times New Roman" w:hAnsi="Times New Roman"/>
        </w:rPr>
        <w:t xml:space="preserve">dále </w:t>
      </w:r>
      <w:r w:rsidRPr="00411D44">
        <w:rPr>
          <w:rFonts w:ascii="Times New Roman" w:hAnsi="Times New Roman"/>
        </w:rPr>
        <w:t>každý zaslat své písemné vyjádření k návrhu koncepce příslušnému úřadu nejpozději do 5 dnů ode dne konání veřejného projednání návrhu koncepce.</w:t>
      </w:r>
      <w:r>
        <w:rPr>
          <w:rFonts w:ascii="Times New Roman" w:hAnsi="Times New Roman"/>
        </w:rPr>
        <w:t xml:space="preserve"> Role zpracovatele bude následující:</w:t>
      </w:r>
    </w:p>
    <w:p w:rsidR="00D66C87" w:rsidRPr="00937C64" w:rsidRDefault="00D66C87" w:rsidP="00D66C87">
      <w:pPr>
        <w:spacing w:after="0"/>
        <w:jc w:val="both"/>
        <w:rPr>
          <w:rFonts w:ascii="Times New Roman" w:hAnsi="Times New Roman"/>
          <w:u w:val="single"/>
        </w:rPr>
      </w:pPr>
    </w:p>
    <w:p w:rsidR="00D66C87" w:rsidRPr="00937C64" w:rsidRDefault="00D66C87" w:rsidP="00D66C87">
      <w:pPr>
        <w:pStyle w:val="Odstavecseseznamem"/>
        <w:numPr>
          <w:ilvl w:val="0"/>
          <w:numId w:val="37"/>
        </w:numPr>
        <w:spacing w:line="276" w:lineRule="auto"/>
        <w:jc w:val="both"/>
      </w:pPr>
      <w:r w:rsidRPr="00937C64">
        <w:t>podíl na organizaci veřejného projednání dle § 10f zákona o posuzování vlivů na životní prostředí (zejména příprava prezentace a účast na veřejném projednání)</w:t>
      </w:r>
    </w:p>
    <w:p w:rsidR="00D66C87" w:rsidRPr="00937C64" w:rsidRDefault="00D66C87" w:rsidP="00D66C87">
      <w:pPr>
        <w:pStyle w:val="Odstavecseseznamem"/>
        <w:numPr>
          <w:ilvl w:val="0"/>
          <w:numId w:val="37"/>
        </w:numPr>
        <w:spacing w:line="276" w:lineRule="auto"/>
        <w:jc w:val="both"/>
      </w:pPr>
      <w:r w:rsidRPr="00937C64">
        <w:t>návrh vypořádání připomínek od příslušného úřadu, orgánů ochrany přírody a dalších subjektů, obdržených v rámci procesu SEA</w:t>
      </w:r>
    </w:p>
    <w:p w:rsidR="00D66C87" w:rsidRPr="00937C64" w:rsidRDefault="00D66C87" w:rsidP="00D66C87">
      <w:pPr>
        <w:pStyle w:val="Odstavecseseznamem"/>
        <w:numPr>
          <w:ilvl w:val="0"/>
          <w:numId w:val="37"/>
        </w:numPr>
        <w:spacing w:line="276" w:lineRule="auto"/>
        <w:jc w:val="both"/>
      </w:pPr>
      <w:r w:rsidRPr="00937C64">
        <w:t>návrh opatření pro zajištění sledování a rozboru vlivů koncepce na životní prostředí a veřejné zdraví § 10h zákona o posuzování vlivů na životní prostředí</w:t>
      </w:r>
    </w:p>
    <w:p w:rsidR="00D66C87" w:rsidRPr="00937C64" w:rsidRDefault="00D66C87" w:rsidP="00D66C87">
      <w:pPr>
        <w:pStyle w:val="Odstavecseseznamem"/>
        <w:numPr>
          <w:ilvl w:val="0"/>
          <w:numId w:val="37"/>
        </w:numPr>
        <w:spacing w:line="276" w:lineRule="auto"/>
        <w:jc w:val="both"/>
      </w:pPr>
      <w:r w:rsidRPr="00937C64">
        <w:t>návrh vypořádání požadavků a podmínek obsažených ve stanovisku dle § 10g</w:t>
      </w:r>
    </w:p>
    <w:p w:rsidR="00D66C87" w:rsidRPr="00937C64" w:rsidRDefault="00D66C87" w:rsidP="00D66C87">
      <w:pPr>
        <w:spacing w:after="0"/>
        <w:rPr>
          <w:rFonts w:ascii="Times New Roman" w:hAnsi="Times New Roman"/>
        </w:rPr>
      </w:pPr>
    </w:p>
    <w:p w:rsidR="00D66C87" w:rsidRPr="00937C64" w:rsidRDefault="00D66C87" w:rsidP="00D66C87">
      <w:pPr>
        <w:spacing w:after="0"/>
        <w:jc w:val="both"/>
        <w:rPr>
          <w:rFonts w:ascii="Times New Roman" w:hAnsi="Times New Roman"/>
        </w:rPr>
      </w:pPr>
      <w:r w:rsidRPr="00937C64">
        <w:rPr>
          <w:rFonts w:ascii="Times New Roman" w:hAnsi="Times New Roman"/>
        </w:rPr>
        <w:t xml:space="preserve">V případě, že v závěru zjišťovacího řízení bude stanoveno, že koncepci není nutné posuzovat podle zákona č. 100/2001 Sb. o posuzování vlivů na životní prostředí, ve znění pozdějších předpisů, bude předmět díla ukončen. </w:t>
      </w:r>
    </w:p>
    <w:p w:rsidR="00D66C87" w:rsidRDefault="00D66C87" w:rsidP="00D66C87">
      <w:pPr>
        <w:spacing w:after="0"/>
        <w:jc w:val="both"/>
        <w:rPr>
          <w:rFonts w:ascii="Times New Roman" w:hAnsi="Times New Roman"/>
        </w:rPr>
      </w:pPr>
    </w:p>
    <w:p w:rsidR="00D66C87" w:rsidRDefault="00D66C87" w:rsidP="00D66C87">
      <w:pPr>
        <w:spacing w:after="0"/>
        <w:jc w:val="both"/>
        <w:rPr>
          <w:rFonts w:ascii="Times New Roman" w:hAnsi="Times New Roman"/>
        </w:rPr>
      </w:pPr>
    </w:p>
    <w:p w:rsidR="00D66C87" w:rsidRPr="00776C12" w:rsidRDefault="00D66C87" w:rsidP="00D66C87">
      <w:pPr>
        <w:spacing w:after="0"/>
        <w:jc w:val="both"/>
        <w:rPr>
          <w:rFonts w:ascii="Times New Roman" w:hAnsi="Times New Roman"/>
          <w:b/>
          <w:u w:val="single"/>
        </w:rPr>
      </w:pPr>
      <w:r w:rsidRPr="00776C12">
        <w:rPr>
          <w:rFonts w:ascii="Times New Roman" w:hAnsi="Times New Roman"/>
          <w:b/>
          <w:u w:val="single"/>
        </w:rPr>
        <w:t>Předpokládaný harmonogram</w:t>
      </w:r>
    </w:p>
    <w:p w:rsidR="00D66C87" w:rsidRDefault="00D66C87" w:rsidP="00D66C87">
      <w:pPr>
        <w:spacing w:after="0"/>
        <w:jc w:val="both"/>
        <w:rPr>
          <w:rFonts w:ascii="Times New Roman" w:hAnsi="Times New Roman"/>
          <w:u w:val="single"/>
        </w:rPr>
      </w:pPr>
    </w:p>
    <w:p w:rsidR="00D66C87" w:rsidRDefault="00D66C87" w:rsidP="00D66C87">
      <w:pPr>
        <w:spacing w:after="0"/>
        <w:jc w:val="both"/>
        <w:rPr>
          <w:rFonts w:ascii="Times New Roman" w:hAnsi="Times New Roman"/>
        </w:rPr>
      </w:pPr>
      <w:r w:rsidRPr="00987F49">
        <w:rPr>
          <w:rFonts w:ascii="Times New Roman" w:hAnsi="Times New Roman"/>
        </w:rPr>
        <w:t xml:space="preserve">Níže je uveden předpokládaný harmonogram projektu, který vychází </w:t>
      </w:r>
      <w:r>
        <w:rPr>
          <w:rFonts w:ascii="Times New Roman" w:hAnsi="Times New Roman"/>
        </w:rPr>
        <w:t>z</w:t>
      </w:r>
      <w:r w:rsidRPr="00987F49">
        <w:rPr>
          <w:rFonts w:ascii="Times New Roman" w:hAnsi="Times New Roman"/>
        </w:rPr>
        <w:t xml:space="preserve"> požadavků zákona o posuzování vlivů na životní prostředí.</w:t>
      </w:r>
      <w:r>
        <w:rPr>
          <w:rFonts w:ascii="Times New Roman" w:hAnsi="Times New Roman"/>
        </w:rPr>
        <w:t xml:space="preserve"> H</w:t>
      </w:r>
      <w:r w:rsidRPr="005924C7">
        <w:rPr>
          <w:rFonts w:ascii="Times New Roman" w:hAnsi="Times New Roman"/>
        </w:rPr>
        <w:t xml:space="preserve">armonogram počítá se zahájením prací do konce </w:t>
      </w:r>
      <w:r>
        <w:rPr>
          <w:rFonts w:ascii="Times New Roman" w:hAnsi="Times New Roman"/>
        </w:rPr>
        <w:t xml:space="preserve">června. </w:t>
      </w:r>
      <w:r w:rsidRPr="005924C7">
        <w:rPr>
          <w:rFonts w:ascii="Times New Roman" w:hAnsi="Times New Roman"/>
        </w:rPr>
        <w:t>Jednotlivé kroky harmonogramu</w:t>
      </w:r>
      <w:r>
        <w:rPr>
          <w:rFonts w:ascii="Times New Roman" w:hAnsi="Times New Roman"/>
        </w:rPr>
        <w:t>,</w:t>
      </w:r>
      <w:r w:rsidRPr="005924C7">
        <w:rPr>
          <w:rFonts w:ascii="Times New Roman" w:hAnsi="Times New Roman"/>
        </w:rPr>
        <w:t xml:space="preserve"> respektující zákonné lhůty</w:t>
      </w:r>
      <w:r>
        <w:rPr>
          <w:rFonts w:ascii="Times New Roman" w:hAnsi="Times New Roman"/>
        </w:rPr>
        <w:t>,</w:t>
      </w:r>
      <w:r w:rsidRPr="005924C7">
        <w:rPr>
          <w:rFonts w:ascii="Times New Roman" w:hAnsi="Times New Roman"/>
        </w:rPr>
        <w:t xml:space="preserve"> jsou popsány i v tabulce níže.</w:t>
      </w:r>
      <w:r>
        <w:rPr>
          <w:rFonts w:ascii="Times New Roman" w:hAnsi="Times New Roman"/>
        </w:rPr>
        <w:t xml:space="preserve"> V průběhu zpracování bude nutná průběžná koordinace prací mezi zadavatelem a dodavatelem, která bude dohodnuta na úvodním jednání. </w:t>
      </w:r>
    </w:p>
    <w:p w:rsidR="00D66C87" w:rsidRDefault="00D66C87" w:rsidP="00D66C87">
      <w:pPr>
        <w:pStyle w:val="Bezmezer"/>
        <w:spacing w:line="276" w:lineRule="auto"/>
        <w:jc w:val="both"/>
        <w:rPr>
          <w:rFonts w:ascii="Times New Roman" w:hAnsi="Times New Roman"/>
        </w:rPr>
      </w:pPr>
    </w:p>
    <w:tbl>
      <w:tblPr>
        <w:tblW w:w="5000" w:type="pct"/>
        <w:tblCellMar>
          <w:left w:w="70" w:type="dxa"/>
          <w:right w:w="70" w:type="dxa"/>
        </w:tblCellMar>
        <w:tblLook w:val="0000" w:firstRow="0" w:lastRow="0" w:firstColumn="0" w:lastColumn="0" w:noHBand="0" w:noVBand="0"/>
      </w:tblPr>
      <w:tblGrid>
        <w:gridCol w:w="580"/>
        <w:gridCol w:w="6401"/>
        <w:gridCol w:w="2374"/>
      </w:tblGrid>
      <w:tr w:rsidR="00D66C87" w:rsidRPr="005924C7" w:rsidTr="00990475">
        <w:trPr>
          <w:trHeight w:val="245"/>
          <w:tblHeader/>
        </w:trPr>
        <w:tc>
          <w:tcPr>
            <w:tcW w:w="310" w:type="pct"/>
            <w:tcBorders>
              <w:top w:val="single" w:sz="6" w:space="0" w:color="auto"/>
              <w:left w:val="single" w:sz="6" w:space="0" w:color="auto"/>
              <w:bottom w:val="single" w:sz="6" w:space="0" w:color="auto"/>
              <w:right w:val="single" w:sz="6" w:space="0" w:color="auto"/>
            </w:tcBorders>
          </w:tcPr>
          <w:p w:rsidR="00D66C87" w:rsidRPr="005924C7" w:rsidRDefault="00D66C87" w:rsidP="00990475">
            <w:pPr>
              <w:autoSpaceDE w:val="0"/>
              <w:autoSpaceDN w:val="0"/>
              <w:adjustRightInd w:val="0"/>
              <w:spacing w:after="0" w:line="240" w:lineRule="auto"/>
              <w:jc w:val="center"/>
              <w:rPr>
                <w:rFonts w:ascii="Times New Roman" w:hAnsi="Times New Roman"/>
                <w:b/>
                <w:bCs/>
                <w:color w:val="000000"/>
                <w:sz w:val="20"/>
                <w:szCs w:val="20"/>
                <w:lang w:eastAsia="cs-CZ"/>
              </w:rPr>
            </w:pPr>
            <w:r w:rsidRPr="005924C7">
              <w:rPr>
                <w:rFonts w:ascii="Times New Roman" w:hAnsi="Times New Roman"/>
                <w:b/>
                <w:bCs/>
                <w:color w:val="000000"/>
                <w:sz w:val="20"/>
                <w:szCs w:val="20"/>
                <w:lang w:eastAsia="cs-CZ"/>
              </w:rPr>
              <w:lastRenderedPageBreak/>
              <w:t>Č.</w:t>
            </w:r>
          </w:p>
        </w:tc>
        <w:tc>
          <w:tcPr>
            <w:tcW w:w="3421" w:type="pct"/>
            <w:tcBorders>
              <w:top w:val="single" w:sz="6" w:space="0" w:color="auto"/>
              <w:left w:val="single" w:sz="6" w:space="0" w:color="auto"/>
              <w:bottom w:val="single" w:sz="6" w:space="0" w:color="auto"/>
              <w:right w:val="single" w:sz="4" w:space="0" w:color="auto"/>
            </w:tcBorders>
          </w:tcPr>
          <w:p w:rsidR="00D66C87" w:rsidRPr="005924C7" w:rsidRDefault="00D66C87" w:rsidP="00990475">
            <w:pPr>
              <w:autoSpaceDE w:val="0"/>
              <w:autoSpaceDN w:val="0"/>
              <w:adjustRightInd w:val="0"/>
              <w:spacing w:after="0" w:line="240" w:lineRule="auto"/>
              <w:jc w:val="center"/>
              <w:rPr>
                <w:rFonts w:ascii="Times New Roman" w:hAnsi="Times New Roman"/>
                <w:b/>
                <w:bCs/>
                <w:color w:val="000000"/>
                <w:sz w:val="20"/>
                <w:szCs w:val="20"/>
                <w:lang w:eastAsia="cs-CZ"/>
              </w:rPr>
            </w:pPr>
            <w:r w:rsidRPr="005924C7">
              <w:rPr>
                <w:rFonts w:ascii="Times New Roman" w:hAnsi="Times New Roman"/>
                <w:b/>
                <w:bCs/>
                <w:color w:val="000000"/>
                <w:sz w:val="20"/>
                <w:szCs w:val="20"/>
                <w:lang w:eastAsia="cs-CZ"/>
              </w:rPr>
              <w:t>Dílčí krok realizace</w:t>
            </w:r>
          </w:p>
        </w:tc>
        <w:tc>
          <w:tcPr>
            <w:tcW w:w="1269" w:type="pct"/>
            <w:tcBorders>
              <w:top w:val="single" w:sz="6" w:space="0" w:color="auto"/>
              <w:left w:val="single" w:sz="4" w:space="0" w:color="auto"/>
              <w:bottom w:val="single" w:sz="6" w:space="0" w:color="auto"/>
              <w:right w:val="single" w:sz="4" w:space="0" w:color="auto"/>
            </w:tcBorders>
          </w:tcPr>
          <w:p w:rsidR="00D66C87" w:rsidRPr="005924C7" w:rsidRDefault="00D66C87" w:rsidP="00990475">
            <w:pPr>
              <w:autoSpaceDE w:val="0"/>
              <w:autoSpaceDN w:val="0"/>
              <w:adjustRightInd w:val="0"/>
              <w:spacing w:after="0" w:line="240" w:lineRule="auto"/>
              <w:jc w:val="center"/>
              <w:rPr>
                <w:rFonts w:ascii="Times New Roman" w:hAnsi="Times New Roman"/>
                <w:b/>
                <w:bCs/>
                <w:color w:val="000000"/>
                <w:sz w:val="20"/>
                <w:szCs w:val="20"/>
                <w:lang w:eastAsia="cs-CZ"/>
              </w:rPr>
            </w:pPr>
            <w:r>
              <w:rPr>
                <w:rFonts w:ascii="Times New Roman" w:hAnsi="Times New Roman"/>
                <w:b/>
                <w:bCs/>
                <w:color w:val="000000"/>
                <w:sz w:val="20"/>
                <w:szCs w:val="20"/>
                <w:lang w:eastAsia="cs-CZ"/>
              </w:rPr>
              <w:t>Délka trvání od zahájení projektu (měsíce)</w:t>
            </w:r>
          </w:p>
        </w:tc>
      </w:tr>
      <w:tr w:rsidR="00D66C87" w:rsidRPr="005924C7" w:rsidTr="00990475">
        <w:trPr>
          <w:trHeight w:val="245"/>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1.</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6F405B">
              <w:rPr>
                <w:rFonts w:ascii="Times New Roman" w:hAnsi="Times New Roman"/>
                <w:color w:val="000000"/>
                <w:sz w:val="20"/>
                <w:szCs w:val="20"/>
                <w:lang w:eastAsia="cs-CZ"/>
              </w:rPr>
              <w:t>Předpokládaný podpis smlouvy a zahájení projektu</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0</w:t>
            </w:r>
          </w:p>
        </w:tc>
      </w:tr>
      <w:tr w:rsidR="00D66C87" w:rsidRPr="005924C7" w:rsidTr="00990475">
        <w:trPr>
          <w:trHeight w:val="492"/>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2.</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6F405B">
              <w:rPr>
                <w:rFonts w:ascii="Times New Roman" w:hAnsi="Times New Roman"/>
                <w:color w:val="000000"/>
                <w:sz w:val="20"/>
                <w:szCs w:val="20"/>
                <w:lang w:eastAsia="cs-CZ"/>
              </w:rPr>
              <w:t>Zahájení realizace zakázky, úvodní jednání se zadavatelem, projednání harmonogramu a dalších formálních náležitostí</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1 měsíc</w:t>
            </w:r>
          </w:p>
        </w:tc>
      </w:tr>
      <w:tr w:rsidR="00D66C87" w:rsidRPr="005924C7" w:rsidTr="00990475">
        <w:trPr>
          <w:trHeight w:val="492"/>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3.</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6F405B">
              <w:rPr>
                <w:rFonts w:ascii="Times New Roman" w:hAnsi="Times New Roman"/>
                <w:color w:val="000000"/>
                <w:sz w:val="20"/>
                <w:szCs w:val="20"/>
                <w:lang w:eastAsia="cs-CZ"/>
              </w:rPr>
              <w:t>Zpracování a předání žádostí o stanovisko dle § 45i zákona č. 114/1992 Sb., o ochraně přírody a krajiny, ve znění pozdějších předpisů</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1 měsíc</w:t>
            </w:r>
          </w:p>
        </w:tc>
      </w:tr>
      <w:tr w:rsidR="00D66C87" w:rsidRPr="005924C7" w:rsidTr="00990475">
        <w:trPr>
          <w:trHeight w:val="245"/>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4.</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6F405B">
              <w:rPr>
                <w:rFonts w:ascii="Times New Roman" w:hAnsi="Times New Roman"/>
                <w:color w:val="000000"/>
                <w:sz w:val="20"/>
                <w:szCs w:val="20"/>
                <w:lang w:eastAsia="cs-CZ"/>
              </w:rPr>
              <w:t xml:space="preserve">Obdržení žádostí o stanovisko dle § 45i zákona o ochraně přírody a krajiny </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2 měsíce</w:t>
            </w:r>
          </w:p>
        </w:tc>
      </w:tr>
      <w:tr w:rsidR="00D66C87" w:rsidRPr="005924C7" w:rsidTr="00990475">
        <w:trPr>
          <w:trHeight w:val="492"/>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5.</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6F405B">
              <w:rPr>
                <w:rFonts w:ascii="Times New Roman" w:hAnsi="Times New Roman"/>
                <w:color w:val="000000"/>
                <w:sz w:val="20"/>
                <w:szCs w:val="20"/>
                <w:lang w:eastAsia="cs-CZ"/>
              </w:rPr>
              <w:t>Zpracování a předání oznámení dle Přílohy č. 7 zákona č. 100/2001 Sb., o posuzování vlivů na životní prostředí, ve znění pozdějších předpisů</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6F405B"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sidRPr="006F405B">
              <w:rPr>
                <w:rFonts w:ascii="Times New Roman" w:hAnsi="Times New Roman"/>
                <w:color w:val="000000"/>
                <w:sz w:val="20"/>
                <w:szCs w:val="20"/>
                <w:lang w:eastAsia="cs-CZ"/>
              </w:rPr>
              <w:t>2 měsíce</w:t>
            </w:r>
          </w:p>
        </w:tc>
      </w:tr>
      <w:tr w:rsidR="00D66C87" w:rsidRPr="005924C7" w:rsidTr="00990475">
        <w:trPr>
          <w:trHeight w:val="245"/>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6</w:t>
            </w:r>
            <w:r w:rsidRPr="005924C7">
              <w:rPr>
                <w:rFonts w:ascii="Times New Roman" w:hAnsi="Times New Roman"/>
                <w:color w:val="000000"/>
                <w:sz w:val="20"/>
                <w:szCs w:val="20"/>
                <w:lang w:eastAsia="cs-CZ"/>
              </w:rPr>
              <w:t>.</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5924C7">
              <w:rPr>
                <w:rFonts w:ascii="Times New Roman" w:hAnsi="Times New Roman"/>
                <w:color w:val="000000"/>
                <w:sz w:val="20"/>
                <w:szCs w:val="20"/>
                <w:lang w:eastAsia="cs-CZ"/>
              </w:rPr>
              <w:t>Ukončení zjišťovacího řízení</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4 měsíce</w:t>
            </w:r>
          </w:p>
        </w:tc>
      </w:tr>
      <w:tr w:rsidR="00D66C87" w:rsidRPr="005924C7" w:rsidTr="00990475">
        <w:trPr>
          <w:trHeight w:val="492"/>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7</w:t>
            </w:r>
            <w:r w:rsidRPr="005924C7">
              <w:rPr>
                <w:rFonts w:ascii="Times New Roman" w:hAnsi="Times New Roman"/>
                <w:color w:val="000000"/>
                <w:sz w:val="20"/>
                <w:szCs w:val="20"/>
                <w:lang w:eastAsia="cs-CZ"/>
              </w:rPr>
              <w:t>.</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V</w:t>
            </w:r>
            <w:r w:rsidRPr="005924C7">
              <w:rPr>
                <w:rFonts w:ascii="Times New Roman" w:hAnsi="Times New Roman"/>
                <w:color w:val="000000"/>
                <w:sz w:val="20"/>
                <w:szCs w:val="20"/>
                <w:lang w:eastAsia="cs-CZ"/>
              </w:rPr>
              <w:t>yhodnocení vlivů koncepcí na ŽP a veřejné zdraví dle Přílohy č. 9 zákona o posuzování vlivů na životní prostředí</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5 měsíců</w:t>
            </w:r>
          </w:p>
        </w:tc>
      </w:tr>
      <w:tr w:rsidR="00D66C87" w:rsidRPr="005924C7" w:rsidTr="00990475">
        <w:trPr>
          <w:trHeight w:val="245"/>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8</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5924C7">
              <w:rPr>
                <w:rFonts w:ascii="Times New Roman" w:hAnsi="Times New Roman"/>
                <w:color w:val="000000"/>
                <w:sz w:val="20"/>
                <w:szCs w:val="20"/>
                <w:lang w:eastAsia="cs-CZ"/>
              </w:rPr>
              <w:t>Veřejné projednání koncepce</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6 měsíců</w:t>
            </w:r>
          </w:p>
        </w:tc>
      </w:tr>
      <w:tr w:rsidR="00D66C87" w:rsidRPr="005924C7" w:rsidTr="00990475">
        <w:trPr>
          <w:trHeight w:val="245"/>
        </w:trPr>
        <w:tc>
          <w:tcPr>
            <w:tcW w:w="310" w:type="pct"/>
            <w:tcBorders>
              <w:top w:val="single" w:sz="6" w:space="0" w:color="auto"/>
              <w:left w:val="single" w:sz="6" w:space="0" w:color="auto"/>
              <w:bottom w:val="single" w:sz="6" w:space="0" w:color="auto"/>
              <w:right w:val="single" w:sz="6"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9</w:t>
            </w:r>
          </w:p>
        </w:tc>
        <w:tc>
          <w:tcPr>
            <w:tcW w:w="3421" w:type="pct"/>
            <w:tcBorders>
              <w:top w:val="single" w:sz="6" w:space="0" w:color="auto"/>
              <w:left w:val="single" w:sz="6"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rPr>
                <w:rFonts w:ascii="Times New Roman" w:hAnsi="Times New Roman"/>
                <w:color w:val="000000"/>
                <w:sz w:val="20"/>
                <w:szCs w:val="20"/>
                <w:lang w:eastAsia="cs-CZ"/>
              </w:rPr>
            </w:pPr>
            <w:r w:rsidRPr="005924C7">
              <w:rPr>
                <w:rFonts w:ascii="Times New Roman" w:hAnsi="Times New Roman"/>
                <w:color w:val="000000"/>
                <w:sz w:val="20"/>
                <w:szCs w:val="20"/>
                <w:lang w:eastAsia="cs-CZ"/>
              </w:rPr>
              <w:t>Vydání stanoviska</w:t>
            </w:r>
            <w:r>
              <w:rPr>
                <w:rFonts w:ascii="Times New Roman" w:hAnsi="Times New Roman"/>
                <w:color w:val="000000"/>
                <w:sz w:val="20"/>
                <w:szCs w:val="20"/>
                <w:lang w:eastAsia="cs-CZ"/>
              </w:rPr>
              <w:t xml:space="preserve"> MŽP</w:t>
            </w:r>
          </w:p>
        </w:tc>
        <w:tc>
          <w:tcPr>
            <w:tcW w:w="1269" w:type="pct"/>
            <w:tcBorders>
              <w:top w:val="single" w:sz="6" w:space="0" w:color="auto"/>
              <w:left w:val="single" w:sz="4" w:space="0" w:color="auto"/>
              <w:bottom w:val="single" w:sz="6" w:space="0" w:color="auto"/>
              <w:right w:val="single" w:sz="4" w:space="0" w:color="auto"/>
            </w:tcBorders>
            <w:shd w:val="clear" w:color="auto" w:fill="auto"/>
          </w:tcPr>
          <w:p w:rsidR="00D66C87" w:rsidRPr="005924C7" w:rsidRDefault="00D66C87" w:rsidP="00990475">
            <w:pPr>
              <w:autoSpaceDE w:val="0"/>
              <w:autoSpaceDN w:val="0"/>
              <w:adjustRightInd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7-8 měsíců</w:t>
            </w:r>
          </w:p>
        </w:tc>
      </w:tr>
    </w:tbl>
    <w:p w:rsidR="00D66C87" w:rsidRPr="006F405B" w:rsidRDefault="00D66C87" w:rsidP="00D66C87">
      <w:pPr>
        <w:spacing w:after="0"/>
        <w:jc w:val="both"/>
        <w:rPr>
          <w:rFonts w:ascii="Times New Roman" w:hAnsi="Times New Roman"/>
          <w:u w:val="single"/>
        </w:rPr>
      </w:pPr>
    </w:p>
    <w:p w:rsidR="00D66C87" w:rsidRPr="00937C64" w:rsidRDefault="00D66C87" w:rsidP="00D66C87">
      <w:pPr>
        <w:spacing w:after="0"/>
        <w:rPr>
          <w:rFonts w:ascii="Times New Roman" w:hAnsi="Times New Roman"/>
        </w:rPr>
      </w:pPr>
    </w:p>
    <w:p w:rsidR="00D66C87" w:rsidRPr="00937C64" w:rsidRDefault="00D66C87" w:rsidP="00D66C87">
      <w:pPr>
        <w:autoSpaceDE w:val="0"/>
        <w:autoSpaceDN w:val="0"/>
        <w:adjustRightInd w:val="0"/>
        <w:spacing w:after="60"/>
        <w:jc w:val="both"/>
        <w:rPr>
          <w:rFonts w:ascii="Times New Roman" w:hAnsi="Times New Roman"/>
          <w:b/>
        </w:rPr>
      </w:pPr>
      <w:r w:rsidRPr="00937C64">
        <w:rPr>
          <w:rFonts w:ascii="Times New Roman" w:hAnsi="Times New Roman"/>
          <w:b/>
        </w:rPr>
        <w:t>Příloha k metodickému postupu - Příloha č. 9 k zákonu č. 100/2001 Sb.</w:t>
      </w:r>
    </w:p>
    <w:p w:rsidR="00D66C87" w:rsidRPr="00937C64" w:rsidRDefault="00D66C87" w:rsidP="00D66C87">
      <w:pPr>
        <w:autoSpaceDE w:val="0"/>
        <w:autoSpaceDN w:val="0"/>
        <w:adjustRightInd w:val="0"/>
        <w:spacing w:after="60"/>
        <w:jc w:val="both"/>
        <w:rPr>
          <w:rFonts w:ascii="Times New Roman" w:hAnsi="Times New Roman"/>
          <w:b/>
        </w:rPr>
      </w:pP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Náležitosti vyhodnocení koncepce z hlediska vlivů na životní prostředí a veřejné zdraví</w:t>
      </w:r>
    </w:p>
    <w:p w:rsidR="00D66C87" w:rsidRPr="00937C64" w:rsidRDefault="00D66C87" w:rsidP="00D66C87">
      <w:pPr>
        <w:autoSpaceDE w:val="0"/>
        <w:autoSpaceDN w:val="0"/>
        <w:adjustRightInd w:val="0"/>
        <w:spacing w:after="0"/>
        <w:jc w:val="both"/>
        <w:rPr>
          <w:rFonts w:ascii="Times New Roman" w:hAnsi="Times New Roman"/>
        </w:rPr>
      </w:pP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 Obsah a cíle koncepce, její vztah k jiným koncepcím.</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2. Informace o současném stavu životního prostředí v dotčeném území a jeho pravděpodobný vývoj bez provedení koncepce.</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3. Charakteristiky životního prostředí v oblastech, které by mohly být provedením koncepce významně zasaženy.</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4. Veškeré současné problémy životního prostředí, které jsou významné pro koncepci, zejména vztahující se k oblastem se zvláštním významem pro životní prostředí (např. oblasti vyžadující ochranu podle zvláštních právních předpisů12a)).</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5. Cíle ochrany životního prostředí stanovené na mezinárodní, komunitární nebo vnitrostátní úrovni, které mají vztah ke koncepci, a způsob, jak byly tyto cíle vzaty v úvahu během její přípravy, zejména při porovnání variantních řešení.</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6. Závažné vlivy (včetně sekundárních, synergických, kumulativních, krátkodobých, střednědobých a dlouhodobých, trvalých a přechodných, pozitivních a negativních vlivů) navrhovaných variant koncepce na životní prostředí.</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7. Plánovaná opatření pro předcházení, snížení nebo kompenzaci všech závažných negativních vlivů na životní prostředí vyplývajících z provedení koncepce.</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8. Výčet důvodů pro výběr zkoumaných variant a popis, jak bylo posuzování provedeno, včetně případných problémů při shromažďování požadovaných údajů (např. technické nedostatky nebo nedostatečné know-how).</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9. Stanovení monitorovacích ukazatelů (indikátorů) vlivu koncepce na životní prostředí.</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10. Popis plánovaných opatření k eliminaci, minimalizaci a kompenzaci negativních vlivů zjištěných při provádění koncepce.</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11. Stanovení indikátorů (kritérií) pro výběr projektu.</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12. Vlivy koncepce na veřejné zdraví.</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lastRenderedPageBreak/>
        <w:t>13. Netechnické shrnutí výše uvedených údajů.</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14. Souhrnné vypořádání vyjádření obdržených ke koncepci z hlediska vlivů na životní prostředí a veřejné zdraví.</w:t>
      </w:r>
    </w:p>
    <w:p w:rsidR="00D66C87" w:rsidRPr="00937C64" w:rsidRDefault="00D66C87" w:rsidP="00D66C87">
      <w:pPr>
        <w:autoSpaceDE w:val="0"/>
        <w:autoSpaceDN w:val="0"/>
        <w:adjustRightInd w:val="0"/>
        <w:spacing w:after="0"/>
        <w:jc w:val="both"/>
        <w:rPr>
          <w:rFonts w:ascii="Times New Roman" w:hAnsi="Times New Roman"/>
        </w:rPr>
      </w:pPr>
      <w:r w:rsidRPr="00937C64">
        <w:rPr>
          <w:rFonts w:ascii="Times New Roman" w:hAnsi="Times New Roman"/>
        </w:rPr>
        <w:t>15. Závěry a doporučení včetně návrhu stanoviska ke koncepci.</w:t>
      </w:r>
    </w:p>
    <w:p w:rsidR="00D66C87" w:rsidRPr="00937C64" w:rsidRDefault="00D66C87" w:rsidP="00D66C87">
      <w:pPr>
        <w:spacing w:after="0"/>
        <w:rPr>
          <w:rFonts w:ascii="Times New Roman" w:hAnsi="Times New Roman"/>
          <w:b/>
        </w:rPr>
      </w:pPr>
    </w:p>
    <w:p w:rsidR="00E00A4C" w:rsidRDefault="00E00A4C">
      <w:pPr>
        <w:spacing w:after="0" w:line="240" w:lineRule="auto"/>
        <w:rPr>
          <w:rFonts w:ascii="Arial" w:hAnsi="Arial" w:cs="Arial"/>
        </w:rPr>
      </w:pPr>
      <w:r>
        <w:rPr>
          <w:rFonts w:ascii="Arial" w:hAnsi="Arial" w:cs="Arial"/>
        </w:rPr>
        <w:br w:type="page"/>
      </w:r>
    </w:p>
    <w:p w:rsidR="00E00A4C" w:rsidRDefault="00D66C87" w:rsidP="00E00A4C">
      <w:pPr>
        <w:autoSpaceDE w:val="0"/>
        <w:autoSpaceDN w:val="0"/>
        <w:adjustRightInd w:val="0"/>
        <w:spacing w:before="120" w:after="120"/>
        <w:jc w:val="center"/>
        <w:rPr>
          <w:rFonts w:ascii="Arial" w:hAnsi="Arial" w:cs="Arial"/>
          <w:b/>
          <w:i/>
          <w:sz w:val="24"/>
        </w:rPr>
      </w:pPr>
      <w:r>
        <w:rPr>
          <w:rFonts w:ascii="Arial" w:hAnsi="Arial" w:cs="Arial"/>
          <w:b/>
          <w:i/>
          <w:sz w:val="24"/>
        </w:rPr>
        <w:lastRenderedPageBreak/>
        <w:t xml:space="preserve">       </w:t>
      </w:r>
      <w:r w:rsidR="00E00A4C" w:rsidRPr="006039A2">
        <w:rPr>
          <w:rFonts w:ascii="Arial" w:hAnsi="Arial" w:cs="Arial"/>
          <w:b/>
          <w:i/>
          <w:sz w:val="24"/>
        </w:rPr>
        <w:t xml:space="preserve">Příloha č. </w:t>
      </w:r>
      <w:r w:rsidR="00E00A4C">
        <w:rPr>
          <w:rFonts w:ascii="Arial" w:hAnsi="Arial" w:cs="Arial"/>
          <w:b/>
          <w:i/>
          <w:sz w:val="24"/>
        </w:rPr>
        <w:t>2</w:t>
      </w:r>
      <w:r w:rsidR="00E00A4C" w:rsidRPr="006039A2">
        <w:rPr>
          <w:rFonts w:ascii="Arial" w:hAnsi="Arial" w:cs="Arial"/>
          <w:b/>
          <w:i/>
          <w:sz w:val="24"/>
        </w:rPr>
        <w:t xml:space="preserve"> – </w:t>
      </w:r>
      <w:r w:rsidR="00E00A4C">
        <w:rPr>
          <w:rFonts w:ascii="Arial" w:hAnsi="Arial" w:cs="Arial"/>
          <w:b/>
          <w:i/>
          <w:sz w:val="24"/>
        </w:rPr>
        <w:t>Pojištění odpovědnosti podnikatele a právnických osob</w:t>
      </w:r>
    </w:p>
    <w:p w:rsidR="00E00A4C" w:rsidRDefault="00E00A4C" w:rsidP="00E00A4C">
      <w:pPr>
        <w:autoSpaceDE w:val="0"/>
        <w:autoSpaceDN w:val="0"/>
        <w:adjustRightInd w:val="0"/>
        <w:spacing w:before="120" w:after="120"/>
        <w:jc w:val="center"/>
        <w:rPr>
          <w:rFonts w:ascii="Arial" w:hAnsi="Arial" w:cs="Arial"/>
          <w:b/>
        </w:rPr>
      </w:pPr>
    </w:p>
    <w:p w:rsidR="00E00A4C" w:rsidRDefault="00E00A4C"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E00A4C">
      <w:pPr>
        <w:autoSpaceDE w:val="0"/>
        <w:autoSpaceDN w:val="0"/>
        <w:adjustRightInd w:val="0"/>
        <w:spacing w:before="120" w:after="120"/>
        <w:jc w:val="center"/>
        <w:rPr>
          <w:rFonts w:ascii="Arial" w:hAnsi="Arial" w:cs="Arial"/>
          <w:b/>
        </w:rPr>
      </w:pPr>
    </w:p>
    <w:p w:rsidR="00CF3F28" w:rsidRDefault="00CF3F28" w:rsidP="00CF3F28">
      <w:pPr>
        <w:spacing w:after="0" w:line="240" w:lineRule="auto"/>
        <w:rPr>
          <w:rFonts w:ascii="Arial" w:hAnsi="Arial" w:cs="Arial"/>
          <w:b/>
        </w:rPr>
      </w:pPr>
      <w:r>
        <w:rPr>
          <w:rFonts w:ascii="Arial" w:hAnsi="Arial" w:cs="Arial"/>
          <w:b/>
        </w:rPr>
        <w:br w:type="page"/>
      </w:r>
    </w:p>
    <w:p w:rsidR="00D66C87" w:rsidRPr="00D66C87" w:rsidRDefault="00E00A4C" w:rsidP="00D66C87">
      <w:pPr>
        <w:autoSpaceDE w:val="0"/>
        <w:autoSpaceDN w:val="0"/>
        <w:adjustRightInd w:val="0"/>
        <w:spacing w:before="120" w:after="120"/>
        <w:jc w:val="center"/>
        <w:rPr>
          <w:rFonts w:ascii="Arial" w:hAnsi="Arial" w:cs="Arial"/>
          <w:b/>
        </w:rPr>
      </w:pPr>
      <w:r w:rsidRPr="00E00A4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p>
    <w:p w:rsidR="00D66C87" w:rsidRDefault="00D66C87" w:rsidP="00D66C87">
      <w:pPr>
        <w:autoSpaceDE w:val="0"/>
        <w:autoSpaceDN w:val="0"/>
        <w:adjustRightInd w:val="0"/>
        <w:spacing w:before="120" w:after="120"/>
        <w:rPr>
          <w:rFonts w:ascii="Arial" w:hAnsi="Arial" w:cs="Arial"/>
          <w:b/>
          <w:i/>
          <w:sz w:val="24"/>
        </w:rPr>
      </w:pPr>
      <w:r>
        <w:rPr>
          <w:rFonts w:ascii="Arial" w:hAnsi="Arial" w:cs="Arial"/>
          <w:b/>
          <w:i/>
          <w:sz w:val="24"/>
        </w:rPr>
        <w:t xml:space="preserve">                               </w:t>
      </w:r>
      <w:r w:rsidRPr="00D66C87">
        <w:rPr>
          <w:rFonts w:ascii="Arial" w:hAnsi="Arial" w:cs="Arial"/>
          <w:b/>
          <w:i/>
          <w:sz w:val="24"/>
        </w:rPr>
        <w:t xml:space="preserve">Příloha č. </w:t>
      </w:r>
      <w:r w:rsidR="00CF3F28">
        <w:rPr>
          <w:rFonts w:ascii="Arial" w:hAnsi="Arial" w:cs="Arial"/>
          <w:b/>
          <w:i/>
          <w:sz w:val="24"/>
        </w:rPr>
        <w:t>3</w:t>
      </w:r>
      <w:r w:rsidRPr="00D66C87">
        <w:rPr>
          <w:rFonts w:ascii="Arial" w:hAnsi="Arial" w:cs="Arial"/>
          <w:b/>
          <w:i/>
          <w:sz w:val="24"/>
        </w:rPr>
        <w:t xml:space="preserve"> – </w:t>
      </w:r>
      <w:r>
        <w:rPr>
          <w:rFonts w:ascii="Arial" w:hAnsi="Arial" w:cs="Arial"/>
          <w:b/>
          <w:i/>
          <w:sz w:val="24"/>
        </w:rPr>
        <w:t>Položkový rozpočet</w:t>
      </w:r>
    </w:p>
    <w:p w:rsidR="00D66C87" w:rsidRDefault="00D66C87" w:rsidP="006234F5">
      <w:pPr>
        <w:autoSpaceDE w:val="0"/>
        <w:autoSpaceDN w:val="0"/>
        <w:adjustRightInd w:val="0"/>
        <w:spacing w:before="120" w:after="120"/>
        <w:jc w:val="center"/>
        <w:rPr>
          <w:rFonts w:ascii="Arial" w:hAnsi="Arial" w:cs="Arial"/>
          <w:b/>
          <w:i/>
          <w:sz w:val="24"/>
        </w:rPr>
      </w:pPr>
    </w:p>
    <w:tbl>
      <w:tblPr>
        <w:tblW w:w="9260" w:type="dxa"/>
        <w:tblInd w:w="55" w:type="dxa"/>
        <w:tblCellMar>
          <w:left w:w="70" w:type="dxa"/>
          <w:right w:w="70" w:type="dxa"/>
        </w:tblCellMar>
        <w:tblLook w:val="04A0" w:firstRow="1" w:lastRow="0" w:firstColumn="1" w:lastColumn="0" w:noHBand="0" w:noVBand="1"/>
      </w:tblPr>
      <w:tblGrid>
        <w:gridCol w:w="3920"/>
        <w:gridCol w:w="1880"/>
        <w:gridCol w:w="1780"/>
        <w:gridCol w:w="1680"/>
      </w:tblGrid>
      <w:tr w:rsidR="00D66C87" w:rsidRPr="00D66C87" w:rsidTr="00D66C87">
        <w:trPr>
          <w:trHeight w:val="900"/>
        </w:trPr>
        <w:tc>
          <w:tcPr>
            <w:tcW w:w="9260" w:type="dxa"/>
            <w:gridSpan w:val="4"/>
            <w:tcBorders>
              <w:top w:val="nil"/>
              <w:left w:val="nil"/>
              <w:bottom w:val="nil"/>
              <w:right w:val="nil"/>
            </w:tcBorders>
            <w:shd w:val="clear" w:color="auto" w:fill="auto"/>
            <w:vAlign w:val="center"/>
            <w:hideMark/>
          </w:tcPr>
          <w:p w:rsidR="00D66C87" w:rsidRPr="00D66C87" w:rsidRDefault="00D66C87" w:rsidP="00D66C87">
            <w:pPr>
              <w:spacing w:after="0" w:line="240" w:lineRule="auto"/>
              <w:jc w:val="center"/>
              <w:rPr>
                <w:rFonts w:ascii="Arial" w:eastAsia="Times New Roman" w:hAnsi="Arial" w:cs="Arial"/>
                <w:b/>
                <w:bCs/>
                <w:color w:val="000000"/>
                <w:lang w:eastAsia="cs-CZ"/>
              </w:rPr>
            </w:pPr>
            <w:r w:rsidRPr="00D66C87">
              <w:rPr>
                <w:rFonts w:ascii="Arial" w:eastAsia="Times New Roman" w:hAnsi="Arial" w:cs="Arial"/>
                <w:b/>
                <w:bCs/>
                <w:color w:val="000000"/>
                <w:lang w:eastAsia="cs-CZ"/>
              </w:rPr>
              <w:t>Strategie udržitelného rozvoje resortu Ministerstva zemědělství, včetně posouzení vlivů udržitelného rozvoje na životní prostředí – SEA.</w:t>
            </w:r>
          </w:p>
        </w:tc>
      </w:tr>
      <w:tr w:rsidR="00D66C87" w:rsidRPr="00D66C87" w:rsidTr="00D66C87">
        <w:trPr>
          <w:trHeight w:val="315"/>
        </w:trPr>
        <w:tc>
          <w:tcPr>
            <w:tcW w:w="3920" w:type="dxa"/>
            <w:tcBorders>
              <w:top w:val="nil"/>
              <w:left w:val="nil"/>
              <w:bottom w:val="nil"/>
              <w:right w:val="nil"/>
            </w:tcBorders>
            <w:shd w:val="clear" w:color="auto" w:fill="auto"/>
            <w:vAlign w:val="center"/>
            <w:hideMark/>
          </w:tcPr>
          <w:p w:rsidR="00D66C87" w:rsidRDefault="00D66C87" w:rsidP="00D66C87">
            <w:pPr>
              <w:spacing w:after="0" w:line="240" w:lineRule="auto"/>
              <w:jc w:val="center"/>
              <w:rPr>
                <w:rFonts w:ascii="Arial" w:eastAsia="Times New Roman" w:hAnsi="Arial" w:cs="Arial"/>
                <w:b/>
                <w:bCs/>
                <w:color w:val="000000"/>
                <w:lang w:eastAsia="cs-CZ"/>
              </w:rPr>
            </w:pPr>
          </w:p>
          <w:p w:rsidR="00CD01FC" w:rsidRDefault="00CD01FC" w:rsidP="00D66C87">
            <w:pPr>
              <w:spacing w:after="0" w:line="240" w:lineRule="auto"/>
              <w:jc w:val="center"/>
              <w:rPr>
                <w:rFonts w:ascii="Arial" w:eastAsia="Times New Roman" w:hAnsi="Arial" w:cs="Arial"/>
                <w:b/>
                <w:bCs/>
                <w:color w:val="000000"/>
                <w:lang w:eastAsia="cs-CZ"/>
              </w:rPr>
            </w:pPr>
          </w:p>
          <w:p w:rsidR="00CD01FC" w:rsidRDefault="00CD01FC" w:rsidP="00D66C87">
            <w:pPr>
              <w:spacing w:after="0" w:line="240" w:lineRule="auto"/>
              <w:jc w:val="center"/>
              <w:rPr>
                <w:rFonts w:ascii="Arial" w:eastAsia="Times New Roman" w:hAnsi="Arial" w:cs="Arial"/>
                <w:b/>
                <w:bCs/>
                <w:color w:val="000000"/>
                <w:lang w:eastAsia="cs-CZ"/>
              </w:rPr>
            </w:pPr>
          </w:p>
          <w:p w:rsidR="00CD01FC" w:rsidRPr="00D66C87" w:rsidRDefault="00CD01FC" w:rsidP="00D66C87">
            <w:pPr>
              <w:spacing w:after="0" w:line="240" w:lineRule="auto"/>
              <w:jc w:val="center"/>
              <w:rPr>
                <w:rFonts w:ascii="Arial" w:eastAsia="Times New Roman" w:hAnsi="Arial" w:cs="Arial"/>
                <w:b/>
                <w:bCs/>
                <w:color w:val="000000"/>
                <w:lang w:eastAsia="cs-CZ"/>
              </w:rPr>
            </w:pPr>
          </w:p>
        </w:tc>
        <w:tc>
          <w:tcPr>
            <w:tcW w:w="1880" w:type="dxa"/>
            <w:tcBorders>
              <w:top w:val="nil"/>
              <w:left w:val="nil"/>
              <w:bottom w:val="nil"/>
              <w:right w:val="nil"/>
            </w:tcBorders>
            <w:shd w:val="clear" w:color="auto" w:fill="auto"/>
            <w:vAlign w:val="center"/>
            <w:hideMark/>
          </w:tcPr>
          <w:p w:rsidR="00D66C87" w:rsidRPr="00D66C87" w:rsidRDefault="00D66C87" w:rsidP="00D66C87">
            <w:pPr>
              <w:spacing w:after="0" w:line="240" w:lineRule="auto"/>
              <w:jc w:val="center"/>
              <w:rPr>
                <w:rFonts w:ascii="Arial" w:eastAsia="Times New Roman" w:hAnsi="Arial" w:cs="Arial"/>
                <w:b/>
                <w:bCs/>
                <w:color w:val="000000"/>
                <w:lang w:eastAsia="cs-CZ"/>
              </w:rPr>
            </w:pPr>
          </w:p>
        </w:tc>
        <w:tc>
          <w:tcPr>
            <w:tcW w:w="1780" w:type="dxa"/>
            <w:tcBorders>
              <w:top w:val="nil"/>
              <w:left w:val="nil"/>
              <w:bottom w:val="nil"/>
              <w:right w:val="nil"/>
            </w:tcBorders>
            <w:shd w:val="clear" w:color="auto" w:fill="auto"/>
            <w:vAlign w:val="center"/>
            <w:hideMark/>
          </w:tcPr>
          <w:p w:rsidR="00D66C87" w:rsidRPr="00D66C87" w:rsidRDefault="00D66C87" w:rsidP="00D66C87">
            <w:pPr>
              <w:spacing w:after="0" w:line="240" w:lineRule="auto"/>
              <w:jc w:val="center"/>
              <w:rPr>
                <w:rFonts w:ascii="Arial" w:eastAsia="Times New Roman" w:hAnsi="Arial" w:cs="Arial"/>
                <w:b/>
                <w:bCs/>
                <w:color w:val="000000"/>
                <w:lang w:eastAsia="cs-CZ"/>
              </w:rPr>
            </w:pPr>
          </w:p>
        </w:tc>
        <w:tc>
          <w:tcPr>
            <w:tcW w:w="1680" w:type="dxa"/>
            <w:tcBorders>
              <w:top w:val="nil"/>
              <w:left w:val="nil"/>
              <w:bottom w:val="nil"/>
              <w:right w:val="nil"/>
            </w:tcBorders>
            <w:shd w:val="clear" w:color="auto" w:fill="auto"/>
            <w:vAlign w:val="center"/>
            <w:hideMark/>
          </w:tcPr>
          <w:p w:rsidR="00D66C87" w:rsidRPr="00D66C87" w:rsidRDefault="00D66C87" w:rsidP="00D66C87">
            <w:pPr>
              <w:spacing w:after="0" w:line="240" w:lineRule="auto"/>
              <w:jc w:val="center"/>
              <w:rPr>
                <w:rFonts w:ascii="Arial" w:eastAsia="Times New Roman" w:hAnsi="Arial" w:cs="Arial"/>
                <w:b/>
                <w:bCs/>
                <w:color w:val="000000"/>
                <w:lang w:eastAsia="cs-CZ"/>
              </w:rPr>
            </w:pPr>
          </w:p>
        </w:tc>
      </w:tr>
      <w:tr w:rsidR="00D66C87" w:rsidRPr="00D66C87" w:rsidTr="00D66C87">
        <w:trPr>
          <w:trHeight w:val="315"/>
        </w:trPr>
        <w:tc>
          <w:tcPr>
            <w:tcW w:w="9260" w:type="dxa"/>
            <w:gridSpan w:val="4"/>
            <w:tcBorders>
              <w:top w:val="nil"/>
              <w:left w:val="nil"/>
              <w:bottom w:val="nil"/>
              <w:right w:val="nil"/>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Strategie udržitelného rozvoje sektoru zemědělství</w:t>
            </w:r>
          </w:p>
        </w:tc>
      </w:tr>
      <w:tr w:rsidR="00D66C87" w:rsidRPr="00D66C87" w:rsidTr="00D66C87">
        <w:trPr>
          <w:trHeight w:val="315"/>
        </w:trPr>
        <w:tc>
          <w:tcPr>
            <w:tcW w:w="3920" w:type="dxa"/>
            <w:tcBorders>
              <w:top w:val="nil"/>
              <w:left w:val="nil"/>
              <w:bottom w:val="nil"/>
              <w:right w:val="nil"/>
            </w:tcBorders>
            <w:shd w:val="clear" w:color="auto" w:fill="auto"/>
            <w:hideMark/>
          </w:tcPr>
          <w:p w:rsidR="00CD01FC" w:rsidRPr="00D66C87" w:rsidRDefault="00CD01FC"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636"/>
        </w:trPr>
        <w:tc>
          <w:tcPr>
            <w:tcW w:w="3920" w:type="dxa"/>
            <w:tcBorders>
              <w:top w:val="single" w:sz="4" w:space="0" w:color="auto"/>
              <w:left w:val="single" w:sz="4" w:space="0" w:color="auto"/>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Dílčí část předmětu veřejné zakázky</w:t>
            </w:r>
          </w:p>
        </w:tc>
        <w:tc>
          <w:tcPr>
            <w:tcW w:w="18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bez DPH</w:t>
            </w:r>
          </w:p>
        </w:tc>
        <w:tc>
          <w:tcPr>
            <w:tcW w:w="17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Výše DPH v Kč</w:t>
            </w:r>
          </w:p>
        </w:tc>
        <w:tc>
          <w:tcPr>
            <w:tcW w:w="16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vč. DPH</w:t>
            </w:r>
          </w:p>
        </w:tc>
      </w:tr>
      <w:tr w:rsidR="00D66C87" w:rsidRPr="00D66C87" w:rsidTr="00D66C87">
        <w:trPr>
          <w:trHeight w:val="1248"/>
        </w:trPr>
        <w:tc>
          <w:tcPr>
            <w:tcW w:w="3920" w:type="dxa"/>
            <w:tcBorders>
              <w:top w:val="single" w:sz="8" w:space="0" w:color="auto"/>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Rešerše a analýza dostupných zdrojových podkladů včetně formulace výchozího rámce pro sektor zemědělství </w:t>
            </w:r>
          </w:p>
        </w:tc>
        <w:tc>
          <w:tcPr>
            <w:tcW w:w="1880" w:type="dxa"/>
            <w:tcBorders>
              <w:top w:val="single" w:sz="8"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39 669</w:t>
            </w:r>
          </w:p>
        </w:tc>
        <w:tc>
          <w:tcPr>
            <w:tcW w:w="1780" w:type="dxa"/>
            <w:tcBorders>
              <w:top w:val="single" w:sz="8"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8 331</w:t>
            </w:r>
          </w:p>
        </w:tc>
        <w:tc>
          <w:tcPr>
            <w:tcW w:w="1680" w:type="dxa"/>
            <w:tcBorders>
              <w:top w:val="single" w:sz="8"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48 000</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Zpracování analytické části </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46 281</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9 719</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56 000</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Vypracování návrhové části </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33 058</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6 942</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40 000</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Návrh implementačního rámce </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13 223</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2 777</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16 000</w:t>
            </w:r>
          </w:p>
        </w:tc>
      </w:tr>
      <w:tr w:rsidR="00D66C87" w:rsidRPr="00D66C87" w:rsidTr="00D66C87">
        <w:trPr>
          <w:trHeight w:val="936"/>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Projednání strategie se zainteresovanými útvary a zapracování připomínek </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19 835</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4 165</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24 000</w:t>
            </w:r>
          </w:p>
        </w:tc>
      </w:tr>
      <w:tr w:rsidR="00D66C87" w:rsidRPr="00D66C87" w:rsidTr="00D66C87">
        <w:trPr>
          <w:trHeight w:val="948"/>
        </w:trPr>
        <w:tc>
          <w:tcPr>
            <w:tcW w:w="3920" w:type="dxa"/>
            <w:tcBorders>
              <w:top w:val="nil"/>
              <w:left w:val="single" w:sz="4" w:space="0" w:color="auto"/>
              <w:bottom w:val="single" w:sz="8"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 xml:space="preserve">Průběžná komunikace se zadavatelem a operativní součinnost při tvorbě Strategie udržitelného rozvoje </w:t>
            </w:r>
          </w:p>
        </w:tc>
        <w:tc>
          <w:tcPr>
            <w:tcW w:w="18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13 223</w:t>
            </w:r>
          </w:p>
        </w:tc>
        <w:tc>
          <w:tcPr>
            <w:tcW w:w="17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2 777</w:t>
            </w:r>
          </w:p>
        </w:tc>
        <w:tc>
          <w:tcPr>
            <w:tcW w:w="16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16 000</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celkem</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165 289</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34 711</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200 000</w:t>
            </w: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315"/>
        </w:trPr>
        <w:tc>
          <w:tcPr>
            <w:tcW w:w="9260" w:type="dxa"/>
            <w:gridSpan w:val="4"/>
            <w:tcBorders>
              <w:top w:val="nil"/>
              <w:left w:val="nil"/>
              <w:bottom w:val="nil"/>
              <w:right w:val="nil"/>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Zajištění vyhodnocení vlivů na životní prostředí (SEA)</w:t>
            </w:r>
          </w:p>
        </w:tc>
      </w:tr>
      <w:tr w:rsidR="00D66C87" w:rsidRPr="00D66C87" w:rsidTr="00D66C87">
        <w:trPr>
          <w:trHeight w:val="315"/>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p>
        </w:tc>
        <w:tc>
          <w:tcPr>
            <w:tcW w:w="1880" w:type="dxa"/>
            <w:tcBorders>
              <w:top w:val="nil"/>
              <w:left w:val="nil"/>
              <w:bottom w:val="nil"/>
              <w:right w:val="nil"/>
            </w:tcBorders>
            <w:shd w:val="clear" w:color="auto" w:fill="auto"/>
            <w:noWrap/>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p>
        </w:tc>
        <w:tc>
          <w:tcPr>
            <w:tcW w:w="1780" w:type="dxa"/>
            <w:tcBorders>
              <w:top w:val="nil"/>
              <w:left w:val="nil"/>
              <w:bottom w:val="nil"/>
              <w:right w:val="nil"/>
            </w:tcBorders>
            <w:shd w:val="clear" w:color="auto" w:fill="auto"/>
            <w:noWrap/>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p>
        </w:tc>
        <w:tc>
          <w:tcPr>
            <w:tcW w:w="1680" w:type="dxa"/>
            <w:tcBorders>
              <w:top w:val="nil"/>
              <w:left w:val="nil"/>
              <w:bottom w:val="nil"/>
              <w:right w:val="nil"/>
            </w:tcBorders>
            <w:shd w:val="clear" w:color="auto" w:fill="auto"/>
            <w:noWrap/>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p>
        </w:tc>
      </w:tr>
      <w:tr w:rsidR="00D66C87" w:rsidRPr="00D66C87" w:rsidTr="00D66C87">
        <w:trPr>
          <w:trHeight w:val="636"/>
        </w:trPr>
        <w:tc>
          <w:tcPr>
            <w:tcW w:w="3920" w:type="dxa"/>
            <w:tcBorders>
              <w:top w:val="single" w:sz="4" w:space="0" w:color="auto"/>
              <w:left w:val="single" w:sz="4" w:space="0" w:color="auto"/>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Položkový rozpočet - náklady</w:t>
            </w:r>
          </w:p>
        </w:tc>
        <w:tc>
          <w:tcPr>
            <w:tcW w:w="18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bez DPH</w:t>
            </w:r>
          </w:p>
        </w:tc>
        <w:tc>
          <w:tcPr>
            <w:tcW w:w="17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Výše DPH v Kč</w:t>
            </w:r>
          </w:p>
        </w:tc>
        <w:tc>
          <w:tcPr>
            <w:tcW w:w="1680" w:type="dxa"/>
            <w:tcBorders>
              <w:top w:val="single" w:sz="4" w:space="0" w:color="auto"/>
              <w:left w:val="nil"/>
              <w:bottom w:val="nil"/>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vč. DPH</w:t>
            </w:r>
          </w:p>
        </w:tc>
      </w:tr>
      <w:tr w:rsidR="00D66C87" w:rsidRPr="00D66C87" w:rsidTr="00D66C87">
        <w:trPr>
          <w:trHeight w:val="312"/>
        </w:trPr>
        <w:tc>
          <w:tcPr>
            <w:tcW w:w="9260" w:type="dxa"/>
            <w:gridSpan w:val="4"/>
            <w:tcBorders>
              <w:top w:val="single" w:sz="8" w:space="0" w:color="auto"/>
              <w:left w:val="single" w:sz="4" w:space="0" w:color="auto"/>
              <w:bottom w:val="single" w:sz="4" w:space="0" w:color="auto"/>
              <w:right w:val="single" w:sz="4" w:space="0" w:color="000000"/>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Oznámení</w:t>
            </w:r>
          </w:p>
        </w:tc>
      </w:tr>
      <w:tr w:rsidR="00D66C87" w:rsidRPr="00D66C87" w:rsidTr="00D66C87">
        <w:trPr>
          <w:trHeight w:val="624"/>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Zpracování žádosti o stanovisko dle §45i zák. 114/1992 Sb.</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15 000</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3 150</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18 150</w:t>
            </w:r>
          </w:p>
        </w:tc>
      </w:tr>
      <w:tr w:rsidR="00D66C87" w:rsidRPr="00D66C87" w:rsidTr="00D66C87">
        <w:trPr>
          <w:trHeight w:val="936"/>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lastRenderedPageBreak/>
              <w:t>Zpracování oznámení koncepce dle přílohy č. 7 zákona č. 100/2001 Sb., o posuzování vlivů na životní prostředí</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45 000</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9 450</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54 450</w:t>
            </w:r>
          </w:p>
        </w:tc>
      </w:tr>
      <w:tr w:rsidR="00D66C87" w:rsidRPr="00D66C87" w:rsidTr="00D66C87">
        <w:trPr>
          <w:trHeight w:val="285"/>
        </w:trPr>
        <w:tc>
          <w:tcPr>
            <w:tcW w:w="9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Vyhodnocení</w:t>
            </w:r>
          </w:p>
        </w:tc>
      </w:tr>
      <w:tr w:rsidR="00D66C87" w:rsidRPr="00D66C87" w:rsidTr="00D66C87">
        <w:trPr>
          <w:trHeight w:val="624"/>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Vyhodnocení vlivů na životní prostředí včetně vlivů na veřejné zdraví</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45 000</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9 450</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54 450</w:t>
            </w:r>
          </w:p>
        </w:tc>
      </w:tr>
      <w:tr w:rsidR="00D66C87" w:rsidRPr="00D66C87" w:rsidTr="00D66C87">
        <w:trPr>
          <w:trHeight w:val="315"/>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Vyhodnocení vlivů na soustavu Natura 2000</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25 000</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5 250</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30 250</w:t>
            </w:r>
          </w:p>
        </w:tc>
      </w:tr>
      <w:tr w:rsidR="00D66C87" w:rsidRPr="00D66C87" w:rsidTr="00D66C87">
        <w:trPr>
          <w:trHeight w:val="636"/>
        </w:trPr>
        <w:tc>
          <w:tcPr>
            <w:tcW w:w="3920" w:type="dxa"/>
            <w:tcBorders>
              <w:top w:val="nil"/>
              <w:left w:val="single" w:sz="4" w:space="0" w:color="auto"/>
              <w:bottom w:val="single" w:sz="8"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Veřejné projednání - příprava a moderování</w:t>
            </w:r>
          </w:p>
        </w:tc>
        <w:tc>
          <w:tcPr>
            <w:tcW w:w="18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10 000</w:t>
            </w:r>
          </w:p>
        </w:tc>
        <w:tc>
          <w:tcPr>
            <w:tcW w:w="17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2 100</w:t>
            </w:r>
          </w:p>
        </w:tc>
        <w:tc>
          <w:tcPr>
            <w:tcW w:w="1680" w:type="dxa"/>
            <w:tcBorders>
              <w:top w:val="nil"/>
              <w:left w:val="nil"/>
              <w:bottom w:val="single" w:sz="8"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color w:val="000000"/>
                <w:sz w:val="24"/>
                <w:szCs w:val="24"/>
                <w:lang w:eastAsia="cs-CZ"/>
              </w:rPr>
            </w:pPr>
            <w:r w:rsidRPr="00D66C87">
              <w:rPr>
                <w:rFonts w:ascii="Times New Roman" w:eastAsia="Times New Roman" w:hAnsi="Times New Roman"/>
                <w:color w:val="000000"/>
                <w:sz w:val="24"/>
                <w:szCs w:val="24"/>
                <w:lang w:eastAsia="cs-CZ"/>
              </w:rPr>
              <w:t>12 100</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celkem</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140 000</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29 400</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169 400</w:t>
            </w: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312"/>
        </w:trPr>
        <w:tc>
          <w:tcPr>
            <w:tcW w:w="392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8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7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c>
          <w:tcPr>
            <w:tcW w:w="1680" w:type="dxa"/>
            <w:tcBorders>
              <w:top w:val="nil"/>
              <w:left w:val="nil"/>
              <w:bottom w:val="nil"/>
              <w:right w:val="nil"/>
            </w:tcBorders>
            <w:shd w:val="clear" w:color="auto" w:fill="auto"/>
            <w:hideMark/>
          </w:tcPr>
          <w:p w:rsidR="00D66C87" w:rsidRPr="00D66C87" w:rsidRDefault="00D66C87" w:rsidP="00D66C87">
            <w:pPr>
              <w:spacing w:after="0" w:line="240" w:lineRule="auto"/>
              <w:rPr>
                <w:rFonts w:ascii="Times New Roman" w:eastAsia="Times New Roman" w:hAnsi="Times New Roman"/>
                <w:color w:val="000000"/>
                <w:sz w:val="24"/>
                <w:szCs w:val="24"/>
                <w:lang w:eastAsia="cs-CZ"/>
              </w:rPr>
            </w:pPr>
          </w:p>
        </w:tc>
      </w:tr>
      <w:tr w:rsidR="00D66C87" w:rsidRPr="00D66C87" w:rsidTr="00D66C87">
        <w:trPr>
          <w:trHeight w:val="624"/>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 </w:t>
            </w:r>
          </w:p>
        </w:tc>
        <w:tc>
          <w:tcPr>
            <w:tcW w:w="1880" w:type="dxa"/>
            <w:tcBorders>
              <w:top w:val="single" w:sz="4"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bez DPH</w:t>
            </w:r>
          </w:p>
        </w:tc>
        <w:tc>
          <w:tcPr>
            <w:tcW w:w="1780" w:type="dxa"/>
            <w:tcBorders>
              <w:top w:val="single" w:sz="4"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Výše DPH v Kč</w:t>
            </w:r>
          </w:p>
        </w:tc>
        <w:tc>
          <w:tcPr>
            <w:tcW w:w="1680" w:type="dxa"/>
            <w:tcBorders>
              <w:top w:val="single" w:sz="4" w:space="0" w:color="auto"/>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Cena v Kč vč. DPH</w:t>
            </w:r>
          </w:p>
        </w:tc>
      </w:tr>
      <w:tr w:rsidR="00D66C87" w:rsidRPr="00D66C87" w:rsidTr="00D66C87">
        <w:trPr>
          <w:trHeight w:val="312"/>
        </w:trPr>
        <w:tc>
          <w:tcPr>
            <w:tcW w:w="3920" w:type="dxa"/>
            <w:tcBorders>
              <w:top w:val="nil"/>
              <w:left w:val="single" w:sz="4" w:space="0" w:color="auto"/>
              <w:bottom w:val="single" w:sz="4" w:space="0" w:color="auto"/>
              <w:right w:val="single" w:sz="4" w:space="0" w:color="auto"/>
            </w:tcBorders>
            <w:shd w:val="clear" w:color="auto" w:fill="auto"/>
            <w:hideMark/>
          </w:tcPr>
          <w:p w:rsidR="00D66C87" w:rsidRPr="00D66C87" w:rsidRDefault="00D66C87" w:rsidP="00D66C87">
            <w:pPr>
              <w:spacing w:after="0" w:line="240" w:lineRule="auto"/>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Celková cena díla</w:t>
            </w:r>
          </w:p>
        </w:tc>
        <w:tc>
          <w:tcPr>
            <w:tcW w:w="18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305 289</w:t>
            </w:r>
          </w:p>
        </w:tc>
        <w:tc>
          <w:tcPr>
            <w:tcW w:w="17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64 111</w:t>
            </w:r>
          </w:p>
        </w:tc>
        <w:tc>
          <w:tcPr>
            <w:tcW w:w="1680" w:type="dxa"/>
            <w:tcBorders>
              <w:top w:val="nil"/>
              <w:left w:val="nil"/>
              <w:bottom w:val="single" w:sz="4" w:space="0" w:color="auto"/>
              <w:right w:val="single" w:sz="4" w:space="0" w:color="auto"/>
            </w:tcBorders>
            <w:shd w:val="clear" w:color="auto" w:fill="auto"/>
            <w:hideMark/>
          </w:tcPr>
          <w:p w:rsidR="00D66C87" w:rsidRPr="00D66C87" w:rsidRDefault="00D66C87" w:rsidP="00D66C87">
            <w:pPr>
              <w:spacing w:after="0" w:line="240" w:lineRule="auto"/>
              <w:jc w:val="center"/>
              <w:rPr>
                <w:rFonts w:ascii="Times New Roman" w:eastAsia="Times New Roman" w:hAnsi="Times New Roman"/>
                <w:b/>
                <w:bCs/>
                <w:color w:val="000000"/>
                <w:sz w:val="24"/>
                <w:szCs w:val="24"/>
                <w:lang w:eastAsia="cs-CZ"/>
              </w:rPr>
            </w:pPr>
            <w:r w:rsidRPr="00D66C87">
              <w:rPr>
                <w:rFonts w:ascii="Times New Roman" w:eastAsia="Times New Roman" w:hAnsi="Times New Roman"/>
                <w:b/>
                <w:bCs/>
                <w:color w:val="000000"/>
                <w:sz w:val="24"/>
                <w:szCs w:val="24"/>
                <w:lang w:eastAsia="cs-CZ"/>
              </w:rPr>
              <w:t>369 400</w:t>
            </w:r>
          </w:p>
        </w:tc>
      </w:tr>
    </w:tbl>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6234F5">
      <w:pPr>
        <w:autoSpaceDE w:val="0"/>
        <w:autoSpaceDN w:val="0"/>
        <w:adjustRightInd w:val="0"/>
        <w:spacing w:before="120" w:after="120"/>
        <w:jc w:val="center"/>
        <w:rPr>
          <w:rFonts w:ascii="Arial" w:hAnsi="Arial" w:cs="Arial"/>
          <w:b/>
          <w:i/>
          <w:sz w:val="24"/>
        </w:rPr>
      </w:pPr>
    </w:p>
    <w:p w:rsidR="00D66C87" w:rsidRDefault="00D66C87" w:rsidP="00CF3F28">
      <w:pPr>
        <w:autoSpaceDE w:val="0"/>
        <w:autoSpaceDN w:val="0"/>
        <w:adjustRightInd w:val="0"/>
        <w:spacing w:before="120" w:after="120"/>
        <w:rPr>
          <w:rFonts w:ascii="Arial" w:hAnsi="Arial" w:cs="Arial"/>
          <w:b/>
          <w:i/>
          <w:sz w:val="24"/>
        </w:rPr>
      </w:pPr>
    </w:p>
    <w:p w:rsidR="00CF3F28" w:rsidRDefault="00CF3F28" w:rsidP="00CF3F28">
      <w:pPr>
        <w:autoSpaceDE w:val="0"/>
        <w:autoSpaceDN w:val="0"/>
        <w:adjustRightInd w:val="0"/>
        <w:spacing w:before="120" w:after="120"/>
        <w:rPr>
          <w:rFonts w:ascii="Arial" w:hAnsi="Arial" w:cs="Arial"/>
          <w:b/>
          <w:i/>
          <w:sz w:val="24"/>
        </w:rPr>
      </w:pPr>
    </w:p>
    <w:p w:rsidR="00CF3F28" w:rsidRDefault="00CF3F28" w:rsidP="00CF3F28">
      <w:pPr>
        <w:autoSpaceDE w:val="0"/>
        <w:autoSpaceDN w:val="0"/>
        <w:adjustRightInd w:val="0"/>
        <w:spacing w:before="120" w:after="120"/>
        <w:rPr>
          <w:rFonts w:ascii="Arial" w:hAnsi="Arial" w:cs="Arial"/>
          <w:b/>
          <w:i/>
          <w:sz w:val="24"/>
        </w:rPr>
      </w:pPr>
    </w:p>
    <w:p w:rsidR="00CF3F28" w:rsidRDefault="00CF3F28" w:rsidP="00CF3F28">
      <w:pPr>
        <w:autoSpaceDE w:val="0"/>
        <w:autoSpaceDN w:val="0"/>
        <w:adjustRightInd w:val="0"/>
        <w:spacing w:before="120" w:after="120"/>
        <w:rPr>
          <w:rFonts w:ascii="Arial" w:hAnsi="Arial" w:cs="Arial"/>
          <w:b/>
          <w:i/>
          <w:sz w:val="24"/>
        </w:rPr>
      </w:pPr>
    </w:p>
    <w:p w:rsidR="00D66C87" w:rsidRDefault="00D66C87" w:rsidP="00D66C87">
      <w:pPr>
        <w:autoSpaceDE w:val="0"/>
        <w:autoSpaceDN w:val="0"/>
        <w:adjustRightInd w:val="0"/>
        <w:spacing w:before="120" w:after="120"/>
        <w:rPr>
          <w:rFonts w:ascii="Arial" w:hAnsi="Arial" w:cs="Arial"/>
          <w:b/>
          <w:i/>
          <w:sz w:val="24"/>
        </w:rPr>
      </w:pPr>
    </w:p>
    <w:p w:rsidR="00676A37" w:rsidRPr="006039A2" w:rsidRDefault="002F60AD" w:rsidP="006234F5">
      <w:pPr>
        <w:autoSpaceDE w:val="0"/>
        <w:autoSpaceDN w:val="0"/>
        <w:adjustRightInd w:val="0"/>
        <w:spacing w:before="120" w:after="120"/>
        <w:jc w:val="center"/>
        <w:rPr>
          <w:rFonts w:ascii="Arial" w:hAnsi="Arial" w:cs="Arial"/>
          <w:b/>
          <w:i/>
          <w:sz w:val="24"/>
        </w:rPr>
      </w:pPr>
      <w:r>
        <w:rPr>
          <w:rFonts w:ascii="Arial" w:hAnsi="Arial" w:cs="Arial"/>
          <w:b/>
          <w:i/>
          <w:sz w:val="24"/>
        </w:rPr>
        <w:lastRenderedPageBreak/>
        <w:t>P</w:t>
      </w:r>
      <w:r w:rsidR="00676A37">
        <w:rPr>
          <w:rFonts w:ascii="Arial" w:hAnsi="Arial" w:cs="Arial"/>
          <w:b/>
          <w:i/>
          <w:sz w:val="24"/>
        </w:rPr>
        <w:t xml:space="preserve">říloha č. 4 </w:t>
      </w:r>
      <w:r w:rsidR="00676A37" w:rsidRPr="006039A2">
        <w:rPr>
          <w:rFonts w:ascii="Arial" w:hAnsi="Arial" w:cs="Arial"/>
          <w:b/>
          <w:i/>
          <w:sz w:val="24"/>
        </w:rPr>
        <w:t xml:space="preserve"> – </w:t>
      </w:r>
      <w:r w:rsidR="00676A37">
        <w:rPr>
          <w:rFonts w:ascii="Arial" w:hAnsi="Arial" w:cs="Arial"/>
          <w:b/>
          <w:i/>
          <w:sz w:val="24"/>
        </w:rPr>
        <w:t>Seznam členů realizačního týmu</w:t>
      </w:r>
    </w:p>
    <w:p w:rsidR="00676A37" w:rsidRDefault="00676A37" w:rsidP="00676A37">
      <w:pPr>
        <w:jc w:val="right"/>
        <w:rPr>
          <w:rFonts w:ascii="Arial" w:hAnsi="Arial" w:cs="Arial"/>
          <w:b/>
        </w:rPr>
      </w:pPr>
    </w:p>
    <w:p w:rsidR="00676A37" w:rsidRPr="00E66162" w:rsidRDefault="00676A37" w:rsidP="00676A37">
      <w:pPr>
        <w:jc w:val="center"/>
        <w:rPr>
          <w:rFonts w:ascii="Arial" w:hAnsi="Arial" w:cs="Arial"/>
          <w:b/>
          <w:sz w:val="36"/>
          <w:szCs w:val="36"/>
        </w:rPr>
      </w:pPr>
      <w:r w:rsidRPr="00E66162">
        <w:rPr>
          <w:rFonts w:ascii="Arial" w:hAnsi="Arial" w:cs="Arial"/>
          <w:b/>
          <w:sz w:val="36"/>
          <w:szCs w:val="36"/>
        </w:rPr>
        <w:t>Realizační tým</w:t>
      </w:r>
    </w:p>
    <w:p w:rsidR="00676A37" w:rsidRDefault="00676A37" w:rsidP="00676A37">
      <w:pPr>
        <w:rPr>
          <w:rFonts w:ascii="Arial" w:hAnsi="Arial" w:cs="Arial"/>
          <w:b/>
        </w:rPr>
      </w:pPr>
    </w:p>
    <w:p w:rsidR="00E66162" w:rsidRPr="00E66162" w:rsidRDefault="00E66162" w:rsidP="00E66162">
      <w:pPr>
        <w:rPr>
          <w:rFonts w:ascii="Arial" w:hAnsi="Arial" w:cs="Arial"/>
          <w:b/>
        </w:rPr>
      </w:pPr>
      <w:r w:rsidRPr="00E66162">
        <w:rPr>
          <w:rFonts w:ascii="Arial" w:hAnsi="Arial" w:cs="Arial"/>
          <w:b/>
        </w:rPr>
        <w:t>Zastoupení vlastních národních expertů v orgánech spolků:</w:t>
      </w:r>
    </w:p>
    <w:p w:rsidR="00E66162" w:rsidRPr="00E66162" w:rsidRDefault="00E66162" w:rsidP="00E66162">
      <w:pPr>
        <w:rPr>
          <w:rFonts w:ascii="Arial" w:hAnsi="Arial" w:cs="Arial"/>
        </w:rPr>
      </w:pPr>
      <w:r w:rsidRPr="00E66162">
        <w:rPr>
          <w:rFonts w:ascii="Arial" w:hAnsi="Arial" w:cs="Arial"/>
        </w:rPr>
        <w:t xml:space="preserve">Dr. Ing. Jiří Vrubel, předseda správní rady, dále pak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Národní expert pro oblast životního prostředí a udržitelného rozvoje</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Člen strategického výboru Rady vlády pro udržitelný rozvoj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Člen Podnikatelské rady udržitelného rozvoje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Zakladatel a ředitel Ekotoxa, s.r.o. - komplexního národního multioborového a expertního pracoviště působícího ve 12 odborných oblastech dle gescí resortů MZe, MŽP, MMR  (od roku 1995-doposud)</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Dlouhodobé působení v kontrolních a výzkumných organizacích resortu MZe v letech 1981-1993 (ÚKZÚZ, ÚVSH Praha, VÚRV Praha, VÚEA Hrušovany)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Zpracovatel a spoluautor desítek odborných studií a výzkumných projektů pro MZe a MŽP</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Odborný koordinátor zakázky Systémová integrace MZe (2015)</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Koordinátor projektu IACS - příprava technické infrastruktury MZe na čerpání agrárních plateb z EU (1999-2003)</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Odborná koordinace záměru komplexního projektu „Národní síť udržitelného rozvoje“ (LIFE,2016)</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Doktorské studium na MU Brno v oboru ekologie (1995)</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Soudní znalec v oboru zemědělství, ochrana přírody, čistota ovzduší</w:t>
      </w:r>
    </w:p>
    <w:p w:rsidR="00E66162" w:rsidRPr="00E66162" w:rsidRDefault="00E66162" w:rsidP="00E66162">
      <w:pPr>
        <w:rPr>
          <w:rFonts w:ascii="Arial" w:hAnsi="Arial" w:cs="Arial"/>
        </w:rPr>
      </w:pPr>
      <w:r w:rsidRPr="00E66162">
        <w:rPr>
          <w:rFonts w:ascii="Arial" w:hAnsi="Arial" w:cs="Arial"/>
        </w:rPr>
        <w:t xml:space="preserve">Mgr. Petr Birklen, člen správní rady, dále pak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Dlouhodobé působení v oblasti ochrany přírody (AOPK) a zpracování mnoha odborných studií, projektů a publikací v oboru ochrany přírody, hydrobiologie, adaptace na klimatickou změnu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Člen Výboru pro vodu, krajinu a biodiverzitu při Radě vlády pro udržitelný rozvoj</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Ředitel odboru péče o krajinu, MŽP ČR (2010-2012)</w:t>
      </w:r>
    </w:p>
    <w:p w:rsidR="00E66162" w:rsidRPr="00E66162" w:rsidRDefault="00E66162" w:rsidP="00E66162">
      <w:pPr>
        <w:rPr>
          <w:rFonts w:ascii="Arial" w:hAnsi="Arial" w:cs="Arial"/>
        </w:rPr>
      </w:pPr>
      <w:r w:rsidRPr="00E66162">
        <w:rPr>
          <w:rFonts w:ascii="Arial" w:hAnsi="Arial" w:cs="Arial"/>
        </w:rPr>
        <w:lastRenderedPageBreak/>
        <w:t>o</w:t>
      </w:r>
      <w:r w:rsidRPr="00E66162">
        <w:rPr>
          <w:rFonts w:ascii="Arial" w:hAnsi="Arial" w:cs="Arial"/>
        </w:rPr>
        <w:tab/>
        <w:t>Český rybářský svaz (2002-2005)</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Člen řady komisí a monitorovacích výborů- OPŽP, PRV, OP rybářství Komise pro ochranu Labe, apod. (2010-2012)</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Přednáší na UP Olomouc - revitalizace říčních systémů</w:t>
      </w:r>
    </w:p>
    <w:p w:rsidR="00E66162" w:rsidRPr="00E66162" w:rsidRDefault="00E66162" w:rsidP="00E66162">
      <w:pPr>
        <w:rPr>
          <w:rFonts w:ascii="Arial" w:hAnsi="Arial" w:cs="Arial"/>
        </w:rPr>
      </w:pPr>
      <w:r w:rsidRPr="00E66162">
        <w:rPr>
          <w:rFonts w:ascii="Arial" w:hAnsi="Arial" w:cs="Arial"/>
        </w:rPr>
        <w:t>Mgr. Zdeněk Frelich, člen dozorčí rady</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Zpracovatel řady odborných studií, strategií, posudků pro oblast životního prostředí a strategického rozvoje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Autorizace ke zpracování EIA, oprávnění hodnocení NATURA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Audit Strategie regionálního rozvoje ČR (2015)</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Zpracovatel SEA pro Aktualizaci Politiky územního rozvoje ČR (2014) </w:t>
      </w:r>
    </w:p>
    <w:p w:rsidR="00E66162" w:rsidRPr="00E66162" w:rsidRDefault="00E66162" w:rsidP="00E66162">
      <w:pPr>
        <w:rPr>
          <w:rFonts w:ascii="Arial" w:hAnsi="Arial" w:cs="Arial"/>
        </w:rPr>
      </w:pPr>
      <w:r w:rsidRPr="00E66162">
        <w:rPr>
          <w:rFonts w:ascii="Arial" w:hAnsi="Arial" w:cs="Arial"/>
        </w:rPr>
        <w:t xml:space="preserve">Ing. Jindra Roubalová, místopředsedkyně správní rady, </w:t>
      </w:r>
    </w:p>
    <w:p w:rsidR="00E66162" w:rsidRPr="00E66162" w:rsidRDefault="00E66162" w:rsidP="00E66162">
      <w:pPr>
        <w:rPr>
          <w:rFonts w:ascii="Arial" w:hAnsi="Arial" w:cs="Arial"/>
        </w:rPr>
      </w:pPr>
      <w:r w:rsidRPr="00E66162">
        <w:rPr>
          <w:rFonts w:ascii="Arial" w:hAnsi="Arial" w:cs="Arial"/>
        </w:rPr>
        <w:t>o</w:t>
      </w:r>
      <w:r w:rsidRPr="00E66162">
        <w:rPr>
          <w:rFonts w:ascii="Arial" w:hAnsi="Arial" w:cs="Arial"/>
        </w:rPr>
        <w:tab/>
        <w:t xml:space="preserve">autorizovaný zemědělský poradce  </w:t>
      </w:r>
    </w:p>
    <w:p w:rsidR="00E66162" w:rsidRPr="00E66162" w:rsidRDefault="00E66162" w:rsidP="00E66162">
      <w:pPr>
        <w:rPr>
          <w:rFonts w:ascii="Arial" w:hAnsi="Arial" w:cs="Arial"/>
        </w:rPr>
      </w:pPr>
    </w:p>
    <w:p w:rsidR="00E66162" w:rsidRPr="00E66162" w:rsidRDefault="00E66162" w:rsidP="00E66162">
      <w:pPr>
        <w:rPr>
          <w:rFonts w:ascii="Arial" w:hAnsi="Arial" w:cs="Arial"/>
          <w:b/>
        </w:rPr>
      </w:pPr>
      <w:r w:rsidRPr="00E66162">
        <w:rPr>
          <w:rFonts w:ascii="Arial" w:hAnsi="Arial" w:cs="Arial"/>
          <w:b/>
        </w:rPr>
        <w:t>Garance zajištění externích národních expertů pro revizi textu Strategie a odbornou oponenturu (s uvedením oblasti):</w:t>
      </w:r>
    </w:p>
    <w:p w:rsidR="00E66162" w:rsidRPr="00E66162" w:rsidRDefault="00E66162" w:rsidP="00E66162">
      <w:pPr>
        <w:rPr>
          <w:rFonts w:ascii="Arial" w:hAnsi="Arial" w:cs="Arial"/>
        </w:rPr>
      </w:pPr>
      <w:r w:rsidRPr="00E66162">
        <w:rPr>
          <w:rFonts w:ascii="Arial" w:hAnsi="Arial" w:cs="Arial"/>
        </w:rPr>
        <w:t>Doc. Ing. Pavel Nováček-  autor celostátní monografie „Udržitelný rozvoj“</w:t>
      </w:r>
    </w:p>
    <w:p w:rsidR="00E66162" w:rsidRPr="00E66162" w:rsidRDefault="00E66162" w:rsidP="00E66162">
      <w:pPr>
        <w:rPr>
          <w:rFonts w:ascii="Arial" w:hAnsi="Arial" w:cs="Arial"/>
        </w:rPr>
      </w:pPr>
      <w:r w:rsidRPr="00E66162">
        <w:rPr>
          <w:rFonts w:ascii="Arial" w:hAnsi="Arial" w:cs="Arial"/>
        </w:rPr>
        <w:t xml:space="preserve">Mgr. Miroslav Havránek, PhD.- UK, udržitelný rozvoj a globální otázky </w:t>
      </w:r>
    </w:p>
    <w:p w:rsidR="00E66162" w:rsidRPr="00E66162" w:rsidRDefault="00E66162" w:rsidP="00E66162">
      <w:pPr>
        <w:rPr>
          <w:rFonts w:ascii="Arial" w:hAnsi="Arial" w:cs="Arial"/>
        </w:rPr>
      </w:pPr>
      <w:r w:rsidRPr="00E66162">
        <w:rPr>
          <w:rFonts w:ascii="Arial" w:hAnsi="Arial" w:cs="Arial"/>
        </w:rPr>
        <w:t>Doc. Ing. Miloš Zapletal, Dr. – SU, ekosystémové rizika</w:t>
      </w:r>
    </w:p>
    <w:p w:rsidR="00E66162" w:rsidRPr="00E66162" w:rsidRDefault="00E66162" w:rsidP="00E66162">
      <w:pPr>
        <w:rPr>
          <w:rFonts w:ascii="Arial" w:hAnsi="Arial" w:cs="Arial"/>
        </w:rPr>
      </w:pPr>
      <w:r w:rsidRPr="00E66162">
        <w:rPr>
          <w:rFonts w:ascii="Arial" w:hAnsi="Arial" w:cs="Arial"/>
        </w:rPr>
        <w:t xml:space="preserve">Prof. Ing. Pavel Danihelka – TU-VŠB, bezpečnostní rizika </w:t>
      </w:r>
    </w:p>
    <w:p w:rsidR="00E66162" w:rsidRPr="00E66162" w:rsidRDefault="00E66162" w:rsidP="00E66162">
      <w:pPr>
        <w:rPr>
          <w:rFonts w:ascii="Arial" w:hAnsi="Arial" w:cs="Arial"/>
        </w:rPr>
      </w:pPr>
      <w:r w:rsidRPr="00E66162">
        <w:rPr>
          <w:rFonts w:ascii="Arial" w:hAnsi="Arial" w:cs="Arial"/>
        </w:rPr>
        <w:t>MUDr. Eva Rychlíková, PhD. – ZÚ, zdravotní rizika</w:t>
      </w:r>
    </w:p>
    <w:p w:rsidR="00E66162" w:rsidRPr="00E66162" w:rsidRDefault="00E66162" w:rsidP="00E66162">
      <w:pPr>
        <w:rPr>
          <w:rFonts w:ascii="Arial" w:hAnsi="Arial" w:cs="Arial"/>
        </w:rPr>
      </w:pPr>
      <w:r w:rsidRPr="00E66162">
        <w:rPr>
          <w:rFonts w:ascii="Arial" w:hAnsi="Arial" w:cs="Arial"/>
        </w:rPr>
        <w:t>Doc. RNDr. Pavel Toušek, CSc. – UP, sociologie a demografie</w:t>
      </w:r>
    </w:p>
    <w:p w:rsidR="00E66162" w:rsidRPr="00E66162" w:rsidRDefault="00E66162" w:rsidP="00E66162">
      <w:pPr>
        <w:rPr>
          <w:rFonts w:ascii="Arial" w:hAnsi="Arial" w:cs="Arial"/>
        </w:rPr>
      </w:pPr>
      <w:r w:rsidRPr="00E66162">
        <w:rPr>
          <w:rFonts w:ascii="Arial" w:hAnsi="Arial" w:cs="Arial"/>
        </w:rPr>
        <w:t>Prof. Ing. Miroslav Dumbrovský,CSc.–VUT,vodní hospodářství</w:t>
      </w:r>
    </w:p>
    <w:p w:rsidR="00E66162" w:rsidRPr="00695466" w:rsidRDefault="00E66162" w:rsidP="00E66162">
      <w:pPr>
        <w:rPr>
          <w:rFonts w:ascii="Arial" w:hAnsi="Arial" w:cs="Arial"/>
          <w:b/>
        </w:rPr>
      </w:pPr>
      <w:r w:rsidRPr="00E66162">
        <w:rPr>
          <w:rFonts w:ascii="Arial" w:hAnsi="Arial" w:cs="Arial"/>
        </w:rPr>
        <w:t>Prof. Ing. Miroslav Trnka, PhD.-</w:t>
      </w:r>
      <w:r w:rsidR="002F60AD">
        <w:rPr>
          <w:rFonts w:ascii="Arial" w:hAnsi="Arial" w:cs="Arial"/>
        </w:rPr>
        <w:t xml:space="preserve"> </w:t>
      </w:r>
      <w:r w:rsidRPr="00E66162">
        <w:rPr>
          <w:rFonts w:ascii="Arial" w:hAnsi="Arial" w:cs="Arial"/>
        </w:rPr>
        <w:t>M</w:t>
      </w:r>
      <w:r w:rsidR="002F60AD">
        <w:rPr>
          <w:rFonts w:ascii="Arial" w:hAnsi="Arial" w:cs="Arial"/>
        </w:rPr>
        <w:t>ENDELU</w:t>
      </w:r>
      <w:r w:rsidRPr="00E66162">
        <w:rPr>
          <w:rFonts w:ascii="Arial" w:hAnsi="Arial" w:cs="Arial"/>
        </w:rPr>
        <w:t>, klimatická změna</w:t>
      </w:r>
      <w:r w:rsidRPr="00E66162">
        <w:rPr>
          <w:rFonts w:ascii="Arial" w:hAnsi="Arial" w:cs="Arial"/>
          <w:b/>
        </w:rPr>
        <w:t xml:space="preserve">  </w:t>
      </w:r>
    </w:p>
    <w:p w:rsidR="00676A37" w:rsidRDefault="00676A37" w:rsidP="00676A37"/>
    <w:sectPr w:rsidR="00676A37" w:rsidSect="009634F3">
      <w:headerReference w:type="default" r:id="rId9"/>
      <w:footerReference w:type="default" r:id="rId10"/>
      <w:pgSz w:w="11906" w:h="16838"/>
      <w:pgMar w:top="2552" w:right="1274"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DD" w:rsidRDefault="001F33DD" w:rsidP="00142865">
      <w:pPr>
        <w:spacing w:after="0" w:line="240" w:lineRule="auto"/>
      </w:pPr>
      <w:r>
        <w:separator/>
      </w:r>
    </w:p>
  </w:endnote>
  <w:endnote w:type="continuationSeparator" w:id="0">
    <w:p w:rsidR="001F33DD" w:rsidRDefault="001F33DD" w:rsidP="0014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B" w:rsidRDefault="005C024B">
    <w:pPr>
      <w:pStyle w:val="Zpat"/>
      <w:jc w:val="center"/>
    </w:pPr>
    <w:r w:rsidRPr="00142865">
      <w:rPr>
        <w:rFonts w:ascii="Times New Roman" w:hAnsi="Times New Roman"/>
        <w:sz w:val="20"/>
        <w:szCs w:val="20"/>
      </w:rPr>
      <w:fldChar w:fldCharType="begin"/>
    </w:r>
    <w:r w:rsidRPr="00142865">
      <w:rPr>
        <w:rFonts w:ascii="Times New Roman" w:hAnsi="Times New Roman"/>
        <w:sz w:val="20"/>
        <w:szCs w:val="20"/>
      </w:rPr>
      <w:instrText xml:space="preserve"> PAGE   \* MERGEFORMAT </w:instrText>
    </w:r>
    <w:r w:rsidRPr="00142865">
      <w:rPr>
        <w:rFonts w:ascii="Times New Roman" w:hAnsi="Times New Roman"/>
        <w:sz w:val="20"/>
        <w:szCs w:val="20"/>
      </w:rPr>
      <w:fldChar w:fldCharType="separate"/>
    </w:r>
    <w:r w:rsidR="00A26187" w:rsidRPr="00A26187">
      <w:rPr>
        <w:rFonts w:ascii="Times New Roman" w:hAnsi="Times New Roman"/>
        <w:noProof/>
        <w:szCs w:val="20"/>
      </w:rPr>
      <w:t>2</w:t>
    </w:r>
    <w:r w:rsidRPr="00142865">
      <w:rPr>
        <w:rFonts w:ascii="Times New Roman" w:hAnsi="Times New Roman"/>
        <w:sz w:val="20"/>
        <w:szCs w:val="20"/>
      </w:rPr>
      <w:fldChar w:fldCharType="end"/>
    </w:r>
  </w:p>
  <w:p w:rsidR="005C024B" w:rsidRDefault="005C02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DD" w:rsidRDefault="001F33DD" w:rsidP="00142865">
      <w:pPr>
        <w:spacing w:after="0" w:line="240" w:lineRule="auto"/>
      </w:pPr>
      <w:r>
        <w:separator/>
      </w:r>
    </w:p>
  </w:footnote>
  <w:footnote w:type="continuationSeparator" w:id="0">
    <w:p w:rsidR="001F33DD" w:rsidRDefault="001F33DD" w:rsidP="0014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B" w:rsidRDefault="005C024B">
    <w:pPr>
      <w:pStyle w:val="Zhlav"/>
    </w:pPr>
    <w:r>
      <w:rPr>
        <w:noProof/>
        <w:lang w:eastAsia="cs-CZ"/>
      </w:rPr>
      <w:drawing>
        <wp:anchor distT="0" distB="0" distL="114300" distR="114300" simplePos="0" relativeHeight="251659264" behindDoc="1" locked="0" layoutInCell="1" allowOverlap="1" wp14:anchorId="67512F1C" wp14:editId="3089423A">
          <wp:simplePos x="0" y="0"/>
          <wp:positionH relativeFrom="column">
            <wp:posOffset>3705225</wp:posOffset>
          </wp:positionH>
          <wp:positionV relativeFrom="paragraph">
            <wp:posOffset>-59055</wp:posOffset>
          </wp:positionV>
          <wp:extent cx="2048510" cy="897890"/>
          <wp:effectExtent l="0" t="0" r="8890" b="0"/>
          <wp:wrapTight wrapText="bothSides">
            <wp:wrapPolygon edited="0">
              <wp:start x="0" y="0"/>
              <wp:lineTo x="0" y="21081"/>
              <wp:lineTo x="21493" y="21081"/>
              <wp:lineTo x="2149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9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572"/>
    <w:multiLevelType w:val="hybridMultilevel"/>
    <w:tmpl w:val="BF70BD56"/>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55B47"/>
    <w:multiLevelType w:val="hybridMultilevel"/>
    <w:tmpl w:val="0D3AC4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141B86"/>
    <w:multiLevelType w:val="hybridMultilevel"/>
    <w:tmpl w:val="8EF25AAA"/>
    <w:lvl w:ilvl="0" w:tplc="0405000F">
      <w:start w:val="1"/>
      <w:numFmt w:val="decimal"/>
      <w:lvlText w:val="%1."/>
      <w:lvlJc w:val="left"/>
      <w:pPr>
        <w:ind w:left="720" w:hanging="360"/>
      </w:pPr>
      <w:rPr>
        <w:rFonts w:hint="default"/>
      </w:rPr>
    </w:lvl>
    <w:lvl w:ilvl="1" w:tplc="35D22404">
      <w:start w:val="1"/>
      <w:numFmt w:val="bullet"/>
      <w:lvlText w:val="-"/>
      <w:lvlJc w:val="left"/>
      <w:pPr>
        <w:ind w:left="1440" w:hanging="360"/>
      </w:pPr>
      <w:rPr>
        <w:rFonts w:ascii="Times New Roman" w:hAnsi="Times New Roman" w:cs="Times New Roman" w:hint="default"/>
        <w14:numSpacing w14:val="proportional"/>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96F199B"/>
    <w:multiLevelType w:val="hybridMultilevel"/>
    <w:tmpl w:val="1A84C0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7B72B4"/>
    <w:multiLevelType w:val="hybridMultilevel"/>
    <w:tmpl w:val="19B0E8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0DC15045"/>
    <w:multiLevelType w:val="hybridMultilevel"/>
    <w:tmpl w:val="31C82454"/>
    <w:lvl w:ilvl="0" w:tplc="DE7E479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2B4805"/>
    <w:multiLevelType w:val="hybridMultilevel"/>
    <w:tmpl w:val="72C0AC5E"/>
    <w:lvl w:ilvl="0" w:tplc="35D22404">
      <w:start w:val="1"/>
      <w:numFmt w:val="bullet"/>
      <w:lvlText w:val="-"/>
      <w:lvlJc w:val="left"/>
      <w:pPr>
        <w:ind w:left="1437" w:hanging="360"/>
      </w:pPr>
      <w:rPr>
        <w:rFonts w:ascii="Times New Roman" w:hAnsi="Times New Roman" w:cs="Times New Roman" w:hint="default"/>
        <w14:numSpacing w14:val="proportional"/>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8">
    <w:nsid w:val="12156633"/>
    <w:multiLevelType w:val="multilevel"/>
    <w:tmpl w:val="AAC495C0"/>
    <w:lvl w:ilvl="0">
      <w:start w:val="1"/>
      <w:numFmt w:val="upperRoman"/>
      <w:lvlText w:val="%1."/>
      <w:lvlJc w:val="left"/>
      <w:pPr>
        <w:ind w:left="1800" w:hanging="720"/>
      </w:pPr>
      <w:rPr>
        <w:rFonts w:hint="default"/>
      </w:rPr>
    </w:lvl>
    <w:lvl w:ilvl="1">
      <w:start w:val="1"/>
      <w:numFmt w:val="decimal"/>
      <w:isLgl/>
      <w:lvlText w:val="%1.%2"/>
      <w:lvlJc w:val="left"/>
      <w:pPr>
        <w:ind w:left="786" w:hanging="360"/>
      </w:pPr>
      <w:rPr>
        <w:rFonts w:ascii="Arial" w:hAnsi="Arial" w:cs="Arial" w:hint="default"/>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7F25A26"/>
    <w:multiLevelType w:val="hybridMultilevel"/>
    <w:tmpl w:val="E2CA0340"/>
    <w:lvl w:ilvl="0" w:tplc="6D6EB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977CEA"/>
    <w:multiLevelType w:val="hybridMultilevel"/>
    <w:tmpl w:val="FEB02E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1E3D488E"/>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2AD13D2F"/>
    <w:multiLevelType w:val="hybridMultilevel"/>
    <w:tmpl w:val="FD7C1600"/>
    <w:lvl w:ilvl="0" w:tplc="EB3ABC9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087582E"/>
    <w:multiLevelType w:val="hybridMultilevel"/>
    <w:tmpl w:val="F8B2461E"/>
    <w:lvl w:ilvl="0" w:tplc="20EA16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C32CA3"/>
    <w:multiLevelType w:val="hybridMultilevel"/>
    <w:tmpl w:val="5A2A666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B57CDA"/>
    <w:multiLevelType w:val="hybridMultilevel"/>
    <w:tmpl w:val="723ABA74"/>
    <w:lvl w:ilvl="0" w:tplc="0405000F">
      <w:start w:val="1"/>
      <w:numFmt w:val="decimal"/>
      <w:lvlText w:val="%1."/>
      <w:lvlJc w:val="left"/>
      <w:pPr>
        <w:ind w:left="720" w:hanging="360"/>
      </w:pPr>
      <w:rPr>
        <w:rFonts w:hint="default"/>
      </w:rPr>
    </w:lvl>
    <w:lvl w:ilvl="1" w:tplc="CB202B18">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38041EAE"/>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3C914D89"/>
    <w:multiLevelType w:val="hybridMultilevel"/>
    <w:tmpl w:val="6AA6F2C2"/>
    <w:lvl w:ilvl="0" w:tplc="CB202B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3444CA"/>
    <w:multiLevelType w:val="hybridMultilevel"/>
    <w:tmpl w:val="5DE23ACA"/>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851341"/>
    <w:multiLevelType w:val="hybridMultilevel"/>
    <w:tmpl w:val="01E6284C"/>
    <w:lvl w:ilvl="0" w:tplc="71AC719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95273B"/>
    <w:multiLevelType w:val="hybridMultilevel"/>
    <w:tmpl w:val="5B765402"/>
    <w:lvl w:ilvl="0" w:tplc="CB202B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A2772B"/>
    <w:multiLevelType w:val="hybridMultilevel"/>
    <w:tmpl w:val="19B0E8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20F4E92"/>
    <w:multiLevelType w:val="hybridMultilevel"/>
    <w:tmpl w:val="0EEAA9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2C22C61"/>
    <w:multiLevelType w:val="hybridMultilevel"/>
    <w:tmpl w:val="FEB02E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543A7B2C"/>
    <w:multiLevelType w:val="hybridMultilevel"/>
    <w:tmpl w:val="21563882"/>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D32CE9"/>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576C17AC"/>
    <w:multiLevelType w:val="hybridMultilevel"/>
    <w:tmpl w:val="835A86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598E7279"/>
    <w:multiLevelType w:val="hybridMultilevel"/>
    <w:tmpl w:val="AACE2A1A"/>
    <w:lvl w:ilvl="0" w:tplc="CB202B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3602C5"/>
    <w:multiLevelType w:val="hybridMultilevel"/>
    <w:tmpl w:val="E3166D94"/>
    <w:lvl w:ilvl="0" w:tplc="35D22404">
      <w:start w:val="1"/>
      <w:numFmt w:val="bullet"/>
      <w:lvlText w:val="-"/>
      <w:lvlJc w:val="left"/>
      <w:pPr>
        <w:ind w:left="720" w:hanging="360"/>
      </w:pPr>
      <w:rPr>
        <w:rFonts w:ascii="Times New Roman" w:hAnsi="Times New Roman" w:cs="Times New Roman" w:hint="default"/>
        <w14:numSpacing w14:val="proportion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8F0E68"/>
    <w:multiLevelType w:val="hybridMultilevel"/>
    <w:tmpl w:val="989C21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63754CED"/>
    <w:multiLevelType w:val="hybridMultilevel"/>
    <w:tmpl w:val="3DD454E8"/>
    <w:lvl w:ilvl="0" w:tplc="A18CFB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3797353"/>
    <w:multiLevelType w:val="hybridMultilevel"/>
    <w:tmpl w:val="E0CA3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8C10836"/>
    <w:multiLevelType w:val="hybridMultilevel"/>
    <w:tmpl w:val="551C931A"/>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C507AC4"/>
    <w:multiLevelType w:val="hybridMultilevel"/>
    <w:tmpl w:val="0E2AA05E"/>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2004618"/>
    <w:multiLevelType w:val="hybridMultilevel"/>
    <w:tmpl w:val="6E345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778E49A3"/>
    <w:multiLevelType w:val="hybridMultilevel"/>
    <w:tmpl w:val="65783E0C"/>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DF135A"/>
    <w:multiLevelType w:val="hybridMultilevel"/>
    <w:tmpl w:val="2C9244CA"/>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79304B"/>
    <w:multiLevelType w:val="hybridMultilevel"/>
    <w:tmpl w:val="3E860556"/>
    <w:lvl w:ilvl="0" w:tplc="A3F21538">
      <w:start w:val="1"/>
      <w:numFmt w:val="decimal"/>
      <w:lvlText w:val="%1."/>
      <w:lvlJc w:val="left"/>
      <w:pPr>
        <w:tabs>
          <w:tab w:val="num" w:pos="720"/>
        </w:tabs>
        <w:ind w:left="720" w:hanging="360"/>
      </w:pPr>
      <w:rPr>
        <w:rFonts w:hint="default"/>
        <w:b w:val="0"/>
      </w:rPr>
    </w:lvl>
    <w:lvl w:ilvl="1" w:tplc="001A581C">
      <w:start w:val="1"/>
      <w:numFmt w:val="bullet"/>
      <w:pStyle w:val="odrka"/>
      <w:lvlText w:val="-"/>
      <w:lvlJc w:val="left"/>
      <w:pPr>
        <w:tabs>
          <w:tab w:val="num" w:pos="1364"/>
        </w:tabs>
        <w:ind w:left="1364" w:hanging="284"/>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21"/>
  </w:num>
  <w:num w:numId="4">
    <w:abstractNumId w:val="16"/>
  </w:num>
  <w:num w:numId="5">
    <w:abstractNumId w:val="12"/>
  </w:num>
  <w:num w:numId="6">
    <w:abstractNumId w:val="29"/>
  </w:num>
  <w:num w:numId="7">
    <w:abstractNumId w:val="25"/>
  </w:num>
  <w:num w:numId="8">
    <w:abstractNumId w:val="11"/>
  </w:num>
  <w:num w:numId="9">
    <w:abstractNumId w:val="26"/>
  </w:num>
  <w:num w:numId="10">
    <w:abstractNumId w:val="37"/>
  </w:num>
  <w:num w:numId="11">
    <w:abstractNumId w:val="9"/>
  </w:num>
  <w:num w:numId="12">
    <w:abstractNumId w:val="30"/>
  </w:num>
  <w:num w:numId="13">
    <w:abstractNumId w:val="2"/>
  </w:num>
  <w:num w:numId="14">
    <w:abstractNumId w:val="33"/>
  </w:num>
  <w:num w:numId="15">
    <w:abstractNumId w:val="36"/>
  </w:num>
  <w:num w:numId="16">
    <w:abstractNumId w:val="0"/>
  </w:num>
  <w:num w:numId="17">
    <w:abstractNumId w:val="35"/>
  </w:num>
  <w:num w:numId="18">
    <w:abstractNumId w:val="32"/>
  </w:num>
  <w:num w:numId="19">
    <w:abstractNumId w:val="18"/>
  </w:num>
  <w:num w:numId="20">
    <w:abstractNumId w:val="13"/>
  </w:num>
  <w:num w:numId="21">
    <w:abstractNumId w:val="27"/>
  </w:num>
  <w:num w:numId="22">
    <w:abstractNumId w:val="20"/>
  </w:num>
  <w:num w:numId="23">
    <w:abstractNumId w:val="17"/>
  </w:num>
  <w:num w:numId="24">
    <w:abstractNumId w:val="19"/>
  </w:num>
  <w:num w:numId="25">
    <w:abstractNumId w:val="7"/>
  </w:num>
  <w:num w:numId="26">
    <w:abstractNumId w:val="28"/>
  </w:num>
  <w:num w:numId="27">
    <w:abstractNumId w:val="8"/>
  </w:num>
  <w:num w:numId="28">
    <w:abstractNumId w:val="10"/>
  </w:num>
  <w:num w:numId="29">
    <w:abstractNumId w:val="5"/>
  </w:num>
  <w:num w:numId="30">
    <w:abstractNumId w:val="23"/>
  </w:num>
  <w:num w:numId="31">
    <w:abstractNumId w:val="22"/>
  </w:num>
  <w:num w:numId="32">
    <w:abstractNumId w:val="14"/>
  </w:num>
  <w:num w:numId="33">
    <w:abstractNumId w:val="24"/>
  </w:num>
  <w:num w:numId="34">
    <w:abstractNumId w:val="1"/>
  </w:num>
  <w:num w:numId="35">
    <w:abstractNumId w:val="6"/>
  </w:num>
  <w:num w:numId="36">
    <w:abstractNumId w:val="4"/>
  </w:num>
  <w:num w:numId="3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E7"/>
    <w:rsid w:val="00000EA6"/>
    <w:rsid w:val="0000221A"/>
    <w:rsid w:val="0000571A"/>
    <w:rsid w:val="00010829"/>
    <w:rsid w:val="00020DC9"/>
    <w:rsid w:val="0002174D"/>
    <w:rsid w:val="0002282D"/>
    <w:rsid w:val="00024C0A"/>
    <w:rsid w:val="0003168A"/>
    <w:rsid w:val="00033ADE"/>
    <w:rsid w:val="00033F0C"/>
    <w:rsid w:val="0003661C"/>
    <w:rsid w:val="00041C06"/>
    <w:rsid w:val="00050D1A"/>
    <w:rsid w:val="0005162C"/>
    <w:rsid w:val="00052849"/>
    <w:rsid w:val="0006271F"/>
    <w:rsid w:val="00066956"/>
    <w:rsid w:val="000678E2"/>
    <w:rsid w:val="000725E5"/>
    <w:rsid w:val="00074080"/>
    <w:rsid w:val="00076475"/>
    <w:rsid w:val="0008304E"/>
    <w:rsid w:val="0009055A"/>
    <w:rsid w:val="00095231"/>
    <w:rsid w:val="00095EF7"/>
    <w:rsid w:val="000B11FC"/>
    <w:rsid w:val="000B3727"/>
    <w:rsid w:val="000B7B1A"/>
    <w:rsid w:val="000C4BFA"/>
    <w:rsid w:val="000E68A9"/>
    <w:rsid w:val="000F177D"/>
    <w:rsid w:val="000F5715"/>
    <w:rsid w:val="000F60B6"/>
    <w:rsid w:val="000F79BE"/>
    <w:rsid w:val="00107363"/>
    <w:rsid w:val="001120D4"/>
    <w:rsid w:val="001121CB"/>
    <w:rsid w:val="00117CC9"/>
    <w:rsid w:val="00123F5F"/>
    <w:rsid w:val="00124DDB"/>
    <w:rsid w:val="00132003"/>
    <w:rsid w:val="0013319C"/>
    <w:rsid w:val="00136932"/>
    <w:rsid w:val="00137434"/>
    <w:rsid w:val="00140306"/>
    <w:rsid w:val="00142865"/>
    <w:rsid w:val="001500FA"/>
    <w:rsid w:val="0015065F"/>
    <w:rsid w:val="0015584F"/>
    <w:rsid w:val="001703DF"/>
    <w:rsid w:val="001718AE"/>
    <w:rsid w:val="00173232"/>
    <w:rsid w:val="00174DE5"/>
    <w:rsid w:val="00184633"/>
    <w:rsid w:val="001B0C94"/>
    <w:rsid w:val="001B63C4"/>
    <w:rsid w:val="001B748C"/>
    <w:rsid w:val="001C3B4C"/>
    <w:rsid w:val="001C3F9F"/>
    <w:rsid w:val="001C6A43"/>
    <w:rsid w:val="001D0D77"/>
    <w:rsid w:val="001D3182"/>
    <w:rsid w:val="001D32F6"/>
    <w:rsid w:val="001E0076"/>
    <w:rsid w:val="001E1EC1"/>
    <w:rsid w:val="001E43EE"/>
    <w:rsid w:val="001F33DD"/>
    <w:rsid w:val="001F4CD9"/>
    <w:rsid w:val="002039CB"/>
    <w:rsid w:val="00204611"/>
    <w:rsid w:val="00204FEF"/>
    <w:rsid w:val="00205D43"/>
    <w:rsid w:val="00206287"/>
    <w:rsid w:val="0021447A"/>
    <w:rsid w:val="00214D50"/>
    <w:rsid w:val="00224980"/>
    <w:rsid w:val="00226F3E"/>
    <w:rsid w:val="00236937"/>
    <w:rsid w:val="002521F1"/>
    <w:rsid w:val="002567C4"/>
    <w:rsid w:val="00271C02"/>
    <w:rsid w:val="00271E54"/>
    <w:rsid w:val="0027467F"/>
    <w:rsid w:val="00284977"/>
    <w:rsid w:val="00286D21"/>
    <w:rsid w:val="00287032"/>
    <w:rsid w:val="0028763A"/>
    <w:rsid w:val="0029413B"/>
    <w:rsid w:val="00296F04"/>
    <w:rsid w:val="00296F5E"/>
    <w:rsid w:val="002A31C6"/>
    <w:rsid w:val="002B5174"/>
    <w:rsid w:val="002B591D"/>
    <w:rsid w:val="002C3476"/>
    <w:rsid w:val="002C6BEF"/>
    <w:rsid w:val="002C7BAF"/>
    <w:rsid w:val="002D1022"/>
    <w:rsid w:val="002D3725"/>
    <w:rsid w:val="002D4B2F"/>
    <w:rsid w:val="002E04E8"/>
    <w:rsid w:val="002E6C0F"/>
    <w:rsid w:val="002E7D32"/>
    <w:rsid w:val="002E7D76"/>
    <w:rsid w:val="002F60AD"/>
    <w:rsid w:val="002F723B"/>
    <w:rsid w:val="003018F7"/>
    <w:rsid w:val="003026A6"/>
    <w:rsid w:val="0030605F"/>
    <w:rsid w:val="00307544"/>
    <w:rsid w:val="003142D7"/>
    <w:rsid w:val="003152C8"/>
    <w:rsid w:val="00323991"/>
    <w:rsid w:val="00327384"/>
    <w:rsid w:val="003274DB"/>
    <w:rsid w:val="00334558"/>
    <w:rsid w:val="00334579"/>
    <w:rsid w:val="003372C3"/>
    <w:rsid w:val="003405B1"/>
    <w:rsid w:val="00342AAC"/>
    <w:rsid w:val="003446E7"/>
    <w:rsid w:val="00345197"/>
    <w:rsid w:val="00347586"/>
    <w:rsid w:val="0035171B"/>
    <w:rsid w:val="003554C6"/>
    <w:rsid w:val="003557F0"/>
    <w:rsid w:val="0036148D"/>
    <w:rsid w:val="003651A9"/>
    <w:rsid w:val="00370254"/>
    <w:rsid w:val="0037558B"/>
    <w:rsid w:val="00376F28"/>
    <w:rsid w:val="00377593"/>
    <w:rsid w:val="003877CC"/>
    <w:rsid w:val="0039047F"/>
    <w:rsid w:val="003916C2"/>
    <w:rsid w:val="00392777"/>
    <w:rsid w:val="00396EA2"/>
    <w:rsid w:val="003B0F09"/>
    <w:rsid w:val="003B7730"/>
    <w:rsid w:val="003C15BA"/>
    <w:rsid w:val="003C2AB0"/>
    <w:rsid w:val="003C4157"/>
    <w:rsid w:val="003D3A27"/>
    <w:rsid w:val="003D4C4D"/>
    <w:rsid w:val="003E1D3E"/>
    <w:rsid w:val="003E4284"/>
    <w:rsid w:val="003E7C68"/>
    <w:rsid w:val="003F2038"/>
    <w:rsid w:val="003F2DBE"/>
    <w:rsid w:val="003F35D2"/>
    <w:rsid w:val="00400953"/>
    <w:rsid w:val="0040245E"/>
    <w:rsid w:val="00404DCF"/>
    <w:rsid w:val="00405C2E"/>
    <w:rsid w:val="004060B5"/>
    <w:rsid w:val="00407D64"/>
    <w:rsid w:val="00420E85"/>
    <w:rsid w:val="00423E4F"/>
    <w:rsid w:val="0042458D"/>
    <w:rsid w:val="00452136"/>
    <w:rsid w:val="00460135"/>
    <w:rsid w:val="00464D30"/>
    <w:rsid w:val="00466088"/>
    <w:rsid w:val="00481332"/>
    <w:rsid w:val="0048708A"/>
    <w:rsid w:val="004907EB"/>
    <w:rsid w:val="00497CD6"/>
    <w:rsid w:val="004B2450"/>
    <w:rsid w:val="004B450E"/>
    <w:rsid w:val="004B7D6F"/>
    <w:rsid w:val="004C233D"/>
    <w:rsid w:val="004C7578"/>
    <w:rsid w:val="004D1C4F"/>
    <w:rsid w:val="004D4666"/>
    <w:rsid w:val="004D4A60"/>
    <w:rsid w:val="004D52C4"/>
    <w:rsid w:val="004D5598"/>
    <w:rsid w:val="004E32AD"/>
    <w:rsid w:val="00506A2C"/>
    <w:rsid w:val="00514A35"/>
    <w:rsid w:val="00514DCD"/>
    <w:rsid w:val="005160DD"/>
    <w:rsid w:val="00517962"/>
    <w:rsid w:val="005230D1"/>
    <w:rsid w:val="0053241B"/>
    <w:rsid w:val="00541914"/>
    <w:rsid w:val="00547B0D"/>
    <w:rsid w:val="00547F07"/>
    <w:rsid w:val="0055765F"/>
    <w:rsid w:val="0056297A"/>
    <w:rsid w:val="00574390"/>
    <w:rsid w:val="005824D1"/>
    <w:rsid w:val="005827ED"/>
    <w:rsid w:val="0058622A"/>
    <w:rsid w:val="005862D9"/>
    <w:rsid w:val="00586C8B"/>
    <w:rsid w:val="00586E29"/>
    <w:rsid w:val="00592949"/>
    <w:rsid w:val="005975DC"/>
    <w:rsid w:val="005A2B98"/>
    <w:rsid w:val="005A385C"/>
    <w:rsid w:val="005B6804"/>
    <w:rsid w:val="005C0072"/>
    <w:rsid w:val="005C024B"/>
    <w:rsid w:val="005C3F4F"/>
    <w:rsid w:val="005C45A2"/>
    <w:rsid w:val="005C4FBA"/>
    <w:rsid w:val="005C57B9"/>
    <w:rsid w:val="005C7040"/>
    <w:rsid w:val="005C76B5"/>
    <w:rsid w:val="005D0AB2"/>
    <w:rsid w:val="005D3D62"/>
    <w:rsid w:val="005D4FB6"/>
    <w:rsid w:val="005D5A85"/>
    <w:rsid w:val="005E0317"/>
    <w:rsid w:val="005E3882"/>
    <w:rsid w:val="005E561F"/>
    <w:rsid w:val="00600577"/>
    <w:rsid w:val="006039A2"/>
    <w:rsid w:val="006052F8"/>
    <w:rsid w:val="00606FB5"/>
    <w:rsid w:val="006111BA"/>
    <w:rsid w:val="00613106"/>
    <w:rsid w:val="00614A54"/>
    <w:rsid w:val="00621C7F"/>
    <w:rsid w:val="00622153"/>
    <w:rsid w:val="006234F5"/>
    <w:rsid w:val="006246DE"/>
    <w:rsid w:val="00635E68"/>
    <w:rsid w:val="00636D48"/>
    <w:rsid w:val="0064137C"/>
    <w:rsid w:val="00642498"/>
    <w:rsid w:val="00642C50"/>
    <w:rsid w:val="00660DE7"/>
    <w:rsid w:val="006611C0"/>
    <w:rsid w:val="00664BD7"/>
    <w:rsid w:val="00676A37"/>
    <w:rsid w:val="0067799C"/>
    <w:rsid w:val="00681152"/>
    <w:rsid w:val="00684C09"/>
    <w:rsid w:val="00690BDC"/>
    <w:rsid w:val="00693246"/>
    <w:rsid w:val="006A177C"/>
    <w:rsid w:val="006A1D3A"/>
    <w:rsid w:val="006B1DBB"/>
    <w:rsid w:val="006C27F0"/>
    <w:rsid w:val="006C790B"/>
    <w:rsid w:val="006D5E70"/>
    <w:rsid w:val="006E7CE6"/>
    <w:rsid w:val="006F0A20"/>
    <w:rsid w:val="006F5CDB"/>
    <w:rsid w:val="007029F3"/>
    <w:rsid w:val="00702EBA"/>
    <w:rsid w:val="0070623C"/>
    <w:rsid w:val="00707371"/>
    <w:rsid w:val="00716228"/>
    <w:rsid w:val="00721358"/>
    <w:rsid w:val="00721881"/>
    <w:rsid w:val="00724054"/>
    <w:rsid w:val="00731DBA"/>
    <w:rsid w:val="00735BD8"/>
    <w:rsid w:val="007406E2"/>
    <w:rsid w:val="00743027"/>
    <w:rsid w:val="0074397E"/>
    <w:rsid w:val="0074579C"/>
    <w:rsid w:val="00746C4D"/>
    <w:rsid w:val="007606D3"/>
    <w:rsid w:val="00762F72"/>
    <w:rsid w:val="0076358C"/>
    <w:rsid w:val="0077497B"/>
    <w:rsid w:val="00774C57"/>
    <w:rsid w:val="00775193"/>
    <w:rsid w:val="00775FA3"/>
    <w:rsid w:val="00777642"/>
    <w:rsid w:val="0078514D"/>
    <w:rsid w:val="0078693C"/>
    <w:rsid w:val="00791AE5"/>
    <w:rsid w:val="00795A2F"/>
    <w:rsid w:val="007972D0"/>
    <w:rsid w:val="007A1E30"/>
    <w:rsid w:val="007B0ACD"/>
    <w:rsid w:val="007B39CA"/>
    <w:rsid w:val="007B5F41"/>
    <w:rsid w:val="007B736F"/>
    <w:rsid w:val="007B7632"/>
    <w:rsid w:val="007B77DB"/>
    <w:rsid w:val="007C4998"/>
    <w:rsid w:val="007D0ABD"/>
    <w:rsid w:val="007D7F65"/>
    <w:rsid w:val="007E3D78"/>
    <w:rsid w:val="007F79E4"/>
    <w:rsid w:val="00803CE6"/>
    <w:rsid w:val="0081328B"/>
    <w:rsid w:val="00816C9A"/>
    <w:rsid w:val="008204AE"/>
    <w:rsid w:val="00824C60"/>
    <w:rsid w:val="008277F2"/>
    <w:rsid w:val="0083214F"/>
    <w:rsid w:val="00834FF4"/>
    <w:rsid w:val="008364BB"/>
    <w:rsid w:val="0085499E"/>
    <w:rsid w:val="0086028E"/>
    <w:rsid w:val="008664C8"/>
    <w:rsid w:val="00866CD9"/>
    <w:rsid w:val="0086731F"/>
    <w:rsid w:val="00870FA1"/>
    <w:rsid w:val="00880AAA"/>
    <w:rsid w:val="0088355D"/>
    <w:rsid w:val="00884D72"/>
    <w:rsid w:val="0089708F"/>
    <w:rsid w:val="008A2855"/>
    <w:rsid w:val="008B50E4"/>
    <w:rsid w:val="008B71C2"/>
    <w:rsid w:val="008F4D31"/>
    <w:rsid w:val="008F573D"/>
    <w:rsid w:val="00903F33"/>
    <w:rsid w:val="009135FD"/>
    <w:rsid w:val="00920FB4"/>
    <w:rsid w:val="00924B3A"/>
    <w:rsid w:val="00933254"/>
    <w:rsid w:val="00936F58"/>
    <w:rsid w:val="009418CD"/>
    <w:rsid w:val="009634F3"/>
    <w:rsid w:val="00975C3A"/>
    <w:rsid w:val="009776C5"/>
    <w:rsid w:val="00980EB4"/>
    <w:rsid w:val="0098455F"/>
    <w:rsid w:val="00996241"/>
    <w:rsid w:val="009975D5"/>
    <w:rsid w:val="009A03E5"/>
    <w:rsid w:val="009A1282"/>
    <w:rsid w:val="009A3160"/>
    <w:rsid w:val="009B3443"/>
    <w:rsid w:val="009B4E85"/>
    <w:rsid w:val="009C3B07"/>
    <w:rsid w:val="009C4DDC"/>
    <w:rsid w:val="009D4B46"/>
    <w:rsid w:val="009D66D3"/>
    <w:rsid w:val="009D7B20"/>
    <w:rsid w:val="00A10375"/>
    <w:rsid w:val="00A14C99"/>
    <w:rsid w:val="00A150D7"/>
    <w:rsid w:val="00A17062"/>
    <w:rsid w:val="00A20858"/>
    <w:rsid w:val="00A25220"/>
    <w:rsid w:val="00A26187"/>
    <w:rsid w:val="00A323FE"/>
    <w:rsid w:val="00A36FD3"/>
    <w:rsid w:val="00A43CDC"/>
    <w:rsid w:val="00A508A9"/>
    <w:rsid w:val="00A543B0"/>
    <w:rsid w:val="00A75834"/>
    <w:rsid w:val="00A83E78"/>
    <w:rsid w:val="00A856FF"/>
    <w:rsid w:val="00A979F8"/>
    <w:rsid w:val="00AA2AB1"/>
    <w:rsid w:val="00AA548F"/>
    <w:rsid w:val="00AB3290"/>
    <w:rsid w:val="00AC043B"/>
    <w:rsid w:val="00AC4581"/>
    <w:rsid w:val="00AC663F"/>
    <w:rsid w:val="00AC76CC"/>
    <w:rsid w:val="00AE1807"/>
    <w:rsid w:val="00AE7D40"/>
    <w:rsid w:val="00AF0AC1"/>
    <w:rsid w:val="00AF31AC"/>
    <w:rsid w:val="00AF3777"/>
    <w:rsid w:val="00AF439D"/>
    <w:rsid w:val="00B06933"/>
    <w:rsid w:val="00B14580"/>
    <w:rsid w:val="00B14D9B"/>
    <w:rsid w:val="00B16B47"/>
    <w:rsid w:val="00B2345C"/>
    <w:rsid w:val="00B242DE"/>
    <w:rsid w:val="00B24660"/>
    <w:rsid w:val="00B30514"/>
    <w:rsid w:val="00B337D9"/>
    <w:rsid w:val="00B34603"/>
    <w:rsid w:val="00B35D3A"/>
    <w:rsid w:val="00B513B9"/>
    <w:rsid w:val="00B55B16"/>
    <w:rsid w:val="00B65DF0"/>
    <w:rsid w:val="00B70F6E"/>
    <w:rsid w:val="00B72220"/>
    <w:rsid w:val="00B74379"/>
    <w:rsid w:val="00B76FBD"/>
    <w:rsid w:val="00B83AAF"/>
    <w:rsid w:val="00B8651D"/>
    <w:rsid w:val="00B87518"/>
    <w:rsid w:val="00B926FA"/>
    <w:rsid w:val="00BA781F"/>
    <w:rsid w:val="00BB32F4"/>
    <w:rsid w:val="00BB386D"/>
    <w:rsid w:val="00BC3A01"/>
    <w:rsid w:val="00BC6138"/>
    <w:rsid w:val="00BD6571"/>
    <w:rsid w:val="00BD76A1"/>
    <w:rsid w:val="00BE3357"/>
    <w:rsid w:val="00BE544D"/>
    <w:rsid w:val="00BE5BAB"/>
    <w:rsid w:val="00BE64A6"/>
    <w:rsid w:val="00BF73E9"/>
    <w:rsid w:val="00C0001B"/>
    <w:rsid w:val="00C0456A"/>
    <w:rsid w:val="00C117B6"/>
    <w:rsid w:val="00C14047"/>
    <w:rsid w:val="00C2521B"/>
    <w:rsid w:val="00C34579"/>
    <w:rsid w:val="00C35821"/>
    <w:rsid w:val="00C420A3"/>
    <w:rsid w:val="00C4313D"/>
    <w:rsid w:val="00C50453"/>
    <w:rsid w:val="00C537EE"/>
    <w:rsid w:val="00C53E7B"/>
    <w:rsid w:val="00C57A50"/>
    <w:rsid w:val="00C57FE2"/>
    <w:rsid w:val="00C6275B"/>
    <w:rsid w:val="00C629EA"/>
    <w:rsid w:val="00C71AE1"/>
    <w:rsid w:val="00C72F7E"/>
    <w:rsid w:val="00C734F8"/>
    <w:rsid w:val="00C742F4"/>
    <w:rsid w:val="00C866CF"/>
    <w:rsid w:val="00C87514"/>
    <w:rsid w:val="00C92EE6"/>
    <w:rsid w:val="00C966C3"/>
    <w:rsid w:val="00CA2E13"/>
    <w:rsid w:val="00CA573A"/>
    <w:rsid w:val="00CB40F8"/>
    <w:rsid w:val="00CB6570"/>
    <w:rsid w:val="00CC5112"/>
    <w:rsid w:val="00CD01FC"/>
    <w:rsid w:val="00CE0ACC"/>
    <w:rsid w:val="00CE3F73"/>
    <w:rsid w:val="00CF13F6"/>
    <w:rsid w:val="00CF3F28"/>
    <w:rsid w:val="00CF4354"/>
    <w:rsid w:val="00CF59D1"/>
    <w:rsid w:val="00D12215"/>
    <w:rsid w:val="00D33E2E"/>
    <w:rsid w:val="00D33F73"/>
    <w:rsid w:val="00D34422"/>
    <w:rsid w:val="00D36E20"/>
    <w:rsid w:val="00D55985"/>
    <w:rsid w:val="00D617AB"/>
    <w:rsid w:val="00D66B5B"/>
    <w:rsid w:val="00D66C87"/>
    <w:rsid w:val="00D67DDA"/>
    <w:rsid w:val="00D71A4F"/>
    <w:rsid w:val="00D822DB"/>
    <w:rsid w:val="00D8426D"/>
    <w:rsid w:val="00D842F2"/>
    <w:rsid w:val="00D86A04"/>
    <w:rsid w:val="00D91FE6"/>
    <w:rsid w:val="00D933E9"/>
    <w:rsid w:val="00DA0679"/>
    <w:rsid w:val="00DA0CA4"/>
    <w:rsid w:val="00DA39EE"/>
    <w:rsid w:val="00DA3C03"/>
    <w:rsid w:val="00DA44EF"/>
    <w:rsid w:val="00DA7B9E"/>
    <w:rsid w:val="00DB3C7B"/>
    <w:rsid w:val="00DC2F95"/>
    <w:rsid w:val="00DD1307"/>
    <w:rsid w:val="00DD4064"/>
    <w:rsid w:val="00DD5B9F"/>
    <w:rsid w:val="00DD5FBC"/>
    <w:rsid w:val="00DE6525"/>
    <w:rsid w:val="00DF3906"/>
    <w:rsid w:val="00DF5B0A"/>
    <w:rsid w:val="00E00A4C"/>
    <w:rsid w:val="00E0183F"/>
    <w:rsid w:val="00E01E89"/>
    <w:rsid w:val="00E202AD"/>
    <w:rsid w:val="00E32DB7"/>
    <w:rsid w:val="00E364D4"/>
    <w:rsid w:val="00E41D6A"/>
    <w:rsid w:val="00E454AC"/>
    <w:rsid w:val="00E47F79"/>
    <w:rsid w:val="00E53CC1"/>
    <w:rsid w:val="00E574F0"/>
    <w:rsid w:val="00E618EC"/>
    <w:rsid w:val="00E64A7C"/>
    <w:rsid w:val="00E66162"/>
    <w:rsid w:val="00E66189"/>
    <w:rsid w:val="00E72062"/>
    <w:rsid w:val="00E74957"/>
    <w:rsid w:val="00E77038"/>
    <w:rsid w:val="00E77927"/>
    <w:rsid w:val="00EA6E52"/>
    <w:rsid w:val="00EA76C9"/>
    <w:rsid w:val="00EB5334"/>
    <w:rsid w:val="00EB5CD4"/>
    <w:rsid w:val="00EB6D0A"/>
    <w:rsid w:val="00EB6F46"/>
    <w:rsid w:val="00ED12E8"/>
    <w:rsid w:val="00ED454C"/>
    <w:rsid w:val="00ED620C"/>
    <w:rsid w:val="00ED6580"/>
    <w:rsid w:val="00EF24CC"/>
    <w:rsid w:val="00EF604C"/>
    <w:rsid w:val="00F05C76"/>
    <w:rsid w:val="00F05F43"/>
    <w:rsid w:val="00F06C61"/>
    <w:rsid w:val="00F10C93"/>
    <w:rsid w:val="00F12EAD"/>
    <w:rsid w:val="00F15668"/>
    <w:rsid w:val="00F15A47"/>
    <w:rsid w:val="00F16276"/>
    <w:rsid w:val="00F30A70"/>
    <w:rsid w:val="00F338FB"/>
    <w:rsid w:val="00F341B3"/>
    <w:rsid w:val="00F36276"/>
    <w:rsid w:val="00F37C11"/>
    <w:rsid w:val="00F40569"/>
    <w:rsid w:val="00F40A41"/>
    <w:rsid w:val="00F42F07"/>
    <w:rsid w:val="00F44998"/>
    <w:rsid w:val="00F70FF9"/>
    <w:rsid w:val="00F72061"/>
    <w:rsid w:val="00F8318F"/>
    <w:rsid w:val="00F844EB"/>
    <w:rsid w:val="00F95E85"/>
    <w:rsid w:val="00FB5DC6"/>
    <w:rsid w:val="00FC155D"/>
    <w:rsid w:val="00FC7865"/>
    <w:rsid w:val="00FD0678"/>
    <w:rsid w:val="00FD3800"/>
    <w:rsid w:val="00FF24F7"/>
    <w:rsid w:val="00FF3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DE7"/>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E74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60DE7"/>
    <w:pPr>
      <w:keepNext/>
      <w:spacing w:after="0" w:line="360" w:lineRule="auto"/>
      <w:jc w:val="center"/>
      <w:outlineLvl w:val="2"/>
    </w:pPr>
    <w:rPr>
      <w:rFonts w:ascii="Arial" w:eastAsia="Times New Roman" w:hAnsi="Arial" w:cs="Arial"/>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660DE7"/>
    <w:rPr>
      <w:rFonts w:ascii="Arial" w:eastAsia="Times New Roman" w:hAnsi="Arial" w:cs="Arial"/>
      <w:b/>
      <w:bCs/>
      <w:sz w:val="24"/>
      <w:szCs w:val="24"/>
      <w:lang w:eastAsia="cs-CZ"/>
    </w:rPr>
  </w:style>
  <w:style w:type="paragraph" w:styleId="Zkladntext">
    <w:name w:val="Body Text"/>
    <w:basedOn w:val="Normln"/>
    <w:link w:val="ZkladntextChar"/>
    <w:rsid w:val="00660DE7"/>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660DE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660DE7"/>
    <w:pPr>
      <w:spacing w:after="120" w:line="480" w:lineRule="auto"/>
    </w:pPr>
  </w:style>
  <w:style w:type="character" w:customStyle="1" w:styleId="Zkladntext2Char">
    <w:name w:val="Základní text 2 Char"/>
    <w:link w:val="Zkladntext2"/>
    <w:uiPriority w:val="99"/>
    <w:rsid w:val="00660DE7"/>
    <w:rPr>
      <w:rFonts w:ascii="Calibri" w:eastAsia="Calibri" w:hAnsi="Calibri" w:cs="Times New Roman"/>
    </w:rPr>
  </w:style>
  <w:style w:type="paragraph" w:styleId="Odstavecseseznamem">
    <w:name w:val="List Paragraph"/>
    <w:basedOn w:val="Normln"/>
    <w:uiPriority w:val="34"/>
    <w:qFormat/>
    <w:rsid w:val="00660DE7"/>
    <w:pPr>
      <w:spacing w:after="0" w:line="240" w:lineRule="auto"/>
      <w:ind w:left="708"/>
    </w:pPr>
    <w:rPr>
      <w:rFonts w:ascii="Times New Roman" w:eastAsia="Times New Roman" w:hAnsi="Times New Roman"/>
      <w:sz w:val="24"/>
      <w:szCs w:val="24"/>
      <w:lang w:eastAsia="cs-CZ"/>
    </w:rPr>
  </w:style>
  <w:style w:type="paragraph" w:styleId="Zkladntextodsazen">
    <w:name w:val="Body Text Indent"/>
    <w:basedOn w:val="Normln"/>
    <w:link w:val="ZkladntextodsazenChar"/>
    <w:uiPriority w:val="99"/>
    <w:unhideWhenUsed/>
    <w:rsid w:val="00142865"/>
    <w:pPr>
      <w:spacing w:after="120"/>
      <w:ind w:left="283"/>
    </w:pPr>
  </w:style>
  <w:style w:type="character" w:customStyle="1" w:styleId="ZkladntextodsazenChar">
    <w:name w:val="Základní text odsazený Char"/>
    <w:link w:val="Zkladntextodsazen"/>
    <w:uiPriority w:val="99"/>
    <w:rsid w:val="00142865"/>
    <w:rPr>
      <w:rFonts w:ascii="Calibri" w:eastAsia="Calibri" w:hAnsi="Calibri" w:cs="Times New Roman"/>
    </w:rPr>
  </w:style>
  <w:style w:type="paragraph" w:styleId="Zhlav">
    <w:name w:val="header"/>
    <w:basedOn w:val="Normln"/>
    <w:link w:val="ZhlavChar"/>
    <w:uiPriority w:val="99"/>
    <w:unhideWhenUsed/>
    <w:rsid w:val="00142865"/>
    <w:pPr>
      <w:tabs>
        <w:tab w:val="center" w:pos="4536"/>
        <w:tab w:val="right" w:pos="9072"/>
      </w:tabs>
      <w:spacing w:after="0" w:line="240" w:lineRule="auto"/>
    </w:pPr>
  </w:style>
  <w:style w:type="character" w:customStyle="1" w:styleId="ZhlavChar">
    <w:name w:val="Záhlaví Char"/>
    <w:link w:val="Zhlav"/>
    <w:uiPriority w:val="99"/>
    <w:rsid w:val="00142865"/>
    <w:rPr>
      <w:rFonts w:ascii="Calibri" w:eastAsia="Calibri" w:hAnsi="Calibri" w:cs="Times New Roman"/>
    </w:rPr>
  </w:style>
  <w:style w:type="paragraph" w:styleId="Zpat">
    <w:name w:val="footer"/>
    <w:basedOn w:val="Normln"/>
    <w:link w:val="ZpatChar"/>
    <w:uiPriority w:val="99"/>
    <w:unhideWhenUsed/>
    <w:rsid w:val="00142865"/>
    <w:pPr>
      <w:tabs>
        <w:tab w:val="center" w:pos="4536"/>
        <w:tab w:val="right" w:pos="9072"/>
      </w:tabs>
      <w:spacing w:after="0" w:line="240" w:lineRule="auto"/>
    </w:pPr>
  </w:style>
  <w:style w:type="character" w:customStyle="1" w:styleId="ZpatChar">
    <w:name w:val="Zápatí Char"/>
    <w:link w:val="Zpat"/>
    <w:uiPriority w:val="99"/>
    <w:rsid w:val="00142865"/>
    <w:rPr>
      <w:rFonts w:ascii="Calibri" w:eastAsia="Calibri" w:hAnsi="Calibri" w:cs="Times New Roman"/>
    </w:rPr>
  </w:style>
  <w:style w:type="paragraph" w:customStyle="1" w:styleId="odrka">
    <w:name w:val="odrážka"/>
    <w:basedOn w:val="Normln"/>
    <w:rsid w:val="0006271F"/>
    <w:pPr>
      <w:numPr>
        <w:ilvl w:val="1"/>
        <w:numId w:val="10"/>
      </w:numPr>
      <w:spacing w:before="60" w:after="6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24D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24DDB"/>
    <w:rPr>
      <w:rFonts w:ascii="Tahoma" w:hAnsi="Tahoma" w:cs="Tahoma"/>
      <w:sz w:val="16"/>
      <w:szCs w:val="16"/>
      <w:lang w:eastAsia="en-US"/>
    </w:rPr>
  </w:style>
  <w:style w:type="paragraph" w:styleId="Textpoznpodarou">
    <w:name w:val="footnote text"/>
    <w:basedOn w:val="Normln"/>
    <w:link w:val="TextpoznpodarouChar"/>
    <w:rsid w:val="00B926FA"/>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rsid w:val="00B926FA"/>
    <w:rPr>
      <w:rFonts w:ascii="Times New Roman" w:eastAsia="Times New Roman" w:hAnsi="Times New Roman"/>
    </w:rPr>
  </w:style>
  <w:style w:type="character" w:styleId="Znakapoznpodarou">
    <w:name w:val="footnote reference"/>
    <w:rsid w:val="00B926FA"/>
    <w:rPr>
      <w:vertAlign w:val="superscript"/>
    </w:rPr>
  </w:style>
  <w:style w:type="paragraph" w:styleId="Prosttext">
    <w:name w:val="Plain Text"/>
    <w:basedOn w:val="Normln"/>
    <w:link w:val="ProsttextChar"/>
    <w:rsid w:val="00B926FA"/>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link w:val="Prosttext"/>
    <w:rsid w:val="00B926FA"/>
    <w:rPr>
      <w:rFonts w:ascii="Courier New" w:eastAsia="Times New Roman" w:hAnsi="Courier New" w:cs="Courier New"/>
    </w:rPr>
  </w:style>
  <w:style w:type="character" w:styleId="Zstupntext">
    <w:name w:val="Placeholder Text"/>
    <w:basedOn w:val="Standardnpsmoodstavce"/>
    <w:uiPriority w:val="99"/>
    <w:semiHidden/>
    <w:rsid w:val="00296F5E"/>
    <w:rPr>
      <w:color w:val="808080"/>
    </w:rPr>
  </w:style>
  <w:style w:type="character" w:styleId="Odkaznakoment">
    <w:name w:val="annotation reference"/>
    <w:basedOn w:val="Standardnpsmoodstavce"/>
    <w:uiPriority w:val="99"/>
    <w:semiHidden/>
    <w:unhideWhenUsed/>
    <w:rsid w:val="00C734F8"/>
    <w:rPr>
      <w:sz w:val="16"/>
      <w:szCs w:val="16"/>
    </w:rPr>
  </w:style>
  <w:style w:type="paragraph" w:styleId="Textkomente">
    <w:name w:val="annotation text"/>
    <w:basedOn w:val="Normln"/>
    <w:link w:val="TextkomenteChar"/>
    <w:uiPriority w:val="99"/>
    <w:semiHidden/>
    <w:unhideWhenUsed/>
    <w:rsid w:val="00C734F8"/>
    <w:pPr>
      <w:spacing w:line="240" w:lineRule="auto"/>
    </w:pPr>
    <w:rPr>
      <w:sz w:val="20"/>
      <w:szCs w:val="20"/>
    </w:rPr>
  </w:style>
  <w:style w:type="character" w:customStyle="1" w:styleId="TextkomenteChar">
    <w:name w:val="Text komentáře Char"/>
    <w:basedOn w:val="Standardnpsmoodstavce"/>
    <w:link w:val="Textkomente"/>
    <w:uiPriority w:val="99"/>
    <w:semiHidden/>
    <w:rsid w:val="00C734F8"/>
    <w:rPr>
      <w:lang w:eastAsia="en-US"/>
    </w:rPr>
  </w:style>
  <w:style w:type="paragraph" w:styleId="Pedmtkomente">
    <w:name w:val="annotation subject"/>
    <w:basedOn w:val="Textkomente"/>
    <w:next w:val="Textkomente"/>
    <w:link w:val="PedmtkomenteChar"/>
    <w:uiPriority w:val="99"/>
    <w:semiHidden/>
    <w:unhideWhenUsed/>
    <w:rsid w:val="00C734F8"/>
    <w:rPr>
      <w:b/>
      <w:bCs/>
    </w:rPr>
  </w:style>
  <w:style w:type="character" w:customStyle="1" w:styleId="PedmtkomenteChar">
    <w:name w:val="Předmět komentáře Char"/>
    <w:basedOn w:val="TextkomenteChar"/>
    <w:link w:val="Pedmtkomente"/>
    <w:uiPriority w:val="99"/>
    <w:semiHidden/>
    <w:rsid w:val="00C734F8"/>
    <w:rPr>
      <w:b/>
      <w:bCs/>
      <w:lang w:eastAsia="en-US"/>
    </w:rPr>
  </w:style>
  <w:style w:type="character" w:styleId="Siln">
    <w:name w:val="Strong"/>
    <w:basedOn w:val="Standardnpsmoodstavce"/>
    <w:uiPriority w:val="22"/>
    <w:qFormat/>
    <w:rsid w:val="009A3160"/>
    <w:rPr>
      <w:b/>
      <w:bCs/>
    </w:rPr>
  </w:style>
  <w:style w:type="paragraph" w:customStyle="1" w:styleId="Default">
    <w:name w:val="Default"/>
    <w:rsid w:val="0070623C"/>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6246DE"/>
    <w:rPr>
      <w:color w:val="0000FF" w:themeColor="hyperlink"/>
      <w:u w:val="single"/>
    </w:rPr>
  </w:style>
  <w:style w:type="table" w:styleId="Mkatabulky">
    <w:name w:val="Table Grid"/>
    <w:basedOn w:val="Normlntabulka"/>
    <w:uiPriority w:val="39"/>
    <w:rsid w:val="00676A37"/>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676A37"/>
    <w:rPr>
      <w:b/>
      <w:bCs/>
      <w:i w:val="0"/>
      <w:iCs w:val="0"/>
    </w:rPr>
  </w:style>
  <w:style w:type="character" w:customStyle="1" w:styleId="st1">
    <w:name w:val="st1"/>
    <w:basedOn w:val="Standardnpsmoodstavce"/>
    <w:rsid w:val="00676A37"/>
  </w:style>
  <w:style w:type="character" w:customStyle="1" w:styleId="Nadpis2Char">
    <w:name w:val="Nadpis 2 Char"/>
    <w:basedOn w:val="Standardnpsmoodstavce"/>
    <w:link w:val="Nadpis2"/>
    <w:uiPriority w:val="9"/>
    <w:semiHidden/>
    <w:rsid w:val="00E74957"/>
    <w:rPr>
      <w:rFonts w:asciiTheme="majorHAnsi" w:eastAsiaTheme="majorEastAsia" w:hAnsiTheme="majorHAnsi" w:cstheme="majorBidi"/>
      <w:b/>
      <w:bCs/>
      <w:color w:val="4F81BD" w:themeColor="accent1"/>
      <w:sz w:val="26"/>
      <w:szCs w:val="26"/>
      <w:lang w:eastAsia="en-US"/>
    </w:rPr>
  </w:style>
  <w:style w:type="paragraph" w:styleId="Bezmezer">
    <w:name w:val="No Spacing"/>
    <w:uiPriority w:val="1"/>
    <w:qFormat/>
    <w:rsid w:val="00D66C8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DE7"/>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E74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60DE7"/>
    <w:pPr>
      <w:keepNext/>
      <w:spacing w:after="0" w:line="360" w:lineRule="auto"/>
      <w:jc w:val="center"/>
      <w:outlineLvl w:val="2"/>
    </w:pPr>
    <w:rPr>
      <w:rFonts w:ascii="Arial" w:eastAsia="Times New Roman" w:hAnsi="Arial" w:cs="Arial"/>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660DE7"/>
    <w:rPr>
      <w:rFonts w:ascii="Arial" w:eastAsia="Times New Roman" w:hAnsi="Arial" w:cs="Arial"/>
      <w:b/>
      <w:bCs/>
      <w:sz w:val="24"/>
      <w:szCs w:val="24"/>
      <w:lang w:eastAsia="cs-CZ"/>
    </w:rPr>
  </w:style>
  <w:style w:type="paragraph" w:styleId="Zkladntext">
    <w:name w:val="Body Text"/>
    <w:basedOn w:val="Normln"/>
    <w:link w:val="ZkladntextChar"/>
    <w:rsid w:val="00660DE7"/>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660DE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660DE7"/>
    <w:pPr>
      <w:spacing w:after="120" w:line="480" w:lineRule="auto"/>
    </w:pPr>
  </w:style>
  <w:style w:type="character" w:customStyle="1" w:styleId="Zkladntext2Char">
    <w:name w:val="Základní text 2 Char"/>
    <w:link w:val="Zkladntext2"/>
    <w:uiPriority w:val="99"/>
    <w:rsid w:val="00660DE7"/>
    <w:rPr>
      <w:rFonts w:ascii="Calibri" w:eastAsia="Calibri" w:hAnsi="Calibri" w:cs="Times New Roman"/>
    </w:rPr>
  </w:style>
  <w:style w:type="paragraph" w:styleId="Odstavecseseznamem">
    <w:name w:val="List Paragraph"/>
    <w:basedOn w:val="Normln"/>
    <w:uiPriority w:val="34"/>
    <w:qFormat/>
    <w:rsid w:val="00660DE7"/>
    <w:pPr>
      <w:spacing w:after="0" w:line="240" w:lineRule="auto"/>
      <w:ind w:left="708"/>
    </w:pPr>
    <w:rPr>
      <w:rFonts w:ascii="Times New Roman" w:eastAsia="Times New Roman" w:hAnsi="Times New Roman"/>
      <w:sz w:val="24"/>
      <w:szCs w:val="24"/>
      <w:lang w:eastAsia="cs-CZ"/>
    </w:rPr>
  </w:style>
  <w:style w:type="paragraph" w:styleId="Zkladntextodsazen">
    <w:name w:val="Body Text Indent"/>
    <w:basedOn w:val="Normln"/>
    <w:link w:val="ZkladntextodsazenChar"/>
    <w:uiPriority w:val="99"/>
    <w:unhideWhenUsed/>
    <w:rsid w:val="00142865"/>
    <w:pPr>
      <w:spacing w:after="120"/>
      <w:ind w:left="283"/>
    </w:pPr>
  </w:style>
  <w:style w:type="character" w:customStyle="1" w:styleId="ZkladntextodsazenChar">
    <w:name w:val="Základní text odsazený Char"/>
    <w:link w:val="Zkladntextodsazen"/>
    <w:uiPriority w:val="99"/>
    <w:rsid w:val="00142865"/>
    <w:rPr>
      <w:rFonts w:ascii="Calibri" w:eastAsia="Calibri" w:hAnsi="Calibri" w:cs="Times New Roman"/>
    </w:rPr>
  </w:style>
  <w:style w:type="paragraph" w:styleId="Zhlav">
    <w:name w:val="header"/>
    <w:basedOn w:val="Normln"/>
    <w:link w:val="ZhlavChar"/>
    <w:uiPriority w:val="99"/>
    <w:unhideWhenUsed/>
    <w:rsid w:val="00142865"/>
    <w:pPr>
      <w:tabs>
        <w:tab w:val="center" w:pos="4536"/>
        <w:tab w:val="right" w:pos="9072"/>
      </w:tabs>
      <w:spacing w:after="0" w:line="240" w:lineRule="auto"/>
    </w:pPr>
  </w:style>
  <w:style w:type="character" w:customStyle="1" w:styleId="ZhlavChar">
    <w:name w:val="Záhlaví Char"/>
    <w:link w:val="Zhlav"/>
    <w:uiPriority w:val="99"/>
    <w:rsid w:val="00142865"/>
    <w:rPr>
      <w:rFonts w:ascii="Calibri" w:eastAsia="Calibri" w:hAnsi="Calibri" w:cs="Times New Roman"/>
    </w:rPr>
  </w:style>
  <w:style w:type="paragraph" w:styleId="Zpat">
    <w:name w:val="footer"/>
    <w:basedOn w:val="Normln"/>
    <w:link w:val="ZpatChar"/>
    <w:uiPriority w:val="99"/>
    <w:unhideWhenUsed/>
    <w:rsid w:val="00142865"/>
    <w:pPr>
      <w:tabs>
        <w:tab w:val="center" w:pos="4536"/>
        <w:tab w:val="right" w:pos="9072"/>
      </w:tabs>
      <w:spacing w:after="0" w:line="240" w:lineRule="auto"/>
    </w:pPr>
  </w:style>
  <w:style w:type="character" w:customStyle="1" w:styleId="ZpatChar">
    <w:name w:val="Zápatí Char"/>
    <w:link w:val="Zpat"/>
    <w:uiPriority w:val="99"/>
    <w:rsid w:val="00142865"/>
    <w:rPr>
      <w:rFonts w:ascii="Calibri" w:eastAsia="Calibri" w:hAnsi="Calibri" w:cs="Times New Roman"/>
    </w:rPr>
  </w:style>
  <w:style w:type="paragraph" w:customStyle="1" w:styleId="odrka">
    <w:name w:val="odrážka"/>
    <w:basedOn w:val="Normln"/>
    <w:rsid w:val="0006271F"/>
    <w:pPr>
      <w:numPr>
        <w:ilvl w:val="1"/>
        <w:numId w:val="10"/>
      </w:numPr>
      <w:spacing w:before="60" w:after="6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24D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24DDB"/>
    <w:rPr>
      <w:rFonts w:ascii="Tahoma" w:hAnsi="Tahoma" w:cs="Tahoma"/>
      <w:sz w:val="16"/>
      <w:szCs w:val="16"/>
      <w:lang w:eastAsia="en-US"/>
    </w:rPr>
  </w:style>
  <w:style w:type="paragraph" w:styleId="Textpoznpodarou">
    <w:name w:val="footnote text"/>
    <w:basedOn w:val="Normln"/>
    <w:link w:val="TextpoznpodarouChar"/>
    <w:rsid w:val="00B926FA"/>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rsid w:val="00B926FA"/>
    <w:rPr>
      <w:rFonts w:ascii="Times New Roman" w:eastAsia="Times New Roman" w:hAnsi="Times New Roman"/>
    </w:rPr>
  </w:style>
  <w:style w:type="character" w:styleId="Znakapoznpodarou">
    <w:name w:val="footnote reference"/>
    <w:rsid w:val="00B926FA"/>
    <w:rPr>
      <w:vertAlign w:val="superscript"/>
    </w:rPr>
  </w:style>
  <w:style w:type="paragraph" w:styleId="Prosttext">
    <w:name w:val="Plain Text"/>
    <w:basedOn w:val="Normln"/>
    <w:link w:val="ProsttextChar"/>
    <w:rsid w:val="00B926FA"/>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link w:val="Prosttext"/>
    <w:rsid w:val="00B926FA"/>
    <w:rPr>
      <w:rFonts w:ascii="Courier New" w:eastAsia="Times New Roman" w:hAnsi="Courier New" w:cs="Courier New"/>
    </w:rPr>
  </w:style>
  <w:style w:type="character" w:styleId="Zstupntext">
    <w:name w:val="Placeholder Text"/>
    <w:basedOn w:val="Standardnpsmoodstavce"/>
    <w:uiPriority w:val="99"/>
    <w:semiHidden/>
    <w:rsid w:val="00296F5E"/>
    <w:rPr>
      <w:color w:val="808080"/>
    </w:rPr>
  </w:style>
  <w:style w:type="character" w:styleId="Odkaznakoment">
    <w:name w:val="annotation reference"/>
    <w:basedOn w:val="Standardnpsmoodstavce"/>
    <w:uiPriority w:val="99"/>
    <w:semiHidden/>
    <w:unhideWhenUsed/>
    <w:rsid w:val="00C734F8"/>
    <w:rPr>
      <w:sz w:val="16"/>
      <w:szCs w:val="16"/>
    </w:rPr>
  </w:style>
  <w:style w:type="paragraph" w:styleId="Textkomente">
    <w:name w:val="annotation text"/>
    <w:basedOn w:val="Normln"/>
    <w:link w:val="TextkomenteChar"/>
    <w:uiPriority w:val="99"/>
    <w:semiHidden/>
    <w:unhideWhenUsed/>
    <w:rsid w:val="00C734F8"/>
    <w:pPr>
      <w:spacing w:line="240" w:lineRule="auto"/>
    </w:pPr>
    <w:rPr>
      <w:sz w:val="20"/>
      <w:szCs w:val="20"/>
    </w:rPr>
  </w:style>
  <w:style w:type="character" w:customStyle="1" w:styleId="TextkomenteChar">
    <w:name w:val="Text komentáře Char"/>
    <w:basedOn w:val="Standardnpsmoodstavce"/>
    <w:link w:val="Textkomente"/>
    <w:uiPriority w:val="99"/>
    <w:semiHidden/>
    <w:rsid w:val="00C734F8"/>
    <w:rPr>
      <w:lang w:eastAsia="en-US"/>
    </w:rPr>
  </w:style>
  <w:style w:type="paragraph" w:styleId="Pedmtkomente">
    <w:name w:val="annotation subject"/>
    <w:basedOn w:val="Textkomente"/>
    <w:next w:val="Textkomente"/>
    <w:link w:val="PedmtkomenteChar"/>
    <w:uiPriority w:val="99"/>
    <w:semiHidden/>
    <w:unhideWhenUsed/>
    <w:rsid w:val="00C734F8"/>
    <w:rPr>
      <w:b/>
      <w:bCs/>
    </w:rPr>
  </w:style>
  <w:style w:type="character" w:customStyle="1" w:styleId="PedmtkomenteChar">
    <w:name w:val="Předmět komentáře Char"/>
    <w:basedOn w:val="TextkomenteChar"/>
    <w:link w:val="Pedmtkomente"/>
    <w:uiPriority w:val="99"/>
    <w:semiHidden/>
    <w:rsid w:val="00C734F8"/>
    <w:rPr>
      <w:b/>
      <w:bCs/>
      <w:lang w:eastAsia="en-US"/>
    </w:rPr>
  </w:style>
  <w:style w:type="character" w:styleId="Siln">
    <w:name w:val="Strong"/>
    <w:basedOn w:val="Standardnpsmoodstavce"/>
    <w:uiPriority w:val="22"/>
    <w:qFormat/>
    <w:rsid w:val="009A3160"/>
    <w:rPr>
      <w:b/>
      <w:bCs/>
    </w:rPr>
  </w:style>
  <w:style w:type="paragraph" w:customStyle="1" w:styleId="Default">
    <w:name w:val="Default"/>
    <w:rsid w:val="0070623C"/>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6246DE"/>
    <w:rPr>
      <w:color w:val="0000FF" w:themeColor="hyperlink"/>
      <w:u w:val="single"/>
    </w:rPr>
  </w:style>
  <w:style w:type="table" w:styleId="Mkatabulky">
    <w:name w:val="Table Grid"/>
    <w:basedOn w:val="Normlntabulka"/>
    <w:uiPriority w:val="39"/>
    <w:rsid w:val="00676A37"/>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676A37"/>
    <w:rPr>
      <w:b/>
      <w:bCs/>
      <w:i w:val="0"/>
      <w:iCs w:val="0"/>
    </w:rPr>
  </w:style>
  <w:style w:type="character" w:customStyle="1" w:styleId="st1">
    <w:name w:val="st1"/>
    <w:basedOn w:val="Standardnpsmoodstavce"/>
    <w:rsid w:val="00676A37"/>
  </w:style>
  <w:style w:type="character" w:customStyle="1" w:styleId="Nadpis2Char">
    <w:name w:val="Nadpis 2 Char"/>
    <w:basedOn w:val="Standardnpsmoodstavce"/>
    <w:link w:val="Nadpis2"/>
    <w:uiPriority w:val="9"/>
    <w:semiHidden/>
    <w:rsid w:val="00E74957"/>
    <w:rPr>
      <w:rFonts w:asciiTheme="majorHAnsi" w:eastAsiaTheme="majorEastAsia" w:hAnsiTheme="majorHAnsi" w:cstheme="majorBidi"/>
      <w:b/>
      <w:bCs/>
      <w:color w:val="4F81BD" w:themeColor="accent1"/>
      <w:sz w:val="26"/>
      <w:szCs w:val="26"/>
      <w:lang w:eastAsia="en-US"/>
    </w:rPr>
  </w:style>
  <w:style w:type="paragraph" w:styleId="Bezmezer">
    <w:name w:val="No Spacing"/>
    <w:uiPriority w:val="1"/>
    <w:qFormat/>
    <w:rsid w:val="00D66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8321">
      <w:bodyDiv w:val="1"/>
      <w:marLeft w:val="0"/>
      <w:marRight w:val="0"/>
      <w:marTop w:val="0"/>
      <w:marBottom w:val="0"/>
      <w:divBdr>
        <w:top w:val="none" w:sz="0" w:space="0" w:color="auto"/>
        <w:left w:val="none" w:sz="0" w:space="0" w:color="auto"/>
        <w:bottom w:val="none" w:sz="0" w:space="0" w:color="auto"/>
        <w:right w:val="none" w:sz="0" w:space="0" w:color="auto"/>
      </w:divBdr>
    </w:div>
    <w:div w:id="1311787742">
      <w:bodyDiv w:val="1"/>
      <w:marLeft w:val="0"/>
      <w:marRight w:val="0"/>
      <w:marTop w:val="0"/>
      <w:marBottom w:val="0"/>
      <w:divBdr>
        <w:top w:val="none" w:sz="0" w:space="0" w:color="auto"/>
        <w:left w:val="none" w:sz="0" w:space="0" w:color="auto"/>
        <w:bottom w:val="none" w:sz="0" w:space="0" w:color="auto"/>
        <w:right w:val="none" w:sz="0" w:space="0" w:color="auto"/>
      </w:divBdr>
    </w:div>
    <w:div w:id="21157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0A35-BA6A-4054-B85B-22AFDC08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5348</Words>
  <Characters>31554</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Company>
  <LinksUpToDate>false</LinksUpToDate>
  <CharactersWithSpaces>36829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Frýdlová</dc:creator>
  <cp:lastModifiedBy>Barborova Milena</cp:lastModifiedBy>
  <cp:revision>2</cp:revision>
  <cp:lastPrinted>2016-04-07T10:58:00Z</cp:lastPrinted>
  <dcterms:created xsi:type="dcterms:W3CDTF">2016-07-27T06:58:00Z</dcterms:created>
  <dcterms:modified xsi:type="dcterms:W3CDTF">2016-07-27T06:58:00Z</dcterms:modified>
</cp:coreProperties>
</file>