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60" w:rsidRPr="00183676" w:rsidRDefault="00977660" w:rsidP="00977660">
      <w:pPr>
        <w:jc w:val="right"/>
        <w:rPr>
          <w:b/>
          <w:caps/>
          <w:sz w:val="28"/>
          <w:szCs w:val="28"/>
        </w:rPr>
      </w:pPr>
      <w:bookmarkStart w:id="0" w:name="_GoBack"/>
      <w:bookmarkEnd w:id="0"/>
      <w:r>
        <w:rPr>
          <w:b/>
          <w:caps/>
        </w:rPr>
        <w:t xml:space="preserve">                  </w:t>
      </w:r>
      <w:r w:rsidRPr="00183676">
        <w:rPr>
          <w:b/>
          <w:caps/>
          <w:sz w:val="28"/>
          <w:szCs w:val="28"/>
        </w:rPr>
        <w:t>0055 / 0 / ZOSM / 23</w:t>
      </w:r>
    </w:p>
    <w:p w:rsidR="00183676" w:rsidRDefault="00D67072" w:rsidP="00183676">
      <w:pPr>
        <w:jc w:val="right"/>
        <w:rPr>
          <w:rFonts w:ascii="AlfaPID" w:hAnsi="AlfaPID"/>
          <w:sz w:val="56"/>
          <w:szCs w:val="56"/>
        </w:rPr>
      </w:pPr>
      <w:r>
        <w:rPr>
          <w:b/>
          <w:caps/>
        </w:rPr>
        <w:t xml:space="preserve">  </w:t>
      </w:r>
      <w:r w:rsidR="00183676" w:rsidRPr="0012609E">
        <w:rPr>
          <w:rFonts w:ascii="AlfaPID" w:hAnsi="AlfaPID"/>
          <w:sz w:val="56"/>
          <w:szCs w:val="56"/>
        </w:rPr>
        <w:t>*</w:t>
      </w:r>
      <w:bookmarkStart w:id="1" w:name="Text2"/>
      <w:r w:rsidR="00183676" w:rsidRPr="0012609E">
        <w:rPr>
          <w:rFonts w:ascii="AlfaPID" w:hAnsi="AlfaPID"/>
          <w:sz w:val="56"/>
          <w:szCs w:val="56"/>
        </w:rPr>
        <w:fldChar w:fldCharType="begin" w:fldLock="1">
          <w:ffData>
            <w:name w:val="Text1"/>
            <w:enabled/>
            <w:calcOnExit w:val="0"/>
            <w:statusText w:type="text" w:val="MSWField: SML_HLA_IXP"/>
            <w:textInput>
              <w:default w:val="MC05X022AY6M"/>
            </w:textInput>
          </w:ffData>
        </w:fldChar>
      </w:r>
      <w:r w:rsidR="00183676" w:rsidRPr="0012609E">
        <w:rPr>
          <w:rFonts w:ascii="AlfaPID" w:hAnsi="AlfaPID"/>
          <w:sz w:val="56"/>
          <w:szCs w:val="56"/>
        </w:rPr>
        <w:instrText xml:space="preserve">FORMTEXT </w:instrText>
      </w:r>
      <w:r w:rsidR="00183676" w:rsidRPr="0012609E">
        <w:rPr>
          <w:rFonts w:ascii="AlfaPID" w:hAnsi="AlfaPID"/>
          <w:sz w:val="56"/>
          <w:szCs w:val="56"/>
        </w:rPr>
      </w:r>
      <w:r w:rsidR="00183676" w:rsidRPr="0012609E">
        <w:rPr>
          <w:rFonts w:ascii="AlfaPID" w:hAnsi="AlfaPID"/>
          <w:sz w:val="56"/>
          <w:szCs w:val="56"/>
        </w:rPr>
        <w:fldChar w:fldCharType="separate"/>
      </w:r>
      <w:r w:rsidR="00183676" w:rsidRPr="0012609E">
        <w:rPr>
          <w:rFonts w:ascii="AlfaPID" w:hAnsi="AlfaPID"/>
          <w:sz w:val="56"/>
          <w:szCs w:val="56"/>
        </w:rPr>
        <w:t>MC05X022AY6M</w:t>
      </w:r>
      <w:r w:rsidR="00183676" w:rsidRPr="0012609E">
        <w:rPr>
          <w:rFonts w:ascii="AlfaPID" w:hAnsi="AlfaPID"/>
          <w:sz w:val="56"/>
          <w:szCs w:val="56"/>
        </w:rPr>
        <w:fldChar w:fldCharType="end"/>
      </w:r>
      <w:bookmarkEnd w:id="1"/>
      <w:r w:rsidR="00183676" w:rsidRPr="0012609E">
        <w:rPr>
          <w:rFonts w:ascii="AlfaPID" w:hAnsi="AlfaPID"/>
          <w:sz w:val="56"/>
          <w:szCs w:val="56"/>
        </w:rPr>
        <w:t>*</w:t>
      </w:r>
    </w:p>
    <w:p w:rsidR="00977660" w:rsidRDefault="00977660" w:rsidP="00D67072">
      <w:pPr>
        <w:jc w:val="right"/>
        <w:rPr>
          <w:b/>
          <w:caps/>
        </w:rPr>
      </w:pPr>
    </w:p>
    <w:p w:rsidR="00977660" w:rsidRDefault="00977660" w:rsidP="000542E3">
      <w:pPr>
        <w:jc w:val="center"/>
        <w:rPr>
          <w:b/>
          <w:caps/>
        </w:rPr>
      </w:pPr>
    </w:p>
    <w:p w:rsidR="00977660" w:rsidRDefault="00977660" w:rsidP="000542E3">
      <w:pPr>
        <w:jc w:val="center"/>
        <w:rPr>
          <w:b/>
          <w:caps/>
        </w:rPr>
      </w:pPr>
    </w:p>
    <w:p w:rsidR="007769B3" w:rsidRDefault="000542E3" w:rsidP="000542E3">
      <w:pPr>
        <w:jc w:val="center"/>
        <w:rPr>
          <w:b/>
          <w:caps/>
        </w:rPr>
      </w:pPr>
      <w:r>
        <w:rPr>
          <w:b/>
          <w:caps/>
        </w:rPr>
        <w:t xml:space="preserve">NÁjemnÍ  </w:t>
      </w:r>
      <w:r w:rsidR="007769B3" w:rsidRPr="00EB3B18">
        <w:rPr>
          <w:b/>
          <w:caps/>
        </w:rPr>
        <w:t xml:space="preserve">SmlouvA </w:t>
      </w:r>
    </w:p>
    <w:p w:rsidR="000E35D6" w:rsidRDefault="000E35D6" w:rsidP="000542E3">
      <w:pPr>
        <w:jc w:val="center"/>
        <w:rPr>
          <w:b/>
          <w:bCs/>
          <w:sz w:val="20"/>
          <w:szCs w:val="20"/>
        </w:rPr>
      </w:pPr>
    </w:p>
    <w:p w:rsidR="000E35D6" w:rsidRPr="00CC799A" w:rsidRDefault="000E35D6" w:rsidP="000542E3">
      <w:pPr>
        <w:jc w:val="center"/>
        <w:rPr>
          <w:b/>
          <w:bCs/>
          <w:sz w:val="20"/>
          <w:szCs w:val="20"/>
        </w:rPr>
      </w:pPr>
    </w:p>
    <w:p w:rsidR="007769B3" w:rsidRPr="003909D0" w:rsidRDefault="007769B3" w:rsidP="007769B3">
      <w:pPr>
        <w:jc w:val="center"/>
        <w:rPr>
          <w:b/>
        </w:rPr>
      </w:pPr>
      <w:r w:rsidRPr="003909D0">
        <w:rPr>
          <w:b/>
        </w:rPr>
        <w:t>Čl. I</w:t>
      </w:r>
    </w:p>
    <w:p w:rsidR="007769B3" w:rsidRPr="003909D0" w:rsidRDefault="007769B3" w:rsidP="007769B3">
      <w:pPr>
        <w:jc w:val="center"/>
        <w:rPr>
          <w:b/>
        </w:rPr>
      </w:pPr>
      <w:r w:rsidRPr="003909D0">
        <w:rPr>
          <w:b/>
        </w:rPr>
        <w:t>Smluvní strany</w:t>
      </w:r>
      <w:r w:rsidR="008B0FED">
        <w:rPr>
          <w:b/>
        </w:rPr>
        <w:t xml:space="preserve"> a úvodní ustanovení</w:t>
      </w:r>
    </w:p>
    <w:p w:rsidR="007769B3" w:rsidRPr="003909D0" w:rsidRDefault="007769B3" w:rsidP="007769B3">
      <w:pPr>
        <w:rPr>
          <w:sz w:val="20"/>
          <w:szCs w:val="20"/>
        </w:rPr>
      </w:pPr>
    </w:p>
    <w:p w:rsidR="00C52791" w:rsidRDefault="00C52791" w:rsidP="00C52791">
      <w:pPr>
        <w:numPr>
          <w:ilvl w:val="0"/>
          <w:numId w:val="39"/>
        </w:numPr>
        <w:tabs>
          <w:tab w:val="left" w:pos="0"/>
        </w:tabs>
        <w:suppressAutoHyphens/>
        <w:ind w:left="0" w:right="567" w:hanging="284"/>
      </w:pPr>
      <w:r>
        <w:rPr>
          <w:b/>
          <w:bCs/>
        </w:rPr>
        <w:t>Městská část Praha 5</w:t>
      </w:r>
    </w:p>
    <w:p w:rsidR="00C52791" w:rsidRDefault="00C52791" w:rsidP="00C52791">
      <w:pPr>
        <w:tabs>
          <w:tab w:val="left" w:pos="0"/>
        </w:tabs>
        <w:rPr>
          <w:color w:val="000000"/>
        </w:rPr>
      </w:pPr>
      <w:r>
        <w:t>se sídlem</w:t>
      </w:r>
      <w:r>
        <w:rPr>
          <w:bCs/>
        </w:rPr>
        <w:t xml:space="preserve">: </w:t>
      </w:r>
      <w:r>
        <w:t>Praha 5 - Smíchov, náměstí 14. října 1381/4, PSČ 150 22</w:t>
      </w:r>
    </w:p>
    <w:p w:rsidR="00C52791" w:rsidRDefault="00C52791" w:rsidP="00C52791">
      <w:pPr>
        <w:widowControl w:val="0"/>
        <w:tabs>
          <w:tab w:val="left" w:pos="0"/>
        </w:tabs>
        <w:rPr>
          <w:color w:val="000000"/>
        </w:rPr>
      </w:pPr>
      <w:r>
        <w:rPr>
          <w:color w:val="000000"/>
        </w:rPr>
        <w:t>zastoupena</w:t>
      </w:r>
      <w:r w:rsidRPr="00641E1B">
        <w:rPr>
          <w:color w:val="000000"/>
        </w:rPr>
        <w:t xml:space="preserve">: </w:t>
      </w:r>
      <w:r w:rsidRPr="004A1C98">
        <w:rPr>
          <w:color w:val="000000"/>
        </w:rPr>
        <w:t>Mgr. Jaroslavem Pašmikem, MBA, starostou</w:t>
      </w:r>
    </w:p>
    <w:p w:rsidR="00C52791" w:rsidRDefault="00C52791" w:rsidP="00C52791">
      <w:pPr>
        <w:widowControl w:val="0"/>
        <w:tabs>
          <w:tab w:val="left" w:pos="0"/>
        </w:tabs>
        <w:rPr>
          <w:color w:val="000000"/>
        </w:rPr>
      </w:pPr>
      <w:r>
        <w:rPr>
          <w:color w:val="000000"/>
        </w:rPr>
        <w:t>IČO: 00063631</w:t>
      </w:r>
    </w:p>
    <w:p w:rsidR="00C52791" w:rsidRDefault="00C52791" w:rsidP="00C52791">
      <w:pPr>
        <w:widowControl w:val="0"/>
        <w:tabs>
          <w:tab w:val="left" w:pos="0"/>
        </w:tabs>
      </w:pPr>
      <w:r>
        <w:rPr>
          <w:color w:val="000000"/>
        </w:rPr>
        <w:t>DIČ: CZ00063631</w:t>
      </w:r>
    </w:p>
    <w:p w:rsidR="00C52791" w:rsidRDefault="00C52791" w:rsidP="00C52791">
      <w:pPr>
        <w:tabs>
          <w:tab w:val="left" w:pos="0"/>
        </w:tabs>
      </w:pPr>
      <w:r>
        <w:t>(dále jen jako „</w:t>
      </w:r>
      <w:r>
        <w:rPr>
          <w:b/>
        </w:rPr>
        <w:t>pronajímatel</w:t>
      </w:r>
      <w:r>
        <w:t>“)</w:t>
      </w:r>
    </w:p>
    <w:p w:rsidR="007769B3" w:rsidRPr="003909D0" w:rsidRDefault="007769B3" w:rsidP="007769B3">
      <w:pPr>
        <w:tabs>
          <w:tab w:val="left" w:pos="0"/>
        </w:tabs>
        <w:jc w:val="both"/>
        <w:rPr>
          <w:sz w:val="20"/>
          <w:szCs w:val="20"/>
        </w:rPr>
      </w:pPr>
    </w:p>
    <w:p w:rsidR="007769B3" w:rsidRPr="003909D0" w:rsidRDefault="007769B3" w:rsidP="007769B3">
      <w:pPr>
        <w:tabs>
          <w:tab w:val="left" w:pos="0"/>
        </w:tabs>
        <w:jc w:val="both"/>
      </w:pPr>
      <w:r w:rsidRPr="003909D0">
        <w:t>a</w:t>
      </w:r>
    </w:p>
    <w:p w:rsidR="007769B3" w:rsidRPr="003909D0" w:rsidRDefault="007769B3" w:rsidP="007769B3">
      <w:pPr>
        <w:tabs>
          <w:tab w:val="left" w:pos="0"/>
        </w:tabs>
        <w:jc w:val="both"/>
        <w:rPr>
          <w:sz w:val="20"/>
          <w:szCs w:val="20"/>
        </w:rPr>
      </w:pPr>
    </w:p>
    <w:p w:rsidR="007769B3" w:rsidRPr="000314AF" w:rsidRDefault="00C52791" w:rsidP="005C7825">
      <w:pPr>
        <w:numPr>
          <w:ilvl w:val="0"/>
          <w:numId w:val="39"/>
        </w:numPr>
        <w:tabs>
          <w:tab w:val="left" w:pos="0"/>
        </w:tabs>
        <w:suppressAutoHyphens/>
        <w:ind w:left="0" w:right="567" w:hanging="284"/>
        <w:rPr>
          <w:b/>
          <w:color w:val="000000" w:themeColor="text1"/>
        </w:rPr>
      </w:pPr>
      <w:r w:rsidRPr="005C7825">
        <w:rPr>
          <w:b/>
          <w:color w:val="000000" w:themeColor="text1"/>
        </w:rPr>
        <w:t xml:space="preserve">Švandovo divadlo na Smíchově </w:t>
      </w:r>
    </w:p>
    <w:p w:rsidR="007769B3" w:rsidRPr="000314AF" w:rsidRDefault="007769B3" w:rsidP="007769B3">
      <w:pPr>
        <w:widowControl w:val="0"/>
        <w:overflowPunct w:val="0"/>
        <w:autoSpaceDE w:val="0"/>
        <w:autoSpaceDN w:val="0"/>
        <w:adjustRightInd w:val="0"/>
        <w:jc w:val="both"/>
        <w:rPr>
          <w:bCs/>
          <w:szCs w:val="20"/>
        </w:rPr>
      </w:pPr>
      <w:r w:rsidRPr="000314AF">
        <w:rPr>
          <w:bCs/>
          <w:szCs w:val="20"/>
        </w:rPr>
        <w:t>se sídlem:</w:t>
      </w:r>
      <w:r w:rsidR="00947189" w:rsidRPr="005C7825">
        <w:rPr>
          <w:bCs/>
          <w:szCs w:val="20"/>
        </w:rPr>
        <w:t xml:space="preserve"> Štefánikova 6/57, Smíchov, 150 00 Praha 5</w:t>
      </w:r>
    </w:p>
    <w:p w:rsidR="007769B3" w:rsidRPr="003909D0" w:rsidRDefault="00E95614" w:rsidP="007769B3">
      <w:pPr>
        <w:jc w:val="both"/>
      </w:pPr>
      <w:r w:rsidRPr="000314AF">
        <w:t xml:space="preserve">IČO: </w:t>
      </w:r>
      <w:r w:rsidR="00947189" w:rsidRPr="005C7825">
        <w:t>000 64 327</w:t>
      </w:r>
    </w:p>
    <w:p w:rsidR="007769B3" w:rsidRPr="003909D0" w:rsidRDefault="00E95614" w:rsidP="007769B3">
      <w:r>
        <w:t>zastoupe</w:t>
      </w:r>
      <w:r w:rsidR="00CA1F5D">
        <w:t xml:space="preserve">na: </w:t>
      </w:r>
      <w:r w:rsidR="00A12041" w:rsidRPr="00A12041">
        <w:t>Mgr. Daniel Hrbek, Ph.D., ředitel</w:t>
      </w:r>
    </w:p>
    <w:p w:rsidR="007769B3" w:rsidRPr="003909D0" w:rsidRDefault="007769B3" w:rsidP="007769B3">
      <w:r w:rsidRPr="003909D0">
        <w:t>(dále jako „</w:t>
      </w:r>
      <w:r w:rsidRPr="005C7825">
        <w:rPr>
          <w:b/>
        </w:rPr>
        <w:t>nájemce</w:t>
      </w:r>
      <w:r w:rsidRPr="003909D0">
        <w:t>“)</w:t>
      </w:r>
    </w:p>
    <w:p w:rsidR="007769B3" w:rsidRPr="003909D0" w:rsidRDefault="007769B3" w:rsidP="007769B3">
      <w:pPr>
        <w:tabs>
          <w:tab w:val="left" w:pos="0"/>
        </w:tabs>
        <w:rPr>
          <w:sz w:val="20"/>
          <w:szCs w:val="20"/>
        </w:rPr>
      </w:pPr>
    </w:p>
    <w:p w:rsidR="007769B3" w:rsidRPr="003909D0" w:rsidRDefault="007769B3" w:rsidP="007769B3">
      <w:pPr>
        <w:tabs>
          <w:tab w:val="left" w:pos="0"/>
        </w:tabs>
      </w:pPr>
      <w:r w:rsidRPr="003909D0">
        <w:t xml:space="preserve">(dále také společně jako </w:t>
      </w:r>
      <w:r w:rsidRPr="005C7825">
        <w:rPr>
          <w:b/>
        </w:rPr>
        <w:t>„smluvní strany“</w:t>
      </w:r>
      <w:r w:rsidRPr="003909D0">
        <w:t>)</w:t>
      </w:r>
    </w:p>
    <w:p w:rsidR="007769B3" w:rsidRPr="003909D0" w:rsidRDefault="007769B3" w:rsidP="007769B3">
      <w:pPr>
        <w:tabs>
          <w:tab w:val="left" w:pos="0"/>
        </w:tabs>
        <w:rPr>
          <w:sz w:val="20"/>
          <w:szCs w:val="20"/>
        </w:rPr>
      </w:pPr>
    </w:p>
    <w:p w:rsidR="007769B3" w:rsidRDefault="007769B3" w:rsidP="007769B3">
      <w:pPr>
        <w:tabs>
          <w:tab w:val="left" w:pos="0"/>
        </w:tabs>
        <w:jc w:val="both"/>
      </w:pPr>
      <w:r w:rsidRPr="003909D0">
        <w:t xml:space="preserve">uzavírají v souladu s ustanoveními § </w:t>
      </w:r>
      <w:r w:rsidR="00717FDC">
        <w:t>2201</w:t>
      </w:r>
      <w:r w:rsidR="00717FDC" w:rsidRPr="003909D0">
        <w:t xml:space="preserve"> </w:t>
      </w:r>
      <w:r w:rsidRPr="003909D0">
        <w:t>a násl. zák. č. 89/2012 Sb., občanský zákoník, v</w:t>
      </w:r>
      <w:r w:rsidR="00480838">
        <w:t>e</w:t>
      </w:r>
      <w:r w:rsidRPr="003909D0">
        <w:t xml:space="preserve"> znění </w:t>
      </w:r>
      <w:r w:rsidR="00480838">
        <w:t xml:space="preserve">pozdějších předpisů </w:t>
      </w:r>
      <w:r w:rsidRPr="003909D0">
        <w:t xml:space="preserve">(dále jen „občanský zákoník“), tuto smlouvu o nájmu prostor </w:t>
      </w:r>
      <w:r w:rsidR="001F4A80">
        <w:br/>
      </w:r>
      <w:r w:rsidR="00347484" w:rsidRPr="005C7825">
        <w:t xml:space="preserve">za účelem provozování </w:t>
      </w:r>
      <w:r w:rsidR="00FA6F25">
        <w:t>kulturního a komunitní centra</w:t>
      </w:r>
      <w:r w:rsidR="00FA6F25" w:rsidRPr="005C7825">
        <w:t xml:space="preserve"> Tvůrčího domu Elišky Peškové</w:t>
      </w:r>
      <w:r w:rsidR="00347484" w:rsidRPr="005C7825">
        <w:t>, společnosti Švandovo divadlo na Smíchově</w:t>
      </w:r>
      <w:r w:rsidR="003C3979" w:rsidRPr="005C7825">
        <w:t>, p.</w:t>
      </w:r>
      <w:r w:rsidR="00CD28DE" w:rsidRPr="005C7825">
        <w:t xml:space="preserve"> </w:t>
      </w:r>
      <w:r w:rsidR="003C3979" w:rsidRPr="005C7825">
        <w:t>o.</w:t>
      </w:r>
      <w:r w:rsidR="00EB3B18">
        <w:rPr>
          <w:color w:val="FF0000"/>
        </w:rPr>
        <w:t xml:space="preserve"> </w:t>
      </w:r>
      <w:r w:rsidRPr="003909D0">
        <w:t>(dále jen „nájemní smlouv</w:t>
      </w:r>
      <w:r w:rsidR="00480838">
        <w:t>a</w:t>
      </w:r>
      <w:r w:rsidRPr="003909D0">
        <w:t>“</w:t>
      </w:r>
      <w:r w:rsidR="00FB4C6D">
        <w:t xml:space="preserve"> nebo „tato smlouva“</w:t>
      </w:r>
      <w:r w:rsidRPr="003909D0">
        <w:t>).</w:t>
      </w:r>
    </w:p>
    <w:p w:rsidR="007769B3" w:rsidRDefault="007769B3" w:rsidP="007769B3">
      <w:pPr>
        <w:tabs>
          <w:tab w:val="left" w:pos="0"/>
        </w:tabs>
        <w:jc w:val="both"/>
      </w:pPr>
    </w:p>
    <w:p w:rsidR="002C61D0" w:rsidRDefault="002C61D0" w:rsidP="007769B3">
      <w:pPr>
        <w:tabs>
          <w:tab w:val="left" w:pos="0"/>
        </w:tabs>
        <w:jc w:val="both"/>
      </w:pPr>
      <w:r>
        <w:t>Tato nájemní smlouva je uzavírána v</w:t>
      </w:r>
      <w:r w:rsidR="008B0FED">
        <w:t> souladu s obsahem</w:t>
      </w:r>
      <w:r>
        <w:t xml:space="preserve"> </w:t>
      </w:r>
      <w:r w:rsidRPr="007E3372">
        <w:rPr>
          <w:i/>
          <w:iCs/>
        </w:rPr>
        <w:t>Memorand</w:t>
      </w:r>
      <w:r w:rsidR="008B0FED" w:rsidRPr="007E3372">
        <w:rPr>
          <w:i/>
          <w:iCs/>
        </w:rPr>
        <w:t>a</w:t>
      </w:r>
      <w:r w:rsidRPr="007E3372">
        <w:rPr>
          <w:i/>
          <w:iCs/>
        </w:rPr>
        <w:t xml:space="preserve"> o spolupráci při realizaci projektu kulturního a komunitního centra</w:t>
      </w:r>
      <w:r>
        <w:t xml:space="preserve"> uzavřeného mezi pronajímatelem, nájemcem a Hlavním městem Praha dne 8. 2. 2022, ve kterém strany memoranda deklarovaly zájem o dlouhodobou spolupráci při realizaci projektu kulturního</w:t>
      </w:r>
      <w:r w:rsidR="008B0FED">
        <w:t xml:space="preserve"> a</w:t>
      </w:r>
      <w:r>
        <w:t xml:space="preserve"> komunitního centra Elišky Peškové</w:t>
      </w:r>
      <w:r w:rsidR="00F42B4B">
        <w:t xml:space="preserve"> za účelem uspokojování kulturních potřeb občanů a návštěvníků Prahy 5</w:t>
      </w:r>
      <w:r>
        <w:t xml:space="preserve">. </w:t>
      </w:r>
    </w:p>
    <w:p w:rsidR="006400AA" w:rsidRDefault="006400AA" w:rsidP="007769B3">
      <w:pPr>
        <w:tabs>
          <w:tab w:val="left" w:pos="0"/>
        </w:tabs>
        <w:jc w:val="both"/>
      </w:pPr>
    </w:p>
    <w:p w:rsidR="002C61D0" w:rsidRDefault="002C61D0" w:rsidP="007769B3">
      <w:pPr>
        <w:tabs>
          <w:tab w:val="left" w:pos="0"/>
        </w:tabs>
        <w:jc w:val="both"/>
      </w:pPr>
    </w:p>
    <w:p w:rsidR="00F46C8B" w:rsidRDefault="00F46C8B" w:rsidP="007769B3">
      <w:pPr>
        <w:tabs>
          <w:tab w:val="left" w:pos="0"/>
        </w:tabs>
        <w:jc w:val="both"/>
      </w:pPr>
    </w:p>
    <w:p w:rsidR="007769B3" w:rsidRDefault="007769B3" w:rsidP="007769B3">
      <w:pPr>
        <w:jc w:val="center"/>
        <w:rPr>
          <w:b/>
          <w:bCs/>
        </w:rPr>
      </w:pPr>
      <w:r>
        <w:rPr>
          <w:b/>
          <w:bCs/>
        </w:rPr>
        <w:t>Čl. II</w:t>
      </w:r>
      <w:r>
        <w:rPr>
          <w:b/>
          <w:bCs/>
        </w:rPr>
        <w:br/>
        <w:t>Předmět nájmu</w:t>
      </w:r>
    </w:p>
    <w:p w:rsidR="007769B3" w:rsidRDefault="007769B3" w:rsidP="007769B3"/>
    <w:p w:rsidR="007769B3" w:rsidRPr="00E35738" w:rsidRDefault="007769B3" w:rsidP="007769B3">
      <w:pPr>
        <w:pStyle w:val="Odst"/>
        <w:numPr>
          <w:ilvl w:val="0"/>
          <w:numId w:val="2"/>
        </w:numPr>
        <w:ind w:left="0"/>
        <w:rPr>
          <w:bCs/>
          <w:color w:val="000000" w:themeColor="text1"/>
          <w:szCs w:val="24"/>
        </w:rPr>
      </w:pPr>
      <w:r>
        <w:t>Pronajímatel prohlašuje, že v souladu s § 19 odst. 1 a § 34 odst. 3 zákona č. 131/2000 Sb.,</w:t>
      </w:r>
      <w:r w:rsidR="0051578F">
        <w:br/>
      </w:r>
      <w:r>
        <w:t xml:space="preserve">o hlavním městě Praze, ve znění pozdějších předpisů (dále jen „zákon“), vykonává práva </w:t>
      </w:r>
      <w:r w:rsidR="0051578F">
        <w:br/>
      </w:r>
      <w:r>
        <w:t xml:space="preserve">a povinnosti vlastníka v rozsahu vymezeném v zákoně a za podmínek stanovených v zákoně </w:t>
      </w:r>
      <w:r w:rsidR="0051578F">
        <w:br/>
      </w:r>
      <w:r>
        <w:t>a Statutu hlavního města Prahy k</w:t>
      </w:r>
      <w:r w:rsidR="00EB3B18">
        <w:t>e svěřenému majetku, a to</w:t>
      </w:r>
      <w:r w:rsidR="00DA29C7">
        <w:t xml:space="preserve"> k</w:t>
      </w:r>
      <w:r>
        <w:t>:</w:t>
      </w:r>
    </w:p>
    <w:p w:rsidR="00E35738" w:rsidRDefault="00EB3B18" w:rsidP="005C7825">
      <w:pPr>
        <w:pStyle w:val="Odst"/>
        <w:ind w:left="1004" w:firstLine="0"/>
        <w:rPr>
          <w:bCs/>
          <w:color w:val="000000" w:themeColor="text1"/>
          <w:szCs w:val="24"/>
        </w:rPr>
      </w:pPr>
      <w:r>
        <w:rPr>
          <w:color w:val="000000" w:themeColor="text1"/>
        </w:rPr>
        <w:t xml:space="preserve">pozemku parc. č. </w:t>
      </w:r>
      <w:r w:rsidR="0051578F" w:rsidRPr="0095637A">
        <w:rPr>
          <w:color w:val="000000" w:themeColor="text1"/>
        </w:rPr>
        <w:t>109</w:t>
      </w:r>
      <w:r w:rsidRPr="0095637A">
        <w:rPr>
          <w:color w:val="000000" w:themeColor="text1"/>
        </w:rPr>
        <w:t>,</w:t>
      </w:r>
      <w:r>
        <w:rPr>
          <w:color w:val="000000" w:themeColor="text1"/>
        </w:rPr>
        <w:t xml:space="preserve"> o </w:t>
      </w:r>
      <w:r w:rsidRPr="0095637A">
        <w:rPr>
          <w:color w:val="000000" w:themeColor="text1"/>
        </w:rPr>
        <w:t xml:space="preserve">výměře </w:t>
      </w:r>
      <w:r w:rsidR="00B53876" w:rsidRPr="0095637A">
        <w:rPr>
          <w:color w:val="000000" w:themeColor="text1"/>
        </w:rPr>
        <w:t>498</w:t>
      </w:r>
      <w:r w:rsidR="00B53876">
        <w:rPr>
          <w:color w:val="000000" w:themeColor="text1"/>
        </w:rPr>
        <w:t xml:space="preserve"> </w:t>
      </w:r>
      <w:r>
        <w:rPr>
          <w:color w:val="000000" w:themeColor="text1"/>
        </w:rPr>
        <w:t>m</w:t>
      </w:r>
      <w:r>
        <w:rPr>
          <w:color w:val="000000" w:themeColor="text1"/>
          <w:vertAlign w:val="superscript"/>
        </w:rPr>
        <w:t>2</w:t>
      </w:r>
      <w:r>
        <w:rPr>
          <w:color w:val="000000" w:themeColor="text1"/>
        </w:rPr>
        <w:t xml:space="preserve">, druh pozemku zastavěná plocha a </w:t>
      </w:r>
      <w:r>
        <w:rPr>
          <w:color w:val="000000" w:themeColor="text1"/>
        </w:rPr>
        <w:lastRenderedPageBreak/>
        <w:t xml:space="preserve">nádvoří, jehož součástí </w:t>
      </w:r>
      <w:r w:rsidRPr="0095637A">
        <w:rPr>
          <w:color w:val="000000" w:themeColor="text1"/>
        </w:rPr>
        <w:t xml:space="preserve">je </w:t>
      </w:r>
      <w:r w:rsidR="007B375A" w:rsidRPr="005C7825">
        <w:rPr>
          <w:color w:val="000000" w:themeColor="text1"/>
        </w:rPr>
        <w:t>bytový dům</w:t>
      </w:r>
      <w:r>
        <w:rPr>
          <w:color w:val="000000" w:themeColor="text1"/>
        </w:rPr>
        <w:t xml:space="preserve">, tj. </w:t>
      </w:r>
      <w:r w:rsidR="00E35738">
        <w:rPr>
          <w:bCs/>
          <w:color w:val="000000" w:themeColor="text1"/>
          <w:szCs w:val="24"/>
        </w:rPr>
        <w:t>budov</w:t>
      </w:r>
      <w:r>
        <w:rPr>
          <w:bCs/>
          <w:color w:val="000000" w:themeColor="text1"/>
          <w:szCs w:val="24"/>
        </w:rPr>
        <w:t>a</w:t>
      </w:r>
      <w:r w:rsidR="00E35738">
        <w:rPr>
          <w:bCs/>
          <w:color w:val="000000" w:themeColor="text1"/>
          <w:szCs w:val="24"/>
        </w:rPr>
        <w:t xml:space="preserve"> </w:t>
      </w:r>
      <w:r w:rsidR="00E35738">
        <w:rPr>
          <w:color w:val="000000" w:themeColor="text1"/>
        </w:rPr>
        <w:t>č.</w:t>
      </w:r>
      <w:r>
        <w:rPr>
          <w:color w:val="000000" w:themeColor="text1"/>
        </w:rPr>
        <w:t xml:space="preserve"> </w:t>
      </w:r>
      <w:r w:rsidR="00E35738">
        <w:rPr>
          <w:color w:val="000000" w:themeColor="text1"/>
        </w:rPr>
        <w:t>p</w:t>
      </w:r>
      <w:r w:rsidR="00E35738" w:rsidRPr="0095637A">
        <w:rPr>
          <w:color w:val="000000" w:themeColor="text1"/>
        </w:rPr>
        <w:t xml:space="preserve">. </w:t>
      </w:r>
      <w:r w:rsidR="007B375A" w:rsidRPr="005C7825">
        <w:rPr>
          <w:color w:val="000000" w:themeColor="text1"/>
        </w:rPr>
        <w:t>333</w:t>
      </w:r>
      <w:r w:rsidR="00E35738">
        <w:rPr>
          <w:color w:val="000000" w:themeColor="text1"/>
        </w:rPr>
        <w:t>,</w:t>
      </w:r>
      <w:r>
        <w:rPr>
          <w:color w:val="000000" w:themeColor="text1"/>
        </w:rPr>
        <w:t xml:space="preserve">  vše </w:t>
      </w:r>
      <w:r w:rsidR="006603A5">
        <w:rPr>
          <w:color w:val="000000" w:themeColor="text1"/>
        </w:rPr>
        <w:t xml:space="preserve">v k. ú. </w:t>
      </w:r>
      <w:r w:rsidR="007B375A" w:rsidRPr="005C7825">
        <w:rPr>
          <w:color w:val="000000" w:themeColor="text1"/>
        </w:rPr>
        <w:t>Smíchov</w:t>
      </w:r>
      <w:r w:rsidR="006603A5" w:rsidRPr="0095637A">
        <w:rPr>
          <w:color w:val="000000" w:themeColor="text1"/>
        </w:rPr>
        <w:t>,</w:t>
      </w:r>
      <w:r w:rsidR="006603A5">
        <w:rPr>
          <w:color w:val="000000" w:themeColor="text1"/>
        </w:rPr>
        <w:t xml:space="preserve"> </w:t>
      </w:r>
      <w:r w:rsidR="00DA29C7">
        <w:rPr>
          <w:color w:val="000000" w:themeColor="text1"/>
        </w:rPr>
        <w:t xml:space="preserve">na </w:t>
      </w:r>
      <w:r w:rsidR="006603A5">
        <w:rPr>
          <w:color w:val="000000" w:themeColor="text1"/>
        </w:rPr>
        <w:t>adresní</w:t>
      </w:r>
      <w:r w:rsidR="00DA29C7">
        <w:rPr>
          <w:color w:val="000000" w:themeColor="text1"/>
        </w:rPr>
        <w:t>m místě</w:t>
      </w:r>
      <w:r w:rsidR="006603A5">
        <w:rPr>
          <w:color w:val="000000" w:themeColor="text1"/>
        </w:rPr>
        <w:t xml:space="preserve"> </w:t>
      </w:r>
      <w:r w:rsidR="001D6B62" w:rsidRPr="005C7825">
        <w:rPr>
          <w:color w:val="000000" w:themeColor="text1"/>
        </w:rPr>
        <w:t>Elišky Peškové 333</w:t>
      </w:r>
      <w:r w:rsidR="00DA29C7" w:rsidRPr="0095637A">
        <w:rPr>
          <w:color w:val="000000" w:themeColor="text1"/>
        </w:rPr>
        <w:t>/</w:t>
      </w:r>
      <w:r w:rsidR="001D6B62" w:rsidRPr="005C7825">
        <w:rPr>
          <w:color w:val="000000" w:themeColor="text1"/>
        </w:rPr>
        <w:t>7</w:t>
      </w:r>
      <w:r w:rsidR="00E35738" w:rsidRPr="0095637A">
        <w:rPr>
          <w:color w:val="000000" w:themeColor="text1"/>
        </w:rPr>
        <w:t>,</w:t>
      </w:r>
      <w:r w:rsidR="00E35738">
        <w:rPr>
          <w:color w:val="000000" w:themeColor="text1"/>
        </w:rPr>
        <w:t xml:space="preserve"> Praha 5</w:t>
      </w:r>
      <w:r w:rsidR="00DA29C7">
        <w:rPr>
          <w:color w:val="000000" w:themeColor="text1"/>
        </w:rPr>
        <w:t xml:space="preserve"> (dále jen „Budova“),</w:t>
      </w:r>
      <w:r w:rsidR="00DA29C7" w:rsidRPr="00834D8C">
        <w:rPr>
          <w:color w:val="000000" w:themeColor="text1"/>
        </w:rPr>
        <w:t xml:space="preserve"> zapsané u Katastrálního úřadu pro hlavní město Prahu, Katastrální pracoviště Praha, na listu vlastnictví </w:t>
      </w:r>
      <w:r w:rsidR="001D6B62">
        <w:rPr>
          <w:color w:val="000000" w:themeColor="text1"/>
        </w:rPr>
        <w:br/>
      </w:r>
      <w:r w:rsidR="00DA29C7" w:rsidRPr="00834D8C">
        <w:rPr>
          <w:color w:val="000000" w:themeColor="text1"/>
        </w:rPr>
        <w:t xml:space="preserve">č. </w:t>
      </w:r>
      <w:r w:rsidR="001D6B62" w:rsidRPr="005C7825">
        <w:rPr>
          <w:color w:val="000000" w:themeColor="text1"/>
        </w:rPr>
        <w:t>2787</w:t>
      </w:r>
      <w:r w:rsidR="00DA29C7" w:rsidRPr="00834D8C">
        <w:rPr>
          <w:color w:val="000000" w:themeColor="text1"/>
        </w:rPr>
        <w:t xml:space="preserve"> pro k. ú. </w:t>
      </w:r>
      <w:r w:rsidR="001D6B62" w:rsidRPr="0095637A">
        <w:rPr>
          <w:color w:val="000000" w:themeColor="text1"/>
        </w:rPr>
        <w:t>Smíchov</w:t>
      </w:r>
      <w:r w:rsidR="00DA29C7" w:rsidRPr="00834D8C">
        <w:rPr>
          <w:color w:val="000000" w:themeColor="text1"/>
        </w:rPr>
        <w:t>, obec Praha</w:t>
      </w:r>
      <w:r w:rsidR="00DA29C7" w:rsidRPr="00834D8C">
        <w:rPr>
          <w:bCs/>
          <w:color w:val="000000" w:themeColor="text1"/>
          <w:szCs w:val="24"/>
        </w:rPr>
        <w:t>.</w:t>
      </w:r>
      <w:r w:rsidR="00E35738" w:rsidRPr="00834D8C">
        <w:rPr>
          <w:color w:val="000000" w:themeColor="text1"/>
          <w:highlight w:val="yellow"/>
        </w:rPr>
        <w:t xml:space="preserve"> </w:t>
      </w:r>
    </w:p>
    <w:p w:rsidR="00FE1A3F" w:rsidRDefault="00FE1A3F" w:rsidP="00834D8C">
      <w:pPr>
        <w:pStyle w:val="Odst"/>
        <w:ind w:left="284" w:firstLine="0"/>
        <w:rPr>
          <w:bCs/>
          <w:color w:val="000000" w:themeColor="text1"/>
          <w:szCs w:val="24"/>
        </w:rPr>
      </w:pPr>
    </w:p>
    <w:p w:rsidR="008E045F" w:rsidRPr="005C7825" w:rsidRDefault="00FE1A3F" w:rsidP="00834D8C">
      <w:pPr>
        <w:pStyle w:val="Odst"/>
        <w:numPr>
          <w:ilvl w:val="0"/>
          <w:numId w:val="2"/>
        </w:numPr>
        <w:ind w:left="0"/>
        <w:rPr>
          <w:bCs/>
          <w:color w:val="000000" w:themeColor="text1"/>
          <w:szCs w:val="24"/>
        </w:rPr>
      </w:pPr>
      <w:r>
        <w:rPr>
          <w:bCs/>
          <w:color w:val="000000" w:themeColor="text1"/>
          <w:szCs w:val="24"/>
        </w:rPr>
        <w:t xml:space="preserve">Předmětem nájmu dle této smlouvy jsou </w:t>
      </w:r>
      <w:r w:rsidR="001D6B62" w:rsidRPr="0095637A">
        <w:rPr>
          <w:bCs/>
          <w:color w:val="000000" w:themeColor="text1"/>
          <w:szCs w:val="24"/>
        </w:rPr>
        <w:t xml:space="preserve">části budovy č. 333, Elišky Peškové 7, Praha 5, </w:t>
      </w:r>
      <w:r w:rsidR="008E045F" w:rsidRPr="0095637A">
        <w:rPr>
          <w:bCs/>
          <w:color w:val="000000" w:themeColor="text1"/>
          <w:szCs w:val="24"/>
        </w:rPr>
        <w:br/>
      </w:r>
      <w:r w:rsidR="001D6B62" w:rsidRPr="0095637A">
        <w:rPr>
          <w:bCs/>
          <w:color w:val="000000" w:themeColor="text1"/>
          <w:szCs w:val="24"/>
        </w:rPr>
        <w:t xml:space="preserve">o celkové výměře 398,1 </w:t>
      </w:r>
      <w:r w:rsidR="0036466E" w:rsidRPr="0095637A">
        <w:rPr>
          <w:bCs/>
          <w:color w:val="000000" w:themeColor="text1"/>
          <w:szCs w:val="24"/>
        </w:rPr>
        <w:t>m</w:t>
      </w:r>
      <w:r w:rsidR="0036466E" w:rsidRPr="0095637A">
        <w:rPr>
          <w:bCs/>
          <w:color w:val="000000" w:themeColor="text1"/>
          <w:szCs w:val="24"/>
          <w:vertAlign w:val="superscript"/>
        </w:rPr>
        <w:t>2</w:t>
      </w:r>
      <w:r w:rsidR="001D6B62" w:rsidRPr="005C7825">
        <w:rPr>
          <w:bCs/>
          <w:color w:val="000000" w:themeColor="text1"/>
          <w:szCs w:val="24"/>
        </w:rPr>
        <w:t>, která je součástí pozemku parc. č. 109, k. ú. Smíchov</w:t>
      </w:r>
      <w:r w:rsidR="008E045F" w:rsidRPr="0095637A">
        <w:rPr>
          <w:bCs/>
          <w:color w:val="000000" w:themeColor="text1"/>
          <w:szCs w:val="24"/>
        </w:rPr>
        <w:t xml:space="preserve"> a části pozemku parc. č. 109</w:t>
      </w:r>
      <w:r w:rsidR="001D6B62" w:rsidRPr="005C7825">
        <w:rPr>
          <w:bCs/>
          <w:color w:val="000000" w:themeColor="text1"/>
          <w:szCs w:val="24"/>
        </w:rPr>
        <w:t xml:space="preserve">, </w:t>
      </w:r>
      <w:r w:rsidR="008E045F" w:rsidRPr="0095637A">
        <w:rPr>
          <w:bCs/>
          <w:color w:val="000000" w:themeColor="text1"/>
          <w:szCs w:val="24"/>
        </w:rPr>
        <w:t xml:space="preserve">k. ú. Smíchov, </w:t>
      </w:r>
      <w:r w:rsidR="001D6B62" w:rsidRPr="005C7825">
        <w:rPr>
          <w:bCs/>
          <w:color w:val="000000" w:themeColor="text1"/>
          <w:szCs w:val="24"/>
        </w:rPr>
        <w:t>o celkové výměře 132,9</w:t>
      </w:r>
      <w:r w:rsidR="001D6B62" w:rsidRPr="0095637A">
        <w:rPr>
          <w:bCs/>
          <w:color w:val="000000" w:themeColor="text1"/>
          <w:szCs w:val="24"/>
        </w:rPr>
        <w:t xml:space="preserve"> m</w:t>
      </w:r>
      <w:r w:rsidR="001D6B62" w:rsidRPr="0095637A">
        <w:rPr>
          <w:bCs/>
          <w:color w:val="000000" w:themeColor="text1"/>
          <w:szCs w:val="24"/>
          <w:vertAlign w:val="superscript"/>
        </w:rPr>
        <w:t>2</w:t>
      </w:r>
      <w:r w:rsidR="00CD28DE" w:rsidRPr="005C7825">
        <w:rPr>
          <w:bCs/>
          <w:color w:val="000000" w:themeColor="text1"/>
          <w:szCs w:val="24"/>
        </w:rPr>
        <w:t>.</w:t>
      </w:r>
      <w:r w:rsidR="001D6B62" w:rsidRPr="005C7825">
        <w:rPr>
          <w:bCs/>
          <w:color w:val="000000" w:themeColor="text1"/>
          <w:szCs w:val="24"/>
        </w:rPr>
        <w:t xml:space="preserve"> </w:t>
      </w:r>
      <w:r w:rsidR="003547FF">
        <w:rPr>
          <w:bCs/>
          <w:color w:val="000000" w:themeColor="text1"/>
          <w:szCs w:val="24"/>
        </w:rPr>
        <w:t xml:space="preserve">Předmět nájmu je blíže specifikován v příloze č. 1 této smlouvy. </w:t>
      </w:r>
    </w:p>
    <w:p w:rsidR="00F46C8B" w:rsidRDefault="00F46C8B" w:rsidP="005C7825">
      <w:pPr>
        <w:pStyle w:val="Odst"/>
        <w:ind w:firstLine="0"/>
        <w:rPr>
          <w:bCs/>
          <w:color w:val="000000" w:themeColor="text1"/>
          <w:szCs w:val="24"/>
        </w:rPr>
      </w:pPr>
    </w:p>
    <w:p w:rsidR="00C4274C" w:rsidRPr="00C4274C" w:rsidRDefault="00C4274C" w:rsidP="00C4274C">
      <w:pPr>
        <w:rPr>
          <w:bCs/>
          <w:color w:val="000000" w:themeColor="text1"/>
        </w:rPr>
      </w:pPr>
    </w:p>
    <w:p w:rsidR="003C7EBF" w:rsidRDefault="004C00EC" w:rsidP="000E2056">
      <w:pPr>
        <w:keepNext/>
        <w:keepLines/>
        <w:jc w:val="center"/>
        <w:rPr>
          <w:b/>
          <w:bCs/>
        </w:rPr>
      </w:pPr>
      <w:r>
        <w:rPr>
          <w:b/>
          <w:bCs/>
        </w:rPr>
        <w:t>Čl. III</w:t>
      </w:r>
      <w:r w:rsidR="003C7EBF">
        <w:rPr>
          <w:b/>
          <w:bCs/>
        </w:rPr>
        <w:br/>
        <w:t>Nájemní vztah a účel nájmu</w:t>
      </w:r>
    </w:p>
    <w:p w:rsidR="003C7EBF" w:rsidRDefault="003C7EBF" w:rsidP="000E2056">
      <w:pPr>
        <w:keepNext/>
        <w:keepLines/>
        <w:jc w:val="center"/>
        <w:rPr>
          <w:b/>
          <w:bCs/>
        </w:rPr>
      </w:pPr>
    </w:p>
    <w:p w:rsidR="003C7EBF" w:rsidRDefault="003C7EBF" w:rsidP="000E2056">
      <w:pPr>
        <w:keepNext/>
        <w:keepLines/>
        <w:numPr>
          <w:ilvl w:val="0"/>
          <w:numId w:val="4"/>
        </w:numPr>
        <w:tabs>
          <w:tab w:val="num" w:pos="426"/>
        </w:tabs>
        <w:ind w:left="0" w:hanging="284"/>
        <w:jc w:val="both"/>
      </w:pPr>
      <w:r>
        <w:t>Pronajímatel touto smlouvou přenechává předmět nájmu blíže specifikovaný v čl. II této smlouvy nájemci do užívání</w:t>
      </w:r>
      <w:r w:rsidR="00457269">
        <w:t xml:space="preserve"> za podmínek v této smlouvě sjednaných</w:t>
      </w:r>
      <w:r>
        <w:t xml:space="preserve"> a nájemce tento předmět nájmu do svého užívání přijímá.</w:t>
      </w:r>
    </w:p>
    <w:p w:rsidR="003C7EBF" w:rsidRPr="002E2F80" w:rsidRDefault="003C7EBF" w:rsidP="00CC799A">
      <w:pPr>
        <w:numPr>
          <w:ilvl w:val="0"/>
          <w:numId w:val="4"/>
        </w:numPr>
        <w:tabs>
          <w:tab w:val="num" w:pos="426"/>
        </w:tabs>
        <w:ind w:left="0" w:hanging="284"/>
        <w:jc w:val="both"/>
      </w:pPr>
      <w:r w:rsidRPr="0095637A">
        <w:t>Pronajímatel pronajímá nájemci předmět nájmu za účelem</w:t>
      </w:r>
      <w:r w:rsidR="00D11323">
        <w:t xml:space="preserve"> zřízení a</w:t>
      </w:r>
      <w:r w:rsidRPr="0095637A">
        <w:t xml:space="preserve"> provozování </w:t>
      </w:r>
      <w:r w:rsidR="00FA6F25">
        <w:t>kulturního a komunitní centra</w:t>
      </w:r>
      <w:r w:rsidR="00FA6F25" w:rsidRPr="005C7825">
        <w:t xml:space="preserve"> </w:t>
      </w:r>
      <w:r w:rsidR="00846747" w:rsidRPr="005C7825">
        <w:t>Tvůrčího domu Elišky Peškové, kdy nájemce zachová přístup k bytovým jednotkám přes předmětnou část pozemku a zac</w:t>
      </w:r>
      <w:r w:rsidR="00A00115" w:rsidRPr="005C7825">
        <w:t>h</w:t>
      </w:r>
      <w:r w:rsidR="00846747" w:rsidRPr="005C7825">
        <w:t>ová možnost užívání předmětné části pozemku</w:t>
      </w:r>
      <w:r w:rsidR="00A00115" w:rsidRPr="005C7825">
        <w:t xml:space="preserve"> uživatelům bytových jednotek v době, kdy prostory nebudou užívány pro potřeby komunitního, vzdělávacího, divadelního a rezidenčního centra. </w:t>
      </w:r>
    </w:p>
    <w:p w:rsidR="003C7EBF" w:rsidRDefault="003C7EBF" w:rsidP="003C7EBF">
      <w:pPr>
        <w:numPr>
          <w:ilvl w:val="0"/>
          <w:numId w:val="4"/>
        </w:numPr>
        <w:tabs>
          <w:tab w:val="num" w:pos="426"/>
        </w:tabs>
        <w:ind w:left="0" w:hanging="284"/>
        <w:jc w:val="both"/>
      </w:pPr>
      <w:r>
        <w:t xml:space="preserve">Nájemce se zavazuje, že předmět nájmu bude užívat pouze za účelem uvedeným v odstavci </w:t>
      </w:r>
      <w:r w:rsidR="000A236F">
        <w:br/>
      </w:r>
      <w:r w:rsidRPr="002E2F80">
        <w:t>2 tohoto článku.</w:t>
      </w:r>
      <w:r w:rsidR="000C69E7" w:rsidRPr="002E2F80">
        <w:t xml:space="preserve"> </w:t>
      </w:r>
    </w:p>
    <w:p w:rsidR="000E35D6" w:rsidRDefault="000E35D6" w:rsidP="000E35D6">
      <w:pPr>
        <w:jc w:val="both"/>
      </w:pPr>
    </w:p>
    <w:p w:rsidR="003C7EBF" w:rsidRDefault="003C7EBF" w:rsidP="003C7EBF">
      <w:pPr>
        <w:jc w:val="both"/>
      </w:pPr>
    </w:p>
    <w:p w:rsidR="003C7EBF" w:rsidRPr="003909D0" w:rsidRDefault="000C103E" w:rsidP="003C7EBF">
      <w:pPr>
        <w:jc w:val="center"/>
        <w:rPr>
          <w:b/>
          <w:bCs/>
        </w:rPr>
      </w:pPr>
      <w:r>
        <w:rPr>
          <w:b/>
          <w:bCs/>
        </w:rPr>
        <w:t xml:space="preserve">Čl. </w:t>
      </w:r>
      <w:r w:rsidR="004C00EC">
        <w:rPr>
          <w:b/>
          <w:bCs/>
        </w:rPr>
        <w:t>I</w:t>
      </w:r>
      <w:r w:rsidR="003C7EBF" w:rsidRPr="003909D0">
        <w:rPr>
          <w:b/>
          <w:bCs/>
        </w:rPr>
        <w:t>V</w:t>
      </w:r>
      <w:r w:rsidR="003C7EBF" w:rsidRPr="003909D0">
        <w:rPr>
          <w:b/>
          <w:bCs/>
        </w:rPr>
        <w:br/>
        <w:t>Stav předmětu nájmu a jeho předání</w:t>
      </w:r>
    </w:p>
    <w:p w:rsidR="003C7EBF" w:rsidRPr="003909D0" w:rsidRDefault="003C7EBF" w:rsidP="003C7EBF">
      <w:pPr>
        <w:jc w:val="both"/>
      </w:pPr>
    </w:p>
    <w:p w:rsidR="003C7EBF" w:rsidRPr="003909D0" w:rsidRDefault="003C7EBF" w:rsidP="003C7EBF">
      <w:pPr>
        <w:numPr>
          <w:ilvl w:val="0"/>
          <w:numId w:val="6"/>
        </w:numPr>
        <w:tabs>
          <w:tab w:val="clear" w:pos="720"/>
          <w:tab w:val="num" w:pos="0"/>
        </w:tabs>
        <w:ind w:left="0" w:hanging="284"/>
        <w:jc w:val="both"/>
      </w:pPr>
      <w:r w:rsidRPr="003909D0">
        <w:t>Nájemce prohlašuje, že se detailně seznámil s faktickým i právním stavem předmětu nájmu</w:t>
      </w:r>
      <w:r w:rsidR="005C7825">
        <w:t>.</w:t>
      </w:r>
      <w:r w:rsidRPr="003909D0">
        <w:t xml:space="preserve">, </w:t>
      </w:r>
      <w:r w:rsidRPr="007E3372">
        <w:t>nemá proti němu námitek a</w:t>
      </w:r>
      <w:r w:rsidRPr="003909D0">
        <w:t xml:space="preserve"> shledává jej způsobilým k užívání v souladu se sjednaným účelem.  </w:t>
      </w:r>
    </w:p>
    <w:p w:rsidR="003C7EBF" w:rsidRDefault="001E1B2F" w:rsidP="003C7EBF">
      <w:pPr>
        <w:numPr>
          <w:ilvl w:val="0"/>
          <w:numId w:val="6"/>
        </w:numPr>
        <w:tabs>
          <w:tab w:val="clear" w:pos="720"/>
          <w:tab w:val="num" w:pos="0"/>
        </w:tabs>
        <w:ind w:left="0" w:hanging="284"/>
        <w:jc w:val="both"/>
      </w:pPr>
      <w:r w:rsidRPr="003909D0">
        <w:t xml:space="preserve">Stav předmětu nájmu </w:t>
      </w:r>
      <w:r w:rsidR="005C7825">
        <w:t>bude</w:t>
      </w:r>
      <w:r w:rsidR="005C7825" w:rsidRPr="003909D0">
        <w:t xml:space="preserve"> </w:t>
      </w:r>
      <w:r w:rsidR="003C7EBF" w:rsidRPr="003909D0">
        <w:t xml:space="preserve">zaznamenán v písemném Protokolu o předání a převzetí předmětu nájmu, přičemž se smluvní strany zavazují, že předmět nájmu si předají nejpozději do třiceti (30) dnů od podpisu této smlouvy. Nesplnění povinnosti předmět nájmu předat a povinnosti předmět nájmu převzít ve výše uvedené lhůtě se považuje za </w:t>
      </w:r>
      <w:r w:rsidR="00B6546C">
        <w:t xml:space="preserve">zvlášť </w:t>
      </w:r>
      <w:r w:rsidR="003C7EBF" w:rsidRPr="003909D0">
        <w:t>hrubé porušení smluvních podmínek této smlouvy a je důvodem pro okam</w:t>
      </w:r>
      <w:r w:rsidR="00580A28">
        <w:t xml:space="preserve">žité odstoupení od této smlouvy </w:t>
      </w:r>
      <w:r w:rsidR="00580A28" w:rsidRPr="00834D8C">
        <w:t>druhou stranou</w:t>
      </w:r>
      <w:r w:rsidR="00580A28">
        <w:t>.</w:t>
      </w:r>
      <w:r w:rsidR="003C7EBF" w:rsidRPr="003909D0">
        <w:t xml:space="preserve"> Odstoupení je účinné doručením oznámení o odstoupení druhé smluvní straně.</w:t>
      </w:r>
    </w:p>
    <w:p w:rsidR="000E35D6" w:rsidRDefault="000E35D6" w:rsidP="000E35D6">
      <w:pPr>
        <w:jc w:val="both"/>
      </w:pPr>
    </w:p>
    <w:p w:rsidR="003C7EBF" w:rsidRDefault="003C7EBF" w:rsidP="003C7EBF">
      <w:pPr>
        <w:jc w:val="both"/>
      </w:pPr>
    </w:p>
    <w:p w:rsidR="003C7EBF" w:rsidRDefault="003C7EBF" w:rsidP="003C7EBF">
      <w:pPr>
        <w:jc w:val="center"/>
        <w:rPr>
          <w:b/>
          <w:bCs/>
        </w:rPr>
      </w:pPr>
      <w:r>
        <w:rPr>
          <w:b/>
          <w:bCs/>
        </w:rPr>
        <w:t>Čl. V</w:t>
      </w:r>
      <w:r>
        <w:rPr>
          <w:b/>
          <w:bCs/>
        </w:rPr>
        <w:br/>
        <w:t>Doba nájmu</w:t>
      </w:r>
    </w:p>
    <w:p w:rsidR="003C7EBF" w:rsidRDefault="003C7EBF" w:rsidP="003C7EBF">
      <w:pPr>
        <w:jc w:val="center"/>
        <w:rPr>
          <w:b/>
          <w:bCs/>
        </w:rPr>
      </w:pPr>
    </w:p>
    <w:p w:rsidR="003C7EBF" w:rsidRDefault="003C7EBF" w:rsidP="005C7825">
      <w:pPr>
        <w:pStyle w:val="Odstavecseseznamem"/>
        <w:ind w:left="0"/>
        <w:jc w:val="both"/>
      </w:pPr>
      <w:r>
        <w:t>Nájemní vztah se</w:t>
      </w:r>
      <w:r w:rsidR="000C69E7">
        <w:t xml:space="preserve"> </w:t>
      </w:r>
      <w:r w:rsidR="00331F0B">
        <w:t>sjednává</w:t>
      </w:r>
      <w:r w:rsidR="000C69E7">
        <w:t xml:space="preserve"> na dobu </w:t>
      </w:r>
      <w:r w:rsidR="000C69E7" w:rsidRPr="005C7825">
        <w:rPr>
          <w:b/>
        </w:rPr>
        <w:t>neurčitou</w:t>
      </w:r>
      <w:r w:rsidR="00AE032F" w:rsidRPr="005C7825">
        <w:t>, s účinností od</w:t>
      </w:r>
      <w:r w:rsidR="00192DD9">
        <w:t>e</w:t>
      </w:r>
      <w:r w:rsidR="004C00EC">
        <w:t xml:space="preserve"> dne zveřejnění</w:t>
      </w:r>
      <w:r w:rsidR="00331F0B">
        <w:t xml:space="preserve"> této nájemní smlouvy</w:t>
      </w:r>
      <w:r w:rsidR="004C00EC">
        <w:t xml:space="preserve"> v registru smluv</w:t>
      </w:r>
      <w:r w:rsidR="00331F0B" w:rsidRPr="00331F0B">
        <w:t xml:space="preserve"> </w:t>
      </w:r>
      <w:r w:rsidR="00331F0B" w:rsidRPr="00BC3913">
        <w:t>podle zákona č. 340/2015 Sb., o zvláštních podmínkách účinnosti některých smluv, uveřejňování těchto smluv a o registru sm</w:t>
      </w:r>
      <w:r w:rsidR="00331F0B">
        <w:t>luv, v</w:t>
      </w:r>
      <w:r w:rsidR="00192DD9">
        <w:t>e</w:t>
      </w:r>
      <w:r w:rsidR="00331F0B">
        <w:t> znění</w:t>
      </w:r>
      <w:r w:rsidR="00192DD9">
        <w:t xml:space="preserve"> pozdějších předpisů</w:t>
      </w:r>
      <w:r w:rsidR="004C00EC">
        <w:t>.</w:t>
      </w:r>
    </w:p>
    <w:p w:rsidR="000E35D6" w:rsidRDefault="000E35D6" w:rsidP="000E35D6">
      <w:pPr>
        <w:jc w:val="both"/>
      </w:pPr>
    </w:p>
    <w:p w:rsidR="003C7EBF" w:rsidRDefault="003C7EBF" w:rsidP="003C7EBF">
      <w:pPr>
        <w:pStyle w:val="Odstavecseseznamem"/>
        <w:ind w:left="0"/>
        <w:jc w:val="both"/>
      </w:pPr>
    </w:p>
    <w:p w:rsidR="000E6330" w:rsidRDefault="000E6330" w:rsidP="003C7EBF">
      <w:pPr>
        <w:pStyle w:val="Odstavecseseznamem"/>
        <w:ind w:left="0"/>
        <w:jc w:val="both"/>
      </w:pPr>
    </w:p>
    <w:p w:rsidR="000E6330" w:rsidRDefault="000E6330" w:rsidP="003C7EBF">
      <w:pPr>
        <w:pStyle w:val="Odstavecseseznamem"/>
        <w:ind w:left="0"/>
        <w:jc w:val="both"/>
      </w:pPr>
    </w:p>
    <w:p w:rsidR="00234E1C" w:rsidRDefault="0093362F" w:rsidP="00234E1C">
      <w:pPr>
        <w:jc w:val="center"/>
        <w:rPr>
          <w:b/>
          <w:bCs/>
        </w:rPr>
      </w:pPr>
      <w:r>
        <w:rPr>
          <w:b/>
          <w:bCs/>
        </w:rPr>
        <w:t>Č</w:t>
      </w:r>
      <w:r w:rsidR="003531D5">
        <w:rPr>
          <w:b/>
          <w:bCs/>
        </w:rPr>
        <w:t>l. VI</w:t>
      </w:r>
      <w:r w:rsidR="003531D5">
        <w:rPr>
          <w:b/>
          <w:bCs/>
        </w:rPr>
        <w:br/>
        <w:t>Nájemné</w:t>
      </w:r>
      <w:r w:rsidR="00597232">
        <w:rPr>
          <w:b/>
          <w:bCs/>
        </w:rPr>
        <w:t xml:space="preserve"> </w:t>
      </w:r>
    </w:p>
    <w:p w:rsidR="00234E1C" w:rsidRDefault="00234E1C" w:rsidP="00234E1C">
      <w:pPr>
        <w:jc w:val="center"/>
      </w:pPr>
    </w:p>
    <w:p w:rsidR="006A6485" w:rsidRPr="005C7825" w:rsidRDefault="00234E1C" w:rsidP="005C7825">
      <w:pPr>
        <w:pStyle w:val="Odst"/>
        <w:numPr>
          <w:ilvl w:val="0"/>
          <w:numId w:val="40"/>
        </w:numPr>
        <w:suppressAutoHyphens/>
        <w:ind w:left="0" w:right="0" w:hanging="284"/>
        <w:rPr>
          <w:szCs w:val="24"/>
        </w:rPr>
      </w:pPr>
      <w:r>
        <w:t>Smluvní strany si sjednávají za užívání předmětu</w:t>
      </w:r>
      <w:r w:rsidR="0093362F">
        <w:t xml:space="preserve"> nájmu uveden</w:t>
      </w:r>
      <w:r w:rsidR="00331F0B">
        <w:t>ého</w:t>
      </w:r>
      <w:r w:rsidR="0093362F">
        <w:t xml:space="preserve"> v čl. I</w:t>
      </w:r>
      <w:r w:rsidR="00331F0B">
        <w:t>I</w:t>
      </w:r>
      <w:r w:rsidR="0093362F">
        <w:t xml:space="preserve">. odst. </w:t>
      </w:r>
      <w:r w:rsidR="00331F0B">
        <w:t>2</w:t>
      </w:r>
      <w:r w:rsidR="0093362F">
        <w:t>. této smlouvy</w:t>
      </w:r>
      <w:r w:rsidR="00EC5EED">
        <w:t xml:space="preserve"> </w:t>
      </w:r>
      <w:r w:rsidR="00A00115" w:rsidRPr="005C7825">
        <w:rPr>
          <w:b/>
        </w:rPr>
        <w:t>roční</w:t>
      </w:r>
      <w:r w:rsidR="00EC5EED" w:rsidRPr="00834D8C">
        <w:rPr>
          <w:b/>
        </w:rPr>
        <w:t xml:space="preserve"> nájemné</w:t>
      </w:r>
      <w:r w:rsidR="00F31D71" w:rsidRPr="00834D8C">
        <w:rPr>
          <w:b/>
        </w:rPr>
        <w:t xml:space="preserve"> </w:t>
      </w:r>
      <w:r w:rsidR="00EC5EED" w:rsidRPr="00834D8C">
        <w:rPr>
          <w:b/>
        </w:rPr>
        <w:t>ve výši</w:t>
      </w:r>
      <w:r w:rsidR="00EC5EED">
        <w:t xml:space="preserve"> </w:t>
      </w:r>
      <w:r w:rsidR="00A00115" w:rsidRPr="005C7825">
        <w:rPr>
          <w:b/>
        </w:rPr>
        <w:t>172</w:t>
      </w:r>
      <w:r w:rsidR="00F31D71" w:rsidRPr="003D2524">
        <w:rPr>
          <w:b/>
        </w:rPr>
        <w:t>.</w:t>
      </w:r>
      <w:r w:rsidR="00A00115" w:rsidRPr="005C7825">
        <w:rPr>
          <w:b/>
        </w:rPr>
        <w:t>672</w:t>
      </w:r>
      <w:r w:rsidR="00F31D71" w:rsidRPr="003D2524">
        <w:rPr>
          <w:b/>
        </w:rPr>
        <w:t>,</w:t>
      </w:r>
      <w:r w:rsidR="00A00115" w:rsidRPr="005C7825">
        <w:rPr>
          <w:b/>
        </w:rPr>
        <w:t>5</w:t>
      </w:r>
      <w:r w:rsidR="00F31D71" w:rsidRPr="003D2524">
        <w:rPr>
          <w:b/>
        </w:rPr>
        <w:t>0</w:t>
      </w:r>
      <w:r w:rsidR="00F31D71" w:rsidRPr="00F31D71">
        <w:rPr>
          <w:b/>
        </w:rPr>
        <w:t xml:space="preserve"> Kč</w:t>
      </w:r>
      <w:r w:rsidR="00F31D71">
        <w:t xml:space="preserve"> (slovy: </w:t>
      </w:r>
      <w:r w:rsidR="00A00115" w:rsidRPr="003D2524">
        <w:t xml:space="preserve">sto sedmdesát dva </w:t>
      </w:r>
      <w:r w:rsidR="00F31D71" w:rsidRPr="003D2524">
        <w:t xml:space="preserve">tisíc </w:t>
      </w:r>
      <w:r w:rsidR="00A00115" w:rsidRPr="003D2524">
        <w:t>šest</w:t>
      </w:r>
      <w:r w:rsidR="00A00115" w:rsidRPr="005C7825">
        <w:t xml:space="preserve"> </w:t>
      </w:r>
      <w:r w:rsidR="00A00115" w:rsidRPr="003D2524">
        <w:t>set sedmdesát dva</w:t>
      </w:r>
      <w:r w:rsidR="00F31D71" w:rsidRPr="003D2524">
        <w:t xml:space="preserve"> korun českých</w:t>
      </w:r>
      <w:r w:rsidR="00E01B8C" w:rsidRPr="003D2524">
        <w:t xml:space="preserve"> a </w:t>
      </w:r>
      <w:r w:rsidR="00A00115" w:rsidRPr="003D2524">
        <w:t>pa</w:t>
      </w:r>
      <w:r w:rsidR="00E01B8C" w:rsidRPr="003D2524">
        <w:t>desát</w:t>
      </w:r>
      <w:r w:rsidR="00E01B8C" w:rsidRPr="00CA1F5D">
        <w:t xml:space="preserve"> haléřů</w:t>
      </w:r>
      <w:r w:rsidR="00F31D71">
        <w:t>)</w:t>
      </w:r>
      <w:r w:rsidR="00A87904">
        <w:t xml:space="preserve">, což činí </w:t>
      </w:r>
      <w:r w:rsidR="00925AEF" w:rsidRPr="005C7825">
        <w:rPr>
          <w:b/>
        </w:rPr>
        <w:t>14.389 Kč</w:t>
      </w:r>
      <w:r w:rsidR="00925AEF">
        <w:t xml:space="preserve"> měsíčně po dobu jedenácti měsíců a </w:t>
      </w:r>
      <w:r w:rsidR="00925AEF" w:rsidRPr="005C7825">
        <w:rPr>
          <w:b/>
        </w:rPr>
        <w:t>14.393,50 Kč</w:t>
      </w:r>
      <w:r w:rsidR="00925AEF">
        <w:t xml:space="preserve"> dvanáctý měsíc</w:t>
      </w:r>
      <w:r w:rsidR="00F31D71">
        <w:t xml:space="preserve">. </w:t>
      </w:r>
      <w:r w:rsidRPr="00B51EF6">
        <w:t>Výše nájemného je sjednána bez DPH.</w:t>
      </w:r>
      <w:r w:rsidR="00982904">
        <w:t xml:space="preserve"> </w:t>
      </w:r>
      <w:r w:rsidR="00A30FAE" w:rsidRPr="00750BBE">
        <w:rPr>
          <w:szCs w:val="24"/>
        </w:rPr>
        <w:t xml:space="preserve">K tomuto nájemnému je předepisována daň z přidané hodnoty ve výši stanovené zákonem č. 235/2004 Sb., o dani z přidané hodnoty, ve znění pozdějších předpisů. Za den uskutečnění zdanitelného plnění se považuje vždy </w:t>
      </w:r>
      <w:r w:rsidR="00A30FAE">
        <w:rPr>
          <w:szCs w:val="24"/>
        </w:rPr>
        <w:t>první (</w:t>
      </w:r>
      <w:r w:rsidR="00A30FAE" w:rsidRPr="00750BBE">
        <w:rPr>
          <w:szCs w:val="24"/>
        </w:rPr>
        <w:t>1.</w:t>
      </w:r>
      <w:r w:rsidR="00A30FAE">
        <w:rPr>
          <w:szCs w:val="24"/>
        </w:rPr>
        <w:t>)</w:t>
      </w:r>
      <w:r w:rsidR="00A30FAE" w:rsidRPr="00750BBE">
        <w:rPr>
          <w:szCs w:val="24"/>
        </w:rPr>
        <w:t xml:space="preserve"> den příslušného kalendářního měsíce, za který je placeno nájemné.</w:t>
      </w:r>
    </w:p>
    <w:p w:rsidR="009E3945" w:rsidRDefault="002E2F80" w:rsidP="005C7825">
      <w:pPr>
        <w:pStyle w:val="Odst"/>
        <w:numPr>
          <w:ilvl w:val="0"/>
          <w:numId w:val="40"/>
        </w:numPr>
        <w:suppressAutoHyphens/>
        <w:ind w:left="0" w:right="0" w:hanging="284"/>
      </w:pPr>
      <w:r>
        <w:t>P</w:t>
      </w:r>
      <w:r w:rsidR="00C31E31">
        <w:t xml:space="preserve">ronajímatel je oprávněn </w:t>
      </w:r>
      <w:r w:rsidR="009E3945" w:rsidRPr="00CC799A">
        <w:rPr>
          <w:szCs w:val="24"/>
        </w:rPr>
        <w:t>ve druhém a následujících letech trvání nájemního</w:t>
      </w:r>
      <w:r w:rsidR="009E3945" w:rsidRPr="00C3361C">
        <w:rPr>
          <w:szCs w:val="24"/>
        </w:rPr>
        <w:t xml:space="preserve"> vztahu zvyšovat nájemné o míru inflace, které bylo dosaženo v České republice v předcházejícím kalendářním roce, vždy k prvnímu dni kalendářního měsíce následujícího po oznámení změny výše nájemného nájemci. Mírou inflace se rozumí roční klouzavý průměr změny hladiny spotřebitelských cen v předmětném kalendářním roce. Pro určení míry inflace je určující příslušný index, který bude zveřejněn Českým statistickým úřadem.</w:t>
      </w:r>
    </w:p>
    <w:p w:rsidR="00982904" w:rsidRDefault="00982904" w:rsidP="00234E1C">
      <w:pPr>
        <w:jc w:val="center"/>
        <w:rPr>
          <w:b/>
          <w:bCs/>
          <w:color w:val="000000" w:themeColor="text1"/>
        </w:rPr>
      </w:pPr>
    </w:p>
    <w:p w:rsidR="00982904" w:rsidRDefault="00982904" w:rsidP="00234E1C">
      <w:pPr>
        <w:jc w:val="center"/>
        <w:rPr>
          <w:b/>
          <w:bCs/>
          <w:color w:val="000000" w:themeColor="text1"/>
        </w:rPr>
      </w:pPr>
    </w:p>
    <w:p w:rsidR="00234E1C" w:rsidRDefault="00234E1C" w:rsidP="00234E1C">
      <w:pPr>
        <w:jc w:val="center"/>
        <w:rPr>
          <w:b/>
          <w:bCs/>
          <w:color w:val="000000" w:themeColor="text1"/>
        </w:rPr>
      </w:pPr>
      <w:r>
        <w:rPr>
          <w:b/>
          <w:bCs/>
          <w:color w:val="000000" w:themeColor="text1"/>
        </w:rPr>
        <w:t>Čl. VII</w:t>
      </w:r>
      <w:r>
        <w:rPr>
          <w:b/>
          <w:bCs/>
          <w:color w:val="000000" w:themeColor="text1"/>
        </w:rPr>
        <w:br/>
        <w:t>Služby</w:t>
      </w:r>
    </w:p>
    <w:p w:rsidR="00234E1C" w:rsidRDefault="00234E1C" w:rsidP="00234E1C">
      <w:pPr>
        <w:rPr>
          <w:color w:val="000000" w:themeColor="text1"/>
        </w:rPr>
      </w:pPr>
    </w:p>
    <w:p w:rsidR="00482CCC" w:rsidRDefault="00A17FBD" w:rsidP="00234E1C">
      <w:pPr>
        <w:numPr>
          <w:ilvl w:val="0"/>
          <w:numId w:val="8"/>
        </w:numPr>
        <w:tabs>
          <w:tab w:val="num" w:pos="426"/>
        </w:tabs>
        <w:ind w:left="0" w:hanging="284"/>
        <w:jc w:val="both"/>
      </w:pPr>
      <w:r w:rsidRPr="00510526">
        <w:t xml:space="preserve">Nájemce </w:t>
      </w:r>
      <w:r w:rsidR="00482CCC">
        <w:t>j</w:t>
      </w:r>
      <w:r w:rsidRPr="00510526">
        <w:t xml:space="preserve">e </w:t>
      </w:r>
      <w:r w:rsidR="00482CCC">
        <w:t xml:space="preserve">povinen hradit pronajímateli veškeré služby poskytnuté pronajímatelem spojené s užíváním předmětu nájmu a které jsou blíže specifikovány ve Výpočtovém listu, který </w:t>
      </w:r>
      <w:r w:rsidR="001F4A80">
        <w:br/>
      </w:r>
      <w:r w:rsidR="00482CCC">
        <w:t xml:space="preserve">je </w:t>
      </w:r>
      <w:r w:rsidR="0089455C">
        <w:t xml:space="preserve">přílohou </w:t>
      </w:r>
      <w:r w:rsidR="00482CCC">
        <w:t>č. 4 této smlouvy.</w:t>
      </w:r>
    </w:p>
    <w:p w:rsidR="00234E1C" w:rsidRDefault="00EB2DBB" w:rsidP="005C7825">
      <w:pPr>
        <w:ind w:left="-284"/>
        <w:jc w:val="both"/>
      </w:pPr>
      <w:r>
        <w:t xml:space="preserve">2) </w:t>
      </w:r>
      <w:r w:rsidR="00234E1C">
        <w:t xml:space="preserve">Nájemce je povinen při likvidaci odpadu postupovat v souladu se zákonem č. </w:t>
      </w:r>
      <w:r w:rsidR="00106F02" w:rsidRPr="005C7825">
        <w:t>541</w:t>
      </w:r>
      <w:r w:rsidR="00234E1C" w:rsidRPr="00122394">
        <w:t>/20</w:t>
      </w:r>
      <w:r w:rsidR="00106F02" w:rsidRPr="005C7825">
        <w:t>20</w:t>
      </w:r>
      <w:r w:rsidR="00234E1C">
        <w:t xml:space="preserve"> Sb., </w:t>
      </w:r>
      <w:r w:rsidR="001F5B97">
        <w:br/>
      </w:r>
      <w:r>
        <w:t xml:space="preserve">     </w:t>
      </w:r>
      <w:r w:rsidR="00234E1C">
        <w:t>o odpadech, v</w:t>
      </w:r>
      <w:r w:rsidR="003D3BF4">
        <w:t>e</w:t>
      </w:r>
      <w:r w:rsidR="00234E1C">
        <w:t xml:space="preserve"> znění</w:t>
      </w:r>
      <w:r w:rsidR="003D3BF4">
        <w:t xml:space="preserve"> pozdějších předpisů</w:t>
      </w:r>
      <w:r w:rsidR="00234E1C">
        <w:t xml:space="preserve"> (dále jen „zákon o odpadech“) a souvisejícími </w:t>
      </w:r>
      <w:r>
        <w:t xml:space="preserve">    </w:t>
      </w:r>
      <w:r>
        <w:tab/>
      </w:r>
      <w:r w:rsidR="00234E1C">
        <w:t>předpisy.</w:t>
      </w:r>
      <w:r w:rsidR="00195488">
        <w:t xml:space="preserve"> </w:t>
      </w:r>
      <w:r w:rsidR="00234E1C">
        <w:t xml:space="preserve">Všechny produkované odpady je nájemce povinen likvidovat ve smyslu výše </w:t>
      </w:r>
      <w:r w:rsidR="00195488">
        <w:tab/>
      </w:r>
      <w:r w:rsidR="00234E1C">
        <w:t>uvedeného</w:t>
      </w:r>
      <w:r>
        <w:t xml:space="preserve"> </w:t>
      </w:r>
      <w:r w:rsidR="00234E1C">
        <w:t>zákona o odpadech. Sběr a likvidace odpadu není pronajímatelem zajišťována.</w:t>
      </w:r>
    </w:p>
    <w:p w:rsidR="00234E1C" w:rsidRDefault="00234E1C" w:rsidP="00234E1C">
      <w:pPr>
        <w:jc w:val="both"/>
      </w:pPr>
    </w:p>
    <w:p w:rsidR="00195488" w:rsidRDefault="00195488" w:rsidP="00234E1C">
      <w:pPr>
        <w:jc w:val="both"/>
      </w:pPr>
    </w:p>
    <w:p w:rsidR="00234E1C" w:rsidRDefault="004C00EC" w:rsidP="00234E1C">
      <w:pPr>
        <w:jc w:val="center"/>
        <w:rPr>
          <w:b/>
          <w:bCs/>
        </w:rPr>
      </w:pPr>
      <w:r>
        <w:rPr>
          <w:b/>
          <w:bCs/>
        </w:rPr>
        <w:t>Čl. VII</w:t>
      </w:r>
      <w:r w:rsidR="00004EA2">
        <w:rPr>
          <w:b/>
          <w:bCs/>
        </w:rPr>
        <w:t>I</w:t>
      </w:r>
      <w:r w:rsidR="00234E1C" w:rsidRPr="00510526">
        <w:rPr>
          <w:b/>
          <w:bCs/>
        </w:rPr>
        <w:br/>
        <w:t>Splat</w:t>
      </w:r>
      <w:r w:rsidR="00510526" w:rsidRPr="00510526">
        <w:rPr>
          <w:b/>
          <w:bCs/>
        </w:rPr>
        <w:t>nost a způsob placení nájemného</w:t>
      </w:r>
      <w:r w:rsidR="000A6D55">
        <w:rPr>
          <w:b/>
          <w:bCs/>
        </w:rPr>
        <w:t xml:space="preserve"> a služeb</w:t>
      </w:r>
    </w:p>
    <w:p w:rsidR="00234E1C" w:rsidRDefault="004C00EC" w:rsidP="00234E1C">
      <w:pPr>
        <w:rPr>
          <w:b/>
          <w:bCs/>
        </w:rPr>
      </w:pPr>
      <w:r>
        <w:rPr>
          <w:b/>
          <w:bCs/>
        </w:rPr>
        <w:t xml:space="preserve"> </w:t>
      </w:r>
    </w:p>
    <w:p w:rsidR="00C3106B" w:rsidRPr="00510526" w:rsidRDefault="00925AEF" w:rsidP="00680A8D">
      <w:pPr>
        <w:numPr>
          <w:ilvl w:val="0"/>
          <w:numId w:val="10"/>
        </w:numPr>
        <w:tabs>
          <w:tab w:val="clear" w:pos="720"/>
          <w:tab w:val="num" w:pos="426"/>
        </w:tabs>
        <w:ind w:left="0" w:hanging="284"/>
        <w:jc w:val="both"/>
      </w:pPr>
      <w:r>
        <w:rPr>
          <w:bCs/>
        </w:rPr>
        <w:t>Nájemce bude hradit pronajímateli n</w:t>
      </w:r>
      <w:r w:rsidR="0048619A">
        <w:rPr>
          <w:bCs/>
        </w:rPr>
        <w:t>ájemné</w:t>
      </w:r>
      <w:r w:rsidR="000A6D55">
        <w:rPr>
          <w:bCs/>
        </w:rPr>
        <w:t xml:space="preserve"> spolu se zálohami na služby spojenými s užíváním předmětu nájmu</w:t>
      </w:r>
      <w:r w:rsidR="0048619A">
        <w:rPr>
          <w:bCs/>
        </w:rPr>
        <w:t xml:space="preserve"> </w:t>
      </w:r>
      <w:r w:rsidR="00E01B8C" w:rsidRPr="00834D8C">
        <w:rPr>
          <w:bCs/>
        </w:rPr>
        <w:t>měsíčně</w:t>
      </w:r>
      <w:r>
        <w:rPr>
          <w:bCs/>
        </w:rPr>
        <w:t xml:space="preserve"> formou úhrady faktury, kterou vystaví správní firma</w:t>
      </w:r>
      <w:r w:rsidR="002821AA">
        <w:rPr>
          <w:bCs/>
        </w:rPr>
        <w:t xml:space="preserve"> </w:t>
      </w:r>
      <w:r>
        <w:rPr>
          <w:bCs/>
        </w:rPr>
        <w:t>CENTRA a.s.</w:t>
      </w:r>
      <w:r w:rsidR="000E5F1D" w:rsidRPr="00834D8C">
        <w:rPr>
          <w:bCs/>
        </w:rPr>
        <w:t xml:space="preserve">, </w:t>
      </w:r>
      <w:r w:rsidR="001F4A80">
        <w:rPr>
          <w:bCs/>
        </w:rPr>
        <w:br/>
      </w:r>
      <w:r w:rsidR="000E5F1D" w:rsidRPr="00834D8C">
        <w:rPr>
          <w:bCs/>
        </w:rPr>
        <w:t xml:space="preserve">a </w:t>
      </w:r>
      <w:r w:rsidR="000E5F1D" w:rsidRPr="001F4A80">
        <w:rPr>
          <w:bCs/>
        </w:rPr>
        <w:t xml:space="preserve">to </w:t>
      </w:r>
      <w:r w:rsidR="000E5F1D" w:rsidRPr="001F4A80">
        <w:rPr>
          <w:b/>
          <w:bCs/>
        </w:rPr>
        <w:t>vždy nejpozději</w:t>
      </w:r>
      <w:r w:rsidR="00E01B8C" w:rsidRPr="001F4A80">
        <w:rPr>
          <w:b/>
          <w:bCs/>
        </w:rPr>
        <w:t xml:space="preserve"> do 20</w:t>
      </w:r>
      <w:r w:rsidR="003531D5" w:rsidRPr="001F4A80">
        <w:rPr>
          <w:b/>
          <w:bCs/>
        </w:rPr>
        <w:t>. dne</w:t>
      </w:r>
      <w:r w:rsidR="000E5F1D" w:rsidRPr="001F4A80">
        <w:rPr>
          <w:b/>
          <w:bCs/>
        </w:rPr>
        <w:t xml:space="preserve"> </w:t>
      </w:r>
      <w:r w:rsidR="000A6D55" w:rsidRPr="005C7825">
        <w:rPr>
          <w:bCs/>
        </w:rPr>
        <w:t xml:space="preserve">kalendářního </w:t>
      </w:r>
      <w:r w:rsidR="000E5F1D" w:rsidRPr="005C7825">
        <w:rPr>
          <w:bCs/>
        </w:rPr>
        <w:t>měsíce</w:t>
      </w:r>
      <w:r w:rsidR="000E5F1D" w:rsidRPr="001F4A80">
        <w:rPr>
          <w:bCs/>
        </w:rPr>
        <w:t>, za který je nájemné hrazeno. Nájemné se</w:t>
      </w:r>
      <w:r w:rsidR="00645BD4" w:rsidRPr="001F4A80">
        <w:rPr>
          <w:bCs/>
        </w:rPr>
        <w:t xml:space="preserve"> hradí bezhotovostním převodem </w:t>
      </w:r>
      <w:r w:rsidR="002821AA" w:rsidRPr="001F4A80">
        <w:rPr>
          <w:bCs/>
        </w:rPr>
        <w:t xml:space="preserve">příslušné částky </w:t>
      </w:r>
      <w:r w:rsidR="000E5F1D" w:rsidRPr="001F4A80">
        <w:rPr>
          <w:bCs/>
        </w:rPr>
        <w:t xml:space="preserve">na </w:t>
      </w:r>
      <w:r w:rsidR="003531D5" w:rsidRPr="001F4A80">
        <w:rPr>
          <w:bCs/>
        </w:rPr>
        <w:t xml:space="preserve">bankovní účet pronajímatele vedený </w:t>
      </w:r>
      <w:r w:rsidR="001F4A80">
        <w:rPr>
          <w:bCs/>
        </w:rPr>
        <w:br/>
      </w:r>
      <w:r w:rsidR="003531D5" w:rsidRPr="001F4A80">
        <w:rPr>
          <w:bCs/>
        </w:rPr>
        <w:t xml:space="preserve">u České spořitelny, a.s., č. účtu: </w:t>
      </w:r>
      <w:r w:rsidR="00482CCC" w:rsidRPr="005C7825">
        <w:rPr>
          <w:bCs/>
        </w:rPr>
        <w:t>69024-</w:t>
      </w:r>
      <w:r w:rsidR="003531D5" w:rsidRPr="001F4A80">
        <w:rPr>
          <w:bCs/>
        </w:rPr>
        <w:t>2000857329/0800, variabilní</w:t>
      </w:r>
      <w:r w:rsidR="003531D5" w:rsidRPr="00510526">
        <w:rPr>
          <w:bCs/>
        </w:rPr>
        <w:t xml:space="preserve"> symbol: </w:t>
      </w:r>
      <w:r w:rsidR="001F4A80" w:rsidRPr="005C7825">
        <w:t>9033301901</w:t>
      </w:r>
    </w:p>
    <w:p w:rsidR="00234E1C" w:rsidRPr="00A01981" w:rsidRDefault="00234E1C" w:rsidP="00234E1C">
      <w:pPr>
        <w:numPr>
          <w:ilvl w:val="0"/>
          <w:numId w:val="10"/>
        </w:numPr>
        <w:tabs>
          <w:tab w:val="clear" w:pos="720"/>
          <w:tab w:val="num" w:pos="426"/>
        </w:tabs>
        <w:ind w:left="0" w:hanging="284"/>
        <w:jc w:val="both"/>
      </w:pPr>
      <w:r w:rsidRPr="00A116B6">
        <w:t>V případě prodl</w:t>
      </w:r>
      <w:r w:rsidR="006D65E2" w:rsidRPr="00A116B6">
        <w:t>ení nájemce s úhradou nájemného</w:t>
      </w:r>
      <w:r w:rsidRPr="00A116B6">
        <w:t xml:space="preserve"> </w:t>
      </w:r>
      <w:r w:rsidR="000A6D55" w:rsidRPr="00A116B6">
        <w:t xml:space="preserve">nebo služeb </w:t>
      </w:r>
      <w:r w:rsidRPr="00A116B6">
        <w:t>po dobu delší než</w:t>
      </w:r>
      <w:r w:rsidR="00D36EB8" w:rsidRPr="00A116B6">
        <w:t xml:space="preserve"> </w:t>
      </w:r>
      <w:r w:rsidR="00E32A87">
        <w:t>deset</w:t>
      </w:r>
      <w:r w:rsidR="00580A28" w:rsidRPr="00A116B6">
        <w:t xml:space="preserve"> </w:t>
      </w:r>
      <w:r w:rsidR="00D36EB8" w:rsidRPr="00A116B6">
        <w:t>(</w:t>
      </w:r>
      <w:r w:rsidR="00E32A87">
        <w:t>10</w:t>
      </w:r>
      <w:r w:rsidR="00D36EB8" w:rsidRPr="00A116B6">
        <w:t>)</w:t>
      </w:r>
      <w:r w:rsidRPr="00A116B6">
        <w:t xml:space="preserve"> kalendářních dnů, zaplatí nájemce pronajímateli </w:t>
      </w:r>
      <w:r w:rsidR="00EE5A17">
        <w:t>úrok z prodlení stanovený příslušnými právními předpisy</w:t>
      </w:r>
      <w:r w:rsidRPr="00A116B6">
        <w:t>.</w:t>
      </w:r>
      <w:r w:rsidRPr="000E61DB">
        <w:t xml:space="preserve"> Smluvní strany si ujednávají, že prodlení nájemce</w:t>
      </w:r>
      <w:r w:rsidR="0048619A">
        <w:t xml:space="preserve"> s úhradou nájemné</w:t>
      </w:r>
      <w:r w:rsidR="00004EA2">
        <w:t>ho</w:t>
      </w:r>
      <w:r w:rsidRPr="000E61DB">
        <w:t xml:space="preserve"> </w:t>
      </w:r>
      <w:r w:rsidR="000A6D55">
        <w:t xml:space="preserve">nebo služeb </w:t>
      </w:r>
      <w:r w:rsidRPr="000E61DB">
        <w:t xml:space="preserve">po dobu delší než </w:t>
      </w:r>
      <w:r w:rsidR="001F5B97">
        <w:t>1 (jeden) kalendářní měsíc</w:t>
      </w:r>
      <w:r w:rsidR="00C426AE">
        <w:t xml:space="preserve">, které nájemce neodstraní ani na základě písemné výzvy pronajímatele ke zjednání nápravy v přiměřené lhůtě, která nebude kratší </w:t>
      </w:r>
      <w:r w:rsidR="00C426AE" w:rsidRPr="000E61DB">
        <w:t xml:space="preserve">než </w:t>
      </w:r>
      <w:r w:rsidR="00C426AE">
        <w:t>1</w:t>
      </w:r>
      <w:r w:rsidR="00085243">
        <w:t>0</w:t>
      </w:r>
      <w:r w:rsidR="00C426AE">
        <w:t xml:space="preserve"> (</w:t>
      </w:r>
      <w:r w:rsidR="00085243">
        <w:t>deset</w:t>
      </w:r>
      <w:r w:rsidR="00C426AE">
        <w:t xml:space="preserve">) </w:t>
      </w:r>
      <w:r w:rsidR="00085243">
        <w:t>pracovních dní</w:t>
      </w:r>
      <w:r w:rsidR="00C426AE">
        <w:t>,</w:t>
      </w:r>
      <w:r>
        <w:t xml:space="preserve"> </w:t>
      </w:r>
      <w:r w:rsidRPr="000E61DB">
        <w:t>považují za hrubé porušení povinností sjednaných v této smlouvě a pronajímatel je oprávněn písemně</w:t>
      </w:r>
      <w:r w:rsidRPr="00A01981">
        <w:t xml:space="preserve"> vypovědět tu</w:t>
      </w:r>
      <w:r w:rsidR="00680A8D">
        <w:t xml:space="preserve">to smlouvu, když výpovědní doba je </w:t>
      </w:r>
      <w:r w:rsidR="000E5F1D">
        <w:t>tří</w:t>
      </w:r>
      <w:r w:rsidR="00680A8D">
        <w:t>měsíční</w:t>
      </w:r>
      <w:r w:rsidRPr="00A01981">
        <w:t xml:space="preserve">. </w:t>
      </w:r>
    </w:p>
    <w:p w:rsidR="00234E1C" w:rsidRPr="00C63780" w:rsidRDefault="00234E1C" w:rsidP="00234E1C">
      <w:pPr>
        <w:numPr>
          <w:ilvl w:val="0"/>
          <w:numId w:val="10"/>
        </w:numPr>
        <w:tabs>
          <w:tab w:val="clear" w:pos="720"/>
          <w:tab w:val="num" w:pos="426"/>
        </w:tabs>
        <w:ind w:left="0" w:hanging="284"/>
        <w:jc w:val="both"/>
      </w:pPr>
      <w:r w:rsidRPr="00A01981">
        <w:lastRenderedPageBreak/>
        <w:t>Smluvní st</w:t>
      </w:r>
      <w:r>
        <w:t>r</w:t>
      </w:r>
      <w:r w:rsidRPr="00A01981">
        <w:t>any se dohodly, že peněžité závazky vzniklé na základě této smlouvy jsou splněny okamžikem připsání příslušné částky na účet pronajímatele.</w:t>
      </w:r>
    </w:p>
    <w:p w:rsidR="009D3E0E" w:rsidRDefault="009D3E0E" w:rsidP="009D3E0E">
      <w:pPr>
        <w:jc w:val="both"/>
      </w:pPr>
    </w:p>
    <w:p w:rsidR="009D3E0E" w:rsidRPr="0048619A" w:rsidRDefault="009D3E0E" w:rsidP="009D3E0E">
      <w:pPr>
        <w:jc w:val="center"/>
        <w:rPr>
          <w:b/>
        </w:rPr>
      </w:pPr>
      <w:r w:rsidRPr="0048619A">
        <w:rPr>
          <w:b/>
        </w:rPr>
        <w:t xml:space="preserve">Čl. </w:t>
      </w:r>
      <w:r w:rsidR="00CE118D">
        <w:rPr>
          <w:b/>
        </w:rPr>
        <w:t>I</w:t>
      </w:r>
      <w:r w:rsidRPr="0048619A">
        <w:rPr>
          <w:b/>
        </w:rPr>
        <w:t>X</w:t>
      </w:r>
    </w:p>
    <w:p w:rsidR="009D3E0E" w:rsidRPr="00834D8C" w:rsidRDefault="009D3E0E" w:rsidP="005C7825">
      <w:pPr>
        <w:jc w:val="center"/>
        <w:rPr>
          <w:b/>
          <w:bCs/>
          <w:u w:val="single"/>
        </w:rPr>
      </w:pPr>
      <w:r>
        <w:rPr>
          <w:b/>
        </w:rPr>
        <w:t>Zvláštní ujednání</w:t>
      </w:r>
    </w:p>
    <w:p w:rsidR="009D3E0E" w:rsidRPr="0048619A" w:rsidRDefault="009D3E0E" w:rsidP="009D3E0E">
      <w:pPr>
        <w:pStyle w:val="Odst"/>
        <w:ind w:firstLine="0"/>
        <w:rPr>
          <w:bCs/>
          <w:color w:val="000000" w:themeColor="text1"/>
          <w:szCs w:val="24"/>
        </w:rPr>
      </w:pPr>
    </w:p>
    <w:p w:rsidR="009D3E0E" w:rsidRPr="0048619A" w:rsidRDefault="009D3E0E" w:rsidP="009D3E0E">
      <w:pPr>
        <w:pStyle w:val="Odst"/>
        <w:numPr>
          <w:ilvl w:val="0"/>
          <w:numId w:val="32"/>
        </w:numPr>
        <w:rPr>
          <w:bCs/>
          <w:color w:val="000000" w:themeColor="text1"/>
          <w:szCs w:val="24"/>
        </w:rPr>
      </w:pPr>
      <w:r>
        <w:rPr>
          <w:bCs/>
          <w:color w:val="000000" w:themeColor="text1"/>
          <w:szCs w:val="24"/>
        </w:rPr>
        <w:t xml:space="preserve">Smluvní strany berou na vědomí, že Budova jako součást předmětu nájmu prošla celkovou rekonstrukcí. Záruční </w:t>
      </w:r>
      <w:r w:rsidR="00C426AE">
        <w:rPr>
          <w:bCs/>
          <w:color w:val="000000" w:themeColor="text1"/>
          <w:szCs w:val="24"/>
        </w:rPr>
        <w:t xml:space="preserve">doba </w:t>
      </w:r>
      <w:r>
        <w:rPr>
          <w:bCs/>
          <w:color w:val="000000" w:themeColor="text1"/>
          <w:szCs w:val="24"/>
        </w:rPr>
        <w:t xml:space="preserve">na stavební práce je 60 měsíců a plyne </w:t>
      </w:r>
      <w:r w:rsidRPr="005C7825">
        <w:rPr>
          <w:bCs/>
          <w:color w:val="000000" w:themeColor="text1"/>
          <w:szCs w:val="24"/>
        </w:rPr>
        <w:t>od 7. 3. 2023</w:t>
      </w:r>
      <w:r>
        <w:rPr>
          <w:bCs/>
          <w:color w:val="000000" w:themeColor="text1"/>
          <w:szCs w:val="24"/>
        </w:rPr>
        <w:t xml:space="preserve">. Po dobu záruční lhůty je nájemce povinen veškeré závady vzniklé na Budově neprodleně hlásit pronajímateli. </w:t>
      </w:r>
    </w:p>
    <w:p w:rsidR="009D3E0E" w:rsidRPr="0048619A" w:rsidRDefault="009D3E0E" w:rsidP="009D3E0E">
      <w:pPr>
        <w:pStyle w:val="Odst"/>
        <w:numPr>
          <w:ilvl w:val="0"/>
          <w:numId w:val="32"/>
        </w:numPr>
        <w:rPr>
          <w:bCs/>
          <w:color w:val="000000" w:themeColor="text1"/>
          <w:szCs w:val="24"/>
        </w:rPr>
      </w:pPr>
      <w:r>
        <w:rPr>
          <w:bCs/>
          <w:color w:val="000000" w:themeColor="text1"/>
          <w:szCs w:val="24"/>
        </w:rPr>
        <w:t xml:space="preserve">V případě havárie (tedy závažné závady či stavu hrozícího vznikem další škody) na Budově </w:t>
      </w:r>
      <w:r>
        <w:rPr>
          <w:bCs/>
          <w:color w:val="000000" w:themeColor="text1"/>
          <w:szCs w:val="24"/>
        </w:rPr>
        <w:br/>
        <w:t>je nájemce povinen</w:t>
      </w:r>
      <w:r w:rsidRPr="0048619A">
        <w:rPr>
          <w:bCs/>
          <w:color w:val="000000" w:themeColor="text1"/>
          <w:szCs w:val="24"/>
        </w:rPr>
        <w:t xml:space="preserve"> </w:t>
      </w:r>
      <w:r w:rsidR="000166AD">
        <w:rPr>
          <w:bCs/>
          <w:color w:val="000000" w:themeColor="text1"/>
          <w:szCs w:val="24"/>
        </w:rPr>
        <w:t xml:space="preserve">bez zbytečného odkladu </w:t>
      </w:r>
      <w:r>
        <w:rPr>
          <w:bCs/>
          <w:color w:val="000000" w:themeColor="text1"/>
          <w:szCs w:val="24"/>
        </w:rPr>
        <w:t xml:space="preserve">po jejím zjištění </w:t>
      </w:r>
      <w:r w:rsidRPr="0048619A">
        <w:rPr>
          <w:bCs/>
          <w:color w:val="000000" w:themeColor="text1"/>
          <w:szCs w:val="24"/>
        </w:rPr>
        <w:t>inform</w:t>
      </w:r>
      <w:r>
        <w:rPr>
          <w:bCs/>
          <w:color w:val="000000" w:themeColor="text1"/>
          <w:szCs w:val="24"/>
        </w:rPr>
        <w:t>ovat</w:t>
      </w:r>
      <w:r w:rsidRPr="0048619A">
        <w:rPr>
          <w:bCs/>
          <w:color w:val="000000" w:themeColor="text1"/>
          <w:szCs w:val="24"/>
        </w:rPr>
        <w:t xml:space="preserve"> pronajímatele</w:t>
      </w:r>
      <w:r>
        <w:rPr>
          <w:bCs/>
          <w:color w:val="000000" w:themeColor="text1"/>
          <w:szCs w:val="24"/>
        </w:rPr>
        <w:t xml:space="preserve"> o</w:t>
      </w:r>
      <w:r w:rsidR="00A70E06">
        <w:rPr>
          <w:bCs/>
          <w:color w:val="000000" w:themeColor="text1"/>
          <w:szCs w:val="24"/>
        </w:rPr>
        <w:t> </w:t>
      </w:r>
      <w:r>
        <w:rPr>
          <w:bCs/>
          <w:color w:val="000000" w:themeColor="text1"/>
          <w:szCs w:val="24"/>
        </w:rPr>
        <w:t>vzniklé situaci</w:t>
      </w:r>
      <w:r w:rsidRPr="0048619A">
        <w:rPr>
          <w:bCs/>
          <w:color w:val="000000" w:themeColor="text1"/>
          <w:szCs w:val="24"/>
        </w:rPr>
        <w:t>.</w:t>
      </w:r>
    </w:p>
    <w:p w:rsidR="009D3E0E" w:rsidRDefault="009D3E0E" w:rsidP="009D3E0E">
      <w:pPr>
        <w:pStyle w:val="Odst"/>
        <w:numPr>
          <w:ilvl w:val="0"/>
          <w:numId w:val="32"/>
        </w:numPr>
        <w:rPr>
          <w:bCs/>
          <w:color w:val="000000" w:themeColor="text1"/>
          <w:szCs w:val="24"/>
        </w:rPr>
      </w:pPr>
      <w:r>
        <w:rPr>
          <w:bCs/>
          <w:color w:val="000000" w:themeColor="text1"/>
          <w:szCs w:val="24"/>
        </w:rPr>
        <w:t xml:space="preserve">Zhotovitelem rekonstrukce Budovy je společnost </w:t>
      </w:r>
      <w:r w:rsidRPr="005C7825">
        <w:rPr>
          <w:bCs/>
          <w:color w:val="000000" w:themeColor="text1"/>
          <w:szCs w:val="24"/>
        </w:rPr>
        <w:t>KyraStav spol. s r.o., IČO 02408112,</w:t>
      </w:r>
      <w:r w:rsidRPr="005C7825">
        <w:rPr>
          <w:bCs/>
          <w:color w:val="000000" w:themeColor="text1"/>
          <w:szCs w:val="24"/>
        </w:rPr>
        <w:br/>
        <w:t xml:space="preserve"> </w:t>
      </w:r>
      <w:r w:rsidR="00D7784B" w:rsidRPr="005C7825">
        <w:rPr>
          <w:bCs/>
          <w:color w:val="000000" w:themeColor="text1"/>
          <w:szCs w:val="24"/>
        </w:rPr>
        <w:t>se sídlem</w:t>
      </w:r>
      <w:r w:rsidRPr="005C7825">
        <w:rPr>
          <w:bCs/>
          <w:color w:val="000000" w:themeColor="text1"/>
          <w:szCs w:val="24"/>
        </w:rPr>
        <w:t xml:space="preserve"> </w:t>
      </w:r>
      <w:r w:rsidR="00D7784B" w:rsidRPr="005C7825">
        <w:rPr>
          <w:bCs/>
          <w:color w:val="000000" w:themeColor="text1"/>
          <w:szCs w:val="24"/>
        </w:rPr>
        <w:t xml:space="preserve">Slavíkova 1379/20, </w:t>
      </w:r>
      <w:r w:rsidR="00253B12" w:rsidRPr="005C7825">
        <w:rPr>
          <w:bCs/>
          <w:color w:val="000000" w:themeColor="text1"/>
          <w:szCs w:val="24"/>
        </w:rPr>
        <w:t xml:space="preserve">130 00 </w:t>
      </w:r>
      <w:r w:rsidR="00D7784B" w:rsidRPr="005C7825">
        <w:rPr>
          <w:bCs/>
          <w:color w:val="000000" w:themeColor="text1"/>
          <w:szCs w:val="24"/>
        </w:rPr>
        <w:t>Praha 3, kterou zastupuje Ing. Karel Dušek</w:t>
      </w:r>
      <w:r w:rsidR="00ED1DD7">
        <w:rPr>
          <w:bCs/>
          <w:color w:val="000000" w:themeColor="text1"/>
          <w:szCs w:val="24"/>
        </w:rPr>
        <w:t>.</w:t>
      </w:r>
    </w:p>
    <w:p w:rsidR="00092A6A" w:rsidRPr="00ED1DD7" w:rsidRDefault="00B96500" w:rsidP="007E3372">
      <w:pPr>
        <w:pStyle w:val="Odst"/>
        <w:numPr>
          <w:ilvl w:val="0"/>
          <w:numId w:val="32"/>
        </w:numPr>
        <w:jc w:val="left"/>
        <w:rPr>
          <w:bCs/>
          <w:color w:val="000000" w:themeColor="text1"/>
          <w:szCs w:val="24"/>
        </w:rPr>
      </w:pPr>
      <w:r w:rsidRPr="00ED1DD7">
        <w:rPr>
          <w:bCs/>
          <w:color w:val="000000" w:themeColor="text1"/>
          <w:szCs w:val="24"/>
        </w:rPr>
        <w:t>N</w:t>
      </w:r>
      <w:r w:rsidR="00092A6A" w:rsidRPr="00ED1DD7">
        <w:rPr>
          <w:bCs/>
          <w:color w:val="000000" w:themeColor="text1"/>
          <w:szCs w:val="24"/>
        </w:rPr>
        <w:t>ájemce</w:t>
      </w:r>
      <w:r w:rsidR="00D11323" w:rsidRPr="00ED1DD7">
        <w:rPr>
          <w:bCs/>
          <w:color w:val="000000" w:themeColor="text1"/>
          <w:szCs w:val="24"/>
        </w:rPr>
        <w:t xml:space="preserve"> bere na vědomí, že</w:t>
      </w:r>
      <w:r w:rsidR="00092A6A" w:rsidRPr="00ED1DD7">
        <w:rPr>
          <w:bCs/>
          <w:color w:val="000000" w:themeColor="text1"/>
          <w:szCs w:val="24"/>
        </w:rPr>
        <w:t xml:space="preserve"> </w:t>
      </w:r>
      <w:r w:rsidRPr="00ED1DD7">
        <w:rPr>
          <w:bCs/>
          <w:color w:val="000000" w:themeColor="text1"/>
          <w:szCs w:val="24"/>
        </w:rPr>
        <w:t xml:space="preserve">je </w:t>
      </w:r>
      <w:r w:rsidR="00092A6A" w:rsidRPr="00ED1DD7">
        <w:rPr>
          <w:bCs/>
          <w:color w:val="000000" w:themeColor="text1"/>
          <w:szCs w:val="24"/>
        </w:rPr>
        <w:t xml:space="preserve">oprávněn provozovat aktivity </w:t>
      </w:r>
      <w:r w:rsidR="00B635DF" w:rsidRPr="00ED1DD7">
        <w:rPr>
          <w:bCs/>
          <w:color w:val="000000" w:themeColor="text1"/>
          <w:szCs w:val="24"/>
        </w:rPr>
        <w:t>uvedené v</w:t>
      </w:r>
      <w:r w:rsidR="008B775D" w:rsidRPr="00ED1DD7">
        <w:rPr>
          <w:bCs/>
          <w:color w:val="000000" w:themeColor="text1"/>
          <w:szCs w:val="24"/>
        </w:rPr>
        <w:t xml:space="preserve"> čl. III odst. 2 této smlouvy</w:t>
      </w:r>
      <w:r w:rsidR="00837153" w:rsidRPr="00ED1DD7">
        <w:rPr>
          <w:bCs/>
          <w:color w:val="000000" w:themeColor="text1"/>
          <w:szCs w:val="24"/>
        </w:rPr>
        <w:t xml:space="preserve"> </w:t>
      </w:r>
      <w:r w:rsidR="00092A6A" w:rsidRPr="00ED1DD7">
        <w:rPr>
          <w:bCs/>
          <w:color w:val="000000" w:themeColor="text1"/>
          <w:szCs w:val="24"/>
        </w:rPr>
        <w:t>v</w:t>
      </w:r>
      <w:r w:rsidR="00837153" w:rsidRPr="00ED1DD7">
        <w:rPr>
          <w:bCs/>
          <w:color w:val="000000" w:themeColor="text1"/>
          <w:szCs w:val="24"/>
        </w:rPr>
        <w:t xml:space="preserve"> </w:t>
      </w:r>
      <w:r w:rsidR="00092A6A" w:rsidRPr="00ED1DD7">
        <w:rPr>
          <w:bCs/>
          <w:color w:val="000000" w:themeColor="text1"/>
          <w:szCs w:val="24"/>
        </w:rPr>
        <w:t>prostoru</w:t>
      </w:r>
      <w:r w:rsidRPr="00ED1DD7">
        <w:rPr>
          <w:bCs/>
          <w:color w:val="000000" w:themeColor="text1"/>
          <w:szCs w:val="24"/>
        </w:rPr>
        <w:t xml:space="preserve"> </w:t>
      </w:r>
      <w:r w:rsidR="008B775D" w:rsidRPr="00ED1DD7">
        <w:rPr>
          <w:bCs/>
          <w:color w:val="000000" w:themeColor="text1"/>
          <w:szCs w:val="24"/>
        </w:rPr>
        <w:t xml:space="preserve">po rekonstrukci </w:t>
      </w:r>
      <w:r w:rsidRPr="00ED1DD7">
        <w:rPr>
          <w:bCs/>
          <w:color w:val="000000" w:themeColor="text1"/>
          <w:szCs w:val="24"/>
        </w:rPr>
        <w:t>až po vydání souhlasného stanoviska Hygienické stanice hlavního města Prahy</w:t>
      </w:r>
      <w:r w:rsidR="003D0169" w:rsidRPr="00ED1DD7">
        <w:rPr>
          <w:bCs/>
          <w:color w:val="000000" w:themeColor="text1"/>
          <w:szCs w:val="24"/>
        </w:rPr>
        <w:t>, případně dalšími správními orgány</w:t>
      </w:r>
      <w:r w:rsidR="00837153" w:rsidRPr="00ED1DD7">
        <w:rPr>
          <w:bCs/>
          <w:color w:val="000000" w:themeColor="text1"/>
          <w:szCs w:val="24"/>
        </w:rPr>
        <w:t>.</w:t>
      </w:r>
      <w:r w:rsidR="00092A6A" w:rsidRPr="00ED1DD7">
        <w:t xml:space="preserve"> </w:t>
      </w:r>
    </w:p>
    <w:p w:rsidR="00C60BE5" w:rsidRPr="00ED1DD7" w:rsidRDefault="00092A6A" w:rsidP="00ED1DD7">
      <w:pPr>
        <w:pStyle w:val="Odst"/>
        <w:numPr>
          <w:ilvl w:val="0"/>
          <w:numId w:val="32"/>
        </w:numPr>
        <w:jc w:val="left"/>
        <w:rPr>
          <w:bCs/>
          <w:color w:val="000000" w:themeColor="text1"/>
          <w:szCs w:val="24"/>
        </w:rPr>
      </w:pPr>
      <w:r w:rsidRPr="00ED1DD7">
        <w:t>Dále nájemce</w:t>
      </w:r>
      <w:r w:rsidR="00837153" w:rsidRPr="00ED1DD7">
        <w:t xml:space="preserve"> bere na vědomí, že </w:t>
      </w:r>
      <w:r w:rsidR="00E32A87" w:rsidRPr="00ED1DD7">
        <w:t>B</w:t>
      </w:r>
      <w:r w:rsidR="003D0169" w:rsidRPr="00ED1DD7">
        <w:t xml:space="preserve">udova, ve které se </w:t>
      </w:r>
      <w:r w:rsidR="00837153" w:rsidRPr="00ED1DD7">
        <w:t>předmět nájmu</w:t>
      </w:r>
      <w:r w:rsidR="003D0169" w:rsidRPr="00ED1DD7">
        <w:t xml:space="preserve"> nachází,</w:t>
      </w:r>
      <w:r w:rsidR="00837153" w:rsidRPr="00ED1DD7">
        <w:t xml:space="preserve"> je kolaudován</w:t>
      </w:r>
      <w:r w:rsidR="003D0169" w:rsidRPr="00ED1DD7">
        <w:t>a</w:t>
      </w:r>
      <w:r w:rsidR="004B1F77" w:rsidRPr="00ED1DD7">
        <w:t xml:space="preserve"> </w:t>
      </w:r>
      <w:r w:rsidR="003D0169" w:rsidRPr="00ED1DD7">
        <w:t xml:space="preserve"> jako p</w:t>
      </w:r>
      <w:r w:rsidR="004B1F77" w:rsidRPr="00ED1DD7">
        <w:t>olyfunkční stavba – sdružující bytovou, administrativní</w:t>
      </w:r>
      <w:r w:rsidR="003D0169" w:rsidRPr="00ED1DD7">
        <w:t xml:space="preserve"> a</w:t>
      </w:r>
      <w:r w:rsidR="004B1F77" w:rsidRPr="00ED1DD7">
        <w:t xml:space="preserve"> komerční</w:t>
      </w:r>
      <w:r w:rsidR="003D0169" w:rsidRPr="00ED1DD7">
        <w:t xml:space="preserve"> </w:t>
      </w:r>
      <w:r w:rsidR="004B1F77" w:rsidRPr="00ED1DD7">
        <w:t>funkci</w:t>
      </w:r>
      <w:r w:rsidR="003D0169" w:rsidRPr="00ED1DD7">
        <w:t>, přičemž v případě,</w:t>
      </w:r>
      <w:r w:rsidR="003D0169">
        <w:t xml:space="preserve"> kdy změny </w:t>
      </w:r>
      <w:r w:rsidR="00020158">
        <w:t xml:space="preserve">předmětu nájmu </w:t>
      </w:r>
      <w:r w:rsidR="003D0169">
        <w:t xml:space="preserve">provedené nájemcem v souladu s účelem </w:t>
      </w:r>
      <w:r w:rsidR="00020158">
        <w:t>nájmu</w:t>
      </w:r>
      <w:r w:rsidR="003D0169">
        <w:t xml:space="preserve"> a touto smlouvou budou vyžadovat změnu v užívání stavby, je nájemce povinen učinit veškeré kroky vyžadované ke stavebně právními předpisy za účelem povolení takové změny vůči příslušným orgánům státní správy i dotčeným orgánům státní správy, zejména příslušnému stavebnímu úřadu. Uzavřením této smlouvy pronajímatel uděluje nájemci plnou moc ke všem právním jednáním za pronajímatele za účelem povolení změny užívání stavby dle předchozí věty. Písemné potvrzení o udělení plné moci bude nájemci pronajímatelem vydáno na jeho žádost kdykoliv během trvání nájmu. Stávající kolaudační souhlas ze dne 1.3.2023, vydaný </w:t>
      </w:r>
      <w:r w:rsidR="00C60BE5" w:rsidRPr="00C60BE5">
        <w:t>Odbor</w:t>
      </w:r>
      <w:r w:rsidR="00C60BE5">
        <w:t>em</w:t>
      </w:r>
      <w:r w:rsidR="00C60BE5" w:rsidRPr="00C60BE5">
        <w:t xml:space="preserve"> Stavební úřad</w:t>
      </w:r>
      <w:r w:rsidR="003D0169">
        <w:t xml:space="preserve"> </w:t>
      </w:r>
      <w:r w:rsidR="00C60BE5">
        <w:t xml:space="preserve">ÚMČ Praha 5 pod č.j. </w:t>
      </w:r>
      <w:r w:rsidR="00C60BE5" w:rsidRPr="00C60BE5">
        <w:t>MC05 32845/2023</w:t>
      </w:r>
      <w:r w:rsidR="00C60BE5">
        <w:t>, tvoří přílohu č. 6 této smlouvy.</w:t>
      </w:r>
    </w:p>
    <w:p w:rsidR="00F46C8B" w:rsidRPr="00092A6A" w:rsidRDefault="003D0169" w:rsidP="007E3372">
      <w:pPr>
        <w:pStyle w:val="Odstavecseseznamem"/>
        <w:ind w:left="0"/>
        <w:jc w:val="both"/>
        <w:rPr>
          <w:highlight w:val="green"/>
        </w:rPr>
      </w:pPr>
      <w:r>
        <w:t xml:space="preserve">  </w:t>
      </w:r>
    </w:p>
    <w:p w:rsidR="004F04CA" w:rsidRDefault="004F04CA" w:rsidP="004F04CA">
      <w:pPr>
        <w:jc w:val="center"/>
        <w:rPr>
          <w:b/>
          <w:bCs/>
        </w:rPr>
      </w:pPr>
      <w:r>
        <w:rPr>
          <w:b/>
          <w:bCs/>
        </w:rPr>
        <w:t>Čl. X</w:t>
      </w:r>
      <w:r>
        <w:rPr>
          <w:b/>
          <w:bCs/>
        </w:rPr>
        <w:br/>
        <w:t>Základní práva a povinnosti nájemce</w:t>
      </w:r>
    </w:p>
    <w:p w:rsidR="004F04CA" w:rsidRDefault="004F04CA" w:rsidP="004F04CA"/>
    <w:p w:rsidR="004F04CA" w:rsidRPr="00BC3913" w:rsidRDefault="004F04CA" w:rsidP="004F04CA">
      <w:pPr>
        <w:numPr>
          <w:ilvl w:val="0"/>
          <w:numId w:val="11"/>
        </w:numPr>
        <w:tabs>
          <w:tab w:val="num" w:pos="426"/>
        </w:tabs>
        <w:ind w:left="0" w:hanging="284"/>
        <w:jc w:val="both"/>
      </w:pPr>
      <w:r w:rsidRPr="00BC3913">
        <w:t xml:space="preserve">Nájemce se zavazuje užívat předmět nájmu v souladu s touto smlouvou a hradit pronajímateli smluvně ujednané nájemné a ostatní náklady spojené s užíváním předmětu nájmu. Neužívání předmětu </w:t>
      </w:r>
      <w:r w:rsidRPr="007E3372">
        <w:t xml:space="preserve">nájmu nájemcem </w:t>
      </w:r>
      <w:r w:rsidR="003E0CDF" w:rsidRPr="007E3372">
        <w:t xml:space="preserve">déle než </w:t>
      </w:r>
      <w:r w:rsidR="00837153">
        <w:t>3</w:t>
      </w:r>
      <w:r w:rsidR="003E0CDF" w:rsidRPr="007E3372">
        <w:t xml:space="preserve"> měsíc</w:t>
      </w:r>
      <w:r w:rsidR="00837153">
        <w:t>e</w:t>
      </w:r>
      <w:r w:rsidR="003E0CDF">
        <w:t xml:space="preserve"> </w:t>
      </w:r>
      <w:r w:rsidRPr="00BC3913">
        <w:t>či užívání předmětu nájmu v rozporu s účelem uvedeným v čl. III odst. 2 této smlouvy se považuje za hrubé porušení povinností nájemce založených touto smlouvou a je důvodem k výpovědi této smlouvy pronajímatelem s </w:t>
      </w:r>
      <w:r w:rsidR="00486E6E" w:rsidRPr="00BC3913">
        <w:t>šestiměsíční</w:t>
      </w:r>
      <w:r w:rsidRPr="00BC3913">
        <w:t xml:space="preserve"> výpovědní dobou</w:t>
      </w:r>
      <w:r w:rsidR="00A1718D">
        <w:t>,</w:t>
      </w:r>
      <w:r w:rsidR="003E0CDF">
        <w:t xml:space="preserve"> nedojde-li k nápravě ve lhůtě 1 měsíce</w:t>
      </w:r>
      <w:r w:rsidR="00A1718D">
        <w:t xml:space="preserve"> následujícího ode dne doručení písemné výzvy pronajímatele k nápravě</w:t>
      </w:r>
      <w:r w:rsidR="003E0CDF">
        <w:t>.</w:t>
      </w:r>
    </w:p>
    <w:p w:rsidR="004F04CA" w:rsidRPr="00BC3913" w:rsidRDefault="004F04CA" w:rsidP="005C7825">
      <w:pPr>
        <w:numPr>
          <w:ilvl w:val="0"/>
          <w:numId w:val="11"/>
        </w:numPr>
        <w:tabs>
          <w:tab w:val="num" w:pos="0"/>
          <w:tab w:val="num" w:pos="426"/>
        </w:tabs>
        <w:ind w:left="0" w:hanging="284"/>
        <w:jc w:val="both"/>
      </w:pPr>
      <w:r w:rsidRPr="00BC3913">
        <w:t xml:space="preserve">Nájemce je povinen při užívání předmětu nájmu dodržovat </w:t>
      </w:r>
      <w:r w:rsidRPr="007E3372">
        <w:t>obecně závazné právní předpisy</w:t>
      </w:r>
      <w:r w:rsidRPr="00BC3913">
        <w:t xml:space="preserve"> zejména dodržovat a zabezpečit dodržování protipožárních předpisů, hygienických předpisů, předpisů o ochraně památek a životního</w:t>
      </w:r>
      <w:r w:rsidR="006E72F7">
        <w:t xml:space="preserve"> </w:t>
      </w:r>
      <w:r w:rsidRPr="00BC3913">
        <w:t xml:space="preserve">prostředí, apod. a nést náklady s tím spojené. V rámci provozních nákladů bude nájemce hradit též veškeré případné místní poplatky a podobně. </w:t>
      </w:r>
      <w:r w:rsidR="009B42D8" w:rsidRPr="009B42D8">
        <w:t>Nedodržení těchto povinností se považuje za hrubé porušení povinností nájemce založených touto smlouvou a je důvodem k výpovědi této smlouvy pronajímatelem s tříměsíční výpovědní dobou.</w:t>
      </w:r>
    </w:p>
    <w:p w:rsidR="004F04CA" w:rsidRDefault="004F04CA" w:rsidP="005C7825">
      <w:pPr>
        <w:numPr>
          <w:ilvl w:val="0"/>
          <w:numId w:val="11"/>
        </w:numPr>
        <w:tabs>
          <w:tab w:val="num" w:pos="0"/>
          <w:tab w:val="num" w:pos="426"/>
        </w:tabs>
        <w:ind w:left="0" w:hanging="284"/>
        <w:jc w:val="both"/>
      </w:pPr>
      <w:r>
        <w:t xml:space="preserve">Nájemce se zavazuje na písemnou výzvu pronajímatele </w:t>
      </w:r>
      <w:r w:rsidR="003E0CDF">
        <w:t xml:space="preserve">podanou alespoň 7 dní předem </w:t>
      </w:r>
      <w:r>
        <w:t>umožnit vstup do předmětu nájmu pracovníkům pronajímate</w:t>
      </w:r>
      <w:r w:rsidR="00EF6232">
        <w:t xml:space="preserve">le, popř. jím zmocněným </w:t>
      </w:r>
      <w:r w:rsidR="00EF6232">
        <w:lastRenderedPageBreak/>
        <w:t>osobám</w:t>
      </w:r>
      <w:r w:rsidR="00A1718D">
        <w:t>.</w:t>
      </w:r>
      <w:r w:rsidR="009B42D8">
        <w:t xml:space="preserve"> </w:t>
      </w:r>
      <w:r w:rsidR="009B42D8" w:rsidRPr="009B42D8">
        <w:t>Předchozí písemná výzva pronajímatele se nevyžaduje, je-li nezbytné zabránit škodě nebo hrozí-li nebezpečí z prodlení.</w:t>
      </w:r>
    </w:p>
    <w:p w:rsidR="00EF6232" w:rsidRDefault="00EF6232" w:rsidP="004F04CA">
      <w:pPr>
        <w:numPr>
          <w:ilvl w:val="0"/>
          <w:numId w:val="11"/>
        </w:numPr>
        <w:tabs>
          <w:tab w:val="num" w:pos="426"/>
        </w:tabs>
        <w:ind w:left="0" w:hanging="284"/>
        <w:jc w:val="both"/>
      </w:pPr>
      <w:r>
        <w:t xml:space="preserve">Nájemce je povinen umožnit přístup veřejnosti do </w:t>
      </w:r>
      <w:r w:rsidR="00823044">
        <w:t>předmětu nájmu</w:t>
      </w:r>
      <w:r w:rsidR="003E0CDF">
        <w:t xml:space="preserve"> v době dle provozního řádu.</w:t>
      </w:r>
    </w:p>
    <w:p w:rsidR="004F04CA" w:rsidRPr="00834D8C" w:rsidRDefault="004F04CA" w:rsidP="004F04CA">
      <w:pPr>
        <w:numPr>
          <w:ilvl w:val="0"/>
          <w:numId w:val="11"/>
        </w:numPr>
        <w:tabs>
          <w:tab w:val="num" w:pos="426"/>
        </w:tabs>
        <w:ind w:left="0" w:hanging="284"/>
        <w:jc w:val="both"/>
      </w:pPr>
      <w:r w:rsidRPr="00834D8C">
        <w:t>Nájemce se dále zavazuje zajistit na vlastní náklady úklid a údržbu předmětu nájmu a udržovat jej ve stavu, v jakém byl převzat, s přihlédnutím k běžnému opotřebení.</w:t>
      </w:r>
    </w:p>
    <w:p w:rsidR="00B82F3B" w:rsidRPr="00482CCC" w:rsidRDefault="00B46CF8" w:rsidP="00B82F3B">
      <w:pPr>
        <w:numPr>
          <w:ilvl w:val="0"/>
          <w:numId w:val="11"/>
        </w:numPr>
        <w:tabs>
          <w:tab w:val="num" w:pos="426"/>
        </w:tabs>
        <w:ind w:left="0" w:hanging="284"/>
        <w:jc w:val="both"/>
      </w:pPr>
      <w:r>
        <w:t xml:space="preserve">Nájemce je oprávněn provést stavební úpravy předmětu nájmu uvedené v příloze č. </w:t>
      </w:r>
      <w:r w:rsidR="00A601B8">
        <w:t>5 této smlouvy.</w:t>
      </w:r>
      <w:r>
        <w:t xml:space="preserve"> </w:t>
      </w:r>
      <w:r w:rsidR="00B82F3B" w:rsidRPr="00482CCC">
        <w:t>Nájemce se zavazuje</w:t>
      </w:r>
      <w:r w:rsidR="00A601B8">
        <w:t xml:space="preserve"> jiné </w:t>
      </w:r>
      <w:r w:rsidR="00B82F3B" w:rsidRPr="00482CCC">
        <w:t>stavební úpravy na pronajaté budově a v celém areálu realizovat po předchozím písemném souhlasu pronajímatele, v souladu s pronajímatelem odsouhlasenou projektovou dokumentací a v souladu s </w:t>
      </w:r>
      <w:r w:rsidR="006D65E2" w:rsidRPr="00482CCC">
        <w:t>dohodou o provedení změny stavby</w:t>
      </w:r>
      <w:r w:rsidR="00B62B32" w:rsidRPr="00482CCC">
        <w:t>.</w:t>
      </w:r>
    </w:p>
    <w:p w:rsidR="004F04CA" w:rsidRDefault="004F04CA" w:rsidP="00834D8C">
      <w:pPr>
        <w:pStyle w:val="Odstavecseseznamem"/>
        <w:numPr>
          <w:ilvl w:val="0"/>
          <w:numId w:val="11"/>
        </w:numPr>
        <w:tabs>
          <w:tab w:val="clear" w:pos="720"/>
        </w:tabs>
        <w:ind w:left="0"/>
        <w:jc w:val="both"/>
      </w:pPr>
      <w:r>
        <w:t>Při ukončení nájmu je nájemce povinen předmět nájmu vyklidit a vyklizený předat pronajímateli ve stavu, v jakém jej převzal s přihlédnutím k běžnému opotřebení.</w:t>
      </w:r>
    </w:p>
    <w:p w:rsidR="004F04CA" w:rsidRDefault="004F04CA" w:rsidP="00834D8C">
      <w:pPr>
        <w:pStyle w:val="Odstavecseseznamem"/>
        <w:numPr>
          <w:ilvl w:val="0"/>
          <w:numId w:val="11"/>
        </w:numPr>
        <w:tabs>
          <w:tab w:val="clear" w:pos="720"/>
        </w:tabs>
        <w:ind w:left="0"/>
        <w:jc w:val="both"/>
      </w:pPr>
      <w:r w:rsidRPr="007E3372">
        <w:t>Při ukončení nájmu je nájemce povinen jím instalovaná zařízení a vybavení pořízená na vlastní náklady odebrat nebo po dohodě s pronajímatelem tyto předměty ponechat v předmětu nájmu a převést je bezplatně či za dohodnutou úplatu do vlastnictví pronajímatele</w:t>
      </w:r>
      <w:r>
        <w:t>.</w:t>
      </w:r>
    </w:p>
    <w:p w:rsidR="00B82F3B" w:rsidRDefault="00B62B32" w:rsidP="00834D8C">
      <w:pPr>
        <w:pStyle w:val="Odstavecseseznamem"/>
        <w:numPr>
          <w:ilvl w:val="0"/>
          <w:numId w:val="11"/>
        </w:numPr>
        <w:tabs>
          <w:tab w:val="clear" w:pos="720"/>
        </w:tabs>
        <w:ind w:left="0"/>
        <w:jc w:val="both"/>
      </w:pPr>
      <w:r>
        <w:t>N</w:t>
      </w:r>
      <w:r w:rsidR="00B82F3B">
        <w:t>ájemce</w:t>
      </w:r>
      <w:r>
        <w:t xml:space="preserve"> je</w:t>
      </w:r>
      <w:r w:rsidR="00B82F3B">
        <w:t xml:space="preserve"> povinen uzavřít </w:t>
      </w:r>
      <w:r w:rsidR="00D354F6">
        <w:t xml:space="preserve">pojištění majetku v rámci předmětu nájmu, který oprávněně užívá a je upraven touto smlouvou a současně s tím i </w:t>
      </w:r>
      <w:r>
        <w:t xml:space="preserve"> pojištění </w:t>
      </w:r>
      <w:r w:rsidR="00B82F3B">
        <w:t>odpovědnosti</w:t>
      </w:r>
      <w:r>
        <w:t xml:space="preserve"> nájemce</w:t>
      </w:r>
      <w:r w:rsidR="00B82F3B">
        <w:t xml:space="preserve"> za škody způsobené na majetku a zdraví třetích osob nebo pronajímatele a udržovat je po celou dobu trvání nájemního vztahu dle této smlouvy. Nájemce je povinen do </w:t>
      </w:r>
      <w:r w:rsidR="00476CB5" w:rsidRPr="00834D8C">
        <w:t>čtyřiceti pěti</w:t>
      </w:r>
      <w:r w:rsidR="007674F0" w:rsidRPr="00B62B32">
        <w:t xml:space="preserve"> (</w:t>
      </w:r>
      <w:r w:rsidR="00476CB5" w:rsidRPr="00834D8C">
        <w:t>45</w:t>
      </w:r>
      <w:r w:rsidR="007674F0">
        <w:t>)</w:t>
      </w:r>
      <w:r w:rsidR="00B82F3B" w:rsidRPr="00AA3D11">
        <w:t xml:space="preserve"> dnů</w:t>
      </w:r>
      <w:r w:rsidR="007223A3">
        <w:t xml:space="preserve"> ode dne uzavření této smlouvy předložit pronajímateli platnou pojistnou smlouvu prokazující splnění této povinnosti nájemce. V případě, že nájemce poruší tuto povinnost pojištění předmětu nájmu a odpovědnosti za škodu způsobenou pronajímateli nebo třetím osobám v souvislosti s užíváním předmětu nájmu, je pronajímatel oprávněn od této smlouvy odstoupit.</w:t>
      </w:r>
      <w:r>
        <w:t xml:space="preserve"> </w:t>
      </w:r>
      <w:r w:rsidRPr="003909D0">
        <w:t>Odstoupení</w:t>
      </w:r>
      <w:r w:rsidR="00F76BDA">
        <w:t xml:space="preserve"> </w:t>
      </w:r>
      <w:r w:rsidRPr="003909D0">
        <w:t>je</w:t>
      </w:r>
      <w:r w:rsidR="00F76BDA">
        <w:t xml:space="preserve"> </w:t>
      </w:r>
      <w:r w:rsidRPr="003909D0">
        <w:t>účinné</w:t>
      </w:r>
      <w:r w:rsidR="00F76BDA">
        <w:t xml:space="preserve"> </w:t>
      </w:r>
      <w:r w:rsidRPr="003909D0">
        <w:t>doručením</w:t>
      </w:r>
      <w:r w:rsidR="00F76BDA">
        <w:t xml:space="preserve"> </w:t>
      </w:r>
      <w:r>
        <w:t>písemného</w:t>
      </w:r>
      <w:r w:rsidR="00F76BDA">
        <w:t xml:space="preserve"> </w:t>
      </w:r>
      <w:r w:rsidRPr="003909D0">
        <w:t xml:space="preserve">oznámení o odstoupení </w:t>
      </w:r>
      <w:r>
        <w:t>nájemci</w:t>
      </w:r>
      <w:r w:rsidRPr="003909D0">
        <w:t>.</w:t>
      </w:r>
    </w:p>
    <w:p w:rsidR="007223A3" w:rsidRDefault="007223A3" w:rsidP="00834D8C">
      <w:pPr>
        <w:pStyle w:val="Odstavecseseznamem"/>
        <w:numPr>
          <w:ilvl w:val="0"/>
          <w:numId w:val="11"/>
        </w:numPr>
        <w:tabs>
          <w:tab w:val="clear" w:pos="720"/>
        </w:tabs>
        <w:ind w:left="0"/>
        <w:jc w:val="both"/>
      </w:pPr>
      <w:r>
        <w:t>Je ujednáno, že pronajímatel neodpovídá za věci vnesené do předmětu nájmu nájemcem anebo třetími osobami.</w:t>
      </w:r>
    </w:p>
    <w:p w:rsidR="001B0E4F" w:rsidRPr="001B0E4F" w:rsidRDefault="007223A3" w:rsidP="005C7825">
      <w:pPr>
        <w:pStyle w:val="Odstavecseseznamem"/>
        <w:numPr>
          <w:ilvl w:val="0"/>
          <w:numId w:val="11"/>
        </w:numPr>
        <w:tabs>
          <w:tab w:val="clear" w:pos="720"/>
        </w:tabs>
        <w:ind w:left="0"/>
        <w:jc w:val="both"/>
      </w:pPr>
      <w:r w:rsidRPr="00AA0239">
        <w:t>Nájemce není oprávněn na předmětu nájmu nebo budově umisťovat reklamy a vývěsní štíty bez souhlasu pronajímatele.</w:t>
      </w:r>
      <w:r w:rsidR="001B0E4F">
        <w:t xml:space="preserve"> </w:t>
      </w:r>
      <w:r w:rsidR="001B0E4F" w:rsidRPr="001B0E4F">
        <w:rPr>
          <w:iCs/>
        </w:rPr>
        <w:t xml:space="preserve">Nájemce dále prohlašuje, že se před podpisem této smlouvy detailně seznámil s Pravidly reklamního označování provozoven v památkově chráněných územích a v kulturních památkách v Praze vydaných v roce 2020 Hlavním městem Prahou, odborem památkové péče Magistrátu hl. města Prahy (text pravidel viz Manuál pro kultivovanou Prahu - kultivovana.praha.eu) a zavazuje se tato pravidla v případě, že se vztahují na předmět nájmu, plně dodržovat. </w:t>
      </w:r>
    </w:p>
    <w:p w:rsidR="007223A3" w:rsidRPr="00AA0239" w:rsidRDefault="001B0E4F" w:rsidP="005C7825">
      <w:pPr>
        <w:pStyle w:val="Odstavecseseznamem"/>
        <w:ind w:left="0"/>
        <w:jc w:val="both"/>
      </w:pPr>
      <w:r w:rsidRPr="001B0E4F">
        <w:rPr>
          <w:iCs/>
        </w:rPr>
        <w:t>Pronajímatel tímto uděluje souhlas, aby na předmětu nájmu byly umístěny reklamy a vývěsní štíty, které se na předmětu nájmu nacházejí ke dni uzavření této smlouvy</w:t>
      </w:r>
    </w:p>
    <w:p w:rsidR="00B13270" w:rsidRPr="001663EF" w:rsidRDefault="00B13270" w:rsidP="005C7825">
      <w:pPr>
        <w:pStyle w:val="Odstavecseseznamem"/>
        <w:numPr>
          <w:ilvl w:val="0"/>
          <w:numId w:val="11"/>
        </w:numPr>
        <w:tabs>
          <w:tab w:val="clear" w:pos="720"/>
        </w:tabs>
        <w:ind w:left="0"/>
        <w:jc w:val="both"/>
        <w:rPr>
          <w:color w:val="000000"/>
        </w:rPr>
      </w:pPr>
      <w:r w:rsidRPr="001663EF">
        <w:rPr>
          <w:color w:val="000000"/>
        </w:rPr>
        <w:t>Smluvní strany se dohodly, že nájemce je oprávněn převést práva a povinnosti z této smlouvy na třetí osobu v souvislosti s převodem jeho činnosti pouze s předchozím písemným souhlasem pronajímatele, přičemž toto ujednání se vztahuje také na prodej závodu nebo jeho části dle ust. § 2175 a násl. občanského zákoníku v případě, že práva a povinnosti z této smlouvy k závodu jako celku náleží. Porušení výše uvedené povinnosti nájemce je považováno za zvlášť hrubé, které opravňuje pronajímatele vypovědět nájem dle této smlouvy bez výpovědní doby.</w:t>
      </w:r>
    </w:p>
    <w:p w:rsidR="00F46C8B" w:rsidRPr="00883751" w:rsidRDefault="004F04CA" w:rsidP="004F04CA">
      <w:pPr>
        <w:pStyle w:val="Odstavecseseznamem"/>
        <w:numPr>
          <w:ilvl w:val="0"/>
          <w:numId w:val="11"/>
        </w:numPr>
        <w:tabs>
          <w:tab w:val="clear" w:pos="720"/>
        </w:tabs>
        <w:ind w:left="0"/>
        <w:jc w:val="both"/>
      </w:pPr>
      <w:r w:rsidRPr="00883751">
        <w:rPr>
          <w:color w:val="000000" w:themeColor="text1"/>
        </w:rPr>
        <w:t>Nájemce je povinen dodržovat noční klid mezi 22:00 a 6:00 hodin.</w:t>
      </w:r>
    </w:p>
    <w:p w:rsidR="00B13270" w:rsidRDefault="00B13270" w:rsidP="00B46CF8">
      <w:pPr>
        <w:pStyle w:val="Odstavecseseznamem"/>
        <w:numPr>
          <w:ilvl w:val="0"/>
          <w:numId w:val="11"/>
        </w:numPr>
        <w:tabs>
          <w:tab w:val="clear" w:pos="720"/>
        </w:tabs>
        <w:ind w:left="0"/>
        <w:jc w:val="both"/>
        <w:rPr>
          <w:b/>
          <w:bCs/>
        </w:rPr>
      </w:pPr>
      <w:r w:rsidRPr="00B46CF8">
        <w:rPr>
          <w:color w:val="000000"/>
        </w:rPr>
        <w:t xml:space="preserve">Nájemce prohlašuje, že ke dni uzavření této smlouvy nemá žádné závazky vůči orgánům státní správy, samosprávy (včetně pronajímatele) a zdravotním pojišťovnám po lhůtě splatnosti, zejména, daňové nedoplatky a penále, nedoplatky na pojistném a na penále na veřejné zdravotní pojištění, na pojistném a na penále na sociální zabezpečení a příspěvku na státní politiku zaměstnanosti, odvody za porušení rozpočtové kázně, dále že se ke dni uzavření této smlouvy </w:t>
      </w:r>
      <w:r w:rsidRPr="00B46CF8">
        <w:rPr>
          <w:rFonts w:cs="Arial"/>
        </w:rPr>
        <w:t xml:space="preserve">nenachází v úpadku, v hrozícím úpadku, ani proti němu není vedeno insolvenční řízení ve smyslu zákona č. 182/2006 Sb., o úpadku a způsobech jeho řešení </w:t>
      </w:r>
      <w:r w:rsidRPr="00B46CF8">
        <w:rPr>
          <w:rFonts w:cs="Arial"/>
        </w:rPr>
        <w:lastRenderedPageBreak/>
        <w:t xml:space="preserve">(insolvenční zákon), ani výkon rozhodnutí dle zákona č. 99/1963 Sb., občanského soudního řádu, ani exekuční řízení dle zákona č. 120/2001 Sb., o soudních exekutorech a exekuční činnosti (exekuční řád), ve znění pozdějších předpisů. </w:t>
      </w:r>
    </w:p>
    <w:p w:rsidR="004F04CA" w:rsidRPr="00F74D15" w:rsidRDefault="004F04CA" w:rsidP="007E3372">
      <w:pPr>
        <w:pStyle w:val="Odstavecseseznamem"/>
        <w:ind w:left="0"/>
        <w:jc w:val="both"/>
      </w:pPr>
    </w:p>
    <w:p w:rsidR="00206345" w:rsidRDefault="00206345" w:rsidP="00206345">
      <w:pPr>
        <w:jc w:val="center"/>
        <w:rPr>
          <w:b/>
          <w:bCs/>
        </w:rPr>
      </w:pPr>
      <w:r>
        <w:rPr>
          <w:b/>
          <w:bCs/>
        </w:rPr>
        <w:t>Čl. X</w:t>
      </w:r>
      <w:r w:rsidR="00D7784B">
        <w:rPr>
          <w:b/>
          <w:bCs/>
        </w:rPr>
        <w:t>I</w:t>
      </w:r>
      <w:r>
        <w:rPr>
          <w:b/>
          <w:bCs/>
        </w:rPr>
        <w:br/>
      </w:r>
      <w:r w:rsidR="00B13270">
        <w:rPr>
          <w:b/>
          <w:bCs/>
        </w:rPr>
        <w:t>Základní p</w:t>
      </w:r>
      <w:r>
        <w:rPr>
          <w:b/>
          <w:bCs/>
        </w:rPr>
        <w:t>ráva a povinnosti pronajímatele</w:t>
      </w:r>
    </w:p>
    <w:p w:rsidR="00206345" w:rsidRDefault="00206345" w:rsidP="00206345"/>
    <w:p w:rsidR="00206345" w:rsidRDefault="00206345" w:rsidP="00206345">
      <w:pPr>
        <w:numPr>
          <w:ilvl w:val="0"/>
          <w:numId w:val="12"/>
        </w:numPr>
        <w:tabs>
          <w:tab w:val="num" w:pos="426"/>
        </w:tabs>
        <w:ind w:left="0" w:hanging="284"/>
        <w:jc w:val="both"/>
      </w:pPr>
      <w:r>
        <w:t>Pronajímatel je povinen odevzdat nájemci předmět nájmu ve stavu způsobilém k řádnému plnění účelu nájmu</w:t>
      </w:r>
      <w:r w:rsidR="00B13270">
        <w:t xml:space="preserve"> specifikovanému v čl. III odst. 2 této smlouvy</w:t>
      </w:r>
      <w:r>
        <w:t>.</w:t>
      </w:r>
    </w:p>
    <w:p w:rsidR="00206345" w:rsidRDefault="00206345" w:rsidP="00206345">
      <w:pPr>
        <w:numPr>
          <w:ilvl w:val="0"/>
          <w:numId w:val="12"/>
        </w:numPr>
        <w:tabs>
          <w:tab w:val="num" w:pos="426"/>
        </w:tabs>
        <w:ind w:left="0" w:hanging="284"/>
        <w:jc w:val="both"/>
      </w:pPr>
      <w:r>
        <w:t>Pronajímatel je oprávněn provádět kontrolu předmětu a účelu nájmu</w:t>
      </w:r>
      <w:r w:rsidR="00B13270">
        <w:t xml:space="preserve"> v souladu s touto nájemní smlouvou</w:t>
      </w:r>
      <w:r>
        <w:t>. Pronajímatel provádí kontrolu předmětu nájmu sám nebo prostřednictvím kontrolního orgánu</w:t>
      </w:r>
      <w:r w:rsidR="00197FBC">
        <w:t>, pracovníka či osoby</w:t>
      </w:r>
      <w:r>
        <w:t>, kter</w:t>
      </w:r>
      <w:r w:rsidR="00197FBC">
        <w:t>é</w:t>
      </w:r>
      <w:r>
        <w:t xml:space="preserve"> si určí.</w:t>
      </w:r>
    </w:p>
    <w:p w:rsidR="00206345" w:rsidRDefault="00206345" w:rsidP="00206345">
      <w:pPr>
        <w:numPr>
          <w:ilvl w:val="0"/>
          <w:numId w:val="12"/>
        </w:numPr>
        <w:tabs>
          <w:tab w:val="num" w:pos="426"/>
        </w:tabs>
        <w:ind w:left="0" w:hanging="284"/>
        <w:jc w:val="both"/>
      </w:pPr>
      <w:r>
        <w:t>Pronajímatel se zavazuje poskytovat nájemci potřebnou součinnost při předávání důležitých informací či podkladů pro řádné plnění povinností nájemce.</w:t>
      </w:r>
      <w:r w:rsidR="00E42A4A">
        <w:t xml:space="preserve"> Podle potřeby pronajímatel vystaví pro nájemce plné moci nutné k zajištění uvedených činností. </w:t>
      </w:r>
    </w:p>
    <w:p w:rsidR="002463F1" w:rsidRDefault="00206345" w:rsidP="002463F1">
      <w:pPr>
        <w:numPr>
          <w:ilvl w:val="0"/>
          <w:numId w:val="12"/>
        </w:numPr>
        <w:tabs>
          <w:tab w:val="num" w:pos="426"/>
        </w:tabs>
        <w:ind w:left="0" w:hanging="284"/>
        <w:jc w:val="both"/>
      </w:pPr>
      <w:r>
        <w:t xml:space="preserve">Pronajímatel neručí za škody způsobené nájemcem na předmětu nájmu, jeho vybavení nebo </w:t>
      </w:r>
      <w:r w:rsidR="00E42A4A">
        <w:br/>
      </w:r>
      <w:r>
        <w:t>na věcech v něm uložených, ať již ve vlastnictví nájemce nebo třetích osob.</w:t>
      </w:r>
    </w:p>
    <w:p w:rsidR="002F6C23" w:rsidRDefault="002F6C23" w:rsidP="002463F1">
      <w:pPr>
        <w:jc w:val="center"/>
        <w:rPr>
          <w:b/>
          <w:bCs/>
        </w:rPr>
      </w:pPr>
    </w:p>
    <w:p w:rsidR="00550D79" w:rsidRDefault="00550D79" w:rsidP="002463F1">
      <w:pPr>
        <w:jc w:val="center"/>
        <w:rPr>
          <w:b/>
          <w:bCs/>
        </w:rPr>
      </w:pPr>
    </w:p>
    <w:p w:rsidR="002463F1" w:rsidRPr="00BC3913" w:rsidRDefault="002463F1" w:rsidP="002463F1">
      <w:pPr>
        <w:jc w:val="center"/>
        <w:rPr>
          <w:b/>
          <w:bCs/>
        </w:rPr>
      </w:pPr>
      <w:r w:rsidRPr="00BC3913">
        <w:rPr>
          <w:b/>
          <w:bCs/>
        </w:rPr>
        <w:t>Čl. XII</w:t>
      </w:r>
    </w:p>
    <w:p w:rsidR="002463F1" w:rsidRPr="00BC3913" w:rsidRDefault="002463F1" w:rsidP="002463F1">
      <w:pPr>
        <w:jc w:val="center"/>
        <w:rPr>
          <w:b/>
          <w:bCs/>
        </w:rPr>
      </w:pPr>
      <w:r w:rsidRPr="00BC3913">
        <w:rPr>
          <w:b/>
          <w:bCs/>
        </w:rPr>
        <w:t>Stavební úpravy</w:t>
      </w:r>
    </w:p>
    <w:p w:rsidR="002463F1" w:rsidRPr="00BC3913" w:rsidRDefault="002463F1" w:rsidP="002463F1"/>
    <w:p w:rsidR="002463F1" w:rsidRPr="00BC3913" w:rsidRDefault="002463F1" w:rsidP="005C7825">
      <w:pPr>
        <w:numPr>
          <w:ilvl w:val="0"/>
          <w:numId w:val="13"/>
        </w:numPr>
        <w:tabs>
          <w:tab w:val="num" w:pos="426"/>
        </w:tabs>
        <w:ind w:left="0" w:hanging="284"/>
        <w:jc w:val="both"/>
      </w:pPr>
      <w:r w:rsidRPr="00BC3913">
        <w:t xml:space="preserve">Nájemce není oprávněn v předmětu nájmu provádět jakékoli stavební úpravy, ani jiné podstatné změny či měnit charakter předmětu nájmu bez předchozího písemného souhlasu pronajímatele. Smluvní strany si ujednávají, že provede-li nájemce změnu předmětu nájmu bez souhlasu pronajímatele, je nájemce povinen uvést předmět nájmu do původního stavu, jakmile </w:t>
      </w:r>
      <w:r w:rsidR="001F4A80">
        <w:br/>
      </w:r>
      <w:r w:rsidRPr="00BC3913">
        <w:t>o to pronajímatel</w:t>
      </w:r>
      <w:r w:rsidR="003D0709">
        <w:t xml:space="preserve"> </w:t>
      </w:r>
      <w:r w:rsidRPr="00BC3913">
        <w:t>požádá,</w:t>
      </w:r>
      <w:r w:rsidR="003D0709">
        <w:t xml:space="preserve"> </w:t>
      </w:r>
      <w:r w:rsidRPr="00BC3913">
        <w:t xml:space="preserve">nejpozději však při skončení nájmu. </w:t>
      </w:r>
    </w:p>
    <w:p w:rsidR="002463F1" w:rsidRPr="00BC3913" w:rsidRDefault="002463F1" w:rsidP="002463F1">
      <w:pPr>
        <w:numPr>
          <w:ilvl w:val="0"/>
          <w:numId w:val="13"/>
        </w:numPr>
        <w:tabs>
          <w:tab w:val="num" w:pos="426"/>
        </w:tabs>
        <w:ind w:left="0" w:hanging="284"/>
        <w:jc w:val="both"/>
      </w:pPr>
      <w:r w:rsidRPr="00A116B6">
        <w:t>Nájemce prohlašuje, že si předmět nájmu prohlédl</w:t>
      </w:r>
      <w:r w:rsidR="00EA4F8B">
        <w:t>. S</w:t>
      </w:r>
      <w:r w:rsidRPr="00A116B6">
        <w:t>tav předmětu nájmu</w:t>
      </w:r>
      <w:r w:rsidR="004775FE">
        <w:t xml:space="preserve"> bude popsán v </w:t>
      </w:r>
      <w:r w:rsidR="004775FE" w:rsidRPr="003909D0">
        <w:t>Protokolu o předání a převzetí předmětu nájmu</w:t>
      </w:r>
      <w:r w:rsidR="004775FE">
        <w:t xml:space="preserve"> ve smyslu čl. IV odst. 2 této smlouvy.</w:t>
      </w:r>
    </w:p>
    <w:p w:rsidR="00013D96" w:rsidRDefault="00013D96" w:rsidP="00442611">
      <w:pPr>
        <w:jc w:val="both"/>
        <w:rPr>
          <w:highlight w:val="cyan"/>
        </w:rPr>
      </w:pPr>
    </w:p>
    <w:p w:rsidR="002463F1" w:rsidRDefault="002463F1" w:rsidP="002463F1">
      <w:pPr>
        <w:jc w:val="both"/>
      </w:pPr>
    </w:p>
    <w:p w:rsidR="002463F1" w:rsidRDefault="000C103E" w:rsidP="00082479">
      <w:pPr>
        <w:keepNext/>
        <w:keepLines/>
        <w:jc w:val="center"/>
        <w:rPr>
          <w:b/>
          <w:bCs/>
        </w:rPr>
      </w:pPr>
      <w:r>
        <w:rPr>
          <w:b/>
          <w:bCs/>
        </w:rPr>
        <w:t>Čl. X</w:t>
      </w:r>
      <w:r w:rsidR="00004EA2">
        <w:rPr>
          <w:b/>
          <w:bCs/>
        </w:rPr>
        <w:t>I</w:t>
      </w:r>
      <w:r w:rsidR="00A116B6">
        <w:rPr>
          <w:b/>
          <w:bCs/>
        </w:rPr>
        <w:t>II</w:t>
      </w:r>
    </w:p>
    <w:p w:rsidR="002463F1" w:rsidRDefault="00723675" w:rsidP="00082479">
      <w:pPr>
        <w:keepNext/>
        <w:keepLines/>
        <w:jc w:val="center"/>
        <w:rPr>
          <w:b/>
          <w:bCs/>
        </w:rPr>
      </w:pPr>
      <w:r>
        <w:rPr>
          <w:b/>
          <w:bCs/>
        </w:rPr>
        <w:t>Práva a povinnosti vztahující se k p</w:t>
      </w:r>
      <w:r w:rsidR="002463F1">
        <w:rPr>
          <w:b/>
          <w:bCs/>
        </w:rPr>
        <w:t>odnájm</w:t>
      </w:r>
      <w:r>
        <w:rPr>
          <w:b/>
          <w:bCs/>
        </w:rPr>
        <w:t>u</w:t>
      </w:r>
    </w:p>
    <w:p w:rsidR="002463F1" w:rsidRDefault="002463F1" w:rsidP="00082479">
      <w:pPr>
        <w:keepNext/>
        <w:keepLines/>
      </w:pPr>
    </w:p>
    <w:p w:rsidR="00482CCC" w:rsidRDefault="00723675" w:rsidP="00082479">
      <w:pPr>
        <w:keepNext/>
        <w:keepLines/>
        <w:numPr>
          <w:ilvl w:val="0"/>
          <w:numId w:val="38"/>
        </w:numPr>
        <w:tabs>
          <w:tab w:val="clear" w:pos="720"/>
          <w:tab w:val="num" w:pos="0"/>
        </w:tabs>
        <w:ind w:left="0" w:hanging="284"/>
        <w:jc w:val="both"/>
      </w:pPr>
      <w:r w:rsidRPr="00CC799A">
        <w:t xml:space="preserve">Nájemce je povinen </w:t>
      </w:r>
      <w:r w:rsidR="00482CCC">
        <w:t xml:space="preserve">dodržovat Provozní řád, který je </w:t>
      </w:r>
      <w:r w:rsidR="00A70E06">
        <w:t xml:space="preserve">přílohou </w:t>
      </w:r>
      <w:r w:rsidR="00482CCC">
        <w:t xml:space="preserve">č. 3 této </w:t>
      </w:r>
      <w:r w:rsidR="00A14412">
        <w:t>s</w:t>
      </w:r>
      <w:r w:rsidR="00482CCC">
        <w:t>mlouvy.</w:t>
      </w:r>
      <w:r w:rsidR="004C01FB">
        <w:t xml:space="preserve"> V případě podnájmu nájemce odpovídá za dodržování provozního řádu podnájemcem.</w:t>
      </w:r>
    </w:p>
    <w:p w:rsidR="004C01FB" w:rsidRDefault="00A01E30" w:rsidP="00A6017A">
      <w:pPr>
        <w:numPr>
          <w:ilvl w:val="0"/>
          <w:numId w:val="38"/>
        </w:numPr>
        <w:tabs>
          <w:tab w:val="clear" w:pos="720"/>
          <w:tab w:val="num" w:pos="0"/>
        </w:tabs>
        <w:ind w:left="0" w:hanging="284"/>
        <w:jc w:val="both"/>
      </w:pPr>
      <w:r w:rsidRPr="00E86801">
        <w:t>Nájemce je oprávněn přenechat jinému předmět nájmu nebo jeho část do podnájmu</w:t>
      </w:r>
      <w:r w:rsidR="00082479">
        <w:t xml:space="preserve"> </w:t>
      </w:r>
      <w:r w:rsidR="00782832">
        <w:t>na</w:t>
      </w:r>
      <w:r w:rsidR="00082479">
        <w:t xml:space="preserve"> dobu nepřesahující 3 dny</w:t>
      </w:r>
      <w:r w:rsidRPr="00E86801">
        <w:t xml:space="preserve"> </w:t>
      </w:r>
      <w:r>
        <w:t>bez souhlasu pronajímatele</w:t>
      </w:r>
      <w:r w:rsidR="008B17F9">
        <w:t>.</w:t>
      </w:r>
      <w:r>
        <w:t xml:space="preserve"> </w:t>
      </w:r>
    </w:p>
    <w:p w:rsidR="002463F1" w:rsidRPr="00E86801" w:rsidRDefault="004C01FB" w:rsidP="00A6017A">
      <w:pPr>
        <w:numPr>
          <w:ilvl w:val="0"/>
          <w:numId w:val="38"/>
        </w:numPr>
        <w:tabs>
          <w:tab w:val="clear" w:pos="720"/>
          <w:tab w:val="num" w:pos="0"/>
        </w:tabs>
        <w:ind w:left="0" w:hanging="284"/>
        <w:jc w:val="both"/>
      </w:pPr>
      <w:r>
        <w:t>Přenechání předmětu nájmu</w:t>
      </w:r>
      <w:r w:rsidR="0038381C">
        <w:t xml:space="preserve"> nebo jeho části </w:t>
      </w:r>
      <w:r>
        <w:t>třetí osobě</w:t>
      </w:r>
      <w:r w:rsidR="0038381C">
        <w:t xml:space="preserve"> do podnájmu či obdobného užívání</w:t>
      </w:r>
      <w:r>
        <w:t xml:space="preserve"> na dobu přesahující </w:t>
      </w:r>
      <w:r w:rsidR="00020158">
        <w:t>3</w:t>
      </w:r>
      <w:r>
        <w:t xml:space="preserve"> dny je nájemce oprávněn </w:t>
      </w:r>
      <w:r w:rsidR="00723675" w:rsidRPr="00E86801">
        <w:t xml:space="preserve">až po </w:t>
      </w:r>
      <w:r w:rsidR="00020158">
        <w:t xml:space="preserve">předchozím písemném souhlasu </w:t>
      </w:r>
      <w:r w:rsidR="00020158" w:rsidRPr="00E86801">
        <w:t>pronajímatele</w:t>
      </w:r>
      <w:r w:rsidR="00020158">
        <w:t>.</w:t>
      </w:r>
      <w:r w:rsidR="00020158" w:rsidRPr="00E86801">
        <w:t xml:space="preserve"> </w:t>
      </w:r>
      <w:r w:rsidR="00791263" w:rsidRPr="00E86801">
        <w:t>Žádost nájemce o vyslovení souhlasu s podnájmem obsahuje zejména identifikační údaje zamýšleného podnájemce,</w:t>
      </w:r>
      <w:r w:rsidR="00520DB2">
        <w:t xml:space="preserve"> údaje o</w:t>
      </w:r>
      <w:r w:rsidR="00791263" w:rsidRPr="00E86801">
        <w:t xml:space="preserve"> předmětu a rozsahu podnájmu, výši podnájemného, délce podnájemního vztahu a jeho účelu. Pronajímatel může před udělením souhlasu požadovat doplnění konkrétních informací vztahující</w:t>
      </w:r>
      <w:r w:rsidR="00A14412">
        <w:t>ch</w:t>
      </w:r>
      <w:r w:rsidR="00791263" w:rsidRPr="00E86801">
        <w:t xml:space="preserve"> se k zamýšlenému podnájmu po nájemci. </w:t>
      </w:r>
      <w:r w:rsidR="00840C18" w:rsidRPr="00E86801">
        <w:t>Smluvní strany si ujednávají, že porušení výše uvedeného ujednání, považují za hrubé porušení povinností sjednaných v této smlouvě a je důvodem k výpovědi této smlouvy s tříměsíční výpovědní dobou.</w:t>
      </w:r>
      <w:r w:rsidR="000A0FD2" w:rsidRPr="00E86801">
        <w:t xml:space="preserve"> Předchozímu písemnému souhlasu pronajímatele podléhají také jakékoliv změny již uzavřených podnájemných vztahů</w:t>
      </w:r>
      <w:r w:rsidR="00020158">
        <w:t xml:space="preserve"> podléhajících předchozímu písemnému odsouhlasení pronajímatele</w:t>
      </w:r>
      <w:r w:rsidR="000A0FD2" w:rsidRPr="00E86801">
        <w:t>.</w:t>
      </w:r>
      <w:r w:rsidR="00020158">
        <w:t xml:space="preserve"> Žádost nájemce o předchozí písemný souhlas </w:t>
      </w:r>
      <w:r w:rsidR="00020158">
        <w:lastRenderedPageBreak/>
        <w:t xml:space="preserve">pronajímatele s podnájmem předmětu nájmu třetí osobě musí být pronajímateli doručena písemně, </w:t>
      </w:r>
      <w:r w:rsidR="007E2345">
        <w:t>nejpozději</w:t>
      </w:r>
      <w:r w:rsidR="00020158">
        <w:t xml:space="preserve"> 3 týdny před počátkem podnájmu, který je předmětem žádosti.</w:t>
      </w:r>
      <w:r w:rsidR="000A0FD2" w:rsidRPr="00E86801">
        <w:t xml:space="preserve"> </w:t>
      </w:r>
    </w:p>
    <w:p w:rsidR="00082ECC" w:rsidRDefault="00020158" w:rsidP="007E3372">
      <w:pPr>
        <w:pStyle w:val="Odstavecseseznamem"/>
        <w:numPr>
          <w:ilvl w:val="0"/>
          <w:numId w:val="38"/>
        </w:numPr>
        <w:tabs>
          <w:tab w:val="clear" w:pos="720"/>
          <w:tab w:val="num" w:pos="0"/>
        </w:tabs>
        <w:ind w:left="0" w:hanging="284"/>
        <w:jc w:val="both"/>
      </w:pPr>
      <w:r>
        <w:t>N</w:t>
      </w:r>
      <w:r w:rsidR="00082ECC">
        <w:t xml:space="preserve">ájemce je povinen vést </w:t>
      </w:r>
      <w:r w:rsidR="00520DB2">
        <w:t xml:space="preserve">písemnou </w:t>
      </w:r>
      <w:r w:rsidR="00082ECC">
        <w:t xml:space="preserve">evidenci všech subjektů, kterým předmět nájmu či jeho část přenechal do užívání, ať už v rámci podnájemního či jiného právního vztahu, přičemž povinnost této evidence se vztahuje i </w:t>
      </w:r>
      <w:r w:rsidR="00520DB2">
        <w:t xml:space="preserve">na krátkodobé užití předmětu nájmu nebo jeho části dle odst. </w:t>
      </w:r>
      <w:r>
        <w:t>2</w:t>
      </w:r>
      <w:r w:rsidR="00520DB2">
        <w:t xml:space="preserve"> tohoto článku. Evidence musí obsahovat </w:t>
      </w:r>
      <w:r w:rsidR="00520DB2" w:rsidRPr="00E86801">
        <w:t xml:space="preserve">identifikační údaje </w:t>
      </w:r>
      <w:r w:rsidR="00520DB2">
        <w:t>podnájemce či uživatele</w:t>
      </w:r>
      <w:r w:rsidR="00520DB2" w:rsidRPr="00E86801">
        <w:t>, předmětu a rozsahu podnájmu</w:t>
      </w:r>
      <w:r w:rsidR="00520DB2">
        <w:t xml:space="preserve"> či užívání</w:t>
      </w:r>
      <w:r w:rsidR="00520DB2" w:rsidRPr="00E86801">
        <w:t>, výši podnájemného, délce podnájemního vztahu</w:t>
      </w:r>
      <w:r w:rsidR="00520DB2">
        <w:t xml:space="preserve"> či užívání</w:t>
      </w:r>
      <w:r w:rsidR="00520DB2" w:rsidRPr="00E86801">
        <w:t xml:space="preserve"> a jeho účelu</w:t>
      </w:r>
      <w:r w:rsidR="00520DB2">
        <w:t xml:space="preserve">, přičemž nájemce je povinen tuto evidenci na výzvu předložit pronajímateli.  </w:t>
      </w:r>
    </w:p>
    <w:p w:rsidR="002463F1" w:rsidRDefault="002463F1" w:rsidP="002463F1">
      <w:pPr>
        <w:jc w:val="both"/>
      </w:pPr>
    </w:p>
    <w:p w:rsidR="00823DE6" w:rsidRPr="00BC3913" w:rsidRDefault="000C103E" w:rsidP="00823DE6">
      <w:pPr>
        <w:jc w:val="center"/>
        <w:rPr>
          <w:b/>
          <w:bCs/>
        </w:rPr>
      </w:pPr>
      <w:r>
        <w:rPr>
          <w:b/>
          <w:bCs/>
        </w:rPr>
        <w:t>Čl. X</w:t>
      </w:r>
      <w:r w:rsidR="00157840">
        <w:rPr>
          <w:b/>
          <w:bCs/>
        </w:rPr>
        <w:t>I</w:t>
      </w:r>
      <w:r w:rsidR="00823DE6" w:rsidRPr="00BC3913">
        <w:rPr>
          <w:b/>
          <w:bCs/>
        </w:rPr>
        <w:t>V</w:t>
      </w:r>
      <w:r w:rsidR="00823DE6" w:rsidRPr="00BC3913">
        <w:rPr>
          <w:b/>
          <w:bCs/>
        </w:rPr>
        <w:br/>
        <w:t>Ukončení nájemního vztahu</w:t>
      </w:r>
    </w:p>
    <w:p w:rsidR="00823DE6" w:rsidRPr="00BC3913" w:rsidRDefault="00823DE6" w:rsidP="00823DE6"/>
    <w:p w:rsidR="00823DE6" w:rsidRPr="00BC3913" w:rsidRDefault="00823DE6" w:rsidP="00823DE6">
      <w:pPr>
        <w:numPr>
          <w:ilvl w:val="0"/>
          <w:numId w:val="14"/>
        </w:numPr>
        <w:tabs>
          <w:tab w:val="num" w:pos="142"/>
        </w:tabs>
        <w:ind w:left="0" w:hanging="284"/>
        <w:jc w:val="both"/>
      </w:pPr>
      <w:r w:rsidRPr="00BC3913">
        <w:t>Nájemní vztah lze ukončit:</w:t>
      </w:r>
    </w:p>
    <w:p w:rsidR="00823DE6" w:rsidRPr="00BC3913" w:rsidRDefault="00823DE6" w:rsidP="00823DE6">
      <w:pPr>
        <w:numPr>
          <w:ilvl w:val="1"/>
          <w:numId w:val="14"/>
        </w:numPr>
        <w:tabs>
          <w:tab w:val="num" w:pos="1134"/>
        </w:tabs>
        <w:ind w:left="567"/>
        <w:jc w:val="both"/>
      </w:pPr>
      <w:r w:rsidRPr="00BC3913">
        <w:t>písemnou dohodou smluvních stran;</w:t>
      </w:r>
    </w:p>
    <w:p w:rsidR="00013D96" w:rsidRPr="00BC3913" w:rsidRDefault="00823DE6" w:rsidP="00823DE6">
      <w:pPr>
        <w:numPr>
          <w:ilvl w:val="1"/>
          <w:numId w:val="14"/>
        </w:numPr>
        <w:ind w:left="567"/>
        <w:jc w:val="both"/>
      </w:pPr>
      <w:r w:rsidRPr="00BC3913">
        <w:t>výpovědí jedné ze smluvních stran</w:t>
      </w:r>
      <w:r w:rsidR="0031636B">
        <w:t xml:space="preserve"> </w:t>
      </w:r>
      <w:bookmarkStart w:id="2" w:name="_Hlk138331193"/>
      <w:r w:rsidR="00782832">
        <w:t xml:space="preserve"> </w:t>
      </w:r>
      <w:r w:rsidRPr="00BC3913">
        <w:t xml:space="preserve"> dle ustanovení § 2312 a násl. občanského zákoníku; </w:t>
      </w:r>
      <w:r w:rsidR="00482CCC">
        <w:t xml:space="preserve">s výpovědní </w:t>
      </w:r>
      <w:r w:rsidR="00F639BF">
        <w:t>dobou</w:t>
      </w:r>
      <w:r w:rsidR="00482CCC">
        <w:t xml:space="preserve"> 6 měsíců.</w:t>
      </w:r>
    </w:p>
    <w:bookmarkEnd w:id="2"/>
    <w:p w:rsidR="00013D96" w:rsidRDefault="00013D96" w:rsidP="00013D96">
      <w:pPr>
        <w:numPr>
          <w:ilvl w:val="1"/>
          <w:numId w:val="14"/>
        </w:numPr>
        <w:ind w:left="567"/>
        <w:jc w:val="both"/>
      </w:pPr>
      <w:r>
        <w:t xml:space="preserve">výpovědí pronajímatele z důvodů uvedených v této smlouvě se sjednanou výpovědní dobou nebo bez výpovědní doby dle ujednání této smlouvy; výpovědní doba počne běžet prvního dne měsíce následujícího po měsíci, v němž byla písemná výpověď doručena druhé smluvní straně. </w:t>
      </w:r>
      <w:r w:rsidRPr="00C97ACD">
        <w:t>V případě ukončení nájemního vztahu bez výpovědní doby je nájemce povinen odevzdat předmět nájmu bez zbytečného odkladu, nejpozději však do jednoho měsíce od skončení nájmu</w:t>
      </w:r>
      <w:r>
        <w:t>;</w:t>
      </w:r>
    </w:p>
    <w:p w:rsidR="00C60BE5" w:rsidRDefault="00013D96" w:rsidP="00C60BE5">
      <w:pPr>
        <w:numPr>
          <w:ilvl w:val="1"/>
          <w:numId w:val="14"/>
        </w:numPr>
        <w:ind w:left="567"/>
        <w:jc w:val="both"/>
      </w:pPr>
      <w:r>
        <w:t xml:space="preserve">odstoupením od této smlouvy z důvodů uvedených v této smlouvě nebo v občanském zákoníku. Odstoupení od této smlouvy musí být v každém případě provedeno písemně </w:t>
      </w:r>
      <w:r>
        <w:br/>
        <w:t>a prokazatelně doručeno druhé smluvní straně; odstoupení od smlouvy se nedotýká nároku na náhradu škody a smluvní pokuty; účinky každého odstoupení od smlouvy nastávají okamžikem doručení písemného projevu vůle odstoupit od této smlouvy druhé smluvní straně; účinky odstoupení se týkají sjednaného plnění, které k okamžiku odstoupení dosud není splněno a závazek založený touto smlouvou zaniká od okamžiku odstoupení.</w:t>
      </w:r>
    </w:p>
    <w:p w:rsidR="00823DE6" w:rsidRPr="00BC3913" w:rsidRDefault="00823DE6" w:rsidP="005C7825">
      <w:pPr>
        <w:jc w:val="both"/>
      </w:pPr>
    </w:p>
    <w:p w:rsidR="00C60BE5" w:rsidRDefault="00C60BE5" w:rsidP="00823DE6">
      <w:pPr>
        <w:numPr>
          <w:ilvl w:val="0"/>
          <w:numId w:val="14"/>
        </w:numPr>
        <w:tabs>
          <w:tab w:val="num" w:pos="426"/>
        </w:tabs>
        <w:ind w:left="0" w:hanging="284"/>
        <w:jc w:val="both"/>
      </w:pPr>
      <w:r>
        <w:t xml:space="preserve">Smluvní strany se s ohledem na investice, které hodlá nájemce vynaložit na úpravy předmětu nájmu, dohodly, že pronajímatel nemá právo tuto smlouvou vypovědět bez udání důvodu po dobu </w:t>
      </w:r>
      <w:r w:rsidRPr="009A605F">
        <w:t>prvních 3 let</w:t>
      </w:r>
      <w:r>
        <w:t xml:space="preserve"> trvání nájmu. Pakliže v této době </w:t>
      </w:r>
      <w:r w:rsidR="00E32A87">
        <w:t xml:space="preserve">nájemce doloží pronajímateli provedení a dokončení stavebních úprav dle přílohy č. 5 a výši nákladů na jejich provedení, prodlužuje se omezení práva pronajímatele tuto smlouvou vypovědět bez udání důvodu o další 4 roky, bezprostředně navazující na první 3 roky trvání nájmu. Pro předejití nejasnostem obě strany souhlasně prohlašují, že omezení pronajímatelova práva tuto smlouvu vypovědět se netýká případů porušování povinností nájemcem. </w:t>
      </w:r>
    </w:p>
    <w:p w:rsidR="00E32A87" w:rsidRDefault="00E32A87" w:rsidP="007E3372">
      <w:pPr>
        <w:jc w:val="both"/>
      </w:pPr>
    </w:p>
    <w:p w:rsidR="00823DE6" w:rsidRPr="00BC3913" w:rsidRDefault="00823DE6" w:rsidP="00823DE6">
      <w:pPr>
        <w:numPr>
          <w:ilvl w:val="0"/>
          <w:numId w:val="14"/>
        </w:numPr>
        <w:tabs>
          <w:tab w:val="num" w:pos="426"/>
        </w:tabs>
        <w:ind w:left="0" w:hanging="284"/>
        <w:jc w:val="both"/>
      </w:pPr>
      <w:r w:rsidRPr="00BC3913">
        <w:t>Smluvní strany se dohodly, že v případě změny sídla</w:t>
      </w:r>
      <w:r w:rsidR="009D368B">
        <w:t xml:space="preserve"> nebo </w:t>
      </w:r>
      <w:r w:rsidRPr="00BC3913">
        <w:t>adresy pro doručování,</w:t>
      </w:r>
      <w:r w:rsidR="00D84117">
        <w:t xml:space="preserve"> </w:t>
      </w:r>
      <w:r w:rsidRPr="00BC3913">
        <w:t>budou písemně informovat o tét</w:t>
      </w:r>
      <w:r w:rsidR="00CB7F2F" w:rsidRPr="00BC3913">
        <w:t>o skutečnosti nejpozději do třiceti (30)</w:t>
      </w:r>
      <w:r w:rsidRPr="00BC3913">
        <w:t xml:space="preserve"> dnů od vzniku změny druhou smluvní stranu. </w:t>
      </w:r>
    </w:p>
    <w:p w:rsidR="003D2524" w:rsidRPr="004A1C98" w:rsidRDefault="003D2524" w:rsidP="005C7825">
      <w:pPr>
        <w:tabs>
          <w:tab w:val="left" w:pos="0"/>
        </w:tabs>
        <w:suppressAutoHyphens/>
        <w:jc w:val="both"/>
        <w:rPr>
          <w:b/>
          <w:bCs/>
        </w:rPr>
      </w:pPr>
    </w:p>
    <w:p w:rsidR="00F46C8B" w:rsidRPr="00BC3913" w:rsidRDefault="00F46C8B" w:rsidP="0015075D">
      <w:pPr>
        <w:rPr>
          <w:b/>
          <w:bCs/>
        </w:rPr>
      </w:pPr>
    </w:p>
    <w:p w:rsidR="00EC668F" w:rsidRPr="00BC3913" w:rsidRDefault="00EC668F" w:rsidP="00EC668F">
      <w:pPr>
        <w:jc w:val="center"/>
        <w:rPr>
          <w:b/>
          <w:bCs/>
        </w:rPr>
      </w:pPr>
      <w:r w:rsidRPr="00BC3913">
        <w:rPr>
          <w:b/>
          <w:bCs/>
        </w:rPr>
        <w:t>Čl. XV</w:t>
      </w:r>
    </w:p>
    <w:p w:rsidR="00EC668F" w:rsidRPr="00BC3913" w:rsidRDefault="00EC668F" w:rsidP="00EC668F">
      <w:pPr>
        <w:jc w:val="center"/>
        <w:rPr>
          <w:b/>
          <w:bCs/>
        </w:rPr>
      </w:pPr>
      <w:r w:rsidRPr="00BC3913">
        <w:rPr>
          <w:b/>
          <w:bCs/>
        </w:rPr>
        <w:t>Ostatní ustanovení</w:t>
      </w:r>
    </w:p>
    <w:p w:rsidR="00EC668F" w:rsidRPr="00BC3913" w:rsidRDefault="00EC668F" w:rsidP="00EC668F"/>
    <w:p w:rsidR="00EC668F" w:rsidRPr="00FE06E4" w:rsidRDefault="00EC668F" w:rsidP="005C7825">
      <w:pPr>
        <w:jc w:val="both"/>
      </w:pPr>
      <w:r w:rsidRPr="00BC3913">
        <w:t>Záměr pronájmu výše specifikovaného předmětu nájmu byl v souladu s ustanovením § 36 odst. 1 zák. č. 131/2000 Sb., o hlavním městě Praze, v</w:t>
      </w:r>
      <w:r w:rsidR="006C4684">
        <w:t>e</w:t>
      </w:r>
      <w:r w:rsidRPr="00BC3913">
        <w:t> znění</w:t>
      </w:r>
      <w:r w:rsidR="006C4684">
        <w:t xml:space="preserve"> pozdějších předpisů</w:t>
      </w:r>
      <w:r w:rsidRPr="00BC3913">
        <w:t xml:space="preserve">, zveřejněn </w:t>
      </w:r>
      <w:r w:rsidR="001F4A80">
        <w:br/>
      </w:r>
      <w:r w:rsidRPr="00BC3913">
        <w:t xml:space="preserve">na úřední desce </w:t>
      </w:r>
      <w:r w:rsidR="006C4684">
        <w:t>M</w:t>
      </w:r>
      <w:r w:rsidRPr="00BC3913">
        <w:t>ěstské části Praha 5</w:t>
      </w:r>
      <w:r w:rsidR="00C9100B" w:rsidRPr="00BC3913">
        <w:t xml:space="preserve"> od </w:t>
      </w:r>
      <w:r w:rsidR="000465C6" w:rsidRPr="005C7825">
        <w:t>26. 04 2023</w:t>
      </w:r>
      <w:r w:rsidR="00C9100B" w:rsidRPr="00FE06E4">
        <w:t xml:space="preserve"> do 1</w:t>
      </w:r>
      <w:r w:rsidR="000465C6" w:rsidRPr="005C7825">
        <w:t>2</w:t>
      </w:r>
      <w:r w:rsidR="00C9100B" w:rsidRPr="00FE06E4">
        <w:t>. 0</w:t>
      </w:r>
      <w:r w:rsidR="000465C6" w:rsidRPr="005C7825">
        <w:t>5</w:t>
      </w:r>
      <w:r w:rsidRPr="00FE06E4">
        <w:t xml:space="preserve">. </w:t>
      </w:r>
      <w:r w:rsidR="000465C6" w:rsidRPr="005C7825">
        <w:t>2023</w:t>
      </w:r>
      <w:r w:rsidRPr="00FE06E4">
        <w:t>.</w:t>
      </w:r>
    </w:p>
    <w:p w:rsidR="00F46C8B" w:rsidRPr="00C3361C" w:rsidRDefault="00F46C8B" w:rsidP="005C7825">
      <w:pPr>
        <w:jc w:val="both"/>
      </w:pPr>
    </w:p>
    <w:p w:rsidR="009C6C91" w:rsidRDefault="009C6C91" w:rsidP="00EC668F">
      <w:pPr>
        <w:widowControl w:val="0"/>
        <w:overflowPunct w:val="0"/>
        <w:autoSpaceDE w:val="0"/>
        <w:autoSpaceDN w:val="0"/>
        <w:adjustRightInd w:val="0"/>
        <w:jc w:val="center"/>
        <w:textAlignment w:val="baseline"/>
        <w:rPr>
          <w:b/>
          <w:bCs/>
        </w:rPr>
      </w:pPr>
    </w:p>
    <w:p w:rsidR="00EC668F" w:rsidRPr="00BC3913" w:rsidRDefault="009C6C91" w:rsidP="00C32CF2">
      <w:pPr>
        <w:keepNext/>
        <w:keepLines/>
        <w:widowControl w:val="0"/>
        <w:overflowPunct w:val="0"/>
        <w:autoSpaceDE w:val="0"/>
        <w:autoSpaceDN w:val="0"/>
        <w:adjustRightInd w:val="0"/>
        <w:jc w:val="center"/>
        <w:textAlignment w:val="baseline"/>
        <w:rPr>
          <w:b/>
          <w:bCs/>
        </w:rPr>
      </w:pPr>
      <w:r>
        <w:rPr>
          <w:b/>
          <w:bCs/>
        </w:rPr>
        <w:t>Čl. XVI</w:t>
      </w:r>
    </w:p>
    <w:p w:rsidR="00EC668F" w:rsidRPr="00BC3913" w:rsidRDefault="00EC668F" w:rsidP="00C32CF2">
      <w:pPr>
        <w:keepNext/>
        <w:keepLines/>
        <w:widowControl w:val="0"/>
        <w:overflowPunct w:val="0"/>
        <w:autoSpaceDE w:val="0"/>
        <w:autoSpaceDN w:val="0"/>
        <w:adjustRightInd w:val="0"/>
        <w:jc w:val="center"/>
        <w:textAlignment w:val="baseline"/>
        <w:rPr>
          <w:b/>
          <w:bCs/>
        </w:rPr>
      </w:pPr>
      <w:r w:rsidRPr="00BC3913">
        <w:rPr>
          <w:b/>
          <w:bCs/>
        </w:rPr>
        <w:t xml:space="preserve">Povinná ustanovení </w:t>
      </w:r>
    </w:p>
    <w:p w:rsidR="00EC668F" w:rsidRPr="00BC3913" w:rsidRDefault="00EC668F" w:rsidP="00C32CF2">
      <w:pPr>
        <w:keepNext/>
        <w:keepLines/>
        <w:widowControl w:val="0"/>
        <w:overflowPunct w:val="0"/>
        <w:autoSpaceDE w:val="0"/>
        <w:autoSpaceDN w:val="0"/>
        <w:adjustRightInd w:val="0"/>
        <w:textAlignment w:val="baseline"/>
        <w:rPr>
          <w:b/>
          <w:bCs/>
        </w:rPr>
      </w:pPr>
    </w:p>
    <w:p w:rsidR="00EC668F" w:rsidRPr="00BC3913" w:rsidRDefault="00EC668F" w:rsidP="00C32CF2">
      <w:pPr>
        <w:pStyle w:val="Odstavecseseznamem"/>
        <w:keepNext/>
        <w:keepLines/>
        <w:numPr>
          <w:ilvl w:val="0"/>
          <w:numId w:val="16"/>
        </w:numPr>
        <w:tabs>
          <w:tab w:val="num" w:pos="0"/>
        </w:tabs>
        <w:ind w:left="0" w:hanging="284"/>
        <w:jc w:val="both"/>
        <w:rPr>
          <w:sz w:val="22"/>
          <w:szCs w:val="22"/>
        </w:rPr>
      </w:pPr>
      <w:r w:rsidRPr="00BC3913">
        <w:t>Smluvní strany</w:t>
      </w:r>
      <w:r w:rsidR="00117262" w:rsidRPr="00BC3913">
        <w:t xml:space="preserve"> berou na vědomí, že k nabytí účinnosti této smlouvy je nezbytné její uveřejnění v registru smluv podle</w:t>
      </w:r>
      <w:r w:rsidR="006C4684">
        <w:t>§ 5 odst. 2</w:t>
      </w:r>
      <w:r w:rsidRPr="00BC3913">
        <w:t xml:space="preserve"> zákona č. 340/2015 Sb., o zvláštních podmínkách účinnosti některých smluv, uveřejňování těchto smluv a o registru smluv, ve znění pozdějších předpisů, </w:t>
      </w:r>
      <w:r w:rsidR="00680272">
        <w:t xml:space="preserve">a to bezodkladně, nejpozději však ve lhůtě </w:t>
      </w:r>
      <w:r w:rsidRPr="00BC3913">
        <w:t xml:space="preserve">do </w:t>
      </w:r>
      <w:r w:rsidR="00680272">
        <w:t>třiceti (</w:t>
      </w:r>
      <w:r w:rsidRPr="00BC3913">
        <w:t>30</w:t>
      </w:r>
      <w:r w:rsidR="00680272">
        <w:t>)</w:t>
      </w:r>
      <w:r w:rsidRPr="00BC3913">
        <w:t xml:space="preserve"> dnů ode dne podpisu smlouvy poslední smluvní stranou, </w:t>
      </w:r>
      <w:r w:rsidR="00117262" w:rsidRPr="00BC3913">
        <w:t>kte</w:t>
      </w:r>
      <w:r w:rsidR="000D1A9C">
        <w:t xml:space="preserve">ré provede Městská část Praha 5. </w:t>
      </w:r>
      <w:r w:rsidRPr="00BC3913">
        <w:t>Smluvní strany</w:t>
      </w:r>
      <w:r w:rsidR="00117262" w:rsidRPr="00BC3913">
        <w:t xml:space="preserve"> berou na vědomí, </w:t>
      </w:r>
      <w:r w:rsidR="001F4A80">
        <w:br/>
      </w:r>
      <w:r w:rsidR="00117262" w:rsidRPr="00BC3913">
        <w:t xml:space="preserve">že zveřejnění osobních údajů ve smlouvě uveřejněné v registru smluv podle věty první se děje v souladu s tímto zákonem a s čl. 6 odst. 1 písm. c) nařízení Evropského parlamentu a Rady (EU) 2016/679. </w:t>
      </w:r>
      <w:r w:rsidRPr="00BC3913">
        <w:t xml:space="preserve">Smluvní strany prohlašují, že skutečnosti obsažené ve smlouvě nepovažují </w:t>
      </w:r>
      <w:r w:rsidR="000465C6">
        <w:br/>
      </w:r>
      <w:r w:rsidRPr="00BC3913">
        <w:t>za obchodní tajemství ve smyslu § 504 občanského zákoní</w:t>
      </w:r>
      <w:r w:rsidR="00117262" w:rsidRPr="00BC3913">
        <w:t xml:space="preserve">ku a udělují svolení k jejich užití </w:t>
      </w:r>
      <w:r w:rsidR="000465C6">
        <w:br/>
      </w:r>
      <w:r w:rsidR="00117262" w:rsidRPr="00BC3913">
        <w:t>a u</w:t>
      </w:r>
      <w:r w:rsidRPr="00BC3913">
        <w:t xml:space="preserve">veřejnění bez stanovení jakýchkoliv dalších podmínek. </w:t>
      </w:r>
    </w:p>
    <w:p w:rsidR="00EC668F" w:rsidRPr="009A605F" w:rsidRDefault="00EC668F" w:rsidP="00EC668F">
      <w:pPr>
        <w:widowControl w:val="0"/>
        <w:numPr>
          <w:ilvl w:val="0"/>
          <w:numId w:val="16"/>
        </w:numPr>
        <w:tabs>
          <w:tab w:val="num" w:pos="0"/>
        </w:tabs>
        <w:overflowPunct w:val="0"/>
        <w:autoSpaceDE w:val="0"/>
        <w:autoSpaceDN w:val="0"/>
        <w:adjustRightInd w:val="0"/>
        <w:ind w:left="0" w:hanging="284"/>
        <w:jc w:val="both"/>
        <w:textAlignment w:val="baseline"/>
      </w:pPr>
      <w:r w:rsidRPr="00BC3913">
        <w:rPr>
          <w:color w:val="000000"/>
        </w:rPr>
        <w:t xml:space="preserve">Tímto se ve smyslu ustanovení § 43 odst. 1 zákona č. 131/2000 Sb., o hlavním městě Praze, </w:t>
      </w:r>
      <w:r w:rsidR="000465C6">
        <w:rPr>
          <w:color w:val="000000"/>
        </w:rPr>
        <w:br/>
      </w:r>
      <w:r w:rsidRPr="00BC3913">
        <w:rPr>
          <w:color w:val="000000"/>
        </w:rPr>
        <w:t xml:space="preserve">ve znění pozdějších předpisů, potvrzuje, že byly splněny podmínky pro platnost právního jednání </w:t>
      </w:r>
      <w:r w:rsidR="00680272">
        <w:rPr>
          <w:color w:val="000000"/>
        </w:rPr>
        <w:t>M</w:t>
      </w:r>
      <w:r w:rsidRPr="00BC3913">
        <w:rPr>
          <w:color w:val="000000"/>
        </w:rPr>
        <w:t xml:space="preserve">ěstské části Praha 5, a to usnesením </w:t>
      </w:r>
      <w:r w:rsidRPr="00BC3913">
        <w:t>Rady městské části Prahy 5</w:t>
      </w:r>
      <w:r w:rsidRPr="003935D8">
        <w:t xml:space="preserve"> </w:t>
      </w:r>
      <w:r w:rsidR="00117262" w:rsidRPr="0015075D">
        <w:t xml:space="preserve">č. </w:t>
      </w:r>
      <w:r w:rsidR="009A605F">
        <w:t>26/740/2023</w:t>
      </w:r>
      <w:r w:rsidR="00117262" w:rsidRPr="0015075D">
        <w:t xml:space="preserve"> </w:t>
      </w:r>
      <w:r w:rsidR="000465C6">
        <w:br/>
      </w:r>
      <w:r w:rsidR="00117262" w:rsidRPr="0015075D">
        <w:t xml:space="preserve">ze </w:t>
      </w:r>
      <w:r w:rsidR="00117262" w:rsidRPr="009A605F">
        <w:t xml:space="preserve">dne </w:t>
      </w:r>
      <w:r w:rsidR="009A605F" w:rsidRPr="009A605F">
        <w:t>03.07</w:t>
      </w:r>
      <w:r w:rsidRPr="009A605F">
        <w:t>.20</w:t>
      </w:r>
      <w:r w:rsidR="000465C6" w:rsidRPr="009A605F">
        <w:t>23</w:t>
      </w:r>
      <w:r w:rsidR="003A0A55" w:rsidRPr="009A605F">
        <w:t>.</w:t>
      </w:r>
      <w:r w:rsidR="00404A13" w:rsidRPr="009A605F">
        <w:t xml:space="preserve"> </w:t>
      </w:r>
    </w:p>
    <w:p w:rsidR="00F46C8B" w:rsidRPr="003935D8" w:rsidRDefault="00F46C8B" w:rsidP="005C7825">
      <w:pPr>
        <w:widowControl w:val="0"/>
        <w:overflowPunct w:val="0"/>
        <w:autoSpaceDE w:val="0"/>
        <w:autoSpaceDN w:val="0"/>
        <w:adjustRightInd w:val="0"/>
        <w:jc w:val="both"/>
        <w:textAlignment w:val="baseline"/>
      </w:pPr>
    </w:p>
    <w:p w:rsidR="00EC668F" w:rsidRDefault="00EC668F" w:rsidP="00EC668F"/>
    <w:p w:rsidR="000E35D6" w:rsidRDefault="000C103E">
      <w:pPr>
        <w:jc w:val="center"/>
        <w:rPr>
          <w:b/>
          <w:bCs/>
        </w:rPr>
      </w:pPr>
      <w:r>
        <w:rPr>
          <w:b/>
          <w:bCs/>
        </w:rPr>
        <w:t>Čl. X</w:t>
      </w:r>
      <w:r w:rsidR="009C6C91">
        <w:rPr>
          <w:b/>
          <w:bCs/>
        </w:rPr>
        <w:t>VII</w:t>
      </w:r>
    </w:p>
    <w:p w:rsidR="00EC668F" w:rsidRPr="00BC3913" w:rsidRDefault="00EC668F" w:rsidP="00EC668F">
      <w:pPr>
        <w:jc w:val="center"/>
        <w:rPr>
          <w:b/>
          <w:bCs/>
        </w:rPr>
      </w:pPr>
      <w:r w:rsidRPr="00BC3913">
        <w:rPr>
          <w:b/>
          <w:bCs/>
        </w:rPr>
        <w:t>Závěrečná ustanovení</w:t>
      </w:r>
    </w:p>
    <w:p w:rsidR="00EC668F" w:rsidRPr="00BC3913" w:rsidRDefault="00EC668F" w:rsidP="00EC668F">
      <w:pPr>
        <w:jc w:val="center"/>
      </w:pPr>
    </w:p>
    <w:p w:rsidR="00EC668F" w:rsidRPr="00BC3913" w:rsidRDefault="00EC668F" w:rsidP="00EC668F">
      <w:pPr>
        <w:pStyle w:val="NormXCS8191"/>
        <w:numPr>
          <w:ilvl w:val="0"/>
          <w:numId w:val="17"/>
        </w:numPr>
        <w:tabs>
          <w:tab w:val="num" w:pos="0"/>
        </w:tabs>
        <w:ind w:left="0" w:hanging="284"/>
        <w:jc w:val="both"/>
        <w:textAlignment w:val="baseline"/>
      </w:pPr>
      <w:r w:rsidRPr="00BC3913">
        <w:t xml:space="preserve">Smlouva nabývá platnosti dnem </w:t>
      </w:r>
      <w:r w:rsidR="00680272">
        <w:t xml:space="preserve">jejího </w:t>
      </w:r>
      <w:r w:rsidRPr="00BC3913">
        <w:t xml:space="preserve">podpisu poslední ze smluvních stran </w:t>
      </w:r>
      <w:r w:rsidR="0076615F" w:rsidRPr="008C73C8">
        <w:t>a účinnosti dnem jejího zveřejnění v registru smluv ve smyslu zákona č. 340/2015 Sb., o zvláštních podmínkách účinnosti některých smluv, uveřejňování těchto smluv a o registru smluv, v</w:t>
      </w:r>
      <w:r w:rsidR="00680272">
        <w:t>e</w:t>
      </w:r>
      <w:r w:rsidR="0076615F" w:rsidRPr="008C73C8">
        <w:t> znění</w:t>
      </w:r>
      <w:r w:rsidR="00680272">
        <w:t xml:space="preserve"> pozdějších předpisů</w:t>
      </w:r>
      <w:r w:rsidR="000465C6">
        <w:t>.</w:t>
      </w:r>
    </w:p>
    <w:p w:rsidR="00301F08" w:rsidRPr="00BC3913" w:rsidRDefault="00301F08" w:rsidP="00EC668F">
      <w:pPr>
        <w:pStyle w:val="NormXCS8191"/>
        <w:numPr>
          <w:ilvl w:val="0"/>
          <w:numId w:val="17"/>
        </w:numPr>
        <w:tabs>
          <w:tab w:val="num" w:pos="0"/>
        </w:tabs>
        <w:ind w:left="0" w:hanging="284"/>
        <w:jc w:val="both"/>
        <w:textAlignment w:val="baseline"/>
      </w:pPr>
      <w:r w:rsidRPr="00BC3913">
        <w:t>Tato smlouva byla sepsána v </w:t>
      </w:r>
      <w:r w:rsidR="009C259B">
        <w:t>pěti</w:t>
      </w:r>
      <w:r w:rsidRPr="00BC3913">
        <w:t xml:space="preserve"> (</w:t>
      </w:r>
      <w:r w:rsidR="009C259B">
        <w:t>5</w:t>
      </w:r>
      <w:r w:rsidRPr="00BC3913">
        <w:t>) vyhotoveních, z nichž jedno</w:t>
      </w:r>
      <w:r w:rsidR="000D1A9C">
        <w:t xml:space="preserve"> (1)</w:t>
      </w:r>
      <w:r w:rsidRPr="00BC3913">
        <w:t xml:space="preserve"> vyhotovení obdrží nájemce</w:t>
      </w:r>
      <w:r w:rsidR="00480B6E">
        <w:t xml:space="preserve"> a správní </w:t>
      </w:r>
      <w:r w:rsidR="0031636B">
        <w:t>společnost</w:t>
      </w:r>
      <w:r w:rsidR="006944CB">
        <w:t>, kterou je CENTRA a.s., IČO: 18628966, se sídlem Praha 5, Na Zatlance 1350/13 a tři</w:t>
      </w:r>
      <w:r w:rsidR="000D1A9C">
        <w:t xml:space="preserve"> (</w:t>
      </w:r>
      <w:r w:rsidR="006944CB">
        <w:t>3</w:t>
      </w:r>
      <w:r w:rsidR="000D1A9C">
        <w:t>)</w:t>
      </w:r>
      <w:r w:rsidRPr="00BC3913">
        <w:t xml:space="preserve"> vyhotovení obdrží pronajímatel.</w:t>
      </w:r>
    </w:p>
    <w:p w:rsidR="00301F08" w:rsidRPr="00BC3913" w:rsidRDefault="00301F08" w:rsidP="00EC668F">
      <w:pPr>
        <w:pStyle w:val="NormXCS8191"/>
        <w:numPr>
          <w:ilvl w:val="0"/>
          <w:numId w:val="17"/>
        </w:numPr>
        <w:tabs>
          <w:tab w:val="num" w:pos="0"/>
        </w:tabs>
        <w:ind w:left="0" w:hanging="284"/>
        <w:jc w:val="both"/>
        <w:textAlignment w:val="baseline"/>
      </w:pPr>
      <w:r w:rsidRPr="00BC3913">
        <w:t>Změny či doplňky této smlouvy mohou být učiněny pouze prostřednictvím písemných dodatků podepsaných oběma smluvními stranami.</w:t>
      </w:r>
    </w:p>
    <w:p w:rsidR="00EC668F" w:rsidRPr="00BC3913" w:rsidRDefault="00680272" w:rsidP="00EC668F">
      <w:pPr>
        <w:pStyle w:val="NormXCS8191"/>
        <w:numPr>
          <w:ilvl w:val="0"/>
          <w:numId w:val="17"/>
        </w:numPr>
        <w:tabs>
          <w:tab w:val="num" w:pos="0"/>
        </w:tabs>
        <w:ind w:left="0" w:hanging="284"/>
        <w:jc w:val="both"/>
        <w:textAlignment w:val="baseline"/>
      </w:pPr>
      <w:r>
        <w:t>Vzájemná práva a povinnosti</w:t>
      </w:r>
      <w:r w:rsidR="00301F08" w:rsidRPr="00BC3913">
        <w:t xml:space="preserve"> touto smlouvou výslovně neupravené se řídí příslušnými ustanoveními občanského zákoníku a dále obecně závaznými právními předpisy.</w:t>
      </w:r>
    </w:p>
    <w:p w:rsidR="007E0A41" w:rsidRPr="00BC3913" w:rsidRDefault="00A1748B" w:rsidP="00773ABA">
      <w:pPr>
        <w:pStyle w:val="NormXCS8191"/>
        <w:numPr>
          <w:ilvl w:val="0"/>
          <w:numId w:val="17"/>
        </w:numPr>
        <w:tabs>
          <w:tab w:val="num" w:pos="0"/>
        </w:tabs>
        <w:ind w:left="0" w:hanging="284"/>
        <w:jc w:val="both"/>
        <w:textAlignment w:val="baseline"/>
      </w:pPr>
      <w:r w:rsidRPr="00773ABA">
        <w:t>Smluvní</w:t>
      </w:r>
      <w:r w:rsidRPr="00FA0063">
        <w:rPr>
          <w:iCs/>
        </w:rPr>
        <w:t xml:space="preserve"> strany se zavazují, že pokud se kterékoli ustanovení </w:t>
      </w:r>
      <w:r>
        <w:rPr>
          <w:iCs/>
        </w:rPr>
        <w:t>s</w:t>
      </w:r>
      <w:r w:rsidRPr="00FA0063">
        <w:rPr>
          <w:iCs/>
        </w:rPr>
        <w:t xml:space="preserve">mlouvy nebo s ní související ujednání či jakákoli její část ukážou být neplatnými, zdánlivými či se neplatnými nebo zdánlivými stanou, neovlivní tato skutečnost platnost </w:t>
      </w:r>
      <w:r>
        <w:rPr>
          <w:iCs/>
        </w:rPr>
        <w:t>s</w:t>
      </w:r>
      <w:r w:rsidRPr="00FA0063">
        <w:rPr>
          <w:iCs/>
        </w:rPr>
        <w:t>mlouvy jako takové. V takovém případě se strany zavazují nahradit neplatné či zdánlivé ustanovení ustanovením pl</w:t>
      </w:r>
      <w:r>
        <w:rPr>
          <w:iCs/>
        </w:rPr>
        <w:t>atným, které se svým</w:t>
      </w:r>
      <w:r w:rsidRPr="00FA0063">
        <w:rPr>
          <w:iCs/>
        </w:rPr>
        <w:t xml:space="preserve"> účelem pokud možno nejvíce podobá neplatnému nebo zdánlivému ustanovení. Obdobně </w:t>
      </w:r>
      <w:r w:rsidR="00CC799A">
        <w:rPr>
          <w:iCs/>
        </w:rPr>
        <w:br/>
      </w:r>
      <w:r w:rsidRPr="00FA0063">
        <w:rPr>
          <w:iCs/>
        </w:rPr>
        <w:t xml:space="preserve">se bude postupovat v případě ostatních zmíněných </w:t>
      </w:r>
      <w:r>
        <w:rPr>
          <w:iCs/>
        </w:rPr>
        <w:t>nedostatků s</w:t>
      </w:r>
      <w:r w:rsidRPr="006C7D8E">
        <w:rPr>
          <w:iCs/>
        </w:rPr>
        <w:t>mlouvy či souvisejících ujednání.</w:t>
      </w:r>
    </w:p>
    <w:p w:rsidR="00EC668F" w:rsidRPr="00BC3913" w:rsidRDefault="00EC668F" w:rsidP="00EC668F">
      <w:pPr>
        <w:numPr>
          <w:ilvl w:val="0"/>
          <w:numId w:val="17"/>
        </w:numPr>
        <w:tabs>
          <w:tab w:val="num" w:pos="426"/>
        </w:tabs>
        <w:ind w:left="0" w:hanging="284"/>
        <w:jc w:val="both"/>
      </w:pPr>
      <w:r w:rsidRPr="00BC3913">
        <w:t>Nedílnou součást této smlouvy tvoří</w:t>
      </w:r>
      <w:r w:rsidR="007E0A41">
        <w:t xml:space="preserve"> přílohy</w:t>
      </w:r>
      <w:r w:rsidRPr="00BC3913">
        <w:t>:</w:t>
      </w:r>
    </w:p>
    <w:p w:rsidR="00EC668F" w:rsidRDefault="003A0A55" w:rsidP="00EC668F">
      <w:pPr>
        <w:tabs>
          <w:tab w:val="num" w:pos="426"/>
        </w:tabs>
        <w:jc w:val="both"/>
      </w:pPr>
      <w:r>
        <w:t xml:space="preserve">Příloha č. 1 </w:t>
      </w:r>
      <w:r w:rsidR="00A1748B">
        <w:t>–</w:t>
      </w:r>
      <w:r>
        <w:t xml:space="preserve"> </w:t>
      </w:r>
      <w:r w:rsidR="00A1748B">
        <w:t xml:space="preserve">Specifikace předmětu nájmu – </w:t>
      </w:r>
      <w:r w:rsidR="00CC799A">
        <w:t>pasport – legenda místností budovy</w:t>
      </w:r>
    </w:p>
    <w:p w:rsidR="0042298C" w:rsidRDefault="00404A13" w:rsidP="00EC668F">
      <w:pPr>
        <w:tabs>
          <w:tab w:val="num" w:pos="426"/>
        </w:tabs>
        <w:jc w:val="both"/>
      </w:pPr>
      <w:r>
        <w:t xml:space="preserve">Příloha č. </w:t>
      </w:r>
      <w:r w:rsidR="00CC799A">
        <w:t>2</w:t>
      </w:r>
      <w:r w:rsidR="003A0A55">
        <w:t xml:space="preserve"> </w:t>
      </w:r>
      <w:r w:rsidR="00A1748B">
        <w:t>–</w:t>
      </w:r>
      <w:r w:rsidR="003A0A55">
        <w:t xml:space="preserve"> </w:t>
      </w:r>
      <w:r w:rsidR="00A1748B">
        <w:t>Výpočet nájemného</w:t>
      </w:r>
      <w:r w:rsidR="0042298C">
        <w:t xml:space="preserve"> </w:t>
      </w:r>
    </w:p>
    <w:p w:rsidR="00482CCC" w:rsidRDefault="00482CCC" w:rsidP="00EC668F">
      <w:pPr>
        <w:tabs>
          <w:tab w:val="num" w:pos="426"/>
        </w:tabs>
        <w:jc w:val="both"/>
      </w:pPr>
      <w:r>
        <w:t>Příloha č. 3 – Provozní řád</w:t>
      </w:r>
    </w:p>
    <w:p w:rsidR="008710FE" w:rsidRDefault="008710FE" w:rsidP="00EC668F">
      <w:pPr>
        <w:tabs>
          <w:tab w:val="num" w:pos="426"/>
        </w:tabs>
        <w:jc w:val="both"/>
      </w:pPr>
      <w:r>
        <w:t>Příloha č. 4 – Výpočtový list</w:t>
      </w:r>
    </w:p>
    <w:p w:rsidR="00B46CF8" w:rsidRDefault="00B46CF8" w:rsidP="00EC668F">
      <w:pPr>
        <w:tabs>
          <w:tab w:val="num" w:pos="426"/>
        </w:tabs>
        <w:jc w:val="both"/>
      </w:pPr>
      <w:r>
        <w:t>Příloha č. 5 – Schválené stavební úpravy</w:t>
      </w:r>
    </w:p>
    <w:p w:rsidR="00C60BE5" w:rsidRDefault="00C60BE5" w:rsidP="00EC668F">
      <w:pPr>
        <w:tabs>
          <w:tab w:val="num" w:pos="426"/>
        </w:tabs>
        <w:jc w:val="both"/>
      </w:pPr>
      <w:r>
        <w:t>Příloha č. 6 – Kolaudační souhlas ze dne 1.3.2023</w:t>
      </w:r>
    </w:p>
    <w:p w:rsidR="00CA6A01" w:rsidRDefault="00CA6A01">
      <w:pPr>
        <w:spacing w:after="160" w:line="259" w:lineRule="auto"/>
      </w:pPr>
      <w:r>
        <w:br w:type="page"/>
      </w:r>
    </w:p>
    <w:p w:rsidR="000E6330" w:rsidRDefault="000E6330">
      <w:pPr>
        <w:spacing w:after="160" w:line="259" w:lineRule="auto"/>
      </w:pPr>
    </w:p>
    <w:p w:rsidR="00EC668F" w:rsidRPr="00BC3913" w:rsidRDefault="00EC668F" w:rsidP="00EC668F">
      <w:pPr>
        <w:numPr>
          <w:ilvl w:val="0"/>
          <w:numId w:val="17"/>
        </w:numPr>
        <w:tabs>
          <w:tab w:val="num" w:pos="426"/>
        </w:tabs>
        <w:ind w:left="0" w:hanging="284"/>
        <w:jc w:val="both"/>
      </w:pPr>
      <w:r w:rsidRPr="00BC3913">
        <w:t xml:space="preserve">Smluvní strany prohlašují, že smlouvu sepsaly na základě pravdivých údajů, jejich pravé </w:t>
      </w:r>
      <w:r w:rsidR="00CC799A">
        <w:br/>
      </w:r>
      <w:r w:rsidRPr="00BC3913">
        <w:t xml:space="preserve">a svobodné vůle, </w:t>
      </w:r>
      <w:r w:rsidR="007E0A41">
        <w:t xml:space="preserve">určitě, vážně a srozumitelně, </w:t>
      </w:r>
      <w:r w:rsidRPr="00BC3913">
        <w:t>nikoli v</w:t>
      </w:r>
      <w:r w:rsidR="007E0A41">
        <w:t> </w:t>
      </w:r>
      <w:r w:rsidRPr="00BC3913">
        <w:t>tísni</w:t>
      </w:r>
      <w:r w:rsidR="007E0A41">
        <w:t>,</w:t>
      </w:r>
      <w:r w:rsidRPr="00BC3913">
        <w:t xml:space="preserve"> ani za nápadně nevýhodných podmínek, smlouvu si přečetly, s jejím obsahem souhlasí a na důkaz toho připojují své podpisy.</w:t>
      </w:r>
    </w:p>
    <w:p w:rsidR="000E35D6" w:rsidRDefault="000E35D6" w:rsidP="00301F08">
      <w:pPr>
        <w:tabs>
          <w:tab w:val="num" w:pos="426"/>
        </w:tabs>
        <w:jc w:val="both"/>
      </w:pPr>
    </w:p>
    <w:p w:rsidR="00301F08" w:rsidRDefault="00301F08" w:rsidP="00301F08">
      <w:pPr>
        <w:tabs>
          <w:tab w:val="num" w:pos="426"/>
        </w:tabs>
        <w:jc w:val="both"/>
      </w:pPr>
    </w:p>
    <w:p w:rsidR="000E6330" w:rsidRPr="00BC3913" w:rsidRDefault="000E6330" w:rsidP="00301F08">
      <w:pPr>
        <w:tabs>
          <w:tab w:val="num" w:pos="426"/>
        </w:tabs>
        <w:jc w:val="both"/>
      </w:pPr>
    </w:p>
    <w:p w:rsidR="00301F08" w:rsidRPr="00BC3913" w:rsidRDefault="00301F08" w:rsidP="00301F08">
      <w:pPr>
        <w:spacing w:line="240" w:lineRule="atLeast"/>
        <w:jc w:val="both"/>
      </w:pPr>
      <w:r w:rsidRPr="00BC3913">
        <w:t>V Praze dne ………………</w:t>
      </w:r>
      <w:r w:rsidRPr="00BC3913">
        <w:tab/>
      </w:r>
      <w:r w:rsidRPr="00BC3913">
        <w:tab/>
      </w:r>
      <w:r w:rsidRPr="00BC3913">
        <w:tab/>
        <w:t xml:space="preserve">    V Praze dne ………………</w:t>
      </w:r>
    </w:p>
    <w:p w:rsidR="000E35D6" w:rsidRDefault="000E35D6" w:rsidP="00301F08">
      <w:pPr>
        <w:spacing w:line="240" w:lineRule="atLeast"/>
        <w:jc w:val="both"/>
      </w:pPr>
    </w:p>
    <w:p w:rsidR="000E6330" w:rsidRDefault="000E6330" w:rsidP="00301F08">
      <w:pPr>
        <w:spacing w:line="240" w:lineRule="atLeast"/>
        <w:jc w:val="both"/>
      </w:pPr>
    </w:p>
    <w:p w:rsidR="000E6330" w:rsidRDefault="000E6330" w:rsidP="00301F08">
      <w:pPr>
        <w:spacing w:line="240" w:lineRule="atLeast"/>
        <w:jc w:val="both"/>
      </w:pPr>
    </w:p>
    <w:p w:rsidR="000E35D6" w:rsidRPr="00BC3913" w:rsidRDefault="000E35D6" w:rsidP="00301F08">
      <w:pPr>
        <w:spacing w:line="240" w:lineRule="atLeast"/>
        <w:jc w:val="both"/>
      </w:pPr>
    </w:p>
    <w:p w:rsidR="00301F08" w:rsidRPr="00BC3913" w:rsidRDefault="00301F08" w:rsidP="00301F08">
      <w:pPr>
        <w:spacing w:line="240" w:lineRule="atLeast"/>
        <w:jc w:val="both"/>
      </w:pPr>
    </w:p>
    <w:p w:rsidR="00301F08" w:rsidRPr="00BC3913" w:rsidRDefault="00301F08" w:rsidP="00301F08">
      <w:pPr>
        <w:spacing w:line="240" w:lineRule="atLeast"/>
        <w:jc w:val="both"/>
      </w:pPr>
      <w:r w:rsidRPr="00BC3913">
        <w:t>………………………………</w:t>
      </w:r>
      <w:r w:rsidRPr="00BC3913">
        <w:tab/>
      </w:r>
      <w:r w:rsidRPr="00BC3913">
        <w:tab/>
        <w:t>……………………………………..</w:t>
      </w:r>
      <w:r w:rsidRPr="00BC3913">
        <w:tab/>
      </w:r>
    </w:p>
    <w:p w:rsidR="00301F08" w:rsidRPr="005C7825" w:rsidRDefault="00301F08" w:rsidP="00CC799A">
      <w:pPr>
        <w:spacing w:line="240" w:lineRule="atLeast"/>
        <w:jc w:val="both"/>
        <w:rPr>
          <w:b/>
          <w:i/>
          <w:iCs/>
          <w:sz w:val="22"/>
        </w:rPr>
      </w:pPr>
      <w:r w:rsidRPr="00BC3913">
        <w:rPr>
          <w:b/>
          <w:iCs/>
        </w:rPr>
        <w:t>Městská část Praha</w:t>
      </w:r>
      <w:r w:rsidR="00006FA4">
        <w:rPr>
          <w:b/>
          <w:iCs/>
        </w:rPr>
        <w:t xml:space="preserve"> 5</w:t>
      </w:r>
      <w:r w:rsidR="00CC799A">
        <w:rPr>
          <w:b/>
          <w:iCs/>
        </w:rPr>
        <w:tab/>
      </w:r>
      <w:r w:rsidR="00CC799A">
        <w:rPr>
          <w:b/>
          <w:iCs/>
        </w:rPr>
        <w:tab/>
      </w:r>
      <w:r w:rsidR="00CC799A">
        <w:rPr>
          <w:b/>
          <w:iCs/>
        </w:rPr>
        <w:tab/>
      </w:r>
      <w:r w:rsidR="00CC799A" w:rsidRPr="005C7825">
        <w:rPr>
          <w:b/>
          <w:color w:val="000000" w:themeColor="text1"/>
          <w:sz w:val="22"/>
        </w:rPr>
        <w:t xml:space="preserve">Švandovo divadlo na Smíchově, p. o. </w:t>
      </w:r>
    </w:p>
    <w:p w:rsidR="00301F08" w:rsidRPr="00BC3913" w:rsidRDefault="00CC799A" w:rsidP="00301F08">
      <w:pPr>
        <w:spacing w:line="240" w:lineRule="atLeast"/>
        <w:jc w:val="both"/>
        <w:rPr>
          <w:iCs/>
        </w:rPr>
      </w:pPr>
      <w:bookmarkStart w:id="3" w:name="_Hlk136424043"/>
      <w:r w:rsidRPr="004A1C98">
        <w:t>Mgr. Jaroslav Pašmik, MBA</w:t>
      </w:r>
      <w:r w:rsidRPr="004A1C98">
        <w:rPr>
          <w:color w:val="000000"/>
        </w:rPr>
        <w:t xml:space="preserve">, </w:t>
      </w:r>
      <w:r w:rsidRPr="004A1C98">
        <w:t>starosta</w:t>
      </w:r>
      <w:bookmarkEnd w:id="3"/>
      <w:r w:rsidDel="00CC799A">
        <w:rPr>
          <w:iCs/>
        </w:rPr>
        <w:t xml:space="preserve"> </w:t>
      </w:r>
      <w:r w:rsidR="00301F08" w:rsidRPr="00BC3913">
        <w:rPr>
          <w:iCs/>
        </w:rPr>
        <w:tab/>
      </w:r>
      <w:r w:rsidR="00DF104E" w:rsidRPr="00A12041">
        <w:t>Mgr. Daniel Hrbek, Ph.D., ředitel</w:t>
      </w:r>
    </w:p>
    <w:p w:rsidR="003C7EBF" w:rsidRDefault="00301F08" w:rsidP="006806DB">
      <w:pPr>
        <w:spacing w:line="240" w:lineRule="atLeast"/>
        <w:jc w:val="both"/>
        <w:rPr>
          <w:b/>
          <w:bCs/>
        </w:rPr>
      </w:pPr>
      <w:r w:rsidRPr="00BC3913">
        <w:rPr>
          <w:iCs/>
        </w:rPr>
        <w:t>pronajímatel</w:t>
      </w:r>
      <w:r w:rsidRPr="00BC3913">
        <w:tab/>
      </w:r>
      <w:r w:rsidRPr="00BC3913">
        <w:tab/>
      </w:r>
      <w:r w:rsidRPr="00BC3913">
        <w:tab/>
      </w:r>
      <w:r w:rsidRPr="00BC3913">
        <w:tab/>
        <w:t xml:space="preserve">            nájemce</w:t>
      </w:r>
    </w:p>
    <w:p w:rsidR="004C4E06" w:rsidRDefault="004C4E06"/>
    <w:sectPr w:rsidR="004C4E06" w:rsidSect="00E86801">
      <w:headerReference w:type="default" r:id="rId9"/>
      <w:footerReference w:type="default" r:id="rId10"/>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614A0" w16cex:dateUtc="2023-06-15T20:52:00Z"/>
  <w16cex:commentExtensible w16cex:durableId="2835AD8D" w16cex:dateUtc="2023-06-15T13:32:00Z"/>
  <w16cex:commentExtensible w16cex:durableId="2835C2EB" w16cex:dateUtc="2023-06-15T15:03:00Z"/>
  <w16cex:commentExtensible w16cex:durableId="2835C17F" w16cex:dateUtc="2023-06-15T14:57:00Z"/>
  <w16cex:commentExtensible w16cex:durableId="283612F8" w16cex:dateUtc="2023-06-15T20:45:00Z"/>
  <w16cex:commentExtensible w16cex:durableId="283612D6" w16cex:dateUtc="2023-06-15T20:44:00Z"/>
  <w16cex:commentExtensible w16cex:durableId="283632D3" w16cex:dateUtc="2023-06-15T23:01:00Z"/>
  <w16cex:commentExtensible w16cex:durableId="2835B592" w16cex:dateUtc="2023-06-15T14:06:00Z"/>
  <w16cex:commentExtensible w16cex:durableId="2835BA60" w16cex:dateUtc="2023-06-15T14:27:00Z"/>
  <w16cex:commentExtensible w16cex:durableId="2835B378" w16cex:dateUtc="2023-06-15T13:57:00Z"/>
  <w16cex:commentExtensible w16cex:durableId="283615E2" w16cex:dateUtc="2023-06-15T20:57:00Z"/>
  <w16cex:commentExtensible w16cex:durableId="28361589" w16cex:dateUtc="2023-06-15T20:5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1A" w:rsidRDefault="00B3251A" w:rsidP="004B0A6D">
      <w:r>
        <w:separator/>
      </w:r>
    </w:p>
  </w:endnote>
  <w:endnote w:type="continuationSeparator" w:id="0">
    <w:p w:rsidR="00B3251A" w:rsidRDefault="00B3251A" w:rsidP="004B0A6D">
      <w:r>
        <w:continuationSeparator/>
      </w:r>
    </w:p>
  </w:endnote>
  <w:endnote w:type="continuationNotice" w:id="1">
    <w:p w:rsidR="00B3251A" w:rsidRDefault="00B3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lfaPID">
    <w:altName w:val="Trebuchet M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D6" w:rsidRDefault="000E35D6">
    <w:pPr>
      <w:pStyle w:val="Zpat"/>
      <w:jc w:val="center"/>
      <w:rPr>
        <w:color w:val="5B9BD5" w:themeColor="accent1"/>
      </w:rPr>
    </w:pPr>
    <w:r>
      <w:rPr>
        <w:color w:val="5B9BD5" w:themeColor="accent1"/>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4D3696">
      <w:rPr>
        <w:noProof/>
        <w:color w:val="5B9BD5" w:themeColor="accent1"/>
      </w:rPr>
      <w:t>2</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4D3696">
      <w:rPr>
        <w:noProof/>
        <w:color w:val="5B9BD5" w:themeColor="accent1"/>
      </w:rPr>
      <w:t>7</w:t>
    </w:r>
    <w:r>
      <w:rPr>
        <w:color w:val="5B9BD5" w:themeColor="accent1"/>
      </w:rPr>
      <w:fldChar w:fldCharType="end"/>
    </w:r>
  </w:p>
  <w:p w:rsidR="009B2437" w:rsidRDefault="009B24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1A" w:rsidRDefault="00B3251A" w:rsidP="004B0A6D">
      <w:r>
        <w:separator/>
      </w:r>
    </w:p>
  </w:footnote>
  <w:footnote w:type="continuationSeparator" w:id="0">
    <w:p w:rsidR="00B3251A" w:rsidRDefault="00B3251A" w:rsidP="004B0A6D">
      <w:r>
        <w:continuationSeparator/>
      </w:r>
    </w:p>
  </w:footnote>
  <w:footnote w:type="continuationNotice" w:id="1">
    <w:p w:rsidR="00B3251A" w:rsidRDefault="00B325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60" w:rsidRDefault="00977660">
    <w:pPr>
      <w:pStyle w:val="Zhlav"/>
    </w:pPr>
    <w:r>
      <w:rPr>
        <w:noProof/>
      </w:rPr>
      <w:drawing>
        <wp:anchor distT="0" distB="0" distL="114300" distR="114300" simplePos="0" relativeHeight="251658240" behindDoc="0" locked="0" layoutInCell="1" allowOverlap="1" wp14:editId="526AD5BA">
          <wp:simplePos x="0" y="0"/>
          <wp:positionH relativeFrom="column">
            <wp:posOffset>2331720</wp:posOffset>
          </wp:positionH>
          <wp:positionV relativeFrom="paragraph">
            <wp:posOffset>-165735</wp:posOffset>
          </wp:positionV>
          <wp:extent cx="895350" cy="3829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82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7"/>
    <w:multiLevelType w:val="multilevel"/>
    <w:tmpl w:val="00000007"/>
    <w:name w:val="WWNum11"/>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nsid w:val="0000000D"/>
    <w:multiLevelType w:val="multilevel"/>
    <w:tmpl w:val="0000000D"/>
    <w:name w:val="WWNum23"/>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00000011"/>
    <w:multiLevelType w:val="multilevel"/>
    <w:tmpl w:val="EAF2EACC"/>
    <w:name w:val="WWNum35"/>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360"/>
        </w:tabs>
        <w:ind w:left="36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nsid w:val="001A17BB"/>
    <w:multiLevelType w:val="hybridMultilevel"/>
    <w:tmpl w:val="98DEE616"/>
    <w:lvl w:ilvl="0" w:tplc="04050011">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5">
    <w:nsid w:val="03EE60E5"/>
    <w:multiLevelType w:val="hybridMultilevel"/>
    <w:tmpl w:val="03320662"/>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0A121568"/>
    <w:multiLevelType w:val="hybridMultilevel"/>
    <w:tmpl w:val="FA3EA352"/>
    <w:lvl w:ilvl="0" w:tplc="11CE8608">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0A482E9B"/>
    <w:multiLevelType w:val="hybridMultilevel"/>
    <w:tmpl w:val="A8D46E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E852870"/>
    <w:multiLevelType w:val="hybridMultilevel"/>
    <w:tmpl w:val="270E8F6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101A6783"/>
    <w:multiLevelType w:val="hybridMultilevel"/>
    <w:tmpl w:val="9E466F60"/>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10774E8A"/>
    <w:multiLevelType w:val="hybridMultilevel"/>
    <w:tmpl w:val="7BAAA3BE"/>
    <w:lvl w:ilvl="0" w:tplc="FF82A3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5A7AC2"/>
    <w:multiLevelType w:val="hybridMultilevel"/>
    <w:tmpl w:val="8D1625C8"/>
    <w:lvl w:ilvl="0" w:tplc="D79AEE52">
      <w:start w:val="1"/>
      <w:numFmt w:val="lowerLetter"/>
      <w:lvlText w:val="%1)"/>
      <w:lvlJc w:val="left"/>
      <w:pPr>
        <w:ind w:left="0" w:hanging="360"/>
      </w:pPr>
      <w:rPr>
        <w:rFonts w:hint="default"/>
        <w:color w:val="000000" w:themeColor="text1"/>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2">
    <w:nsid w:val="147171E1"/>
    <w:multiLevelType w:val="hybridMultilevel"/>
    <w:tmpl w:val="3C9EC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AA56033"/>
    <w:multiLevelType w:val="hybridMultilevel"/>
    <w:tmpl w:val="CBA04440"/>
    <w:lvl w:ilvl="0" w:tplc="F28ECB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6B066C"/>
    <w:multiLevelType w:val="hybridMultilevel"/>
    <w:tmpl w:val="6D4C6BB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239265A"/>
    <w:multiLevelType w:val="hybridMultilevel"/>
    <w:tmpl w:val="2B1E676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25E1C89"/>
    <w:multiLevelType w:val="hybridMultilevel"/>
    <w:tmpl w:val="E8048B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5E2EFC"/>
    <w:multiLevelType w:val="hybridMultilevel"/>
    <w:tmpl w:val="08667B78"/>
    <w:lvl w:ilvl="0" w:tplc="4CC0B24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E135710"/>
    <w:multiLevelType w:val="hybridMultilevel"/>
    <w:tmpl w:val="AB92899A"/>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2FF3493B"/>
    <w:multiLevelType w:val="hybridMultilevel"/>
    <w:tmpl w:val="385A38F4"/>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7A20EDF"/>
    <w:multiLevelType w:val="hybridMultilevel"/>
    <w:tmpl w:val="BF4097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9454D36"/>
    <w:multiLevelType w:val="hybridMultilevel"/>
    <w:tmpl w:val="1524811A"/>
    <w:lvl w:ilvl="0" w:tplc="6818D030">
      <w:start w:val="1"/>
      <w:numFmt w:val="decimal"/>
      <w:lvlText w:val="%1)"/>
      <w:lvlJc w:val="left"/>
      <w:pPr>
        <w:tabs>
          <w:tab w:val="num" w:pos="644"/>
        </w:tabs>
        <w:ind w:left="644"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3BF15A73"/>
    <w:multiLevelType w:val="singleLevel"/>
    <w:tmpl w:val="F5101060"/>
    <w:lvl w:ilvl="0">
      <w:start w:val="1"/>
      <w:numFmt w:val="decimal"/>
      <w:lvlText w:val="%1)"/>
      <w:lvlJc w:val="left"/>
      <w:pPr>
        <w:ind w:left="720" w:hanging="360"/>
      </w:pPr>
      <w:rPr>
        <w:b w:val="0"/>
        <w:sz w:val="24"/>
        <w:szCs w:val="24"/>
      </w:rPr>
    </w:lvl>
  </w:abstractNum>
  <w:abstractNum w:abstractNumId="23">
    <w:nsid w:val="3C0378CE"/>
    <w:multiLevelType w:val="hybridMultilevel"/>
    <w:tmpl w:val="824AB10E"/>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0E020F9"/>
    <w:multiLevelType w:val="hybridMultilevel"/>
    <w:tmpl w:val="69B6F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53C5BAA"/>
    <w:multiLevelType w:val="hybridMultilevel"/>
    <w:tmpl w:val="9E466F60"/>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4EB70B54"/>
    <w:multiLevelType w:val="hybridMultilevel"/>
    <w:tmpl w:val="A63A9DD6"/>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nsid w:val="4F315779"/>
    <w:multiLevelType w:val="hybridMultilevel"/>
    <w:tmpl w:val="15B41D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3B19D1"/>
    <w:multiLevelType w:val="hybridMultilevel"/>
    <w:tmpl w:val="E44A68D4"/>
    <w:lvl w:ilvl="0" w:tplc="B520048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539010D5"/>
    <w:multiLevelType w:val="hybridMultilevel"/>
    <w:tmpl w:val="238AA5E8"/>
    <w:lvl w:ilvl="0" w:tplc="69B6D5DE">
      <w:start w:val="1"/>
      <w:numFmt w:val="decimal"/>
      <w:lvlText w:val="%1)"/>
      <w:lvlJc w:val="left"/>
      <w:pPr>
        <w:tabs>
          <w:tab w:val="num" w:pos="644"/>
        </w:tabs>
        <w:ind w:left="644" w:hanging="360"/>
      </w:pPr>
      <w:rPr>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58545C64"/>
    <w:multiLevelType w:val="hybridMultilevel"/>
    <w:tmpl w:val="E392E998"/>
    <w:lvl w:ilvl="0" w:tplc="1AA8F718">
      <w:start w:val="1"/>
      <w:numFmt w:val="lowerLetter"/>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1">
    <w:nsid w:val="58A4485F"/>
    <w:multiLevelType w:val="hybridMultilevel"/>
    <w:tmpl w:val="46442B60"/>
    <w:lvl w:ilvl="0" w:tplc="6578492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B3E229C"/>
    <w:multiLevelType w:val="hybridMultilevel"/>
    <w:tmpl w:val="338497D0"/>
    <w:lvl w:ilvl="0" w:tplc="A80C7A44">
      <w:start w:val="1"/>
      <w:numFmt w:val="decimal"/>
      <w:lvlText w:val="%1)"/>
      <w:lvlJc w:val="left"/>
      <w:pPr>
        <w:tabs>
          <w:tab w:val="num" w:pos="720"/>
        </w:tabs>
        <w:ind w:left="720" w:hanging="360"/>
      </w:pPr>
      <w:rPr>
        <w:rFonts w:cs="Times New Roman"/>
        <w:b w:val="0"/>
      </w:rPr>
    </w:lvl>
    <w:lvl w:ilvl="1" w:tplc="74F07F64">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4096ACD"/>
    <w:multiLevelType w:val="hybridMultilevel"/>
    <w:tmpl w:val="2B1E676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9B63396"/>
    <w:multiLevelType w:val="hybridMultilevel"/>
    <w:tmpl w:val="7FF8B2A8"/>
    <w:lvl w:ilvl="0" w:tplc="72A45EA6">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5">
    <w:nsid w:val="6EAF0390"/>
    <w:multiLevelType w:val="hybridMultilevel"/>
    <w:tmpl w:val="AC12A20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nsid w:val="72D35A3D"/>
    <w:multiLevelType w:val="hybridMultilevel"/>
    <w:tmpl w:val="6CCC3F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3960731"/>
    <w:multiLevelType w:val="hybridMultilevel"/>
    <w:tmpl w:val="F39AF206"/>
    <w:lvl w:ilvl="0" w:tplc="E084C39C">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nsid w:val="7B716A80"/>
    <w:multiLevelType w:val="hybridMultilevel"/>
    <w:tmpl w:val="D8C0C642"/>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nsid w:val="7BDB64CD"/>
    <w:multiLevelType w:val="hybridMultilevel"/>
    <w:tmpl w:val="6D4C6BB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2"/>
    <w:lvlOverride w:ilvl="0">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1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24"/>
  </w:num>
  <w:num w:numId="21">
    <w:abstractNumId w:val="28"/>
  </w:num>
  <w:num w:numId="22">
    <w:abstractNumId w:val="27"/>
  </w:num>
  <w:num w:numId="23">
    <w:abstractNumId w:val="16"/>
  </w:num>
  <w:num w:numId="24">
    <w:abstractNumId w:val="29"/>
  </w:num>
  <w:num w:numId="25">
    <w:abstractNumId w:val="21"/>
  </w:num>
  <w:num w:numId="26">
    <w:abstractNumId w:val="34"/>
  </w:num>
  <w:num w:numId="27">
    <w:abstractNumId w:val="11"/>
  </w:num>
  <w:num w:numId="28">
    <w:abstractNumId w:val="20"/>
  </w:num>
  <w:num w:numId="29">
    <w:abstractNumId w:val="35"/>
  </w:num>
  <w:num w:numId="30">
    <w:abstractNumId w:val="10"/>
  </w:num>
  <w:num w:numId="31">
    <w:abstractNumId w:val="36"/>
  </w:num>
  <w:num w:numId="32">
    <w:abstractNumId w:val="4"/>
  </w:num>
  <w:num w:numId="33">
    <w:abstractNumId w:val="30"/>
  </w:num>
  <w:num w:numId="34">
    <w:abstractNumId w:val="13"/>
  </w:num>
  <w:num w:numId="35">
    <w:abstractNumId w:val="7"/>
  </w:num>
  <w:num w:numId="36">
    <w:abstractNumId w:val="8"/>
  </w:num>
  <w:num w:numId="37">
    <w:abstractNumId w:val="39"/>
  </w:num>
  <w:num w:numId="38">
    <w:abstractNumId w:val="25"/>
  </w:num>
  <w:num w:numId="39">
    <w:abstractNumId w:val="0"/>
  </w:num>
  <w:num w:numId="40">
    <w:abstractNumId w:val="2"/>
  </w:num>
  <w:num w:numId="41">
    <w:abstractNumId w:val="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B3"/>
    <w:rsid w:val="00004EA2"/>
    <w:rsid w:val="00006FA4"/>
    <w:rsid w:val="00012DE3"/>
    <w:rsid w:val="00013D96"/>
    <w:rsid w:val="000150FE"/>
    <w:rsid w:val="000166AD"/>
    <w:rsid w:val="00020158"/>
    <w:rsid w:val="00024986"/>
    <w:rsid w:val="000254D9"/>
    <w:rsid w:val="00031298"/>
    <w:rsid w:val="00031395"/>
    <w:rsid w:val="000314AF"/>
    <w:rsid w:val="0004457B"/>
    <w:rsid w:val="000465C6"/>
    <w:rsid w:val="00050D38"/>
    <w:rsid w:val="000542E3"/>
    <w:rsid w:val="00064A96"/>
    <w:rsid w:val="00065C13"/>
    <w:rsid w:val="00065DB6"/>
    <w:rsid w:val="00067D21"/>
    <w:rsid w:val="00070C8D"/>
    <w:rsid w:val="000757F4"/>
    <w:rsid w:val="00082479"/>
    <w:rsid w:val="00082ECC"/>
    <w:rsid w:val="00085243"/>
    <w:rsid w:val="00092A6A"/>
    <w:rsid w:val="000A0FD2"/>
    <w:rsid w:val="000A1E39"/>
    <w:rsid w:val="000A22BE"/>
    <w:rsid w:val="000A236F"/>
    <w:rsid w:val="000A6D55"/>
    <w:rsid w:val="000B1BE4"/>
    <w:rsid w:val="000B3100"/>
    <w:rsid w:val="000C103E"/>
    <w:rsid w:val="000C69E7"/>
    <w:rsid w:val="000D090C"/>
    <w:rsid w:val="000D1A9C"/>
    <w:rsid w:val="000E2056"/>
    <w:rsid w:val="000E35D6"/>
    <w:rsid w:val="000E5F1D"/>
    <w:rsid w:val="000E6330"/>
    <w:rsid w:val="000F1FED"/>
    <w:rsid w:val="00100114"/>
    <w:rsid w:val="00106F02"/>
    <w:rsid w:val="00117262"/>
    <w:rsid w:val="00117F62"/>
    <w:rsid w:val="00122394"/>
    <w:rsid w:val="0015075D"/>
    <w:rsid w:val="00151892"/>
    <w:rsid w:val="00157840"/>
    <w:rsid w:val="001663EF"/>
    <w:rsid w:val="00170FEB"/>
    <w:rsid w:val="00176E12"/>
    <w:rsid w:val="00183676"/>
    <w:rsid w:val="00190123"/>
    <w:rsid w:val="00192DD9"/>
    <w:rsid w:val="00195488"/>
    <w:rsid w:val="00197FBC"/>
    <w:rsid w:val="001B0E4F"/>
    <w:rsid w:val="001B0F5E"/>
    <w:rsid w:val="001B179E"/>
    <w:rsid w:val="001B687B"/>
    <w:rsid w:val="001C0858"/>
    <w:rsid w:val="001C1189"/>
    <w:rsid w:val="001C17C2"/>
    <w:rsid w:val="001C6A17"/>
    <w:rsid w:val="001D437E"/>
    <w:rsid w:val="001D6B62"/>
    <w:rsid w:val="001D707F"/>
    <w:rsid w:val="001E1B2F"/>
    <w:rsid w:val="001E384E"/>
    <w:rsid w:val="001E61F6"/>
    <w:rsid w:val="001E6E93"/>
    <w:rsid w:val="001F0C7B"/>
    <w:rsid w:val="001F4A80"/>
    <w:rsid w:val="001F5B97"/>
    <w:rsid w:val="00206345"/>
    <w:rsid w:val="00214799"/>
    <w:rsid w:val="00222631"/>
    <w:rsid w:val="00231818"/>
    <w:rsid w:val="002322A9"/>
    <w:rsid w:val="00232D68"/>
    <w:rsid w:val="00233C8D"/>
    <w:rsid w:val="00234E1C"/>
    <w:rsid w:val="00236618"/>
    <w:rsid w:val="002463F1"/>
    <w:rsid w:val="00247D0E"/>
    <w:rsid w:val="00253B12"/>
    <w:rsid w:val="0025430B"/>
    <w:rsid w:val="00257A0D"/>
    <w:rsid w:val="002712DE"/>
    <w:rsid w:val="0028166D"/>
    <w:rsid w:val="002821AA"/>
    <w:rsid w:val="002821CC"/>
    <w:rsid w:val="002838D3"/>
    <w:rsid w:val="00286A27"/>
    <w:rsid w:val="002922BA"/>
    <w:rsid w:val="002A21E7"/>
    <w:rsid w:val="002A3781"/>
    <w:rsid w:val="002A636C"/>
    <w:rsid w:val="002A6918"/>
    <w:rsid w:val="002A7FC9"/>
    <w:rsid w:val="002C059A"/>
    <w:rsid w:val="002C2770"/>
    <w:rsid w:val="002C333D"/>
    <w:rsid w:val="002C4A52"/>
    <w:rsid w:val="002C61D0"/>
    <w:rsid w:val="002D4E01"/>
    <w:rsid w:val="002E2F80"/>
    <w:rsid w:val="002F6C23"/>
    <w:rsid w:val="00301F08"/>
    <w:rsid w:val="0031636B"/>
    <w:rsid w:val="0033146E"/>
    <w:rsid w:val="00331F0B"/>
    <w:rsid w:val="00333566"/>
    <w:rsid w:val="00333BF2"/>
    <w:rsid w:val="00347484"/>
    <w:rsid w:val="00347F8F"/>
    <w:rsid w:val="00352676"/>
    <w:rsid w:val="003531D5"/>
    <w:rsid w:val="003547FF"/>
    <w:rsid w:val="00354993"/>
    <w:rsid w:val="00364381"/>
    <w:rsid w:val="0036466E"/>
    <w:rsid w:val="003674C4"/>
    <w:rsid w:val="00373130"/>
    <w:rsid w:val="0038381C"/>
    <w:rsid w:val="00386170"/>
    <w:rsid w:val="00386225"/>
    <w:rsid w:val="003909D0"/>
    <w:rsid w:val="00391365"/>
    <w:rsid w:val="003A0A55"/>
    <w:rsid w:val="003A39CD"/>
    <w:rsid w:val="003B086F"/>
    <w:rsid w:val="003B1CE3"/>
    <w:rsid w:val="003C3979"/>
    <w:rsid w:val="003C7EBF"/>
    <w:rsid w:val="003D0169"/>
    <w:rsid w:val="003D0709"/>
    <w:rsid w:val="003D2524"/>
    <w:rsid w:val="003D3BF4"/>
    <w:rsid w:val="003E0CDF"/>
    <w:rsid w:val="003E255A"/>
    <w:rsid w:val="003E3922"/>
    <w:rsid w:val="003F1E20"/>
    <w:rsid w:val="003F36DA"/>
    <w:rsid w:val="00404A13"/>
    <w:rsid w:val="0042298C"/>
    <w:rsid w:val="00442611"/>
    <w:rsid w:val="00444B11"/>
    <w:rsid w:val="00457269"/>
    <w:rsid w:val="00474DD4"/>
    <w:rsid w:val="00476CB5"/>
    <w:rsid w:val="004775FE"/>
    <w:rsid w:val="00480838"/>
    <w:rsid w:val="00480B6E"/>
    <w:rsid w:val="00482CCC"/>
    <w:rsid w:val="0048619A"/>
    <w:rsid w:val="00486E6E"/>
    <w:rsid w:val="004A18B1"/>
    <w:rsid w:val="004B0A6D"/>
    <w:rsid w:val="004B1F77"/>
    <w:rsid w:val="004B7B0B"/>
    <w:rsid w:val="004C00EC"/>
    <w:rsid w:val="004C01FB"/>
    <w:rsid w:val="004C0EAE"/>
    <w:rsid w:val="004C4E06"/>
    <w:rsid w:val="004D3696"/>
    <w:rsid w:val="004E23F2"/>
    <w:rsid w:val="004E7817"/>
    <w:rsid w:val="004F04CA"/>
    <w:rsid w:val="004F481F"/>
    <w:rsid w:val="004F4A0C"/>
    <w:rsid w:val="00510526"/>
    <w:rsid w:val="0051578F"/>
    <w:rsid w:val="00520DB2"/>
    <w:rsid w:val="00537772"/>
    <w:rsid w:val="005433DD"/>
    <w:rsid w:val="00550D79"/>
    <w:rsid w:val="005554BD"/>
    <w:rsid w:val="00577BD7"/>
    <w:rsid w:val="00580A28"/>
    <w:rsid w:val="00590E20"/>
    <w:rsid w:val="00597232"/>
    <w:rsid w:val="005A4390"/>
    <w:rsid w:val="005B2F8D"/>
    <w:rsid w:val="005C6833"/>
    <w:rsid w:val="005C7825"/>
    <w:rsid w:val="005E1820"/>
    <w:rsid w:val="00602575"/>
    <w:rsid w:val="00607B89"/>
    <w:rsid w:val="0061116B"/>
    <w:rsid w:val="006400AA"/>
    <w:rsid w:val="00640C31"/>
    <w:rsid w:val="00645BD4"/>
    <w:rsid w:val="006603A5"/>
    <w:rsid w:val="006634D7"/>
    <w:rsid w:val="00680272"/>
    <w:rsid w:val="006806DB"/>
    <w:rsid w:val="00680A8D"/>
    <w:rsid w:val="0069357E"/>
    <w:rsid w:val="006944CB"/>
    <w:rsid w:val="006A6485"/>
    <w:rsid w:val="006B082E"/>
    <w:rsid w:val="006B0A05"/>
    <w:rsid w:val="006C4684"/>
    <w:rsid w:val="006C7170"/>
    <w:rsid w:val="006D65E2"/>
    <w:rsid w:val="006E1961"/>
    <w:rsid w:val="006E43CB"/>
    <w:rsid w:val="006E72F7"/>
    <w:rsid w:val="006F1DD8"/>
    <w:rsid w:val="006F6CC7"/>
    <w:rsid w:val="0070136F"/>
    <w:rsid w:val="00714BB0"/>
    <w:rsid w:val="00714BC5"/>
    <w:rsid w:val="00717FDC"/>
    <w:rsid w:val="007223A3"/>
    <w:rsid w:val="00723675"/>
    <w:rsid w:val="00731CAC"/>
    <w:rsid w:val="00737388"/>
    <w:rsid w:val="00760C0E"/>
    <w:rsid w:val="0076615F"/>
    <w:rsid w:val="007674F0"/>
    <w:rsid w:val="00773ABA"/>
    <w:rsid w:val="007769B3"/>
    <w:rsid w:val="00777104"/>
    <w:rsid w:val="007801ED"/>
    <w:rsid w:val="00782832"/>
    <w:rsid w:val="007870A8"/>
    <w:rsid w:val="00787BA7"/>
    <w:rsid w:val="00791263"/>
    <w:rsid w:val="007B224F"/>
    <w:rsid w:val="007B375A"/>
    <w:rsid w:val="007B48A1"/>
    <w:rsid w:val="007E0A41"/>
    <w:rsid w:val="007E2345"/>
    <w:rsid w:val="007E3372"/>
    <w:rsid w:val="007F3286"/>
    <w:rsid w:val="00804A50"/>
    <w:rsid w:val="00823044"/>
    <w:rsid w:val="00823DE6"/>
    <w:rsid w:val="00834D8C"/>
    <w:rsid w:val="00837153"/>
    <w:rsid w:val="00840C18"/>
    <w:rsid w:val="00846747"/>
    <w:rsid w:val="00854858"/>
    <w:rsid w:val="008566E1"/>
    <w:rsid w:val="00860EBF"/>
    <w:rsid w:val="00870423"/>
    <w:rsid w:val="008710FE"/>
    <w:rsid w:val="00883655"/>
    <w:rsid w:val="0089455C"/>
    <w:rsid w:val="008A6C41"/>
    <w:rsid w:val="008B0FED"/>
    <w:rsid w:val="008B17F9"/>
    <w:rsid w:val="008B775D"/>
    <w:rsid w:val="008C73C8"/>
    <w:rsid w:val="008D2932"/>
    <w:rsid w:val="008D6813"/>
    <w:rsid w:val="008E045F"/>
    <w:rsid w:val="008E330C"/>
    <w:rsid w:val="008E757C"/>
    <w:rsid w:val="008F0D86"/>
    <w:rsid w:val="008F33BD"/>
    <w:rsid w:val="00920BDA"/>
    <w:rsid w:val="00925AEF"/>
    <w:rsid w:val="0093362F"/>
    <w:rsid w:val="00942FFB"/>
    <w:rsid w:val="00947189"/>
    <w:rsid w:val="0095637A"/>
    <w:rsid w:val="00960B8D"/>
    <w:rsid w:val="0097430A"/>
    <w:rsid w:val="00974CFE"/>
    <w:rsid w:val="00977660"/>
    <w:rsid w:val="00977C49"/>
    <w:rsid w:val="00982904"/>
    <w:rsid w:val="00984ADD"/>
    <w:rsid w:val="0098577B"/>
    <w:rsid w:val="00985D90"/>
    <w:rsid w:val="0098765B"/>
    <w:rsid w:val="00987C92"/>
    <w:rsid w:val="00990340"/>
    <w:rsid w:val="00995A77"/>
    <w:rsid w:val="0099739E"/>
    <w:rsid w:val="009A362D"/>
    <w:rsid w:val="009A605F"/>
    <w:rsid w:val="009B2437"/>
    <w:rsid w:val="009B42D8"/>
    <w:rsid w:val="009C259B"/>
    <w:rsid w:val="009C6C91"/>
    <w:rsid w:val="009D368B"/>
    <w:rsid w:val="009D3E0E"/>
    <w:rsid w:val="009E3945"/>
    <w:rsid w:val="009F6775"/>
    <w:rsid w:val="00A00115"/>
    <w:rsid w:val="00A01E30"/>
    <w:rsid w:val="00A02492"/>
    <w:rsid w:val="00A03EDD"/>
    <w:rsid w:val="00A116B6"/>
    <w:rsid w:val="00A1190F"/>
    <w:rsid w:val="00A12041"/>
    <w:rsid w:val="00A14412"/>
    <w:rsid w:val="00A1642B"/>
    <w:rsid w:val="00A1718D"/>
    <w:rsid w:val="00A1748B"/>
    <w:rsid w:val="00A17FBD"/>
    <w:rsid w:val="00A20432"/>
    <w:rsid w:val="00A30FAE"/>
    <w:rsid w:val="00A31227"/>
    <w:rsid w:val="00A37D57"/>
    <w:rsid w:val="00A44456"/>
    <w:rsid w:val="00A4575B"/>
    <w:rsid w:val="00A6017A"/>
    <w:rsid w:val="00A601B8"/>
    <w:rsid w:val="00A62625"/>
    <w:rsid w:val="00A64DBF"/>
    <w:rsid w:val="00A70CA8"/>
    <w:rsid w:val="00A70E06"/>
    <w:rsid w:val="00A7718D"/>
    <w:rsid w:val="00A81FD6"/>
    <w:rsid w:val="00A82B2F"/>
    <w:rsid w:val="00A86BF3"/>
    <w:rsid w:val="00A87904"/>
    <w:rsid w:val="00AA0239"/>
    <w:rsid w:val="00AA1AE8"/>
    <w:rsid w:val="00AA3D11"/>
    <w:rsid w:val="00AA7140"/>
    <w:rsid w:val="00AB313C"/>
    <w:rsid w:val="00AB5E90"/>
    <w:rsid w:val="00AC05AF"/>
    <w:rsid w:val="00AC13ED"/>
    <w:rsid w:val="00AC174C"/>
    <w:rsid w:val="00AD663F"/>
    <w:rsid w:val="00AD733B"/>
    <w:rsid w:val="00AE032F"/>
    <w:rsid w:val="00AE282D"/>
    <w:rsid w:val="00B02534"/>
    <w:rsid w:val="00B041AF"/>
    <w:rsid w:val="00B05B86"/>
    <w:rsid w:val="00B12A94"/>
    <w:rsid w:val="00B13270"/>
    <w:rsid w:val="00B24CDD"/>
    <w:rsid w:val="00B27919"/>
    <w:rsid w:val="00B3251A"/>
    <w:rsid w:val="00B43C80"/>
    <w:rsid w:val="00B46CF8"/>
    <w:rsid w:val="00B51EF6"/>
    <w:rsid w:val="00B52EC5"/>
    <w:rsid w:val="00B53876"/>
    <w:rsid w:val="00B62B32"/>
    <w:rsid w:val="00B635DF"/>
    <w:rsid w:val="00B6546C"/>
    <w:rsid w:val="00B667F4"/>
    <w:rsid w:val="00B72A05"/>
    <w:rsid w:val="00B7407F"/>
    <w:rsid w:val="00B745AD"/>
    <w:rsid w:val="00B82F3B"/>
    <w:rsid w:val="00B87A09"/>
    <w:rsid w:val="00B96500"/>
    <w:rsid w:val="00BC3913"/>
    <w:rsid w:val="00BC7FBB"/>
    <w:rsid w:val="00BD6D58"/>
    <w:rsid w:val="00BD6E85"/>
    <w:rsid w:val="00C3106B"/>
    <w:rsid w:val="00C31E31"/>
    <w:rsid w:val="00C32CF2"/>
    <w:rsid w:val="00C3361C"/>
    <w:rsid w:val="00C40455"/>
    <w:rsid w:val="00C426AE"/>
    <w:rsid w:val="00C4274C"/>
    <w:rsid w:val="00C50AAF"/>
    <w:rsid w:val="00C51534"/>
    <w:rsid w:val="00C52791"/>
    <w:rsid w:val="00C53754"/>
    <w:rsid w:val="00C56B48"/>
    <w:rsid w:val="00C60BE5"/>
    <w:rsid w:val="00C60E00"/>
    <w:rsid w:val="00C63780"/>
    <w:rsid w:val="00C653CA"/>
    <w:rsid w:val="00C72458"/>
    <w:rsid w:val="00C768EF"/>
    <w:rsid w:val="00C9100B"/>
    <w:rsid w:val="00CA044A"/>
    <w:rsid w:val="00CA1F5D"/>
    <w:rsid w:val="00CA5119"/>
    <w:rsid w:val="00CA6A01"/>
    <w:rsid w:val="00CB1FAD"/>
    <w:rsid w:val="00CB5489"/>
    <w:rsid w:val="00CB6450"/>
    <w:rsid w:val="00CB7F2F"/>
    <w:rsid w:val="00CC3CF5"/>
    <w:rsid w:val="00CC4A8E"/>
    <w:rsid w:val="00CC57EF"/>
    <w:rsid w:val="00CC7083"/>
    <w:rsid w:val="00CC799A"/>
    <w:rsid w:val="00CD0388"/>
    <w:rsid w:val="00CD28DE"/>
    <w:rsid w:val="00CE118D"/>
    <w:rsid w:val="00CE5BA3"/>
    <w:rsid w:val="00D1075B"/>
    <w:rsid w:val="00D11323"/>
    <w:rsid w:val="00D162BC"/>
    <w:rsid w:val="00D24B0B"/>
    <w:rsid w:val="00D27830"/>
    <w:rsid w:val="00D354F6"/>
    <w:rsid w:val="00D36EB8"/>
    <w:rsid w:val="00D428AB"/>
    <w:rsid w:val="00D45EFF"/>
    <w:rsid w:val="00D6133B"/>
    <w:rsid w:val="00D63A3C"/>
    <w:rsid w:val="00D63A9E"/>
    <w:rsid w:val="00D65229"/>
    <w:rsid w:val="00D66F14"/>
    <w:rsid w:val="00D67072"/>
    <w:rsid w:val="00D6731D"/>
    <w:rsid w:val="00D7473E"/>
    <w:rsid w:val="00D7784B"/>
    <w:rsid w:val="00D84117"/>
    <w:rsid w:val="00D87328"/>
    <w:rsid w:val="00DA29C7"/>
    <w:rsid w:val="00DB1BD5"/>
    <w:rsid w:val="00DD3476"/>
    <w:rsid w:val="00DE7F1E"/>
    <w:rsid w:val="00DF104E"/>
    <w:rsid w:val="00DF2E18"/>
    <w:rsid w:val="00DF5A79"/>
    <w:rsid w:val="00DF7571"/>
    <w:rsid w:val="00E01B8C"/>
    <w:rsid w:val="00E04A1C"/>
    <w:rsid w:val="00E06D09"/>
    <w:rsid w:val="00E17889"/>
    <w:rsid w:val="00E32A87"/>
    <w:rsid w:val="00E32A94"/>
    <w:rsid w:val="00E35738"/>
    <w:rsid w:val="00E367A9"/>
    <w:rsid w:val="00E42A4A"/>
    <w:rsid w:val="00E5297F"/>
    <w:rsid w:val="00E60EEF"/>
    <w:rsid w:val="00E86801"/>
    <w:rsid w:val="00E87A47"/>
    <w:rsid w:val="00E912F4"/>
    <w:rsid w:val="00E9399C"/>
    <w:rsid w:val="00E955C1"/>
    <w:rsid w:val="00E95614"/>
    <w:rsid w:val="00EA0529"/>
    <w:rsid w:val="00EA4F8B"/>
    <w:rsid w:val="00EB19E3"/>
    <w:rsid w:val="00EB2DBB"/>
    <w:rsid w:val="00EB3B18"/>
    <w:rsid w:val="00EC1235"/>
    <w:rsid w:val="00EC5390"/>
    <w:rsid w:val="00EC5EED"/>
    <w:rsid w:val="00EC668F"/>
    <w:rsid w:val="00ED1DD7"/>
    <w:rsid w:val="00EE117A"/>
    <w:rsid w:val="00EE1757"/>
    <w:rsid w:val="00EE5A17"/>
    <w:rsid w:val="00EE7B2F"/>
    <w:rsid w:val="00EF0CBB"/>
    <w:rsid w:val="00EF6232"/>
    <w:rsid w:val="00EF79D2"/>
    <w:rsid w:val="00F03F05"/>
    <w:rsid w:val="00F06354"/>
    <w:rsid w:val="00F31D71"/>
    <w:rsid w:val="00F400C5"/>
    <w:rsid w:val="00F4262B"/>
    <w:rsid w:val="00F42B4B"/>
    <w:rsid w:val="00F46C8B"/>
    <w:rsid w:val="00F639BF"/>
    <w:rsid w:val="00F72655"/>
    <w:rsid w:val="00F74D15"/>
    <w:rsid w:val="00F76660"/>
    <w:rsid w:val="00F76BDA"/>
    <w:rsid w:val="00F815E3"/>
    <w:rsid w:val="00F8405E"/>
    <w:rsid w:val="00FA08CB"/>
    <w:rsid w:val="00FA324B"/>
    <w:rsid w:val="00FA6F25"/>
    <w:rsid w:val="00FB16D1"/>
    <w:rsid w:val="00FB4B5A"/>
    <w:rsid w:val="00FB4C6D"/>
    <w:rsid w:val="00FC1398"/>
    <w:rsid w:val="00FC53FC"/>
    <w:rsid w:val="00FD7FF9"/>
    <w:rsid w:val="00FE06E4"/>
    <w:rsid w:val="00FE1A3F"/>
    <w:rsid w:val="00FE5AC8"/>
    <w:rsid w:val="00FE6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9B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769B3"/>
    <w:pPr>
      <w:ind w:left="708"/>
    </w:pPr>
  </w:style>
  <w:style w:type="paragraph" w:customStyle="1" w:styleId="Odst">
    <w:name w:val="Odst.č"/>
    <w:basedOn w:val="Normln"/>
    <w:uiPriority w:val="99"/>
    <w:rsid w:val="007769B3"/>
    <w:pPr>
      <w:widowControl w:val="0"/>
      <w:ind w:right="85" w:firstLine="284"/>
      <w:jc w:val="both"/>
    </w:pPr>
    <w:rPr>
      <w:szCs w:val="20"/>
    </w:rPr>
  </w:style>
  <w:style w:type="paragraph" w:customStyle="1" w:styleId="NormXCS8191">
    <w:name w:val="NormXCS8191"/>
    <w:uiPriority w:val="99"/>
    <w:rsid w:val="00EC668F"/>
    <w:pPr>
      <w:widowControl w:val="0"/>
      <w:overflowPunct w:val="0"/>
      <w:autoSpaceDE w:val="0"/>
      <w:autoSpaceDN w:val="0"/>
      <w:adjustRightInd w:val="0"/>
      <w:spacing w:after="0" w:line="240" w:lineRule="auto"/>
    </w:pPr>
    <w:rPr>
      <w:rFonts w:ascii="Tms Rmn" w:eastAsia="Times New Roman" w:hAnsi="Tms Rmn" w:cs="Tms Rmn"/>
      <w:color w:val="000000"/>
      <w:sz w:val="24"/>
      <w:szCs w:val="24"/>
      <w:lang w:eastAsia="cs-CZ"/>
    </w:rPr>
  </w:style>
  <w:style w:type="paragraph" w:styleId="Textbubliny">
    <w:name w:val="Balloon Text"/>
    <w:basedOn w:val="Normln"/>
    <w:link w:val="TextbublinyChar"/>
    <w:uiPriority w:val="99"/>
    <w:semiHidden/>
    <w:unhideWhenUsed/>
    <w:rsid w:val="00B51E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1EF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3146E"/>
    <w:rPr>
      <w:sz w:val="16"/>
      <w:szCs w:val="16"/>
    </w:rPr>
  </w:style>
  <w:style w:type="paragraph" w:styleId="Textkomente">
    <w:name w:val="annotation text"/>
    <w:basedOn w:val="Normln"/>
    <w:link w:val="TextkomenteChar"/>
    <w:uiPriority w:val="99"/>
    <w:semiHidden/>
    <w:unhideWhenUsed/>
    <w:rsid w:val="0033146E"/>
    <w:rPr>
      <w:sz w:val="20"/>
      <w:szCs w:val="20"/>
    </w:rPr>
  </w:style>
  <w:style w:type="character" w:customStyle="1" w:styleId="TextkomenteChar">
    <w:name w:val="Text komentáře Char"/>
    <w:basedOn w:val="Standardnpsmoodstavce"/>
    <w:link w:val="Textkomente"/>
    <w:uiPriority w:val="99"/>
    <w:semiHidden/>
    <w:rsid w:val="0033146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3146E"/>
    <w:rPr>
      <w:b/>
      <w:bCs/>
    </w:rPr>
  </w:style>
  <w:style w:type="character" w:customStyle="1" w:styleId="PedmtkomenteChar">
    <w:name w:val="Předmět komentáře Char"/>
    <w:basedOn w:val="TextkomenteChar"/>
    <w:link w:val="Pedmtkomente"/>
    <w:uiPriority w:val="99"/>
    <w:semiHidden/>
    <w:rsid w:val="0033146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B0A6D"/>
    <w:pPr>
      <w:tabs>
        <w:tab w:val="center" w:pos="4536"/>
        <w:tab w:val="right" w:pos="9072"/>
      </w:tabs>
    </w:pPr>
  </w:style>
  <w:style w:type="character" w:customStyle="1" w:styleId="ZhlavChar">
    <w:name w:val="Záhlaví Char"/>
    <w:basedOn w:val="Standardnpsmoodstavce"/>
    <w:link w:val="Zhlav"/>
    <w:uiPriority w:val="99"/>
    <w:rsid w:val="004B0A6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B0A6D"/>
    <w:pPr>
      <w:tabs>
        <w:tab w:val="center" w:pos="4536"/>
        <w:tab w:val="right" w:pos="9072"/>
      </w:tabs>
    </w:pPr>
  </w:style>
  <w:style w:type="character" w:customStyle="1" w:styleId="ZpatChar">
    <w:name w:val="Zápatí Char"/>
    <w:basedOn w:val="Standardnpsmoodstavce"/>
    <w:link w:val="Zpat"/>
    <w:uiPriority w:val="99"/>
    <w:rsid w:val="004B0A6D"/>
    <w:rPr>
      <w:rFonts w:ascii="Times New Roman" w:eastAsia="Times New Roman" w:hAnsi="Times New Roman" w:cs="Times New Roman"/>
      <w:sz w:val="24"/>
      <w:szCs w:val="24"/>
      <w:lang w:eastAsia="cs-CZ"/>
    </w:rPr>
  </w:style>
  <w:style w:type="paragraph" w:styleId="Revize">
    <w:name w:val="Revision"/>
    <w:hidden/>
    <w:uiPriority w:val="99"/>
    <w:semiHidden/>
    <w:rsid w:val="00840C18"/>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254D9"/>
    <w:rPr>
      <w:color w:val="0563C1" w:themeColor="hyperlink"/>
      <w:u w:val="single"/>
    </w:rPr>
  </w:style>
  <w:style w:type="character" w:styleId="Sledovanodkaz">
    <w:name w:val="FollowedHyperlink"/>
    <w:basedOn w:val="Standardnpsmoodstavce"/>
    <w:uiPriority w:val="99"/>
    <w:semiHidden/>
    <w:unhideWhenUsed/>
    <w:rsid w:val="000254D9"/>
    <w:rPr>
      <w:color w:val="954F72" w:themeColor="followedHyperlink"/>
      <w:u w:val="single"/>
    </w:rPr>
  </w:style>
  <w:style w:type="character" w:styleId="Zvraznn">
    <w:name w:val="Emphasis"/>
    <w:basedOn w:val="Standardnpsmoodstavce"/>
    <w:uiPriority w:val="20"/>
    <w:qFormat/>
    <w:rsid w:val="00A120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9B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769B3"/>
    <w:pPr>
      <w:ind w:left="708"/>
    </w:pPr>
  </w:style>
  <w:style w:type="paragraph" w:customStyle="1" w:styleId="Odst">
    <w:name w:val="Odst.č"/>
    <w:basedOn w:val="Normln"/>
    <w:uiPriority w:val="99"/>
    <w:rsid w:val="007769B3"/>
    <w:pPr>
      <w:widowControl w:val="0"/>
      <w:ind w:right="85" w:firstLine="284"/>
      <w:jc w:val="both"/>
    </w:pPr>
    <w:rPr>
      <w:szCs w:val="20"/>
    </w:rPr>
  </w:style>
  <w:style w:type="paragraph" w:customStyle="1" w:styleId="NormXCS8191">
    <w:name w:val="NormXCS8191"/>
    <w:uiPriority w:val="99"/>
    <w:rsid w:val="00EC668F"/>
    <w:pPr>
      <w:widowControl w:val="0"/>
      <w:overflowPunct w:val="0"/>
      <w:autoSpaceDE w:val="0"/>
      <w:autoSpaceDN w:val="0"/>
      <w:adjustRightInd w:val="0"/>
      <w:spacing w:after="0" w:line="240" w:lineRule="auto"/>
    </w:pPr>
    <w:rPr>
      <w:rFonts w:ascii="Tms Rmn" w:eastAsia="Times New Roman" w:hAnsi="Tms Rmn" w:cs="Tms Rmn"/>
      <w:color w:val="000000"/>
      <w:sz w:val="24"/>
      <w:szCs w:val="24"/>
      <w:lang w:eastAsia="cs-CZ"/>
    </w:rPr>
  </w:style>
  <w:style w:type="paragraph" w:styleId="Textbubliny">
    <w:name w:val="Balloon Text"/>
    <w:basedOn w:val="Normln"/>
    <w:link w:val="TextbublinyChar"/>
    <w:uiPriority w:val="99"/>
    <w:semiHidden/>
    <w:unhideWhenUsed/>
    <w:rsid w:val="00B51E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1EF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3146E"/>
    <w:rPr>
      <w:sz w:val="16"/>
      <w:szCs w:val="16"/>
    </w:rPr>
  </w:style>
  <w:style w:type="paragraph" w:styleId="Textkomente">
    <w:name w:val="annotation text"/>
    <w:basedOn w:val="Normln"/>
    <w:link w:val="TextkomenteChar"/>
    <w:uiPriority w:val="99"/>
    <w:semiHidden/>
    <w:unhideWhenUsed/>
    <w:rsid w:val="0033146E"/>
    <w:rPr>
      <w:sz w:val="20"/>
      <w:szCs w:val="20"/>
    </w:rPr>
  </w:style>
  <w:style w:type="character" w:customStyle="1" w:styleId="TextkomenteChar">
    <w:name w:val="Text komentáře Char"/>
    <w:basedOn w:val="Standardnpsmoodstavce"/>
    <w:link w:val="Textkomente"/>
    <w:uiPriority w:val="99"/>
    <w:semiHidden/>
    <w:rsid w:val="0033146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3146E"/>
    <w:rPr>
      <w:b/>
      <w:bCs/>
    </w:rPr>
  </w:style>
  <w:style w:type="character" w:customStyle="1" w:styleId="PedmtkomenteChar">
    <w:name w:val="Předmět komentáře Char"/>
    <w:basedOn w:val="TextkomenteChar"/>
    <w:link w:val="Pedmtkomente"/>
    <w:uiPriority w:val="99"/>
    <w:semiHidden/>
    <w:rsid w:val="0033146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B0A6D"/>
    <w:pPr>
      <w:tabs>
        <w:tab w:val="center" w:pos="4536"/>
        <w:tab w:val="right" w:pos="9072"/>
      </w:tabs>
    </w:pPr>
  </w:style>
  <w:style w:type="character" w:customStyle="1" w:styleId="ZhlavChar">
    <w:name w:val="Záhlaví Char"/>
    <w:basedOn w:val="Standardnpsmoodstavce"/>
    <w:link w:val="Zhlav"/>
    <w:uiPriority w:val="99"/>
    <w:rsid w:val="004B0A6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B0A6D"/>
    <w:pPr>
      <w:tabs>
        <w:tab w:val="center" w:pos="4536"/>
        <w:tab w:val="right" w:pos="9072"/>
      </w:tabs>
    </w:pPr>
  </w:style>
  <w:style w:type="character" w:customStyle="1" w:styleId="ZpatChar">
    <w:name w:val="Zápatí Char"/>
    <w:basedOn w:val="Standardnpsmoodstavce"/>
    <w:link w:val="Zpat"/>
    <w:uiPriority w:val="99"/>
    <w:rsid w:val="004B0A6D"/>
    <w:rPr>
      <w:rFonts w:ascii="Times New Roman" w:eastAsia="Times New Roman" w:hAnsi="Times New Roman" w:cs="Times New Roman"/>
      <w:sz w:val="24"/>
      <w:szCs w:val="24"/>
      <w:lang w:eastAsia="cs-CZ"/>
    </w:rPr>
  </w:style>
  <w:style w:type="paragraph" w:styleId="Revize">
    <w:name w:val="Revision"/>
    <w:hidden/>
    <w:uiPriority w:val="99"/>
    <w:semiHidden/>
    <w:rsid w:val="00840C18"/>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254D9"/>
    <w:rPr>
      <w:color w:val="0563C1" w:themeColor="hyperlink"/>
      <w:u w:val="single"/>
    </w:rPr>
  </w:style>
  <w:style w:type="character" w:styleId="Sledovanodkaz">
    <w:name w:val="FollowedHyperlink"/>
    <w:basedOn w:val="Standardnpsmoodstavce"/>
    <w:uiPriority w:val="99"/>
    <w:semiHidden/>
    <w:unhideWhenUsed/>
    <w:rsid w:val="000254D9"/>
    <w:rPr>
      <w:color w:val="954F72" w:themeColor="followedHyperlink"/>
      <w:u w:val="single"/>
    </w:rPr>
  </w:style>
  <w:style w:type="character" w:styleId="Zvraznn">
    <w:name w:val="Emphasis"/>
    <w:basedOn w:val="Standardnpsmoodstavce"/>
    <w:uiPriority w:val="20"/>
    <w:qFormat/>
    <w:rsid w:val="00A120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18490-06C8-4E28-A040-DE1BF362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3455</Words>
  <Characters>20390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23798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MATĚNOVÁ Kateřina</dc:creator>
  <cp:lastModifiedBy>Jaroslava Součková</cp:lastModifiedBy>
  <cp:revision>2</cp:revision>
  <cp:lastPrinted>2023-07-18T06:49:00Z</cp:lastPrinted>
  <dcterms:created xsi:type="dcterms:W3CDTF">2025-09-10T13:32:00Z</dcterms:created>
  <dcterms:modified xsi:type="dcterms:W3CDTF">2025-09-10T13:32:00Z</dcterms:modified>
</cp:coreProperties>
</file>