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7" w:type="dxa"/>
        <w:tblLook w:val="01E0" w:firstRow="1" w:lastRow="1" w:firstColumn="1" w:lastColumn="1" w:noHBand="0" w:noVBand="0"/>
      </w:tblPr>
      <w:tblGrid>
        <w:gridCol w:w="5502"/>
        <w:gridCol w:w="5025"/>
      </w:tblGrid>
      <w:tr w:rsidR="007A4805" w14:paraId="32FD89F8" w14:textId="77777777">
        <w:trPr>
          <w:trHeight w:val="80"/>
        </w:trPr>
        <w:tc>
          <w:tcPr>
            <w:tcW w:w="5502" w:type="dxa"/>
            <w:tcBorders>
              <w:top w:val="nil"/>
              <w:left w:val="nil"/>
              <w:bottom w:val="nil"/>
              <w:right w:val="nil"/>
            </w:tcBorders>
            <w:tcMar>
              <w:top w:w="0" w:type="dxa"/>
              <w:left w:w="108" w:type="dxa"/>
              <w:bottom w:w="0" w:type="dxa"/>
              <w:right w:w="108" w:type="dxa"/>
            </w:tcMar>
            <w:vAlign w:val="bottom"/>
          </w:tcPr>
          <w:p w14:paraId="6F06560F" w14:textId="77777777" w:rsidR="007A4805" w:rsidRDefault="007A4805">
            <w:pPr>
              <w:pStyle w:val="Nzev"/>
              <w:spacing w:line="240" w:lineRule="auto"/>
              <w:jc w:val="both"/>
              <w:rPr>
                <w:sz w:val="22"/>
                <w:szCs w:val="22"/>
                <w:lang w:eastAsia="zh-CN"/>
              </w:rPr>
            </w:pPr>
          </w:p>
        </w:tc>
        <w:tc>
          <w:tcPr>
            <w:tcW w:w="5025" w:type="dxa"/>
            <w:tcBorders>
              <w:top w:val="nil"/>
              <w:left w:val="nil"/>
              <w:bottom w:val="nil"/>
              <w:right w:val="nil"/>
            </w:tcBorders>
            <w:tcMar>
              <w:top w:w="0" w:type="dxa"/>
              <w:left w:w="108" w:type="dxa"/>
              <w:bottom w:w="0" w:type="dxa"/>
              <w:right w:w="108" w:type="dxa"/>
            </w:tcMar>
            <w:vAlign w:val="bottom"/>
          </w:tcPr>
          <w:p w14:paraId="61206633" w14:textId="77777777" w:rsidR="007A4805" w:rsidRDefault="007A4805">
            <w:pPr>
              <w:pStyle w:val="Nzev"/>
              <w:spacing w:line="240" w:lineRule="auto"/>
              <w:rPr>
                <w:sz w:val="22"/>
                <w:szCs w:val="22"/>
                <w:lang w:eastAsia="zh-CN"/>
              </w:rPr>
            </w:pPr>
          </w:p>
        </w:tc>
      </w:tr>
    </w:tbl>
    <w:p w14:paraId="43A2C7F5" w14:textId="77777777" w:rsidR="007A4805" w:rsidRDefault="007A4805">
      <w:pPr>
        <w:rPr>
          <w:bCs/>
          <w:lang w:eastAsia="zh-CN"/>
        </w:rPr>
      </w:pPr>
    </w:p>
    <w:p w14:paraId="56DDEC2D" w14:textId="3812D287" w:rsidR="007A4805" w:rsidRDefault="006F080D">
      <w:pPr>
        <w:pStyle w:val="Nzev"/>
        <w:jc w:val="right"/>
        <w:rPr>
          <w:b w:val="0"/>
          <w:sz w:val="22"/>
          <w:szCs w:val="22"/>
          <w:lang w:eastAsia="zh-CN"/>
        </w:rPr>
      </w:pPr>
      <w:r>
        <w:rPr>
          <w:b w:val="0"/>
          <w:sz w:val="22"/>
          <w:szCs w:val="22"/>
          <w:lang w:eastAsia="zh-CN"/>
        </w:rPr>
        <w:t xml:space="preserve">evidenční číslo smlouvy Poskytovatele: </w:t>
      </w:r>
      <w:r w:rsidRPr="006F080D">
        <w:rPr>
          <w:b w:val="0"/>
          <w:sz w:val="22"/>
          <w:szCs w:val="22"/>
          <w:lang w:eastAsia="zh-CN"/>
        </w:rPr>
        <w:t>S-5678/OŽP/2025</w:t>
      </w:r>
    </w:p>
    <w:p w14:paraId="1ABA62F3" w14:textId="77777777" w:rsidR="007A4805" w:rsidRDefault="007A4805">
      <w:pPr>
        <w:pStyle w:val="Nzev"/>
        <w:rPr>
          <w:spacing w:val="120"/>
          <w:sz w:val="8"/>
          <w:szCs w:val="8"/>
          <w:lang w:eastAsia="zh-CN"/>
        </w:rPr>
      </w:pPr>
    </w:p>
    <w:p w14:paraId="7B72CDA1" w14:textId="77777777" w:rsidR="007A4805" w:rsidRDefault="006F080D">
      <w:pPr>
        <w:spacing w:line="360" w:lineRule="atLeast"/>
        <w:jc w:val="center"/>
        <w:rPr>
          <w:rFonts w:ascii="Times New Roman" w:hAnsi="Times New Roman" w:cs="Times New Roman"/>
          <w:b/>
          <w:bCs/>
          <w:spacing w:val="20"/>
          <w:sz w:val="24"/>
          <w:szCs w:val="24"/>
          <w:lang w:eastAsia="zh-CN"/>
        </w:rPr>
      </w:pPr>
      <w:r>
        <w:rPr>
          <w:rFonts w:ascii="Times New Roman" w:hAnsi="Times New Roman" w:cs="Times New Roman"/>
          <w:b/>
          <w:bCs/>
          <w:spacing w:val="20"/>
          <w:sz w:val="24"/>
          <w:szCs w:val="24"/>
          <w:lang w:eastAsia="zh-CN"/>
        </w:rPr>
        <w:t xml:space="preserve">Veřejnoprávní smlouva o poskytnutí dotace podle Programu 2025 </w:t>
      </w:r>
    </w:p>
    <w:p w14:paraId="7E479305" w14:textId="77777777" w:rsidR="007A4805" w:rsidRDefault="006F080D">
      <w:pPr>
        <w:spacing w:line="360" w:lineRule="atLeast"/>
        <w:jc w:val="center"/>
        <w:rPr>
          <w:rFonts w:ascii="Times New Roman" w:hAnsi="Times New Roman" w:cs="Times New Roman"/>
          <w:b/>
          <w:bCs/>
          <w:spacing w:val="20"/>
          <w:sz w:val="24"/>
          <w:szCs w:val="24"/>
          <w:lang w:eastAsia="zh-CN"/>
        </w:rPr>
      </w:pPr>
      <w:r>
        <w:rPr>
          <w:rFonts w:ascii="Times New Roman" w:hAnsi="Times New Roman" w:cs="Times New Roman"/>
          <w:b/>
          <w:bCs/>
          <w:spacing w:val="20"/>
          <w:sz w:val="24"/>
          <w:szCs w:val="24"/>
          <w:lang w:eastAsia="zh-CN"/>
        </w:rPr>
        <w:t>pro poskytování dotací z rozpočtu Středočeského kraje</w:t>
      </w:r>
    </w:p>
    <w:p w14:paraId="1AE018A3" w14:textId="77777777" w:rsidR="007A4805" w:rsidRDefault="006F080D">
      <w:pPr>
        <w:spacing w:line="360" w:lineRule="atLeast"/>
        <w:jc w:val="center"/>
        <w:rPr>
          <w:rFonts w:ascii="Times New Roman" w:hAnsi="Times New Roman" w:cs="Times New Roman"/>
          <w:b/>
          <w:bCs/>
          <w:spacing w:val="20"/>
          <w:sz w:val="24"/>
          <w:szCs w:val="24"/>
          <w:lang w:eastAsia="zh-CN"/>
        </w:rPr>
      </w:pPr>
      <w:r>
        <w:rPr>
          <w:rFonts w:ascii="Times New Roman" w:hAnsi="Times New Roman" w:cs="Times New Roman"/>
          <w:b/>
          <w:bCs/>
          <w:spacing w:val="20"/>
          <w:sz w:val="24"/>
          <w:szCs w:val="24"/>
          <w:lang w:eastAsia="zh-CN"/>
        </w:rPr>
        <w:t>na Environmentální vzdělávání, výchovu a osvětu</w:t>
      </w:r>
      <w:r>
        <w:rPr>
          <w:rFonts w:ascii="Times New Roman" w:hAnsi="Times New Roman" w:cs="Times New Roman"/>
          <w:b/>
          <w:bCs/>
          <w:color w:val="000000"/>
          <w:sz w:val="24"/>
          <w:szCs w:val="24"/>
          <w:lang w:eastAsia="zh-CN"/>
        </w:rPr>
        <w:t xml:space="preserve"> </w:t>
      </w:r>
    </w:p>
    <w:p w14:paraId="221DD565" w14:textId="77777777" w:rsidR="007A4805" w:rsidRDefault="006F080D">
      <w:pPr>
        <w:spacing w:line="360" w:lineRule="atLeast"/>
        <w:jc w:val="center"/>
        <w:rPr>
          <w:rFonts w:ascii="Times New Roman" w:hAnsi="Times New Roman" w:cs="Times New Roman"/>
          <w:b/>
          <w:bCs/>
          <w:spacing w:val="20"/>
          <w:sz w:val="24"/>
          <w:szCs w:val="24"/>
          <w:lang w:eastAsia="zh-CN"/>
        </w:rPr>
      </w:pPr>
      <w:r>
        <w:rPr>
          <w:rFonts w:ascii="Times New Roman" w:hAnsi="Times New Roman" w:cs="Times New Roman"/>
          <w:b/>
          <w:bCs/>
          <w:spacing w:val="20"/>
          <w:sz w:val="24"/>
          <w:szCs w:val="24"/>
          <w:lang w:eastAsia="zh-CN"/>
        </w:rPr>
        <w:t xml:space="preserve"> v rámci Tematického zadání </w:t>
      </w:r>
      <w:r>
        <w:rPr>
          <w:rFonts w:ascii="Times New Roman" w:hAnsi="Times New Roman" w:cs="Times New Roman"/>
          <w:b/>
          <w:bCs/>
          <w:spacing w:val="20"/>
          <w:sz w:val="24"/>
          <w:szCs w:val="24"/>
          <w:lang w:eastAsia="zh-CN"/>
        </w:rPr>
        <w:fldChar w:fldCharType="begin"/>
      </w:r>
      <w:r>
        <w:rPr>
          <w:rFonts w:ascii="Times New Roman" w:hAnsi="Times New Roman" w:cs="Times New Roman"/>
          <w:b/>
          <w:bCs/>
          <w:spacing w:val="20"/>
          <w:sz w:val="24"/>
          <w:szCs w:val="24"/>
          <w:lang w:eastAsia="zh-CN"/>
        </w:rPr>
        <w:instrText xml:space="preserve"> MERGEFIELD vyzvaNazev </w:instrText>
      </w:r>
      <w:r>
        <w:rPr>
          <w:rFonts w:ascii="Times New Roman" w:hAnsi="Times New Roman" w:cs="Times New Roman"/>
          <w:b/>
          <w:bCs/>
          <w:spacing w:val="20"/>
          <w:sz w:val="24"/>
          <w:szCs w:val="24"/>
          <w:lang w:eastAsia="zh-CN"/>
        </w:rPr>
        <w:fldChar w:fldCharType="separate"/>
      </w:r>
      <w:r>
        <w:rPr>
          <w:rFonts w:ascii="Times New Roman" w:hAnsi="Times New Roman" w:cs="Times New Roman"/>
          <w:b/>
          <w:bCs/>
          <w:spacing w:val="20"/>
          <w:sz w:val="24"/>
          <w:szCs w:val="24"/>
          <w:lang w:eastAsia="zh-CN"/>
        </w:rPr>
        <w:t>Osvětová činnnost</w:t>
      </w:r>
      <w:r>
        <w:rPr>
          <w:rFonts w:ascii="Times New Roman" w:hAnsi="Times New Roman" w:cs="Times New Roman"/>
          <w:b/>
          <w:bCs/>
          <w:spacing w:val="20"/>
          <w:sz w:val="24"/>
          <w:szCs w:val="24"/>
          <w:lang w:eastAsia="zh-CN"/>
        </w:rPr>
        <w:fldChar w:fldCharType="end"/>
      </w:r>
      <w:r>
        <w:rPr>
          <w:rFonts w:ascii="Times New Roman" w:hAnsi="Times New Roman" w:cs="Times New Roman"/>
          <w:b/>
          <w:bCs/>
          <w:dstrike/>
          <w:spacing w:val="20"/>
          <w:sz w:val="24"/>
          <w:szCs w:val="24"/>
          <w:lang w:eastAsia="zh-CN"/>
        </w:rPr>
        <w:t xml:space="preserve">                               </w:t>
      </w:r>
    </w:p>
    <w:p w14:paraId="6D9055A9" w14:textId="77777777" w:rsidR="007A4805" w:rsidRDefault="007A4805">
      <w:pPr>
        <w:spacing w:line="360" w:lineRule="atLeast"/>
        <w:jc w:val="center"/>
        <w:rPr>
          <w:rFonts w:ascii="Times New Roman" w:hAnsi="Times New Roman" w:cs="Times New Roman"/>
          <w:b/>
          <w:bCs/>
          <w:sz w:val="24"/>
          <w:szCs w:val="24"/>
          <w:lang w:eastAsia="zh-CN"/>
        </w:rPr>
      </w:pPr>
    </w:p>
    <w:p w14:paraId="553329A8" w14:textId="77777777" w:rsidR="007A4805" w:rsidRDefault="007A4805">
      <w:pPr>
        <w:rPr>
          <w:rFonts w:ascii="Times New Roman" w:hAnsi="Times New Roman" w:cs="Times New Roman"/>
          <w:bCs/>
          <w:sz w:val="16"/>
          <w:szCs w:val="16"/>
          <w:lang w:eastAsia="zh-CN"/>
        </w:rPr>
      </w:pPr>
    </w:p>
    <w:p w14:paraId="26D1F636" w14:textId="77777777" w:rsidR="007A4805" w:rsidRDefault="006F080D">
      <w:pPr>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Smluvní strany</w:t>
      </w:r>
    </w:p>
    <w:p w14:paraId="5FDF49D6" w14:textId="77777777" w:rsidR="007A4805" w:rsidRDefault="007A4805">
      <w:pPr>
        <w:pStyle w:val="Nadpis1"/>
        <w:keepNext/>
        <w:spacing w:line="360" w:lineRule="auto"/>
        <w:rPr>
          <w:b/>
          <w:bCs/>
          <w:sz w:val="22"/>
          <w:szCs w:val="22"/>
          <w:lang w:eastAsia="zh-CN"/>
        </w:rPr>
      </w:pPr>
    </w:p>
    <w:p w14:paraId="142076E1" w14:textId="77777777" w:rsidR="007A4805" w:rsidRDefault="006F080D">
      <w:pPr>
        <w:pStyle w:val="Nadpis1"/>
        <w:keepNext/>
        <w:spacing w:line="360" w:lineRule="auto"/>
        <w:rPr>
          <w:b/>
          <w:bCs/>
          <w:sz w:val="22"/>
          <w:szCs w:val="22"/>
          <w:lang w:eastAsia="zh-CN"/>
        </w:rPr>
      </w:pPr>
      <w:bookmarkStart w:id="0" w:name="prij_invstr000"/>
      <w:r>
        <w:rPr>
          <w:b/>
          <w:bCs/>
          <w:sz w:val="22"/>
          <w:szCs w:val="22"/>
          <w:lang w:eastAsia="zh-CN"/>
        </w:rPr>
        <w:t>Středočeský kraj</w:t>
      </w:r>
    </w:p>
    <w:p w14:paraId="3C7D4AF0" w14:textId="77777777" w:rsidR="007A4805" w:rsidRDefault="006F080D">
      <w:pPr>
        <w:pStyle w:val="Nadpis1"/>
        <w:keepNext/>
        <w:spacing w:line="360" w:lineRule="auto"/>
        <w:rPr>
          <w:bCs/>
          <w:sz w:val="22"/>
          <w:szCs w:val="22"/>
          <w:lang w:eastAsia="zh-CN"/>
        </w:rPr>
      </w:pPr>
      <w:r>
        <w:rPr>
          <w:bCs/>
          <w:sz w:val="22"/>
          <w:szCs w:val="22"/>
          <w:lang w:eastAsia="zh-CN"/>
        </w:rPr>
        <w:t>se sídlem Zborovská 81/11, PSČ 150 21, Praha 5</w:t>
      </w:r>
    </w:p>
    <w:p w14:paraId="2DB0B1AE" w14:textId="77777777" w:rsidR="007A4805" w:rsidRDefault="006F080D">
      <w:pPr>
        <w:pStyle w:val="Nadpis1"/>
        <w:keepNext/>
        <w:spacing w:line="360" w:lineRule="auto"/>
        <w:rPr>
          <w:bCs/>
          <w:sz w:val="22"/>
          <w:szCs w:val="22"/>
          <w:lang w:eastAsia="zh-CN"/>
        </w:rPr>
      </w:pPr>
      <w:r>
        <w:rPr>
          <w:bCs/>
          <w:sz w:val="22"/>
          <w:szCs w:val="22"/>
          <w:lang w:eastAsia="zh-CN"/>
        </w:rPr>
        <w:t xml:space="preserve">zastoupený Mgr. Jindřiškou </w:t>
      </w:r>
      <w:proofErr w:type="spellStart"/>
      <w:r>
        <w:rPr>
          <w:bCs/>
          <w:sz w:val="22"/>
          <w:szCs w:val="22"/>
          <w:lang w:eastAsia="zh-CN"/>
        </w:rPr>
        <w:t>Rombou</w:t>
      </w:r>
      <w:proofErr w:type="spellEnd"/>
      <w:r>
        <w:rPr>
          <w:bCs/>
          <w:sz w:val="22"/>
          <w:szCs w:val="22"/>
          <w:lang w:eastAsia="zh-CN"/>
        </w:rPr>
        <w:t xml:space="preserve">, MPA, </w:t>
      </w:r>
    </w:p>
    <w:p w14:paraId="6E9D278A" w14:textId="77777777" w:rsidR="007A4805" w:rsidRDefault="006F080D">
      <w:pPr>
        <w:pStyle w:val="Nadpis1"/>
        <w:keepNext/>
        <w:spacing w:line="360" w:lineRule="auto"/>
        <w:rPr>
          <w:bCs/>
          <w:sz w:val="22"/>
          <w:szCs w:val="22"/>
          <w:lang w:eastAsia="zh-CN"/>
        </w:rPr>
      </w:pPr>
      <w:r>
        <w:rPr>
          <w:bCs/>
          <w:color w:val="000000"/>
          <w:sz w:val="22"/>
          <w:szCs w:val="22"/>
          <w:lang w:eastAsia="zh-CN"/>
        </w:rPr>
        <w:t xml:space="preserve">členkou Rady Středočeského kraje </w:t>
      </w:r>
      <w:r>
        <w:rPr>
          <w:bCs/>
          <w:sz w:val="22"/>
          <w:szCs w:val="22"/>
          <w:lang w:eastAsia="zh-CN"/>
        </w:rPr>
        <w:t>pro oblast životního prostředí a zemědělství</w:t>
      </w:r>
    </w:p>
    <w:p w14:paraId="1E02D657" w14:textId="77777777" w:rsidR="007A4805" w:rsidRDefault="006F080D">
      <w:pPr>
        <w:pStyle w:val="Nadpis1"/>
        <w:keepNext/>
        <w:spacing w:line="360" w:lineRule="auto"/>
        <w:rPr>
          <w:bCs/>
          <w:sz w:val="22"/>
          <w:szCs w:val="22"/>
          <w:lang w:eastAsia="zh-CN"/>
        </w:rPr>
      </w:pPr>
      <w:r>
        <w:rPr>
          <w:bCs/>
          <w:sz w:val="22"/>
          <w:szCs w:val="22"/>
          <w:lang w:eastAsia="zh-CN"/>
        </w:rPr>
        <w:t>IČ: 70891095</w:t>
      </w:r>
      <w:r>
        <w:rPr>
          <w:bCs/>
          <w:sz w:val="22"/>
          <w:szCs w:val="22"/>
          <w:lang w:eastAsia="zh-CN"/>
        </w:rPr>
        <w:tab/>
        <w:t>DIČ: CZ70891095</w:t>
      </w:r>
    </w:p>
    <w:p w14:paraId="6DE58F29" w14:textId="77777777" w:rsidR="007A4805" w:rsidRDefault="006F080D">
      <w:pPr>
        <w:pStyle w:val="Nadpis1"/>
        <w:keepNext/>
        <w:tabs>
          <w:tab w:val="num" w:pos="0"/>
        </w:tabs>
        <w:spacing w:line="360" w:lineRule="auto"/>
        <w:rPr>
          <w:bCs/>
          <w:lang w:eastAsia="zh-CN"/>
        </w:rPr>
      </w:pPr>
      <w:r>
        <w:rPr>
          <w:bCs/>
          <w:sz w:val="22"/>
          <w:szCs w:val="22"/>
          <w:lang w:eastAsia="zh-CN"/>
        </w:rPr>
        <w:t xml:space="preserve">bankovní spojení: </w:t>
      </w:r>
      <w:r>
        <w:rPr>
          <w:bCs/>
          <w:lang w:eastAsia="zh-CN"/>
        </w:rPr>
        <w:t xml:space="preserve">PPF banka a.s., </w:t>
      </w:r>
      <w:r>
        <w:rPr>
          <w:bCs/>
          <w:sz w:val="22"/>
          <w:szCs w:val="22"/>
          <w:lang w:eastAsia="zh-CN"/>
        </w:rPr>
        <w:t xml:space="preserve">č. </w:t>
      </w:r>
      <w:proofErr w:type="spellStart"/>
      <w:r>
        <w:rPr>
          <w:bCs/>
          <w:sz w:val="22"/>
          <w:szCs w:val="22"/>
          <w:lang w:eastAsia="zh-CN"/>
        </w:rPr>
        <w:t>ú.</w:t>
      </w:r>
      <w:proofErr w:type="spellEnd"/>
      <w:r>
        <w:rPr>
          <w:bCs/>
          <w:sz w:val="22"/>
          <w:szCs w:val="22"/>
          <w:lang w:eastAsia="zh-CN"/>
        </w:rPr>
        <w:t>: 4440009090/6000</w:t>
      </w:r>
    </w:p>
    <w:p w14:paraId="1AB203A5" w14:textId="77777777" w:rsidR="007A4805" w:rsidRDefault="006F080D">
      <w:pPr>
        <w:spacing w:line="360" w:lineRule="auto"/>
        <w:rPr>
          <w:rFonts w:ascii="Times New Roman" w:hAnsi="Times New Roman" w:cs="Times New Roman"/>
          <w:bCs/>
          <w:lang w:eastAsia="zh-CN"/>
        </w:rPr>
      </w:pPr>
      <w:r>
        <w:rPr>
          <w:rFonts w:ascii="Times New Roman" w:hAnsi="Times New Roman" w:cs="Times New Roman"/>
          <w:bCs/>
          <w:lang w:eastAsia="zh-CN"/>
        </w:rPr>
        <w:t>(dále jen „Poskytovatel“)</w:t>
      </w:r>
    </w:p>
    <w:p w14:paraId="3A428C36" w14:textId="77777777" w:rsidR="007A4805" w:rsidRDefault="007A4805">
      <w:pPr>
        <w:spacing w:line="360" w:lineRule="auto"/>
        <w:rPr>
          <w:rFonts w:ascii="Times New Roman" w:hAnsi="Times New Roman" w:cs="Times New Roman"/>
          <w:bCs/>
          <w:lang w:eastAsia="zh-CN"/>
        </w:rPr>
      </w:pPr>
    </w:p>
    <w:p w14:paraId="2609C118" w14:textId="77777777" w:rsidR="007A4805" w:rsidRDefault="007A4805">
      <w:pPr>
        <w:spacing w:line="360" w:lineRule="auto"/>
        <w:rPr>
          <w:rFonts w:ascii="Times New Roman" w:hAnsi="Times New Roman" w:cs="Times New Roman"/>
          <w:bCs/>
          <w:lang w:eastAsia="zh-CN"/>
        </w:rPr>
      </w:pPr>
    </w:p>
    <w:p w14:paraId="5F418883" w14:textId="77777777" w:rsidR="007A4805" w:rsidRDefault="006F080D">
      <w:pPr>
        <w:spacing w:line="480" w:lineRule="auto"/>
        <w:rPr>
          <w:rFonts w:ascii="Times New Roman" w:hAnsi="Times New Roman" w:cs="Times New Roman"/>
          <w:bCs/>
          <w:lang w:eastAsia="zh-CN"/>
        </w:rPr>
      </w:pPr>
      <w:r>
        <w:rPr>
          <w:rFonts w:ascii="Times New Roman" w:hAnsi="Times New Roman" w:cs="Times New Roman"/>
          <w:bCs/>
          <w:lang w:eastAsia="zh-CN"/>
        </w:rPr>
        <w:t>a</w:t>
      </w:r>
    </w:p>
    <w:p w14:paraId="701EFEC6" w14:textId="77777777" w:rsidR="007A4805" w:rsidRDefault="006F080D">
      <w:pPr>
        <w:spacing w:line="360" w:lineRule="auto"/>
        <w:rPr>
          <w:rFonts w:ascii="Times New Roman" w:hAnsi="Times New Roman" w:cs="Times New Roman"/>
          <w:b/>
          <w:bCs/>
          <w:lang w:eastAsia="zh-CN"/>
        </w:rPr>
      </w:pPr>
      <w:r>
        <w:rPr>
          <w:rFonts w:ascii="Times New Roman" w:hAnsi="Times New Roman" w:cs="Times New Roman"/>
          <w:b/>
          <w:bCs/>
          <w:u w:color="FFFFFF"/>
          <w:lang w:eastAsia="zh-CN"/>
        </w:rPr>
        <w:fldChar w:fldCharType="begin"/>
      </w:r>
      <w:r>
        <w:rPr>
          <w:rFonts w:ascii="Times New Roman" w:hAnsi="Times New Roman" w:cs="Times New Roman"/>
          <w:b/>
          <w:bCs/>
          <w:u w:color="FFFFFF"/>
          <w:lang w:eastAsia="zh-CN"/>
        </w:rPr>
        <w:instrText xml:space="preserve"> MERGEFIELD zadostZadatelBezIC </w:instrText>
      </w:r>
      <w:r>
        <w:rPr>
          <w:rFonts w:ascii="Times New Roman" w:hAnsi="Times New Roman" w:cs="Times New Roman"/>
          <w:b/>
          <w:bCs/>
          <w:u w:color="FFFFFF"/>
          <w:lang w:eastAsia="zh-CN"/>
        </w:rPr>
        <w:fldChar w:fldCharType="separate"/>
      </w:r>
      <w:r>
        <w:rPr>
          <w:rFonts w:ascii="Times New Roman" w:hAnsi="Times New Roman" w:cs="Times New Roman"/>
          <w:b/>
          <w:bCs/>
          <w:u w:color="FFFFFF"/>
          <w:lang w:eastAsia="zh-CN"/>
        </w:rPr>
        <w:t>Klub ekologické výchovy z.s.</w:t>
      </w:r>
      <w:r>
        <w:rPr>
          <w:rFonts w:ascii="Times New Roman" w:hAnsi="Times New Roman" w:cs="Times New Roman"/>
          <w:b/>
          <w:bCs/>
          <w:u w:color="FFFFFF"/>
          <w:lang w:eastAsia="zh-CN"/>
        </w:rPr>
        <w:fldChar w:fldCharType="end"/>
      </w:r>
    </w:p>
    <w:p w14:paraId="7020F56D" w14:textId="77777777" w:rsidR="007A4805" w:rsidRDefault="006F080D">
      <w:pPr>
        <w:spacing w:line="360" w:lineRule="auto"/>
        <w:rPr>
          <w:rFonts w:ascii="Times New Roman" w:hAnsi="Times New Roman" w:cs="Times New Roman"/>
          <w:bCs/>
          <w:lang w:eastAsia="zh-CN"/>
        </w:rPr>
      </w:pPr>
      <w:r>
        <w:rPr>
          <w:rFonts w:ascii="Times New Roman" w:hAnsi="Times New Roman" w:cs="Times New Roman"/>
          <w:bCs/>
          <w:lang w:eastAsia="zh-CN"/>
        </w:rPr>
        <w:t xml:space="preserve">se sídlem </w:t>
      </w:r>
      <w:r>
        <w:rPr>
          <w:rFonts w:ascii="Times New Roman" w:hAnsi="Times New Roman" w:cs="Times New Roman"/>
          <w:bCs/>
          <w:lang w:bidi="cs-CZ"/>
        </w:rPr>
        <w:t>Pertoldova 3373/51,</w:t>
      </w:r>
      <w:r>
        <w:rPr>
          <w:rFonts w:ascii="Times New Roman" w:hAnsi="Times New Roman" w:cs="Times New Roman"/>
          <w:bCs/>
          <w:lang w:eastAsia="zh-CN"/>
        </w:rPr>
        <w:t xml:space="preserve"> </w:t>
      </w:r>
      <w:r>
        <w:rPr>
          <w:rFonts w:ascii="Times New Roman" w:hAnsi="Times New Roman" w:cs="Times New Roman"/>
          <w:bCs/>
          <w:lang w:bidi="cs-CZ"/>
        </w:rPr>
        <w:t>PSČ</w:t>
      </w:r>
      <w:r>
        <w:rPr>
          <w:rFonts w:ascii="Times New Roman" w:hAnsi="Times New Roman" w:cs="Times New Roman"/>
          <w:bCs/>
          <w:lang w:eastAsia="zh-CN"/>
        </w:rPr>
        <w:t xml:space="preserve"> </w:t>
      </w:r>
      <w:r>
        <w:rPr>
          <w:rFonts w:ascii="Times New Roman" w:hAnsi="Times New Roman" w:cs="Times New Roman"/>
          <w:bCs/>
          <w:lang w:eastAsia="zh-CN"/>
        </w:rPr>
        <w:fldChar w:fldCharType="begin"/>
      </w:r>
      <w:r>
        <w:rPr>
          <w:rFonts w:ascii="Times New Roman" w:hAnsi="Times New Roman" w:cs="Times New Roman"/>
          <w:bCs/>
          <w:lang w:eastAsia="zh-CN"/>
        </w:rPr>
        <w:instrText xml:space="preserve"> MERGEFIELD adr4 </w:instrText>
      </w:r>
      <w:r>
        <w:rPr>
          <w:rFonts w:ascii="Times New Roman" w:hAnsi="Times New Roman" w:cs="Times New Roman"/>
          <w:bCs/>
          <w:lang w:eastAsia="zh-CN"/>
        </w:rPr>
        <w:fldChar w:fldCharType="separate"/>
      </w:r>
      <w:r>
        <w:rPr>
          <w:rFonts w:ascii="Times New Roman" w:hAnsi="Times New Roman" w:cs="Times New Roman"/>
          <w:bCs/>
          <w:lang w:eastAsia="zh-CN"/>
        </w:rPr>
        <w:t>1</w:t>
      </w:r>
      <w:r>
        <w:rPr>
          <w:rFonts w:ascii="Times New Roman" w:hAnsi="Times New Roman" w:cs="Times New Roman"/>
          <w:bCs/>
          <w:lang w:bidi="cs-CZ"/>
        </w:rPr>
        <w:t>43</w:t>
      </w:r>
      <w:r>
        <w:rPr>
          <w:rFonts w:ascii="Times New Roman" w:hAnsi="Times New Roman" w:cs="Times New Roman"/>
          <w:bCs/>
          <w:lang w:eastAsia="zh-CN"/>
        </w:rPr>
        <w:t xml:space="preserve"> 00</w:t>
      </w:r>
      <w:r>
        <w:rPr>
          <w:rFonts w:ascii="Times New Roman" w:hAnsi="Times New Roman" w:cs="Times New Roman"/>
          <w:bCs/>
          <w:lang w:bidi="cs-CZ"/>
        </w:rPr>
        <w:t>,</w:t>
      </w:r>
      <w:r>
        <w:rPr>
          <w:rFonts w:ascii="Times New Roman" w:hAnsi="Times New Roman" w:cs="Times New Roman"/>
          <w:bCs/>
          <w:lang w:eastAsia="zh-CN"/>
        </w:rPr>
        <w:t xml:space="preserve"> Praha </w:t>
      </w:r>
      <w:r>
        <w:rPr>
          <w:rFonts w:ascii="Times New Roman" w:hAnsi="Times New Roman" w:cs="Times New Roman"/>
          <w:bCs/>
          <w:lang w:bidi="cs-CZ"/>
        </w:rPr>
        <w:t>4</w:t>
      </w:r>
      <w:r>
        <w:rPr>
          <w:rFonts w:ascii="Times New Roman" w:hAnsi="Times New Roman" w:cs="Times New Roman"/>
          <w:bCs/>
          <w:lang w:eastAsia="zh-CN"/>
        </w:rPr>
        <w:fldChar w:fldCharType="end"/>
      </w:r>
    </w:p>
    <w:p w14:paraId="3B744E69" w14:textId="0943A50B" w:rsidR="007A4805" w:rsidRDefault="006F080D">
      <w:pPr>
        <w:spacing w:line="360" w:lineRule="auto"/>
        <w:rPr>
          <w:rFonts w:ascii="Times New Roman" w:hAnsi="Times New Roman" w:cs="Times New Roman"/>
          <w:bCs/>
          <w:lang w:eastAsia="zh-CN"/>
        </w:rPr>
      </w:pPr>
      <w:bookmarkStart w:id="1" w:name="_Hlk195023549"/>
      <w:r>
        <w:rPr>
          <w:rFonts w:ascii="Times New Roman" w:hAnsi="Times New Roman" w:cs="Times New Roman"/>
          <w:bCs/>
          <w:lang w:eastAsia="zh-CN"/>
        </w:rPr>
        <w:t xml:space="preserve">zastoupený </w:t>
      </w:r>
      <w:r>
        <w:rPr>
          <w:rFonts w:ascii="Times New Roman" w:hAnsi="Times New Roman" w:cs="Times New Roman"/>
          <w:bCs/>
          <w:u w:color="FFFFFF"/>
          <w:lang w:eastAsia="zh-CN"/>
        </w:rPr>
        <w:fldChar w:fldCharType="begin"/>
      </w:r>
      <w:r>
        <w:rPr>
          <w:rFonts w:ascii="Times New Roman" w:hAnsi="Times New Roman" w:cs="Times New Roman"/>
          <w:bCs/>
          <w:u w:color="FFFFFF"/>
          <w:lang w:eastAsia="zh-CN"/>
        </w:rPr>
        <w:instrText xml:space="preserve"> MERGEFIELD jmenoPrijmeniZastupceFunkce </w:instrText>
      </w:r>
      <w:r>
        <w:rPr>
          <w:rFonts w:ascii="Times New Roman" w:hAnsi="Times New Roman" w:cs="Times New Roman"/>
          <w:bCs/>
          <w:u w:color="FFFFFF"/>
          <w:lang w:eastAsia="zh-CN"/>
        </w:rPr>
        <w:fldChar w:fldCharType="separate"/>
      </w:r>
      <w:r w:rsidR="00A06626">
        <w:rPr>
          <w:rFonts w:ascii="Times New Roman" w:hAnsi="Times New Roman" w:cs="Times New Roman"/>
          <w:bCs/>
          <w:u w:color="FFFFFF"/>
          <w:lang w:eastAsia="zh-CN"/>
        </w:rPr>
        <w:t>doc.</w:t>
      </w:r>
      <w:r>
        <w:rPr>
          <w:rFonts w:ascii="Times New Roman" w:hAnsi="Times New Roman" w:cs="Times New Roman"/>
          <w:bCs/>
          <w:u w:color="FFFFFF"/>
          <w:lang w:eastAsia="zh-CN"/>
        </w:rPr>
        <w:t xml:space="preserve"> PaedDr. RNDr. </w:t>
      </w:r>
      <w:r>
        <w:rPr>
          <w:rFonts w:ascii="Times New Roman" w:hAnsi="Times New Roman" w:cs="Times New Roman"/>
          <w:bCs/>
          <w:u w:color="FFFFFF"/>
          <w:lang w:bidi="cs-CZ"/>
        </w:rPr>
        <w:t xml:space="preserve">Miladou </w:t>
      </w:r>
      <w:r>
        <w:rPr>
          <w:rFonts w:ascii="Times New Roman" w:hAnsi="Times New Roman" w:cs="Times New Roman"/>
          <w:bCs/>
          <w:u w:color="FFFFFF"/>
          <w:lang w:eastAsia="zh-CN"/>
        </w:rPr>
        <w:t>Švecov</w:t>
      </w:r>
      <w:r>
        <w:rPr>
          <w:rFonts w:ascii="Times New Roman" w:hAnsi="Times New Roman" w:cs="Times New Roman"/>
          <w:bCs/>
          <w:u w:color="FFFFFF"/>
          <w:lang w:bidi="cs-CZ"/>
        </w:rPr>
        <w:t xml:space="preserve">ou, </w:t>
      </w:r>
      <w:r>
        <w:rPr>
          <w:rFonts w:ascii="Times New Roman" w:hAnsi="Times New Roman" w:cs="Times New Roman"/>
          <w:bCs/>
          <w:u w:color="FFFFFF"/>
          <w:lang w:eastAsia="zh-CN"/>
        </w:rPr>
        <w:t>CSc., předsedkyn</w:t>
      </w:r>
      <w:r>
        <w:rPr>
          <w:rFonts w:ascii="Times New Roman" w:hAnsi="Times New Roman" w:cs="Times New Roman"/>
          <w:bCs/>
          <w:u w:color="FFFFFF"/>
          <w:lang w:bidi="cs-CZ"/>
        </w:rPr>
        <w:t>í</w:t>
      </w:r>
      <w:r>
        <w:rPr>
          <w:rFonts w:ascii="Times New Roman" w:hAnsi="Times New Roman" w:cs="Times New Roman"/>
          <w:bCs/>
          <w:u w:color="FFFFFF"/>
          <w:lang w:eastAsia="zh-CN"/>
        </w:rPr>
        <w:fldChar w:fldCharType="end"/>
      </w:r>
    </w:p>
    <w:bookmarkEnd w:id="1"/>
    <w:p w14:paraId="77F0D6B3" w14:textId="77777777" w:rsidR="007A4805" w:rsidRDefault="006F080D">
      <w:pPr>
        <w:spacing w:line="360" w:lineRule="auto"/>
        <w:rPr>
          <w:rFonts w:ascii="Times New Roman" w:hAnsi="Times New Roman" w:cs="Times New Roman"/>
          <w:bCs/>
          <w:lang w:eastAsia="zh-CN"/>
        </w:rPr>
      </w:pPr>
      <w:r>
        <w:rPr>
          <w:rFonts w:ascii="Times New Roman" w:hAnsi="Times New Roman" w:cs="Times New Roman"/>
          <w:bCs/>
          <w:lang w:eastAsia="zh-CN"/>
        </w:rPr>
        <w:t>IČ</w:t>
      </w:r>
      <w:r>
        <w:rPr>
          <w:rFonts w:ascii="Times New Roman" w:hAnsi="Times New Roman" w:cs="Times New Roman"/>
          <w:bCs/>
          <w:lang w:bidi="cs-CZ"/>
        </w:rPr>
        <w:t>:</w:t>
      </w:r>
      <w:r>
        <w:rPr>
          <w:rFonts w:ascii="Times New Roman" w:hAnsi="Times New Roman" w:cs="Times New Roman"/>
          <w:bCs/>
          <w:lang w:eastAsia="zh-CN"/>
        </w:rPr>
        <w:t xml:space="preserve"> </w:t>
      </w:r>
      <w:r>
        <w:rPr>
          <w:rFonts w:ascii="Times New Roman" w:hAnsi="Times New Roman" w:cs="Times New Roman"/>
          <w:bCs/>
          <w:u w:color="FFFFFF"/>
          <w:lang w:eastAsia="zh-CN"/>
        </w:rPr>
        <w:fldChar w:fldCharType="begin"/>
      </w:r>
      <w:r>
        <w:rPr>
          <w:rFonts w:ascii="Times New Roman" w:hAnsi="Times New Roman" w:cs="Times New Roman"/>
          <w:bCs/>
          <w:u w:color="FFFFFF"/>
          <w:lang w:eastAsia="zh-CN"/>
        </w:rPr>
        <w:instrText xml:space="preserve"> MERGEFIELD zadatelIC </w:instrText>
      </w:r>
      <w:r>
        <w:rPr>
          <w:rFonts w:ascii="Times New Roman" w:hAnsi="Times New Roman" w:cs="Times New Roman"/>
          <w:bCs/>
          <w:u w:color="FFFFFF"/>
          <w:lang w:eastAsia="zh-CN"/>
        </w:rPr>
        <w:fldChar w:fldCharType="separate"/>
      </w:r>
      <w:r>
        <w:rPr>
          <w:rFonts w:ascii="Times New Roman" w:hAnsi="Times New Roman" w:cs="Times New Roman"/>
          <w:bCs/>
          <w:u w:color="FFFFFF"/>
          <w:lang w:eastAsia="zh-CN"/>
        </w:rPr>
        <w:t>62941844</w:t>
      </w:r>
      <w:r>
        <w:rPr>
          <w:rFonts w:ascii="Times New Roman" w:hAnsi="Times New Roman" w:cs="Times New Roman"/>
          <w:bCs/>
          <w:u w:color="FFFFFF"/>
          <w:lang w:eastAsia="zh-CN"/>
        </w:rPr>
        <w:fldChar w:fldCharType="end"/>
      </w:r>
      <w:r>
        <w:rPr>
          <w:rFonts w:ascii="Times New Roman" w:hAnsi="Times New Roman" w:cs="Times New Roman"/>
          <w:bCs/>
          <w:lang w:eastAsia="zh-CN"/>
        </w:rPr>
        <w:t xml:space="preserve"> </w:t>
      </w:r>
    </w:p>
    <w:p w14:paraId="6D6998F2" w14:textId="77777777" w:rsidR="007A4805" w:rsidRDefault="006F080D">
      <w:pPr>
        <w:spacing w:line="360" w:lineRule="auto"/>
        <w:rPr>
          <w:rFonts w:ascii="Times New Roman" w:hAnsi="Times New Roman" w:cs="Times New Roman"/>
          <w:bCs/>
          <w:lang w:eastAsia="zh-CN"/>
        </w:rPr>
      </w:pPr>
      <w:r>
        <w:rPr>
          <w:rFonts w:ascii="Times New Roman" w:hAnsi="Times New Roman" w:cs="Times New Roman"/>
          <w:bCs/>
          <w:lang w:eastAsia="zh-CN"/>
        </w:rPr>
        <w:t>bankovní spojení:</w:t>
      </w:r>
      <w:r>
        <w:rPr>
          <w:rFonts w:ascii="Times New Roman" w:hAnsi="Times New Roman" w:cs="Times New Roman"/>
          <w:bCs/>
          <w:lang w:bidi="cs-CZ"/>
        </w:rPr>
        <w:t xml:space="preserve"> Komerční banka, a.s., č. </w:t>
      </w:r>
      <w:proofErr w:type="spellStart"/>
      <w:r>
        <w:rPr>
          <w:rFonts w:ascii="Times New Roman" w:hAnsi="Times New Roman" w:cs="Times New Roman"/>
          <w:bCs/>
          <w:lang w:bidi="cs-CZ"/>
        </w:rPr>
        <w:t>ú.</w:t>
      </w:r>
      <w:proofErr w:type="spellEnd"/>
      <w:r>
        <w:rPr>
          <w:rFonts w:ascii="Times New Roman" w:hAnsi="Times New Roman" w:cs="Times New Roman"/>
          <w:bCs/>
          <w:lang w:bidi="cs-CZ"/>
        </w:rPr>
        <w:t>:</w:t>
      </w:r>
      <w:r>
        <w:rPr>
          <w:rFonts w:ascii="Times New Roman" w:hAnsi="Times New Roman" w:cs="Times New Roman"/>
          <w:bCs/>
          <w:lang w:eastAsia="zh-CN"/>
        </w:rPr>
        <w:t xml:space="preserve"> </w:t>
      </w:r>
      <w:r>
        <w:rPr>
          <w:rFonts w:ascii="Times New Roman" w:hAnsi="Times New Roman" w:cs="Times New Roman"/>
          <w:bCs/>
          <w:u w:color="FFFFFF"/>
          <w:lang w:eastAsia="zh-CN"/>
        </w:rPr>
        <w:fldChar w:fldCharType="begin"/>
      </w:r>
      <w:r>
        <w:rPr>
          <w:rFonts w:ascii="Times New Roman" w:hAnsi="Times New Roman" w:cs="Times New Roman"/>
          <w:bCs/>
          <w:u w:color="FFFFFF"/>
          <w:lang w:eastAsia="zh-CN"/>
        </w:rPr>
        <w:instrText xml:space="preserve"> MERGEFIELD ucetCislo </w:instrText>
      </w:r>
      <w:r>
        <w:rPr>
          <w:rFonts w:ascii="Times New Roman" w:hAnsi="Times New Roman" w:cs="Times New Roman"/>
          <w:bCs/>
          <w:u w:color="FFFFFF"/>
          <w:lang w:eastAsia="zh-CN"/>
        </w:rPr>
        <w:fldChar w:fldCharType="separate"/>
      </w:r>
      <w:r>
        <w:rPr>
          <w:rFonts w:ascii="Times New Roman" w:hAnsi="Times New Roman" w:cs="Times New Roman"/>
          <w:bCs/>
          <w:u w:color="FFFFFF"/>
          <w:lang w:eastAsia="zh-CN"/>
        </w:rPr>
        <w:t>19-5383640277/0100</w:t>
      </w:r>
      <w:r>
        <w:rPr>
          <w:rFonts w:ascii="Times New Roman" w:hAnsi="Times New Roman" w:cs="Times New Roman"/>
          <w:bCs/>
          <w:u w:color="FFFFFF"/>
          <w:lang w:eastAsia="zh-CN"/>
        </w:rPr>
        <w:fldChar w:fldCharType="end"/>
      </w:r>
      <w:r>
        <w:rPr>
          <w:rFonts w:ascii="Times New Roman" w:hAnsi="Times New Roman" w:cs="Times New Roman"/>
          <w:bCs/>
          <w:lang w:eastAsia="zh-CN"/>
        </w:rPr>
        <w:t xml:space="preserve">   </w:t>
      </w:r>
    </w:p>
    <w:p w14:paraId="071D68F0" w14:textId="77777777" w:rsidR="007A4805" w:rsidRDefault="006F080D">
      <w:pPr>
        <w:spacing w:line="360" w:lineRule="auto"/>
        <w:rPr>
          <w:rFonts w:ascii="Times New Roman" w:hAnsi="Times New Roman" w:cs="Times New Roman"/>
          <w:bCs/>
          <w:lang w:eastAsia="zh-CN"/>
        </w:rPr>
      </w:pPr>
      <w:r>
        <w:rPr>
          <w:rFonts w:ascii="Times New Roman" w:hAnsi="Times New Roman" w:cs="Times New Roman"/>
          <w:bCs/>
          <w:color w:val="000000"/>
          <w:lang w:eastAsia="zh-CN"/>
        </w:rPr>
        <w:t>(dále jen „Příjemce“)</w:t>
      </w:r>
    </w:p>
    <w:p w14:paraId="0E4F7DC2" w14:textId="77777777" w:rsidR="007A4805" w:rsidRDefault="007A4805">
      <w:pPr>
        <w:rPr>
          <w:rFonts w:ascii="Times New Roman" w:hAnsi="Times New Roman" w:cs="Times New Roman"/>
          <w:b/>
          <w:bCs/>
          <w:lang w:eastAsia="zh-CN"/>
        </w:rPr>
      </w:pPr>
    </w:p>
    <w:p w14:paraId="1A98224B" w14:textId="77777777" w:rsidR="007A4805" w:rsidRDefault="006F080D">
      <w:pPr>
        <w:jc w:val="center"/>
        <w:rPr>
          <w:rFonts w:ascii="Times New Roman" w:hAnsi="Times New Roman" w:cs="Times New Roman"/>
          <w:b/>
          <w:bCs/>
          <w:lang w:eastAsia="zh-CN"/>
        </w:rPr>
      </w:pPr>
      <w:r>
        <w:rPr>
          <w:rFonts w:ascii="Times New Roman" w:hAnsi="Times New Roman" w:cs="Times New Roman"/>
          <w:b/>
          <w:bCs/>
          <w:lang w:eastAsia="zh-CN"/>
        </w:rPr>
        <w:t>uzavírají podle § 10a a následujících zákona č. 250/2000 Sb., o rozpočtových pravidlech územních rozpočtů, ve znění pozdějších předpisů (dále jen „z. č. 250/2000 Sb.“) tuto smlouvu:</w:t>
      </w:r>
      <w:bookmarkEnd w:id="0"/>
    </w:p>
    <w:p w14:paraId="59684E2B" w14:textId="77777777" w:rsidR="007A4805" w:rsidRDefault="007A4805">
      <w:pPr>
        <w:jc w:val="center"/>
        <w:rPr>
          <w:rFonts w:ascii="Times New Roman" w:hAnsi="Times New Roman" w:cs="Times New Roman"/>
          <w:b/>
          <w:bCs/>
          <w:lang w:eastAsia="zh-CN"/>
        </w:rPr>
      </w:pPr>
    </w:p>
    <w:p w14:paraId="118BA6EF" w14:textId="77777777" w:rsidR="007A4805" w:rsidRDefault="007A4805">
      <w:pPr>
        <w:jc w:val="center"/>
        <w:rPr>
          <w:rFonts w:ascii="Times New Roman" w:hAnsi="Times New Roman" w:cs="Times New Roman"/>
          <w:b/>
          <w:bCs/>
          <w:lang w:eastAsia="zh-CN"/>
        </w:rPr>
      </w:pPr>
    </w:p>
    <w:p w14:paraId="358FD419" w14:textId="77777777" w:rsidR="007A4805" w:rsidRDefault="006F080D">
      <w:pPr>
        <w:jc w:val="center"/>
        <w:rPr>
          <w:rFonts w:ascii="Times New Roman" w:hAnsi="Times New Roman" w:cs="Times New Roman"/>
          <w:b/>
          <w:bCs/>
          <w:lang w:eastAsia="zh-CN"/>
        </w:rPr>
      </w:pPr>
      <w:r>
        <w:rPr>
          <w:rFonts w:ascii="Times New Roman" w:hAnsi="Times New Roman" w:cs="Times New Roman"/>
          <w:b/>
          <w:bCs/>
          <w:lang w:eastAsia="zh-CN"/>
        </w:rPr>
        <w:t>Článek 1</w:t>
      </w:r>
    </w:p>
    <w:p w14:paraId="69C8A28A" w14:textId="77777777" w:rsidR="007A4805" w:rsidRDefault="006F080D">
      <w:pPr>
        <w:jc w:val="center"/>
        <w:rPr>
          <w:rFonts w:ascii="Times New Roman" w:hAnsi="Times New Roman" w:cs="Times New Roman"/>
          <w:b/>
          <w:bCs/>
          <w:lang w:eastAsia="zh-CN"/>
        </w:rPr>
      </w:pPr>
      <w:r>
        <w:rPr>
          <w:rFonts w:ascii="Times New Roman" w:hAnsi="Times New Roman" w:cs="Times New Roman"/>
          <w:b/>
          <w:bCs/>
          <w:lang w:eastAsia="zh-CN"/>
        </w:rPr>
        <w:t>ZÁKLADNÍ USTANOVENÍ</w:t>
      </w:r>
    </w:p>
    <w:p w14:paraId="511071B5" w14:textId="77777777" w:rsidR="007A4805" w:rsidRDefault="007A4805">
      <w:pPr>
        <w:jc w:val="center"/>
        <w:rPr>
          <w:rFonts w:ascii="Times New Roman" w:hAnsi="Times New Roman" w:cs="Times New Roman"/>
          <w:b/>
          <w:bCs/>
          <w:lang w:eastAsia="zh-CN"/>
        </w:rPr>
      </w:pPr>
    </w:p>
    <w:p w14:paraId="7EE703F8" w14:textId="77777777" w:rsidR="007A4805" w:rsidRDefault="006F080D">
      <w:pPr>
        <w:numPr>
          <w:ilvl w:val="0"/>
          <w:numId w:val="1"/>
        </w:numPr>
        <w:spacing w:line="360" w:lineRule="auto"/>
        <w:ind w:left="284" w:hanging="284"/>
        <w:rPr>
          <w:rFonts w:ascii="Times New Roman" w:hAnsi="Times New Roman" w:cs="Times New Roman"/>
          <w:bCs/>
          <w:lang w:eastAsia="zh-CN"/>
        </w:rPr>
      </w:pPr>
      <w:r>
        <w:rPr>
          <w:rFonts w:ascii="Times New Roman" w:hAnsi="Times New Roman" w:cs="Times New Roman"/>
          <w:bCs/>
          <w:lang w:eastAsia="zh-CN"/>
        </w:rPr>
        <w:t>Smluvní strany se zavazují dodržovat povinnosti a postupy podle z. č. 250/2000 Sb. a zákona č. 320/2001 Sb., o finanční kontrole ve veřejné správě a o změně některých zákonů (zákon o finanční kontrole), ve znění pozdějších předpisů (dále jen „z. č. 320/2001 Sb.“).</w:t>
      </w:r>
    </w:p>
    <w:p w14:paraId="7F902B6A" w14:textId="77777777" w:rsidR="007A4805" w:rsidRDefault="006F080D">
      <w:pPr>
        <w:numPr>
          <w:ilvl w:val="0"/>
          <w:numId w:val="1"/>
        </w:numPr>
        <w:spacing w:line="360" w:lineRule="auto"/>
        <w:ind w:left="284" w:hanging="295"/>
        <w:rPr>
          <w:rFonts w:ascii="Times New Roman" w:hAnsi="Times New Roman" w:cs="Times New Roman"/>
          <w:bCs/>
          <w:lang w:eastAsia="zh-CN"/>
        </w:rPr>
      </w:pPr>
      <w:r>
        <w:rPr>
          <w:rFonts w:ascii="Times New Roman" w:hAnsi="Times New Roman" w:cs="Times New Roman"/>
          <w:bCs/>
          <w:lang w:eastAsia="zh-CN"/>
        </w:rPr>
        <w:t xml:space="preserve">Dotace poskytovaná dle této smlouvy Poskytovatelem Příjemci je dle z. č. 320/2001 Sb. veřejnou finanční podporou. </w:t>
      </w:r>
    </w:p>
    <w:p w14:paraId="58DE781E" w14:textId="77777777" w:rsidR="007A4805" w:rsidRDefault="006F080D">
      <w:pPr>
        <w:numPr>
          <w:ilvl w:val="0"/>
          <w:numId w:val="1"/>
        </w:numPr>
        <w:spacing w:line="360" w:lineRule="auto"/>
        <w:ind w:left="284" w:hanging="295"/>
        <w:rPr>
          <w:rFonts w:ascii="Times New Roman" w:hAnsi="Times New Roman" w:cs="Times New Roman"/>
          <w:bCs/>
          <w:lang w:eastAsia="zh-CN"/>
        </w:rPr>
      </w:pPr>
      <w:r>
        <w:rPr>
          <w:rFonts w:ascii="Times New Roman" w:hAnsi="Times New Roman" w:cs="Times New Roman"/>
          <w:bCs/>
          <w:lang w:eastAsia="zh-CN"/>
        </w:rPr>
        <w:lastRenderedPageBreak/>
        <w:t>Pro potřeby této smlouvy se rozumí:</w:t>
      </w:r>
    </w:p>
    <w:p w14:paraId="69B3056A" w14:textId="77777777" w:rsidR="007A4805" w:rsidRDefault="006F080D">
      <w:pPr>
        <w:numPr>
          <w:ilvl w:val="1"/>
          <w:numId w:val="2"/>
        </w:numPr>
        <w:spacing w:line="360" w:lineRule="auto"/>
        <w:ind w:left="709" w:hanging="425"/>
        <w:rPr>
          <w:rFonts w:ascii="Times New Roman" w:hAnsi="Times New Roman" w:cs="Times New Roman"/>
          <w:bCs/>
          <w:lang w:eastAsia="zh-CN"/>
        </w:rPr>
      </w:pPr>
      <w:r>
        <w:rPr>
          <w:rFonts w:ascii="Times New Roman" w:hAnsi="Times New Roman" w:cs="Times New Roman"/>
          <w:bCs/>
          <w:u w:val="single"/>
          <w:lang w:eastAsia="zh-CN"/>
        </w:rPr>
        <w:t>dotací</w:t>
      </w:r>
      <w:r>
        <w:rPr>
          <w:rFonts w:ascii="Times New Roman" w:hAnsi="Times New Roman" w:cs="Times New Roman"/>
          <w:bCs/>
          <w:lang w:eastAsia="zh-CN"/>
        </w:rPr>
        <w:t xml:space="preserve"> peněžní prostředky poskytnuté z rozpočtu Středočeského kraje fyzické nebo právnické osobě na stanovený účel,</w:t>
      </w:r>
    </w:p>
    <w:p w14:paraId="13E3B0A4" w14:textId="77777777" w:rsidR="007A4805" w:rsidRDefault="006F080D">
      <w:pPr>
        <w:numPr>
          <w:ilvl w:val="1"/>
          <w:numId w:val="2"/>
        </w:numPr>
        <w:spacing w:line="360" w:lineRule="auto"/>
        <w:ind w:left="709" w:hanging="425"/>
        <w:rPr>
          <w:rFonts w:ascii="Times New Roman" w:hAnsi="Times New Roman" w:cs="Times New Roman"/>
          <w:bCs/>
          <w:lang w:eastAsia="zh-CN"/>
        </w:rPr>
      </w:pPr>
      <w:r>
        <w:rPr>
          <w:rFonts w:ascii="Times New Roman" w:hAnsi="Times New Roman" w:cs="Times New Roman"/>
          <w:bCs/>
          <w:u w:val="single"/>
          <w:lang w:eastAsia="zh-CN"/>
        </w:rPr>
        <w:t>finančním vypořádáním dotace</w:t>
      </w:r>
      <w:r>
        <w:rPr>
          <w:rFonts w:ascii="Times New Roman" w:hAnsi="Times New Roman" w:cs="Times New Roman"/>
          <w:bCs/>
          <w:lang w:eastAsia="zh-CN"/>
        </w:rPr>
        <w:t xml:space="preserve"> přehled o čerpání a použití poskytnutých peněžních prostředků (dále jen „vyúčtování Akce/Projektu“) a vrácení nepoužitých peněžních prostředků do rozpočtu Středočeského kraje,</w:t>
      </w:r>
    </w:p>
    <w:p w14:paraId="20FC4418" w14:textId="77777777" w:rsidR="007A4805" w:rsidRDefault="006F080D">
      <w:pPr>
        <w:numPr>
          <w:ilvl w:val="1"/>
          <w:numId w:val="2"/>
        </w:numPr>
        <w:spacing w:line="360" w:lineRule="auto"/>
        <w:ind w:left="709" w:hanging="425"/>
        <w:rPr>
          <w:rFonts w:ascii="Times New Roman" w:hAnsi="Times New Roman" w:cs="Times New Roman"/>
          <w:bCs/>
          <w:lang w:eastAsia="zh-CN"/>
        </w:rPr>
      </w:pPr>
      <w:r>
        <w:rPr>
          <w:rFonts w:ascii="Times New Roman" w:hAnsi="Times New Roman" w:cs="Times New Roman"/>
          <w:bCs/>
          <w:u w:val="single"/>
          <w:lang w:eastAsia="zh-CN"/>
        </w:rPr>
        <w:t>porušením rozpočtové kázně</w:t>
      </w:r>
      <w:r>
        <w:rPr>
          <w:rFonts w:ascii="Times New Roman" w:hAnsi="Times New Roman" w:cs="Times New Roman"/>
          <w:bCs/>
          <w:lang w:eastAsia="zh-CN"/>
        </w:rPr>
        <w:t xml:space="preserve"> každé neoprávněné použití nebo zadržení peněžních prostředků poskytnutých jako dotace z rozpočtu Středočeského kraje,</w:t>
      </w:r>
    </w:p>
    <w:p w14:paraId="08CD0F42" w14:textId="77777777" w:rsidR="007A4805" w:rsidRDefault="006F080D">
      <w:pPr>
        <w:numPr>
          <w:ilvl w:val="1"/>
          <w:numId w:val="2"/>
        </w:numPr>
        <w:spacing w:line="360" w:lineRule="auto"/>
        <w:ind w:left="709" w:hanging="425"/>
        <w:rPr>
          <w:rFonts w:ascii="Times New Roman" w:hAnsi="Times New Roman" w:cs="Times New Roman"/>
          <w:bCs/>
          <w:lang w:eastAsia="zh-CN"/>
        </w:rPr>
      </w:pPr>
      <w:r>
        <w:rPr>
          <w:rFonts w:ascii="Times New Roman" w:hAnsi="Times New Roman" w:cs="Times New Roman"/>
          <w:bCs/>
          <w:u w:val="single"/>
          <w:lang w:eastAsia="zh-CN"/>
        </w:rPr>
        <w:t>neoprávněným použitím peněžních prostředků</w:t>
      </w:r>
      <w:r>
        <w:rPr>
          <w:rFonts w:ascii="Times New Roman" w:hAnsi="Times New Roman" w:cs="Times New Roman"/>
          <w:bCs/>
          <w:lang w:eastAsia="zh-CN"/>
        </w:rPr>
        <w:t xml:space="preserve"> jejich použití, kterým byla porušena povinnost stanovená právním předpisem, přímo použitelným předpisem Evropské unie nebo veřejnoprávní smlouvou; za neoprávněné použití peněžních prostředků se považuje také</w:t>
      </w:r>
    </w:p>
    <w:p w14:paraId="3DCF15D8" w14:textId="77777777" w:rsidR="007A4805" w:rsidRDefault="006F080D">
      <w:pPr>
        <w:numPr>
          <w:ilvl w:val="0"/>
          <w:numId w:val="3"/>
        </w:numPr>
        <w:spacing w:line="360" w:lineRule="auto"/>
        <w:ind w:left="993" w:hanging="284"/>
        <w:rPr>
          <w:rFonts w:ascii="Times New Roman" w:hAnsi="Times New Roman" w:cs="Times New Roman"/>
          <w:bCs/>
          <w:lang w:eastAsia="zh-CN"/>
        </w:rPr>
      </w:pPr>
      <w:r>
        <w:rPr>
          <w:rFonts w:ascii="Times New Roman" w:hAnsi="Times New Roman" w:cs="Times New Roman"/>
          <w:bCs/>
          <w:lang w:eastAsia="zh-CN"/>
        </w:rPr>
        <w:t>porušení povinnosti, která souvisí s účelem, na který byly peněžní prostředky poskytnuty, stanovené právním předpisem, přímo použitelným předpisem Evropské unie, veřejnoprávní smlouvou nebo při poskytnutí peněžních prostředků podle zvláštního právního předpisu, ke kterému došlo po připsání peněžních prostředků na účet Příjemce,</w:t>
      </w:r>
    </w:p>
    <w:p w14:paraId="4C85C228" w14:textId="77777777" w:rsidR="007A4805" w:rsidRDefault="006F080D">
      <w:pPr>
        <w:numPr>
          <w:ilvl w:val="0"/>
          <w:numId w:val="3"/>
        </w:numPr>
        <w:spacing w:line="360" w:lineRule="auto"/>
        <w:ind w:left="993" w:hanging="284"/>
        <w:rPr>
          <w:rFonts w:ascii="Times New Roman" w:hAnsi="Times New Roman" w:cs="Times New Roman"/>
          <w:bCs/>
          <w:lang w:eastAsia="zh-CN"/>
        </w:rPr>
      </w:pPr>
      <w:r>
        <w:rPr>
          <w:rFonts w:ascii="Times New Roman" w:hAnsi="Times New Roman" w:cs="Times New Roman"/>
          <w:bCs/>
          <w:lang w:eastAsia="zh-CN"/>
        </w:rPr>
        <w:t>porušení povinnosti stanovené v předchozím odstavci, ke kterému došlo před připsáním peněžních prostředků na účet Příjemce a které ke dni připsání trvá; den připsání peněžních prostředků na účet Příjemce se považuje za den porušení rozpočtové kázně,</w:t>
      </w:r>
    </w:p>
    <w:p w14:paraId="42764555" w14:textId="77777777" w:rsidR="007A4805" w:rsidRDefault="006F080D">
      <w:pPr>
        <w:numPr>
          <w:ilvl w:val="0"/>
          <w:numId w:val="3"/>
        </w:numPr>
        <w:spacing w:line="360" w:lineRule="auto"/>
        <w:ind w:left="993" w:hanging="284"/>
        <w:rPr>
          <w:rFonts w:ascii="Times New Roman" w:hAnsi="Times New Roman" w:cs="Times New Roman"/>
          <w:bCs/>
          <w:lang w:eastAsia="zh-CN"/>
        </w:rPr>
      </w:pPr>
      <w:r>
        <w:rPr>
          <w:rFonts w:ascii="Times New Roman" w:hAnsi="Times New Roman" w:cs="Times New Roman"/>
          <w:bCs/>
          <w:lang w:eastAsia="zh-CN"/>
        </w:rPr>
        <w:t xml:space="preserve">neprokáže-li Příjemce peněžních prostředků, jak byly tyto prostředky použity, </w:t>
      </w:r>
    </w:p>
    <w:p w14:paraId="4E4EAEB0" w14:textId="77777777" w:rsidR="007A4805" w:rsidRDefault="006F080D">
      <w:pPr>
        <w:spacing w:line="360" w:lineRule="auto"/>
        <w:ind w:left="567" w:hanging="283"/>
        <w:rPr>
          <w:rFonts w:ascii="Times New Roman" w:hAnsi="Times New Roman" w:cs="Times New Roman"/>
          <w:bCs/>
          <w:lang w:eastAsia="zh-CN"/>
        </w:rPr>
      </w:pPr>
      <w:r>
        <w:rPr>
          <w:rFonts w:ascii="Times New Roman" w:hAnsi="Times New Roman" w:cs="Times New Roman"/>
          <w:bCs/>
          <w:lang w:eastAsia="zh-CN"/>
        </w:rPr>
        <w:t xml:space="preserve">e) </w:t>
      </w:r>
      <w:r>
        <w:rPr>
          <w:rFonts w:ascii="Times New Roman" w:hAnsi="Times New Roman" w:cs="Times New Roman"/>
          <w:bCs/>
          <w:u w:val="single"/>
          <w:lang w:eastAsia="zh-CN"/>
        </w:rPr>
        <w:t>zadržením peněžních prostředků</w:t>
      </w:r>
      <w:r>
        <w:rPr>
          <w:rFonts w:ascii="Times New Roman" w:hAnsi="Times New Roman" w:cs="Times New Roman"/>
          <w:bCs/>
          <w:lang w:eastAsia="zh-CN"/>
        </w:rPr>
        <w:t xml:space="preserve"> porušení povinnosti vrácení poskytnutých prostředků ve stanoveném termínu; dnem porušení rozpočtové kázně je v tomto případě den následující po dni, v němž marně uplynul termín stanovený pro vrácení poskytnutých prostředků,</w:t>
      </w:r>
    </w:p>
    <w:p w14:paraId="3B90637D" w14:textId="77777777" w:rsidR="007A4805" w:rsidRDefault="006F080D">
      <w:pPr>
        <w:spacing w:line="360" w:lineRule="auto"/>
        <w:ind w:left="1080" w:hanging="796"/>
        <w:rPr>
          <w:rFonts w:ascii="Times New Roman" w:hAnsi="Times New Roman" w:cs="Times New Roman"/>
          <w:bCs/>
          <w:lang w:eastAsia="zh-CN"/>
        </w:rPr>
      </w:pPr>
      <w:r>
        <w:rPr>
          <w:rFonts w:ascii="Times New Roman" w:hAnsi="Times New Roman" w:cs="Times New Roman"/>
          <w:bCs/>
          <w:lang w:eastAsia="zh-CN"/>
        </w:rPr>
        <w:t xml:space="preserve">f) </w:t>
      </w:r>
      <w:r>
        <w:rPr>
          <w:rFonts w:ascii="Times New Roman" w:hAnsi="Times New Roman" w:cs="Times New Roman"/>
          <w:bCs/>
          <w:u w:val="single"/>
          <w:lang w:eastAsia="zh-CN"/>
        </w:rPr>
        <w:t>ukončením Akce/Projektu</w:t>
      </w:r>
    </w:p>
    <w:p w14:paraId="2D458C2D" w14:textId="77777777" w:rsidR="007A4805" w:rsidRDefault="006F080D">
      <w:pPr>
        <w:numPr>
          <w:ilvl w:val="2"/>
          <w:numId w:val="4"/>
        </w:numPr>
        <w:spacing w:line="360" w:lineRule="auto"/>
        <w:ind w:left="993" w:hanging="284"/>
        <w:rPr>
          <w:rFonts w:ascii="Times New Roman" w:hAnsi="Times New Roman" w:cs="Times New Roman"/>
          <w:bCs/>
          <w:lang w:eastAsia="zh-CN"/>
        </w:rPr>
      </w:pPr>
      <w:r>
        <w:rPr>
          <w:rFonts w:ascii="Times New Roman" w:hAnsi="Times New Roman" w:cs="Times New Roman"/>
          <w:bCs/>
          <w:u w:val="single"/>
          <w:lang w:eastAsia="zh-CN"/>
        </w:rPr>
        <w:t>u nestavební Akce/nestavebního Projektu</w:t>
      </w:r>
      <w:r>
        <w:rPr>
          <w:rFonts w:ascii="Times New Roman" w:hAnsi="Times New Roman" w:cs="Times New Roman"/>
          <w:bCs/>
          <w:lang w:eastAsia="zh-CN"/>
        </w:rPr>
        <w:t xml:space="preserve"> datum převzetí díla nebo datum převzetí dodávky realizace Akce/Projektu, které je uvedené v předávacím protokolu mezi Příjemcem a dodavatelem realizace Akce/Projektu, nebo, není-li takovýto protokol, pak datum zdanitelného plnění na posledním uhrazeném daňovém dokladu, nepovolí-li Poskytovatel (tj. Rada Středočeského kraje) jinak,</w:t>
      </w:r>
    </w:p>
    <w:p w14:paraId="601F650D" w14:textId="77777777" w:rsidR="007A4805" w:rsidRDefault="006F080D">
      <w:pPr>
        <w:numPr>
          <w:ilvl w:val="2"/>
          <w:numId w:val="4"/>
        </w:numPr>
        <w:spacing w:line="360" w:lineRule="auto"/>
        <w:ind w:left="993" w:hanging="284"/>
        <w:rPr>
          <w:rFonts w:ascii="Times New Roman" w:hAnsi="Times New Roman" w:cs="Times New Roman"/>
          <w:bCs/>
          <w:lang w:eastAsia="zh-CN"/>
        </w:rPr>
      </w:pPr>
      <w:r>
        <w:rPr>
          <w:rFonts w:ascii="Times New Roman" w:hAnsi="Times New Roman" w:cs="Times New Roman"/>
          <w:bCs/>
          <w:lang w:eastAsia="zh-CN"/>
        </w:rPr>
        <w:t xml:space="preserve">u </w:t>
      </w:r>
      <w:r>
        <w:rPr>
          <w:rFonts w:ascii="Times New Roman" w:hAnsi="Times New Roman" w:cs="Times New Roman"/>
          <w:bCs/>
          <w:u w:val="single"/>
          <w:lang w:eastAsia="zh-CN"/>
        </w:rPr>
        <w:t>Akcí/Projektů</w:t>
      </w:r>
      <w:r>
        <w:rPr>
          <w:rFonts w:ascii="Times New Roman" w:hAnsi="Times New Roman" w:cs="Times New Roman"/>
          <w:bCs/>
          <w:lang w:eastAsia="zh-CN"/>
        </w:rPr>
        <w:t xml:space="preserve">, u nichž byla </w:t>
      </w:r>
      <w:r>
        <w:rPr>
          <w:rFonts w:ascii="Times New Roman" w:hAnsi="Times New Roman" w:cs="Times New Roman"/>
          <w:bCs/>
          <w:u w:val="single"/>
          <w:lang w:eastAsia="zh-CN"/>
        </w:rPr>
        <w:t>dotace poskytnuta na činnost Příjemce v konkrétním časovém období</w:t>
      </w:r>
      <w:r>
        <w:rPr>
          <w:rFonts w:ascii="Times New Roman" w:hAnsi="Times New Roman" w:cs="Times New Roman"/>
          <w:bCs/>
          <w:lang w:eastAsia="zh-CN"/>
        </w:rPr>
        <w:t>, datum posledního dne tohoto období, nepovolí-li Poskytovatel (tj. Rada Středočeského kraje) jinak,</w:t>
      </w:r>
    </w:p>
    <w:p w14:paraId="2F74813C" w14:textId="77777777" w:rsidR="007A4805" w:rsidRDefault="006F080D">
      <w:pPr>
        <w:numPr>
          <w:ilvl w:val="2"/>
          <w:numId w:val="4"/>
        </w:numPr>
        <w:spacing w:line="360" w:lineRule="auto"/>
        <w:ind w:left="993" w:hanging="284"/>
        <w:rPr>
          <w:rFonts w:ascii="Times New Roman" w:hAnsi="Times New Roman" w:cs="Times New Roman"/>
          <w:bCs/>
          <w:lang w:eastAsia="zh-CN"/>
        </w:rPr>
      </w:pPr>
      <w:r>
        <w:rPr>
          <w:rFonts w:ascii="Times New Roman" w:hAnsi="Times New Roman" w:cs="Times New Roman"/>
          <w:bCs/>
          <w:u w:val="single"/>
          <w:lang w:eastAsia="zh-CN"/>
        </w:rPr>
        <w:t>u Akcí/Projektů</w:t>
      </w:r>
      <w:r>
        <w:rPr>
          <w:rFonts w:ascii="Times New Roman" w:hAnsi="Times New Roman" w:cs="Times New Roman"/>
          <w:bCs/>
          <w:lang w:eastAsia="zh-CN"/>
        </w:rPr>
        <w:t xml:space="preserve">, u nichž byla </w:t>
      </w:r>
      <w:r>
        <w:rPr>
          <w:rFonts w:ascii="Times New Roman" w:hAnsi="Times New Roman" w:cs="Times New Roman"/>
          <w:bCs/>
          <w:u w:val="single"/>
          <w:lang w:eastAsia="zh-CN"/>
        </w:rPr>
        <w:t>dotace poskytnuta na provedení konkrétní činnosti Příjemce</w:t>
      </w:r>
      <w:r>
        <w:rPr>
          <w:rFonts w:ascii="Times New Roman" w:hAnsi="Times New Roman" w:cs="Times New Roman"/>
          <w:bCs/>
          <w:lang w:eastAsia="zh-CN"/>
        </w:rPr>
        <w:t>, datum uskutečnění této činnosti, nepovolí-li Poskytovatel (tj. Rada Středočeského kraje) jinak.</w:t>
      </w:r>
    </w:p>
    <w:p w14:paraId="238EA8A6" w14:textId="77777777" w:rsidR="007A4805" w:rsidRDefault="007A4805">
      <w:pPr>
        <w:rPr>
          <w:rFonts w:ascii="Times New Roman" w:hAnsi="Times New Roman" w:cs="Times New Roman"/>
          <w:b/>
          <w:bCs/>
          <w:lang w:eastAsia="zh-CN"/>
        </w:rPr>
      </w:pPr>
    </w:p>
    <w:p w14:paraId="32E8B794" w14:textId="77777777" w:rsidR="007A4805" w:rsidRDefault="007A4805">
      <w:pPr>
        <w:rPr>
          <w:rFonts w:ascii="Times New Roman" w:hAnsi="Times New Roman" w:cs="Times New Roman"/>
          <w:b/>
          <w:bCs/>
          <w:lang w:eastAsia="zh-CN"/>
        </w:rPr>
      </w:pPr>
    </w:p>
    <w:p w14:paraId="24D7895A" w14:textId="77777777" w:rsidR="007A4805" w:rsidRDefault="007A4805">
      <w:pPr>
        <w:rPr>
          <w:rFonts w:ascii="Times New Roman" w:hAnsi="Times New Roman" w:cs="Times New Roman"/>
          <w:b/>
          <w:bCs/>
          <w:lang w:eastAsia="zh-CN"/>
        </w:rPr>
      </w:pPr>
    </w:p>
    <w:p w14:paraId="7BBCFA56" w14:textId="77777777" w:rsidR="007A4805" w:rsidRDefault="007A4805">
      <w:pPr>
        <w:rPr>
          <w:rFonts w:ascii="Times New Roman" w:hAnsi="Times New Roman" w:cs="Times New Roman"/>
          <w:b/>
          <w:bCs/>
          <w:lang w:eastAsia="zh-CN"/>
        </w:rPr>
      </w:pPr>
    </w:p>
    <w:p w14:paraId="1C37E724" w14:textId="77777777" w:rsidR="006F080D" w:rsidRDefault="006F080D">
      <w:pPr>
        <w:rPr>
          <w:rFonts w:ascii="Times New Roman" w:hAnsi="Times New Roman" w:cs="Times New Roman"/>
          <w:b/>
          <w:bCs/>
          <w:lang w:eastAsia="zh-CN"/>
        </w:rPr>
      </w:pPr>
    </w:p>
    <w:p w14:paraId="1BDCC1BC" w14:textId="77777777" w:rsidR="007A4805" w:rsidRDefault="007A4805">
      <w:pPr>
        <w:rPr>
          <w:rFonts w:ascii="Times New Roman" w:hAnsi="Times New Roman" w:cs="Times New Roman"/>
          <w:b/>
          <w:bCs/>
          <w:lang w:eastAsia="zh-CN"/>
        </w:rPr>
      </w:pPr>
    </w:p>
    <w:p w14:paraId="7F0112F3" w14:textId="77777777" w:rsidR="007A4805" w:rsidRDefault="006F080D">
      <w:pPr>
        <w:jc w:val="center"/>
        <w:rPr>
          <w:rFonts w:ascii="Times New Roman" w:hAnsi="Times New Roman" w:cs="Times New Roman"/>
          <w:b/>
          <w:bCs/>
          <w:lang w:eastAsia="zh-CN"/>
        </w:rPr>
      </w:pPr>
      <w:r>
        <w:rPr>
          <w:rFonts w:ascii="Times New Roman" w:hAnsi="Times New Roman" w:cs="Times New Roman"/>
          <w:b/>
          <w:bCs/>
          <w:lang w:eastAsia="zh-CN"/>
        </w:rPr>
        <w:lastRenderedPageBreak/>
        <w:t>Článek 2</w:t>
      </w:r>
    </w:p>
    <w:p w14:paraId="6740E352" w14:textId="77777777" w:rsidR="007A4805" w:rsidRDefault="006F080D">
      <w:pPr>
        <w:jc w:val="center"/>
        <w:rPr>
          <w:rFonts w:ascii="Times New Roman" w:hAnsi="Times New Roman" w:cs="Times New Roman"/>
          <w:b/>
          <w:bCs/>
          <w:lang w:eastAsia="zh-CN"/>
        </w:rPr>
      </w:pPr>
      <w:r>
        <w:rPr>
          <w:rFonts w:ascii="Times New Roman" w:hAnsi="Times New Roman" w:cs="Times New Roman"/>
          <w:b/>
          <w:bCs/>
          <w:lang w:eastAsia="zh-CN"/>
        </w:rPr>
        <w:t>PŘEDMĚT SMLOUVY A ÚČEL</w:t>
      </w:r>
    </w:p>
    <w:p w14:paraId="3F5DA21F" w14:textId="77777777" w:rsidR="007A4805" w:rsidRDefault="007A4805">
      <w:pPr>
        <w:pStyle w:val="Zkladntext"/>
        <w:spacing w:line="360" w:lineRule="auto"/>
        <w:rPr>
          <w:b/>
          <w:bCs/>
          <w:sz w:val="22"/>
          <w:szCs w:val="22"/>
          <w:lang w:eastAsia="zh-CN"/>
        </w:rPr>
      </w:pPr>
    </w:p>
    <w:p w14:paraId="0621573B" w14:textId="77777777" w:rsidR="007A4805" w:rsidRDefault="006F080D">
      <w:pPr>
        <w:pStyle w:val="Zkladntext"/>
        <w:numPr>
          <w:ilvl w:val="0"/>
          <w:numId w:val="7"/>
        </w:numPr>
        <w:tabs>
          <w:tab w:val="num" w:pos="360"/>
        </w:tabs>
        <w:spacing w:line="360" w:lineRule="auto"/>
        <w:rPr>
          <w:bCs/>
          <w:sz w:val="22"/>
          <w:szCs w:val="22"/>
          <w:lang w:eastAsia="zh-CN"/>
        </w:rPr>
      </w:pPr>
      <w:r>
        <w:rPr>
          <w:bCs/>
          <w:sz w:val="22"/>
          <w:szCs w:val="22"/>
          <w:lang w:eastAsia="zh-CN"/>
        </w:rPr>
        <w:t>Předmětem smlouvy je poskytnutí</w:t>
      </w:r>
      <w:r>
        <w:rPr>
          <w:bCs/>
          <w:sz w:val="22"/>
          <w:szCs w:val="22"/>
          <w:lang w:bidi="cs-CZ"/>
        </w:rPr>
        <w:t xml:space="preserve"> </w:t>
      </w:r>
      <w:r>
        <w:rPr>
          <w:b/>
          <w:bCs/>
          <w:sz w:val="22"/>
          <w:szCs w:val="22"/>
          <w:lang w:bidi="cs-CZ"/>
        </w:rPr>
        <w:t xml:space="preserve">neinvestiční dotace </w:t>
      </w:r>
      <w:r>
        <w:rPr>
          <w:bCs/>
          <w:sz w:val="22"/>
          <w:szCs w:val="22"/>
          <w:lang w:eastAsia="zh-CN"/>
        </w:rPr>
        <w:t xml:space="preserve">Poskytovatelem Příjemci z rozpočtu Středočeského kraje </w:t>
      </w:r>
      <w:r>
        <w:rPr>
          <w:bCs/>
          <w:sz w:val="22"/>
          <w:szCs w:val="22"/>
          <w:u w:color="FFFFFF"/>
          <w:lang w:eastAsia="zh-CN"/>
        </w:rPr>
        <w:t xml:space="preserve">podle </w:t>
      </w:r>
      <w:r>
        <w:rPr>
          <w:bCs/>
          <w:sz w:val="22"/>
          <w:szCs w:val="22"/>
          <w:lang w:eastAsia="zh-CN"/>
        </w:rPr>
        <w:t xml:space="preserve">Programu 2025 pro poskytování dotací z rozpočtu Středočeského kraje na Environmentální vzdělávání, výchovu a osvětu (dále jen „Program 2025“) v rámci Tematického zadání </w:t>
      </w:r>
      <w:r>
        <w:rPr>
          <w:bCs/>
          <w:sz w:val="22"/>
          <w:szCs w:val="22"/>
          <w:u w:color="FFFFFF"/>
          <w:lang w:eastAsia="zh-CN"/>
        </w:rPr>
        <w:fldChar w:fldCharType="begin"/>
      </w:r>
      <w:r>
        <w:rPr>
          <w:bCs/>
          <w:sz w:val="22"/>
          <w:szCs w:val="22"/>
          <w:u w:color="FFFFFF"/>
          <w:lang w:eastAsia="zh-CN"/>
        </w:rPr>
        <w:instrText xml:space="preserve"> MERGEFIELD vyzvaNazev </w:instrText>
      </w:r>
      <w:r>
        <w:rPr>
          <w:bCs/>
          <w:sz w:val="22"/>
          <w:szCs w:val="22"/>
          <w:u w:color="FFFFFF"/>
          <w:lang w:eastAsia="zh-CN"/>
        </w:rPr>
        <w:fldChar w:fldCharType="separate"/>
      </w:r>
      <w:r>
        <w:rPr>
          <w:bCs/>
          <w:sz w:val="22"/>
          <w:szCs w:val="22"/>
          <w:u w:color="FFFFFF"/>
          <w:lang w:eastAsia="zh-CN"/>
        </w:rPr>
        <w:t>Osvětová činnnost</w:t>
      </w:r>
      <w:r>
        <w:rPr>
          <w:bCs/>
          <w:sz w:val="22"/>
          <w:szCs w:val="22"/>
          <w:u w:color="FFFFFF"/>
          <w:lang w:eastAsia="zh-CN"/>
        </w:rPr>
        <w:fldChar w:fldCharType="end"/>
      </w:r>
      <w:r>
        <w:rPr>
          <w:bCs/>
          <w:sz w:val="22"/>
          <w:szCs w:val="22"/>
          <w:lang w:eastAsia="zh-CN"/>
        </w:rPr>
        <w:t xml:space="preserve"> na zajištění realizace </w:t>
      </w:r>
      <w:r>
        <w:rPr>
          <w:b/>
          <w:bCs/>
          <w:sz w:val="22"/>
          <w:szCs w:val="22"/>
          <w:lang w:eastAsia="zh-CN"/>
        </w:rPr>
        <w:t>Akce/Projektu</w:t>
      </w:r>
    </w:p>
    <w:p w14:paraId="481C2F5A" w14:textId="77777777" w:rsidR="007A4805" w:rsidRDefault="006F080D">
      <w:pPr>
        <w:pStyle w:val="Zkladntext"/>
        <w:tabs>
          <w:tab w:val="num" w:pos="360"/>
        </w:tabs>
        <w:spacing w:line="360" w:lineRule="auto"/>
        <w:jc w:val="center"/>
        <w:rPr>
          <w:bCs/>
          <w:sz w:val="22"/>
          <w:szCs w:val="22"/>
          <w:lang w:eastAsia="zh-CN"/>
        </w:rPr>
      </w:pPr>
      <w:r>
        <w:rPr>
          <w:b/>
          <w:bCs/>
          <w:sz w:val="22"/>
          <w:szCs w:val="22"/>
          <w:lang w:eastAsia="zh-CN"/>
        </w:rPr>
        <w:t xml:space="preserve">       </w:t>
      </w:r>
      <w:r>
        <w:rPr>
          <w:b/>
          <w:bCs/>
          <w:sz w:val="22"/>
          <w:szCs w:val="22"/>
          <w:lang w:eastAsia="zh-CN"/>
        </w:rPr>
        <w:fldChar w:fldCharType="begin"/>
      </w:r>
      <w:r>
        <w:rPr>
          <w:b/>
          <w:bCs/>
          <w:sz w:val="22"/>
          <w:szCs w:val="22"/>
          <w:lang w:eastAsia="zh-CN"/>
        </w:rPr>
        <w:instrText xml:space="preserve"> MERGEFIELD oznaceniUzivatel </w:instrText>
      </w:r>
      <w:r>
        <w:rPr>
          <w:b/>
          <w:bCs/>
          <w:sz w:val="22"/>
          <w:szCs w:val="22"/>
          <w:lang w:eastAsia="zh-CN"/>
        </w:rPr>
        <w:fldChar w:fldCharType="separate"/>
      </w:r>
      <w:r>
        <w:rPr>
          <w:b/>
          <w:bCs/>
          <w:sz w:val="22"/>
          <w:szCs w:val="22"/>
          <w:lang w:eastAsia="zh-CN"/>
        </w:rPr>
        <w:t>Profesionalizace práce koordinátorů ve školách Středočeského kraje</w:t>
      </w:r>
      <w:r>
        <w:rPr>
          <w:b/>
          <w:bCs/>
          <w:sz w:val="22"/>
          <w:szCs w:val="22"/>
          <w:lang w:eastAsia="zh-CN"/>
        </w:rPr>
        <w:fldChar w:fldCharType="end"/>
      </w:r>
      <w:r>
        <w:rPr>
          <w:b/>
          <w:bCs/>
          <w:sz w:val="22"/>
          <w:szCs w:val="22"/>
          <w:lang w:eastAsia="zh-CN"/>
        </w:rPr>
        <w:t xml:space="preserve">, evidenční číslo Akce/Projektu </w:t>
      </w:r>
      <w:r>
        <w:rPr>
          <w:b/>
          <w:bCs/>
          <w:sz w:val="22"/>
          <w:szCs w:val="22"/>
          <w:lang w:eastAsia="zh-CN"/>
        </w:rPr>
        <w:fldChar w:fldCharType="begin"/>
      </w:r>
      <w:r>
        <w:rPr>
          <w:b/>
          <w:bCs/>
          <w:sz w:val="22"/>
          <w:szCs w:val="22"/>
          <w:lang w:eastAsia="zh-CN"/>
        </w:rPr>
        <w:instrText xml:space="preserve"> MERGEFIELD zadostCislo </w:instrText>
      </w:r>
      <w:r>
        <w:rPr>
          <w:b/>
          <w:bCs/>
          <w:sz w:val="22"/>
          <w:szCs w:val="22"/>
          <w:lang w:eastAsia="zh-CN"/>
        </w:rPr>
        <w:fldChar w:fldCharType="separate"/>
      </w:r>
      <w:r>
        <w:rPr>
          <w:b/>
          <w:bCs/>
          <w:sz w:val="22"/>
          <w:szCs w:val="22"/>
          <w:lang w:eastAsia="zh-CN"/>
        </w:rPr>
        <w:t>FEV/OS/00029/2025</w:t>
      </w:r>
      <w:r>
        <w:rPr>
          <w:b/>
          <w:bCs/>
          <w:sz w:val="22"/>
          <w:szCs w:val="22"/>
          <w:lang w:eastAsia="zh-CN"/>
        </w:rPr>
        <w:fldChar w:fldCharType="end"/>
      </w:r>
    </w:p>
    <w:p w14:paraId="7C515D05" w14:textId="77777777" w:rsidR="007A4805" w:rsidRDefault="006F080D">
      <w:pPr>
        <w:pStyle w:val="Zkladntext"/>
        <w:spacing w:line="360" w:lineRule="auto"/>
        <w:ind w:left="360"/>
        <w:jc w:val="center"/>
        <w:rPr>
          <w:bCs/>
          <w:sz w:val="22"/>
          <w:szCs w:val="22"/>
          <w:lang w:eastAsia="zh-CN"/>
        </w:rPr>
      </w:pPr>
      <w:r>
        <w:rPr>
          <w:bCs/>
          <w:sz w:val="22"/>
          <w:szCs w:val="22"/>
          <w:lang w:eastAsia="zh-CN"/>
        </w:rPr>
        <w:t>(dále jen „Akce/Projekt“).</w:t>
      </w:r>
    </w:p>
    <w:p w14:paraId="586A740A" w14:textId="77777777" w:rsidR="007A4805" w:rsidRDefault="006F080D">
      <w:pPr>
        <w:pStyle w:val="Zkladntext"/>
        <w:spacing w:line="360" w:lineRule="auto"/>
        <w:ind w:left="360"/>
        <w:rPr>
          <w:bCs/>
          <w:sz w:val="22"/>
          <w:szCs w:val="22"/>
          <w:lang w:eastAsia="zh-CN"/>
        </w:rPr>
      </w:pPr>
      <w:r>
        <w:rPr>
          <w:bCs/>
          <w:sz w:val="22"/>
          <w:szCs w:val="22"/>
          <w:lang w:eastAsia="zh-CN"/>
        </w:rPr>
        <w:t xml:space="preserve">Účel dotace je dán předmětem této smlouvy a specifikací </w:t>
      </w:r>
      <w:r>
        <w:rPr>
          <w:bCs/>
          <w:color w:val="000000"/>
          <w:sz w:val="22"/>
          <w:szCs w:val="22"/>
          <w:lang w:eastAsia="zh-CN"/>
        </w:rPr>
        <w:t>Akce/</w:t>
      </w:r>
      <w:r>
        <w:rPr>
          <w:bCs/>
          <w:sz w:val="22"/>
          <w:szCs w:val="22"/>
          <w:lang w:eastAsia="zh-CN"/>
        </w:rPr>
        <w:t>Projektu za podmínek stanovených v čl. 2 této smlouvy.</w:t>
      </w:r>
    </w:p>
    <w:p w14:paraId="06F27AC7" w14:textId="122B979F" w:rsidR="007A4805" w:rsidRDefault="006F080D">
      <w:pPr>
        <w:pStyle w:val="Zkladntext"/>
        <w:numPr>
          <w:ilvl w:val="0"/>
          <w:numId w:val="7"/>
        </w:numPr>
        <w:tabs>
          <w:tab w:val="num" w:pos="360"/>
        </w:tabs>
        <w:spacing w:line="360" w:lineRule="auto"/>
        <w:rPr>
          <w:b/>
          <w:bCs/>
          <w:sz w:val="22"/>
          <w:szCs w:val="22"/>
          <w:lang w:eastAsia="zh-CN"/>
        </w:rPr>
      </w:pPr>
      <w:r>
        <w:rPr>
          <w:b/>
          <w:bCs/>
          <w:sz w:val="22"/>
          <w:szCs w:val="22"/>
          <w:lang w:eastAsia="zh-CN"/>
        </w:rPr>
        <w:t>Specifikace Akce/</w:t>
      </w:r>
      <w:r w:rsidR="00A06626">
        <w:rPr>
          <w:b/>
          <w:bCs/>
          <w:sz w:val="22"/>
          <w:szCs w:val="22"/>
          <w:lang w:eastAsia="zh-CN"/>
        </w:rPr>
        <w:t>Projektu</w:t>
      </w:r>
      <w:r w:rsidR="00A06626">
        <w:rPr>
          <w:b/>
          <w:bCs/>
          <w:sz w:val="22"/>
          <w:szCs w:val="22"/>
          <w:lang w:bidi="cs-CZ"/>
        </w:rPr>
        <w:t xml:space="preserve"> – Příjemce</w:t>
      </w:r>
      <w:r>
        <w:rPr>
          <w:b/>
          <w:bCs/>
          <w:sz w:val="22"/>
          <w:szCs w:val="22"/>
          <w:lang w:eastAsia="zh-CN"/>
        </w:rPr>
        <w:t xml:space="preserve"> se zavazuje v rámci plnění předmětu smlouvy zrealizovat následující aktivity: </w:t>
      </w:r>
    </w:p>
    <w:p w14:paraId="1F5CE149" w14:textId="77777777" w:rsidR="007A4805" w:rsidRDefault="006F080D">
      <w:pPr>
        <w:pStyle w:val="Zkladntext"/>
        <w:numPr>
          <w:ilvl w:val="0"/>
          <w:numId w:val="22"/>
        </w:numPr>
        <w:tabs>
          <w:tab w:val="num" w:pos="360"/>
        </w:tabs>
        <w:spacing w:line="360" w:lineRule="auto"/>
        <w:rPr>
          <w:b/>
          <w:bCs/>
          <w:sz w:val="22"/>
          <w:szCs w:val="22"/>
          <w:lang w:eastAsia="zh-CN"/>
        </w:rPr>
      </w:pPr>
      <w:r>
        <w:rPr>
          <w:b/>
          <w:bCs/>
          <w:sz w:val="22"/>
          <w:szCs w:val="22"/>
          <w:lang w:eastAsia="zh-CN"/>
        </w:rPr>
        <w:t>17.</w:t>
      </w:r>
      <w:r>
        <w:rPr>
          <w:b/>
          <w:bCs/>
          <w:sz w:val="22"/>
          <w:szCs w:val="22"/>
          <w:lang w:bidi="cs-CZ"/>
        </w:rPr>
        <w:t xml:space="preserve"> </w:t>
      </w:r>
      <w:r>
        <w:rPr>
          <w:b/>
          <w:bCs/>
          <w:sz w:val="22"/>
          <w:szCs w:val="22"/>
          <w:lang w:eastAsia="zh-CN"/>
        </w:rPr>
        <w:t>ročník setkání koordinátorů environmentální výchovy Středočeského kraje</w:t>
      </w:r>
    </w:p>
    <w:p w14:paraId="493B81D0" w14:textId="77777777" w:rsidR="007A4805" w:rsidRDefault="006F080D">
      <w:pPr>
        <w:pStyle w:val="Zkladntext"/>
        <w:numPr>
          <w:ilvl w:val="0"/>
          <w:numId w:val="22"/>
        </w:numPr>
        <w:tabs>
          <w:tab w:val="num" w:pos="360"/>
        </w:tabs>
        <w:spacing w:line="360" w:lineRule="auto"/>
        <w:rPr>
          <w:b/>
          <w:bCs/>
          <w:sz w:val="22"/>
          <w:szCs w:val="22"/>
          <w:lang w:eastAsia="zh-CN"/>
        </w:rPr>
      </w:pPr>
      <w:r>
        <w:rPr>
          <w:b/>
          <w:bCs/>
          <w:sz w:val="22"/>
          <w:szCs w:val="22"/>
          <w:lang w:eastAsia="zh-CN"/>
        </w:rPr>
        <w:t>vyhodno</w:t>
      </w:r>
      <w:r>
        <w:rPr>
          <w:b/>
          <w:bCs/>
          <w:sz w:val="22"/>
          <w:szCs w:val="22"/>
          <w:lang w:bidi="cs-CZ"/>
        </w:rPr>
        <w:t>tit</w:t>
      </w:r>
      <w:r>
        <w:rPr>
          <w:b/>
          <w:bCs/>
          <w:sz w:val="22"/>
          <w:szCs w:val="22"/>
          <w:lang w:eastAsia="zh-CN"/>
        </w:rPr>
        <w:t xml:space="preserve"> 12.</w:t>
      </w:r>
      <w:r>
        <w:rPr>
          <w:b/>
          <w:bCs/>
          <w:sz w:val="22"/>
          <w:szCs w:val="22"/>
          <w:lang w:bidi="cs-CZ"/>
        </w:rPr>
        <w:t xml:space="preserve"> </w:t>
      </w:r>
      <w:r>
        <w:rPr>
          <w:b/>
          <w:bCs/>
          <w:sz w:val="22"/>
          <w:szCs w:val="22"/>
          <w:lang w:eastAsia="zh-CN"/>
        </w:rPr>
        <w:t xml:space="preserve">ročník </w:t>
      </w:r>
      <w:r>
        <w:rPr>
          <w:b/>
          <w:bCs/>
          <w:sz w:val="22"/>
          <w:szCs w:val="22"/>
          <w:lang w:bidi="cs-CZ"/>
        </w:rPr>
        <w:t>Š</w:t>
      </w:r>
      <w:r>
        <w:rPr>
          <w:b/>
          <w:bCs/>
          <w:sz w:val="22"/>
          <w:szCs w:val="22"/>
          <w:lang w:eastAsia="zh-CN"/>
        </w:rPr>
        <w:t>koly</w:t>
      </w:r>
      <w:r>
        <w:rPr>
          <w:b/>
          <w:bCs/>
          <w:sz w:val="22"/>
          <w:szCs w:val="22"/>
          <w:lang w:bidi="cs-CZ"/>
        </w:rPr>
        <w:t xml:space="preserve"> udržitelného rozvoje</w:t>
      </w:r>
      <w:r>
        <w:rPr>
          <w:b/>
          <w:bCs/>
          <w:sz w:val="22"/>
          <w:szCs w:val="22"/>
          <w:lang w:eastAsia="zh-CN"/>
        </w:rPr>
        <w:t xml:space="preserve"> ve S</w:t>
      </w:r>
      <w:r>
        <w:rPr>
          <w:b/>
          <w:bCs/>
          <w:sz w:val="22"/>
          <w:szCs w:val="22"/>
          <w:lang w:bidi="cs-CZ"/>
        </w:rPr>
        <w:t>tředočeském kraji</w:t>
      </w:r>
    </w:p>
    <w:p w14:paraId="0AEFEFAB" w14:textId="77777777" w:rsidR="007A4805" w:rsidRDefault="006F080D">
      <w:pPr>
        <w:pStyle w:val="Zkladntext"/>
        <w:numPr>
          <w:ilvl w:val="0"/>
          <w:numId w:val="22"/>
        </w:numPr>
        <w:tabs>
          <w:tab w:val="num" w:pos="360"/>
        </w:tabs>
        <w:spacing w:line="360" w:lineRule="auto"/>
        <w:rPr>
          <w:b/>
          <w:bCs/>
          <w:sz w:val="22"/>
          <w:szCs w:val="22"/>
          <w:lang w:eastAsia="zh-CN"/>
        </w:rPr>
      </w:pPr>
      <w:r>
        <w:rPr>
          <w:b/>
          <w:bCs/>
          <w:sz w:val="22"/>
          <w:szCs w:val="22"/>
          <w:lang w:eastAsia="zh-CN"/>
        </w:rPr>
        <w:t>vyhlá</w:t>
      </w:r>
      <w:r>
        <w:rPr>
          <w:b/>
          <w:bCs/>
          <w:sz w:val="22"/>
          <w:szCs w:val="22"/>
          <w:lang w:bidi="cs-CZ"/>
        </w:rPr>
        <w:t xml:space="preserve">sit </w:t>
      </w:r>
      <w:r>
        <w:rPr>
          <w:b/>
          <w:bCs/>
          <w:sz w:val="22"/>
          <w:szCs w:val="22"/>
          <w:lang w:eastAsia="zh-CN"/>
        </w:rPr>
        <w:t>13.</w:t>
      </w:r>
      <w:r>
        <w:rPr>
          <w:b/>
          <w:bCs/>
          <w:sz w:val="22"/>
          <w:szCs w:val="22"/>
          <w:lang w:bidi="cs-CZ"/>
        </w:rPr>
        <w:t xml:space="preserve"> </w:t>
      </w:r>
      <w:r>
        <w:rPr>
          <w:b/>
          <w:bCs/>
          <w:sz w:val="22"/>
          <w:szCs w:val="22"/>
          <w:lang w:eastAsia="zh-CN"/>
        </w:rPr>
        <w:t>ročník Škol</w:t>
      </w:r>
      <w:r>
        <w:rPr>
          <w:b/>
          <w:bCs/>
          <w:sz w:val="22"/>
          <w:szCs w:val="22"/>
          <w:lang w:bidi="cs-CZ"/>
        </w:rPr>
        <w:t>y udržitelného rozvoje</w:t>
      </w:r>
      <w:r>
        <w:rPr>
          <w:b/>
          <w:bCs/>
          <w:sz w:val="22"/>
          <w:szCs w:val="22"/>
          <w:lang w:eastAsia="zh-CN"/>
        </w:rPr>
        <w:t xml:space="preserve"> ve S</w:t>
      </w:r>
      <w:r>
        <w:rPr>
          <w:b/>
          <w:bCs/>
          <w:sz w:val="22"/>
          <w:szCs w:val="22"/>
          <w:lang w:bidi="cs-CZ"/>
        </w:rPr>
        <w:t>tředočeském kraji</w:t>
      </w:r>
    </w:p>
    <w:p w14:paraId="31CA2433" w14:textId="77777777" w:rsidR="007A4805" w:rsidRDefault="006F080D">
      <w:pPr>
        <w:pStyle w:val="Zkladntext"/>
        <w:numPr>
          <w:ilvl w:val="0"/>
          <w:numId w:val="22"/>
        </w:numPr>
        <w:tabs>
          <w:tab w:val="num" w:pos="360"/>
        </w:tabs>
        <w:spacing w:line="360" w:lineRule="auto"/>
        <w:rPr>
          <w:b/>
          <w:bCs/>
          <w:sz w:val="22"/>
          <w:szCs w:val="22"/>
          <w:lang w:eastAsia="zh-CN"/>
        </w:rPr>
      </w:pPr>
      <w:r>
        <w:rPr>
          <w:b/>
          <w:bCs/>
          <w:sz w:val="22"/>
          <w:szCs w:val="22"/>
          <w:lang w:eastAsia="zh-CN"/>
        </w:rPr>
        <w:t>exkurz</w:t>
      </w:r>
      <w:r>
        <w:rPr>
          <w:b/>
          <w:bCs/>
          <w:sz w:val="22"/>
          <w:szCs w:val="22"/>
          <w:lang w:bidi="cs-CZ"/>
        </w:rPr>
        <w:t>i</w:t>
      </w:r>
      <w:r>
        <w:rPr>
          <w:b/>
          <w:bCs/>
          <w:sz w:val="22"/>
          <w:szCs w:val="22"/>
          <w:lang w:eastAsia="zh-CN"/>
        </w:rPr>
        <w:t xml:space="preserve"> do vybrané lokality </w:t>
      </w:r>
      <w:r>
        <w:rPr>
          <w:b/>
          <w:bCs/>
          <w:sz w:val="22"/>
          <w:szCs w:val="22"/>
          <w:lang w:bidi="cs-CZ"/>
        </w:rPr>
        <w:t>Středočeského kraje</w:t>
      </w:r>
      <w:r>
        <w:rPr>
          <w:b/>
          <w:bCs/>
          <w:sz w:val="22"/>
          <w:szCs w:val="22"/>
          <w:lang w:eastAsia="zh-CN"/>
        </w:rPr>
        <w:t xml:space="preserve"> a vyhodnocené školy </w:t>
      </w:r>
    </w:p>
    <w:p w14:paraId="32DB9165" w14:textId="77777777" w:rsidR="007A4805" w:rsidRDefault="006F080D">
      <w:pPr>
        <w:pStyle w:val="Zkladntext"/>
        <w:tabs>
          <w:tab w:val="num" w:pos="360"/>
        </w:tabs>
        <w:spacing w:line="360" w:lineRule="auto"/>
        <w:ind w:left="360"/>
        <w:rPr>
          <w:bCs/>
          <w:sz w:val="22"/>
          <w:szCs w:val="22"/>
          <w:lang w:eastAsia="zh-CN"/>
        </w:rPr>
      </w:pPr>
      <w:r>
        <w:rPr>
          <w:bCs/>
          <w:sz w:val="22"/>
          <w:szCs w:val="22"/>
          <w:lang w:eastAsia="zh-CN"/>
        </w:rPr>
        <w:t xml:space="preserve">Bližší specifikace Akce/Projektu je uvedena v žádosti o poskytnutí dotace evidenční číslo </w:t>
      </w:r>
      <w:r>
        <w:rPr>
          <w:bCs/>
          <w:sz w:val="22"/>
          <w:szCs w:val="22"/>
          <w:lang w:eastAsia="zh-CN"/>
        </w:rPr>
        <w:fldChar w:fldCharType="begin"/>
      </w:r>
      <w:r>
        <w:rPr>
          <w:bCs/>
          <w:sz w:val="22"/>
          <w:szCs w:val="22"/>
          <w:lang w:eastAsia="zh-CN"/>
        </w:rPr>
        <w:instrText xml:space="preserve"> MERGEFIELD zadostCislo </w:instrText>
      </w:r>
      <w:r>
        <w:rPr>
          <w:bCs/>
          <w:sz w:val="22"/>
          <w:szCs w:val="22"/>
          <w:lang w:eastAsia="zh-CN"/>
        </w:rPr>
        <w:fldChar w:fldCharType="separate"/>
      </w:r>
      <w:r>
        <w:rPr>
          <w:bCs/>
          <w:sz w:val="22"/>
          <w:szCs w:val="22"/>
          <w:lang w:eastAsia="zh-CN"/>
        </w:rPr>
        <w:t>FEV/OS/00029/2025</w:t>
      </w:r>
      <w:r>
        <w:rPr>
          <w:bCs/>
          <w:sz w:val="22"/>
          <w:szCs w:val="22"/>
          <w:lang w:eastAsia="zh-CN"/>
        </w:rPr>
        <w:fldChar w:fldCharType="end"/>
      </w:r>
      <w:r>
        <w:rPr>
          <w:bCs/>
          <w:sz w:val="22"/>
          <w:szCs w:val="22"/>
          <w:lang w:eastAsia="zh-CN"/>
        </w:rPr>
        <w:t xml:space="preserve"> ze dne </w:t>
      </w:r>
      <w:r>
        <w:rPr>
          <w:bCs/>
          <w:sz w:val="22"/>
          <w:szCs w:val="22"/>
          <w:lang w:bidi="cs-CZ"/>
        </w:rPr>
        <w:t>13</w:t>
      </w:r>
      <w:r>
        <w:rPr>
          <w:bCs/>
          <w:sz w:val="22"/>
          <w:szCs w:val="22"/>
          <w:lang w:eastAsia="zh-CN"/>
        </w:rPr>
        <w:t xml:space="preserve">. </w:t>
      </w:r>
      <w:r>
        <w:rPr>
          <w:bCs/>
          <w:sz w:val="22"/>
          <w:szCs w:val="22"/>
          <w:lang w:bidi="cs-CZ"/>
        </w:rPr>
        <w:t>4</w:t>
      </w:r>
      <w:r>
        <w:rPr>
          <w:bCs/>
          <w:sz w:val="22"/>
          <w:szCs w:val="22"/>
          <w:lang w:eastAsia="zh-CN"/>
        </w:rPr>
        <w:t>. 2025.</w:t>
      </w:r>
    </w:p>
    <w:p w14:paraId="2C659381" w14:textId="77777777" w:rsidR="007A4805" w:rsidRDefault="006F080D">
      <w:pPr>
        <w:pStyle w:val="Zkladntext"/>
        <w:numPr>
          <w:ilvl w:val="0"/>
          <w:numId w:val="7"/>
        </w:numPr>
        <w:tabs>
          <w:tab w:val="num" w:pos="360"/>
        </w:tabs>
        <w:spacing w:line="360" w:lineRule="auto"/>
        <w:rPr>
          <w:bCs/>
          <w:sz w:val="22"/>
          <w:szCs w:val="22"/>
          <w:lang w:eastAsia="zh-CN"/>
        </w:rPr>
      </w:pPr>
      <w:r>
        <w:rPr>
          <w:bCs/>
          <w:sz w:val="22"/>
          <w:szCs w:val="22"/>
          <w:lang w:eastAsia="zh-CN"/>
        </w:rPr>
        <w:t xml:space="preserve">Celkové předpokládané finanční náklady na realizaci Akce/Projektu dle žádosti činí </w:t>
      </w:r>
      <w:r>
        <w:rPr>
          <w:bCs/>
          <w:sz w:val="22"/>
          <w:szCs w:val="22"/>
          <w:u w:color="FFFFFF"/>
          <w:lang w:eastAsia="zh-CN"/>
        </w:rPr>
        <w:fldChar w:fldCharType="begin"/>
      </w:r>
      <w:r>
        <w:rPr>
          <w:bCs/>
          <w:sz w:val="22"/>
          <w:szCs w:val="22"/>
          <w:u w:color="FFFFFF"/>
          <w:lang w:eastAsia="zh-CN"/>
        </w:rPr>
        <w:instrText xml:space="preserve"> MERGEFIELD zadostVydajeZpusobile </w:instrText>
      </w:r>
      <w:r>
        <w:rPr>
          <w:bCs/>
          <w:sz w:val="22"/>
          <w:szCs w:val="22"/>
          <w:u w:color="FFFFFF"/>
          <w:lang w:eastAsia="zh-CN"/>
        </w:rPr>
        <w:fldChar w:fldCharType="separate"/>
      </w:r>
      <w:r>
        <w:rPr>
          <w:bCs/>
          <w:sz w:val="22"/>
          <w:szCs w:val="22"/>
          <w:u w:color="FFFFFF"/>
          <w:lang w:eastAsia="zh-CN"/>
        </w:rPr>
        <w:t>82 000,00</w:t>
      </w:r>
      <w:r>
        <w:rPr>
          <w:bCs/>
          <w:sz w:val="22"/>
          <w:szCs w:val="22"/>
          <w:u w:color="FFFFFF"/>
          <w:lang w:eastAsia="zh-CN"/>
        </w:rPr>
        <w:fldChar w:fldCharType="end"/>
      </w:r>
      <w:r>
        <w:rPr>
          <w:bCs/>
          <w:sz w:val="22"/>
          <w:szCs w:val="22"/>
          <w:lang w:eastAsia="zh-CN"/>
        </w:rPr>
        <w:t xml:space="preserve"> Kč.</w:t>
      </w:r>
    </w:p>
    <w:p w14:paraId="4FD87E19" w14:textId="77777777" w:rsidR="007A4805" w:rsidRDefault="006F080D">
      <w:pPr>
        <w:pStyle w:val="Zkladntext"/>
        <w:numPr>
          <w:ilvl w:val="0"/>
          <w:numId w:val="7"/>
        </w:numPr>
        <w:tabs>
          <w:tab w:val="num" w:pos="360"/>
        </w:tabs>
        <w:spacing w:line="360" w:lineRule="auto"/>
        <w:rPr>
          <w:bCs/>
          <w:sz w:val="22"/>
          <w:szCs w:val="22"/>
          <w:lang w:eastAsia="zh-CN"/>
        </w:rPr>
      </w:pPr>
      <w:r>
        <w:rPr>
          <w:bCs/>
          <w:sz w:val="22"/>
          <w:szCs w:val="22"/>
          <w:lang w:eastAsia="zh-CN"/>
        </w:rPr>
        <w:t xml:space="preserve">Příjemci bude na základě této smlouvy poskytnuta Poskytovatelem dotace z rozpočtu Středočeského kraje </w:t>
      </w:r>
      <w:r>
        <w:rPr>
          <w:b/>
          <w:bCs/>
          <w:sz w:val="22"/>
          <w:szCs w:val="22"/>
          <w:lang w:eastAsia="zh-CN"/>
        </w:rPr>
        <w:t xml:space="preserve">v maximální výši </w:t>
      </w:r>
      <w:r>
        <w:rPr>
          <w:b/>
          <w:bCs/>
          <w:sz w:val="22"/>
          <w:szCs w:val="22"/>
          <w:u w:color="FFFFFF"/>
          <w:lang w:eastAsia="zh-CN"/>
        </w:rPr>
        <w:fldChar w:fldCharType="begin"/>
      </w:r>
      <w:r>
        <w:rPr>
          <w:b/>
          <w:bCs/>
          <w:sz w:val="22"/>
          <w:szCs w:val="22"/>
          <w:u w:color="FFFFFF"/>
          <w:lang w:eastAsia="zh-CN"/>
        </w:rPr>
        <w:instrText xml:space="preserve"> MERGEFIELD castkaDotaceIS </w:instrText>
      </w:r>
      <w:r>
        <w:rPr>
          <w:b/>
          <w:bCs/>
          <w:sz w:val="22"/>
          <w:szCs w:val="22"/>
          <w:u w:color="FFFFFF"/>
          <w:lang w:eastAsia="zh-CN"/>
        </w:rPr>
        <w:fldChar w:fldCharType="separate"/>
      </w:r>
      <w:r>
        <w:rPr>
          <w:b/>
          <w:bCs/>
          <w:sz w:val="22"/>
          <w:szCs w:val="22"/>
          <w:u w:color="FFFFFF"/>
          <w:lang w:eastAsia="zh-CN"/>
        </w:rPr>
        <w:t>70 000,00</w:t>
      </w:r>
      <w:r>
        <w:rPr>
          <w:b/>
          <w:bCs/>
          <w:sz w:val="22"/>
          <w:szCs w:val="22"/>
          <w:u w:color="FFFFFF"/>
          <w:lang w:eastAsia="zh-CN"/>
        </w:rPr>
        <w:fldChar w:fldCharType="end"/>
      </w:r>
      <w:r>
        <w:rPr>
          <w:b/>
          <w:bCs/>
          <w:sz w:val="22"/>
          <w:szCs w:val="22"/>
          <w:lang w:eastAsia="zh-CN"/>
        </w:rPr>
        <w:t xml:space="preserve"> Kč, maximálně však ve výši </w:t>
      </w:r>
      <w:r>
        <w:rPr>
          <w:b/>
          <w:bCs/>
          <w:sz w:val="22"/>
          <w:szCs w:val="22"/>
          <w:u w:color="FFFFFF"/>
          <w:lang w:eastAsia="zh-CN"/>
        </w:rPr>
        <w:fldChar w:fldCharType="begin"/>
      </w:r>
      <w:r>
        <w:rPr>
          <w:b/>
          <w:bCs/>
          <w:sz w:val="22"/>
          <w:szCs w:val="22"/>
          <w:u w:color="FFFFFF"/>
          <w:lang w:eastAsia="zh-CN"/>
        </w:rPr>
        <w:instrText xml:space="preserve"> MERGEFIELD procentaDotace </w:instrText>
      </w:r>
      <w:r>
        <w:rPr>
          <w:b/>
          <w:bCs/>
          <w:sz w:val="22"/>
          <w:szCs w:val="22"/>
          <w:u w:color="FFFFFF"/>
          <w:lang w:eastAsia="zh-CN"/>
        </w:rPr>
        <w:fldChar w:fldCharType="separate"/>
      </w:r>
      <w:r>
        <w:rPr>
          <w:b/>
          <w:bCs/>
          <w:sz w:val="22"/>
          <w:szCs w:val="22"/>
          <w:u w:color="FFFFFF"/>
          <w:lang w:eastAsia="zh-CN"/>
        </w:rPr>
        <w:t>85,37</w:t>
      </w:r>
      <w:r>
        <w:rPr>
          <w:b/>
          <w:bCs/>
          <w:sz w:val="22"/>
          <w:szCs w:val="22"/>
          <w:u w:color="FFFFFF"/>
          <w:lang w:eastAsia="zh-CN"/>
        </w:rPr>
        <w:fldChar w:fldCharType="end"/>
      </w:r>
      <w:r>
        <w:rPr>
          <w:b/>
          <w:bCs/>
          <w:sz w:val="22"/>
          <w:szCs w:val="22"/>
          <w:lang w:eastAsia="zh-CN"/>
        </w:rPr>
        <w:t xml:space="preserve"> %</w:t>
      </w:r>
      <w:r>
        <w:rPr>
          <w:bCs/>
          <w:sz w:val="22"/>
          <w:szCs w:val="22"/>
          <w:lang w:eastAsia="zh-CN"/>
        </w:rPr>
        <w:t xml:space="preserve"> celkových skutečných uznatelných finančních nákladů na realizaci Akce/Projektu. </w:t>
      </w:r>
    </w:p>
    <w:p w14:paraId="3F6A74CD" w14:textId="77777777" w:rsidR="007A4805" w:rsidRDefault="006F080D">
      <w:pPr>
        <w:numPr>
          <w:ilvl w:val="0"/>
          <w:numId w:val="7"/>
        </w:numPr>
        <w:spacing w:line="360" w:lineRule="auto"/>
        <w:ind w:left="426" w:hanging="426"/>
        <w:rPr>
          <w:rFonts w:ascii="Times New Roman" w:hAnsi="Times New Roman" w:cs="Times New Roman"/>
          <w:bCs/>
          <w:lang w:eastAsia="zh-CN"/>
        </w:rPr>
      </w:pPr>
      <w:r>
        <w:rPr>
          <w:rFonts w:ascii="Times New Roman" w:hAnsi="Times New Roman" w:cs="Times New Roman"/>
          <w:bCs/>
          <w:lang w:eastAsia="zh-CN"/>
        </w:rPr>
        <w:t xml:space="preserve">Dotace </w:t>
      </w:r>
      <w:r>
        <w:rPr>
          <w:rFonts w:ascii="Times New Roman" w:hAnsi="Times New Roman" w:cs="Times New Roman"/>
          <w:bCs/>
          <w:u w:val="single"/>
          <w:lang w:eastAsia="zh-CN"/>
        </w:rPr>
        <w:t>je</w:t>
      </w:r>
      <w:r>
        <w:rPr>
          <w:rFonts w:ascii="Times New Roman" w:hAnsi="Times New Roman" w:cs="Times New Roman"/>
          <w:bCs/>
          <w:lang w:eastAsia="zh-CN"/>
        </w:rPr>
        <w:t xml:space="preserve"> poskytována Příjemci i na finanční náklady Akce/Projektu spočívající v uhrazené dani z přidané hodnoty v souvislosti s realizací Akce/Projektu, a to v těchto případech:</w:t>
      </w:r>
    </w:p>
    <w:p w14:paraId="720FAFA4" w14:textId="77777777" w:rsidR="007A4805" w:rsidRDefault="006F080D">
      <w:pPr>
        <w:numPr>
          <w:ilvl w:val="0"/>
          <w:numId w:val="8"/>
        </w:numPr>
        <w:tabs>
          <w:tab w:val="num" w:pos="786"/>
        </w:tabs>
        <w:spacing w:line="360" w:lineRule="auto"/>
        <w:rPr>
          <w:rFonts w:ascii="Times New Roman" w:hAnsi="Times New Roman" w:cs="Times New Roman"/>
          <w:bCs/>
          <w:lang w:eastAsia="zh-CN"/>
        </w:rPr>
      </w:pPr>
      <w:r>
        <w:rPr>
          <w:rFonts w:ascii="Times New Roman" w:hAnsi="Times New Roman" w:cs="Times New Roman"/>
          <w:bCs/>
          <w:lang w:eastAsia="zh-CN"/>
        </w:rPr>
        <w:t>není-li Příjemce registrovaným plátcem daně z přidané hodnoty dle zákona č. 235/2004 Sb., ve znění pozdějších předpisů (dále jen „</w:t>
      </w:r>
      <w:r>
        <w:rPr>
          <w:rFonts w:ascii="Times New Roman" w:hAnsi="Times New Roman" w:cs="Times New Roman"/>
          <w:b/>
          <w:bCs/>
          <w:lang w:eastAsia="zh-CN"/>
        </w:rPr>
        <w:t>z. č. 235/2004 Sb</w:t>
      </w:r>
      <w:r>
        <w:rPr>
          <w:rFonts w:ascii="Times New Roman" w:hAnsi="Times New Roman" w:cs="Times New Roman"/>
          <w:bCs/>
          <w:lang w:eastAsia="zh-CN"/>
        </w:rPr>
        <w:t>.“),</w:t>
      </w:r>
    </w:p>
    <w:p w14:paraId="5ED2183E" w14:textId="77777777" w:rsidR="007A4805" w:rsidRDefault="006F080D">
      <w:pPr>
        <w:numPr>
          <w:ilvl w:val="0"/>
          <w:numId w:val="8"/>
        </w:numPr>
        <w:tabs>
          <w:tab w:val="num" w:pos="786"/>
        </w:tabs>
        <w:spacing w:line="360" w:lineRule="auto"/>
        <w:rPr>
          <w:rFonts w:ascii="Times New Roman" w:hAnsi="Times New Roman" w:cs="Times New Roman"/>
          <w:bCs/>
          <w:lang w:eastAsia="zh-CN"/>
        </w:rPr>
      </w:pPr>
      <w:r>
        <w:rPr>
          <w:rFonts w:ascii="Times New Roman" w:hAnsi="Times New Roman" w:cs="Times New Roman"/>
          <w:bCs/>
          <w:lang w:eastAsia="zh-CN"/>
        </w:rPr>
        <w:t>je-li Příjemce registrovaným plátcem daně z přidané hodnoty, kterému však nevznikl v souvislosti s realizací Akce/Projektu nárok na odpočet uhrazené daně z přidané hodnoty dle z. č. 235/2004 Sb.,</w:t>
      </w:r>
    </w:p>
    <w:p w14:paraId="3CF8F17E" w14:textId="77777777" w:rsidR="007A4805" w:rsidRDefault="006F080D">
      <w:pPr>
        <w:numPr>
          <w:ilvl w:val="0"/>
          <w:numId w:val="8"/>
        </w:numPr>
        <w:tabs>
          <w:tab w:val="num" w:pos="786"/>
        </w:tabs>
        <w:spacing w:line="360" w:lineRule="auto"/>
        <w:rPr>
          <w:rFonts w:ascii="Times New Roman" w:hAnsi="Times New Roman" w:cs="Times New Roman"/>
          <w:bCs/>
          <w:lang w:eastAsia="zh-CN"/>
        </w:rPr>
      </w:pPr>
      <w:r>
        <w:rPr>
          <w:rFonts w:ascii="Times New Roman" w:hAnsi="Times New Roman" w:cs="Times New Roman"/>
          <w:bCs/>
          <w:lang w:eastAsia="zh-CN"/>
        </w:rPr>
        <w:t xml:space="preserve">je-li Příjemce registrovaným plátcem daně z přidané hodnoty, kterému vznikl v souvislosti s realizací Akce/Projektu pouze částečný nárok na odpočet uhrazené daně z přidané hodnoty; v tomto případě je Příjemci poskytována dotace i na finanční náklady Akce/Projektu spočívající v uhrazené dani z přidané hodnoty, u níž Příjemci nevznikl nárok na odpočet daně z přidané hodnoty dle z. č. 235/2004 Sb. </w:t>
      </w:r>
    </w:p>
    <w:p w14:paraId="355548FD" w14:textId="77777777" w:rsidR="007A4805" w:rsidRDefault="006F080D">
      <w:pPr>
        <w:numPr>
          <w:ilvl w:val="0"/>
          <w:numId w:val="7"/>
        </w:numPr>
        <w:spacing w:line="360" w:lineRule="auto"/>
        <w:ind w:left="426" w:hanging="426"/>
        <w:rPr>
          <w:rFonts w:ascii="Times New Roman" w:hAnsi="Times New Roman" w:cs="Times New Roman"/>
          <w:bCs/>
          <w:lang w:eastAsia="zh-CN"/>
        </w:rPr>
      </w:pPr>
      <w:r>
        <w:rPr>
          <w:rFonts w:ascii="Times New Roman" w:hAnsi="Times New Roman" w:cs="Times New Roman"/>
          <w:bCs/>
          <w:lang w:eastAsia="zh-CN"/>
        </w:rPr>
        <w:t xml:space="preserve">Dotace </w:t>
      </w:r>
      <w:r>
        <w:rPr>
          <w:rFonts w:ascii="Times New Roman" w:hAnsi="Times New Roman" w:cs="Times New Roman"/>
          <w:bCs/>
          <w:u w:val="single"/>
          <w:lang w:eastAsia="zh-CN"/>
        </w:rPr>
        <w:t>není</w:t>
      </w:r>
      <w:r>
        <w:rPr>
          <w:rFonts w:ascii="Times New Roman" w:hAnsi="Times New Roman" w:cs="Times New Roman"/>
          <w:bCs/>
          <w:lang w:eastAsia="zh-CN"/>
        </w:rPr>
        <w:t xml:space="preserve"> poskytována Příjemci na finanční náklady Akce/Projektu spočívající v uhrazené dani z přidané hodnoty v souvislosti s realizací Akce/Projektu, je-li Příjemce registrovaným plátcem daně </w:t>
      </w:r>
      <w:r>
        <w:rPr>
          <w:rFonts w:ascii="Times New Roman" w:hAnsi="Times New Roman" w:cs="Times New Roman"/>
          <w:bCs/>
          <w:lang w:eastAsia="zh-CN"/>
        </w:rPr>
        <w:lastRenderedPageBreak/>
        <w:t>z přidané hodnoty, kterému vznikl v souvislosti s realizací Akce/Projektu nárok na odpočet daně z přidané hodnoty ve výši uhrazené daně z přidané hodnoty dle z. č. 235/2004 Sb.</w:t>
      </w:r>
    </w:p>
    <w:p w14:paraId="23DDE010" w14:textId="77777777" w:rsidR="007A4805" w:rsidRDefault="006F080D">
      <w:pPr>
        <w:numPr>
          <w:ilvl w:val="0"/>
          <w:numId w:val="7"/>
        </w:numPr>
        <w:spacing w:line="360" w:lineRule="auto"/>
        <w:ind w:left="426" w:hanging="426"/>
        <w:rPr>
          <w:rFonts w:ascii="Times New Roman" w:hAnsi="Times New Roman" w:cs="Times New Roman"/>
          <w:bCs/>
          <w:lang w:eastAsia="zh-CN"/>
        </w:rPr>
      </w:pPr>
      <w:r>
        <w:rPr>
          <w:rFonts w:ascii="Times New Roman" w:hAnsi="Times New Roman" w:cs="Times New Roman"/>
          <w:bCs/>
          <w:lang w:eastAsia="zh-CN"/>
        </w:rPr>
        <w:t xml:space="preserve">Minimální finanční spoluúčast Příjemce činí </w:t>
      </w:r>
      <w:r>
        <w:rPr>
          <w:rFonts w:ascii="Times New Roman" w:hAnsi="Times New Roman" w:cs="Times New Roman"/>
          <w:b/>
          <w:bCs/>
          <w:u w:color="FFFFFF"/>
          <w:lang w:eastAsia="zh-CN"/>
        </w:rPr>
        <w:fldChar w:fldCharType="begin"/>
      </w:r>
      <w:r>
        <w:rPr>
          <w:rFonts w:ascii="Times New Roman" w:hAnsi="Times New Roman" w:cs="Times New Roman"/>
          <w:b/>
          <w:bCs/>
          <w:u w:color="FFFFFF"/>
          <w:lang w:eastAsia="zh-CN"/>
        </w:rPr>
        <w:instrText xml:space="preserve"> MERGEFIELD procentaSpoluucast </w:instrText>
      </w:r>
      <w:r>
        <w:rPr>
          <w:rFonts w:ascii="Times New Roman" w:hAnsi="Times New Roman" w:cs="Times New Roman"/>
          <w:b/>
          <w:bCs/>
          <w:u w:color="FFFFFF"/>
          <w:lang w:eastAsia="zh-CN"/>
        </w:rPr>
        <w:fldChar w:fldCharType="separate"/>
      </w:r>
      <w:r>
        <w:rPr>
          <w:rFonts w:ascii="Times New Roman" w:hAnsi="Times New Roman" w:cs="Times New Roman"/>
          <w:b/>
          <w:bCs/>
          <w:u w:color="FFFFFF"/>
          <w:lang w:eastAsia="zh-CN"/>
        </w:rPr>
        <w:t>14,63</w:t>
      </w:r>
      <w:r>
        <w:rPr>
          <w:rFonts w:ascii="Times New Roman" w:hAnsi="Times New Roman" w:cs="Times New Roman"/>
          <w:b/>
          <w:bCs/>
          <w:u w:color="FFFFFF"/>
          <w:lang w:eastAsia="zh-CN"/>
        </w:rPr>
        <w:fldChar w:fldCharType="end"/>
      </w:r>
      <w:r>
        <w:rPr>
          <w:rFonts w:ascii="Times New Roman" w:hAnsi="Times New Roman" w:cs="Times New Roman"/>
          <w:b/>
          <w:bCs/>
          <w:lang w:eastAsia="zh-CN"/>
        </w:rPr>
        <w:t xml:space="preserve"> %</w:t>
      </w:r>
      <w:r>
        <w:rPr>
          <w:rFonts w:ascii="Times New Roman" w:hAnsi="Times New Roman" w:cs="Times New Roman"/>
          <w:bCs/>
          <w:lang w:eastAsia="zh-CN"/>
        </w:rPr>
        <w:t xml:space="preserve"> z celkových skutečných uznatelných finančních nákladů na realizaci Akce/Projektu.</w:t>
      </w:r>
    </w:p>
    <w:p w14:paraId="11E98A9A" w14:textId="77777777" w:rsidR="007A4805" w:rsidRDefault="006F080D">
      <w:pPr>
        <w:numPr>
          <w:ilvl w:val="0"/>
          <w:numId w:val="7"/>
        </w:numPr>
        <w:spacing w:line="360" w:lineRule="auto"/>
        <w:ind w:left="426" w:hanging="426"/>
        <w:rPr>
          <w:rFonts w:ascii="Times New Roman" w:hAnsi="Times New Roman" w:cs="Times New Roman"/>
          <w:bCs/>
          <w:lang w:eastAsia="zh-CN"/>
        </w:rPr>
      </w:pPr>
      <w:r>
        <w:rPr>
          <w:rFonts w:ascii="Times New Roman" w:hAnsi="Times New Roman" w:cs="Times New Roman"/>
          <w:bCs/>
          <w:lang w:eastAsia="zh-CN"/>
        </w:rPr>
        <w:t>Do celkových skutečných uznatelných finančních nákladů na realizaci Akce/Projektu se nezapočítává uhrazená daň z přidané hodnoty, kterou uhradil Příjemce při realizace Akce/Projektu, u níž mu vznikl nárok na odpočet daně z přidané hodnoty dle z. č. 235/2004 Sb.</w:t>
      </w:r>
    </w:p>
    <w:p w14:paraId="4776DFAE" w14:textId="77777777" w:rsidR="007A4805" w:rsidRDefault="006F080D">
      <w:pPr>
        <w:numPr>
          <w:ilvl w:val="0"/>
          <w:numId w:val="7"/>
        </w:numPr>
        <w:spacing w:line="360" w:lineRule="auto"/>
        <w:ind w:left="426" w:hanging="426"/>
        <w:rPr>
          <w:rFonts w:ascii="Times New Roman" w:hAnsi="Times New Roman" w:cs="Times New Roman"/>
          <w:bCs/>
          <w:lang w:eastAsia="zh-CN"/>
        </w:rPr>
      </w:pPr>
      <w:r>
        <w:rPr>
          <w:rFonts w:ascii="Times New Roman" w:hAnsi="Times New Roman" w:cs="Times New Roman"/>
          <w:bCs/>
          <w:lang w:eastAsia="zh-CN"/>
        </w:rPr>
        <w:t>Pokud celkové skutečné uznatelné finanční náklady Akce/Projektu překročí celkové předpokládané finanční náklady na realizaci Akce/Projektu, uhradí Příjemce částku tohoto překročení z vlastních finančních zdrojů.</w:t>
      </w:r>
    </w:p>
    <w:p w14:paraId="366FF6B8" w14:textId="77777777" w:rsidR="007A4805" w:rsidRDefault="006F080D">
      <w:pPr>
        <w:numPr>
          <w:ilvl w:val="0"/>
          <w:numId w:val="7"/>
        </w:numPr>
        <w:spacing w:line="360" w:lineRule="auto"/>
        <w:ind w:left="426" w:hanging="426"/>
        <w:rPr>
          <w:rFonts w:ascii="Times New Roman" w:hAnsi="Times New Roman" w:cs="Times New Roman"/>
          <w:bCs/>
          <w:lang w:eastAsia="zh-CN"/>
        </w:rPr>
      </w:pPr>
      <w:r>
        <w:rPr>
          <w:rFonts w:ascii="Times New Roman" w:hAnsi="Times New Roman" w:cs="Times New Roman"/>
          <w:bCs/>
          <w:lang w:eastAsia="zh-CN"/>
        </w:rPr>
        <w:t xml:space="preserve">Pokud budou celkové skutečné uznatelné finanční náklady Akce/Projektu nižší než celkové předpokládané finanční náklady na realizaci Akce/Projektu, je Příjemce povinen vrátit Poskytovateli takové poskytnuté peněžní prostředky z dotace Poskytovatele, které převýší </w:t>
      </w:r>
      <w:r>
        <w:rPr>
          <w:rFonts w:ascii="Times New Roman" w:hAnsi="Times New Roman" w:cs="Times New Roman"/>
          <w:b/>
          <w:bCs/>
          <w:u w:color="FFFFFF"/>
          <w:lang w:eastAsia="zh-CN"/>
        </w:rPr>
        <w:fldChar w:fldCharType="begin"/>
      </w:r>
      <w:r>
        <w:rPr>
          <w:rFonts w:ascii="Times New Roman" w:hAnsi="Times New Roman" w:cs="Times New Roman"/>
          <w:b/>
          <w:bCs/>
          <w:u w:color="FFFFFF"/>
          <w:lang w:eastAsia="zh-CN"/>
        </w:rPr>
        <w:instrText xml:space="preserve"> MERGEFIELD procentaDotace </w:instrText>
      </w:r>
      <w:r>
        <w:rPr>
          <w:rFonts w:ascii="Times New Roman" w:hAnsi="Times New Roman" w:cs="Times New Roman"/>
          <w:b/>
          <w:bCs/>
          <w:u w:color="FFFFFF"/>
          <w:lang w:eastAsia="zh-CN"/>
        </w:rPr>
        <w:fldChar w:fldCharType="separate"/>
      </w:r>
      <w:r>
        <w:rPr>
          <w:rFonts w:ascii="Times New Roman" w:hAnsi="Times New Roman" w:cs="Times New Roman"/>
          <w:b/>
          <w:bCs/>
          <w:u w:color="FFFFFF"/>
          <w:lang w:eastAsia="zh-CN"/>
        </w:rPr>
        <w:t>85,37</w:t>
      </w:r>
      <w:r>
        <w:rPr>
          <w:rFonts w:ascii="Times New Roman" w:hAnsi="Times New Roman" w:cs="Times New Roman"/>
          <w:b/>
          <w:bCs/>
          <w:u w:color="FFFFFF"/>
          <w:lang w:eastAsia="zh-CN"/>
        </w:rPr>
        <w:fldChar w:fldCharType="end"/>
      </w:r>
      <w:r>
        <w:rPr>
          <w:rFonts w:ascii="Times New Roman" w:hAnsi="Times New Roman" w:cs="Times New Roman"/>
          <w:b/>
          <w:bCs/>
          <w:lang w:eastAsia="zh-CN"/>
        </w:rPr>
        <w:t xml:space="preserve"> %</w:t>
      </w:r>
      <w:r>
        <w:rPr>
          <w:rFonts w:ascii="Times New Roman" w:hAnsi="Times New Roman" w:cs="Times New Roman"/>
          <w:bCs/>
          <w:lang w:eastAsia="zh-CN"/>
        </w:rPr>
        <w:t xml:space="preserve"> celkových skutečných uznatelných finančních nákladů na realizaci Akce/Projektu.</w:t>
      </w:r>
    </w:p>
    <w:p w14:paraId="0058C8E4" w14:textId="77777777" w:rsidR="007A4805" w:rsidRDefault="006F080D">
      <w:pPr>
        <w:numPr>
          <w:ilvl w:val="0"/>
          <w:numId w:val="7"/>
        </w:numPr>
        <w:spacing w:line="360" w:lineRule="auto"/>
        <w:ind w:left="426" w:hanging="426"/>
        <w:rPr>
          <w:rFonts w:ascii="Times New Roman" w:hAnsi="Times New Roman" w:cs="Times New Roman"/>
          <w:bCs/>
          <w:lang w:eastAsia="zh-CN"/>
        </w:rPr>
      </w:pPr>
      <w:r>
        <w:rPr>
          <w:rFonts w:ascii="Times New Roman" w:hAnsi="Times New Roman" w:cs="Times New Roman"/>
          <w:bCs/>
          <w:lang w:eastAsia="zh-CN"/>
        </w:rPr>
        <w:t xml:space="preserve">Pokud součet skutečných příjmů </w:t>
      </w:r>
      <w:r>
        <w:rPr>
          <w:rFonts w:ascii="Times New Roman" w:hAnsi="Times New Roman" w:cs="Times New Roman"/>
          <w:bCs/>
          <w:color w:val="000000"/>
          <w:lang w:eastAsia="zh-CN"/>
        </w:rPr>
        <w:t>Akce/Projektu</w:t>
      </w:r>
      <w:r>
        <w:rPr>
          <w:rFonts w:ascii="Times New Roman" w:hAnsi="Times New Roman" w:cs="Times New Roman"/>
          <w:bCs/>
          <w:lang w:eastAsia="zh-CN"/>
        </w:rPr>
        <w:t xml:space="preserve"> včetně poskytnuté dotace přesáhne skutečné celkové uznatelné finanční náklady </w:t>
      </w:r>
      <w:r>
        <w:rPr>
          <w:rFonts w:ascii="Times New Roman" w:hAnsi="Times New Roman" w:cs="Times New Roman"/>
          <w:bCs/>
          <w:color w:val="000000"/>
          <w:lang w:eastAsia="zh-CN"/>
        </w:rPr>
        <w:t>Akce/Projektu</w:t>
      </w:r>
      <w:r>
        <w:rPr>
          <w:rFonts w:ascii="Times New Roman" w:hAnsi="Times New Roman" w:cs="Times New Roman"/>
          <w:bCs/>
          <w:lang w:eastAsia="zh-CN"/>
        </w:rPr>
        <w:t>, je příjemce povinen vrátit rozdíl mezi příjmy a výdaji až do výše poskytnuté dotace.</w:t>
      </w:r>
    </w:p>
    <w:p w14:paraId="691F7059" w14:textId="77777777" w:rsidR="007A4805" w:rsidRDefault="006F080D">
      <w:pPr>
        <w:numPr>
          <w:ilvl w:val="0"/>
          <w:numId w:val="7"/>
        </w:numPr>
        <w:spacing w:line="360" w:lineRule="auto"/>
        <w:ind w:left="426" w:hanging="426"/>
        <w:rPr>
          <w:rFonts w:ascii="Times New Roman" w:hAnsi="Times New Roman" w:cs="Times New Roman"/>
          <w:bCs/>
          <w:lang w:eastAsia="zh-CN"/>
        </w:rPr>
      </w:pPr>
      <w:r>
        <w:rPr>
          <w:rFonts w:ascii="Times New Roman" w:hAnsi="Times New Roman" w:cs="Times New Roman"/>
          <w:bCs/>
          <w:lang w:eastAsia="zh-CN"/>
        </w:rPr>
        <w:t>Pokud Příjemce zahájil realizaci Akce/Projektu ještě před podpisem této smlouvy, mohou být k vyúčtování Akce/Projektu zpětně použity účetní (daňové) doklady (faktury apod.), které byly Příjemcem uhrazeny v souvislosti s realizací Akce/Projektu po 1. 1. 2025.</w:t>
      </w:r>
    </w:p>
    <w:p w14:paraId="7625F5E6" w14:textId="77777777" w:rsidR="007A4805" w:rsidRDefault="006F080D">
      <w:pPr>
        <w:numPr>
          <w:ilvl w:val="0"/>
          <w:numId w:val="7"/>
        </w:numPr>
        <w:spacing w:line="360" w:lineRule="auto"/>
        <w:ind w:left="426" w:hanging="426"/>
        <w:rPr>
          <w:rFonts w:ascii="Times New Roman" w:hAnsi="Times New Roman" w:cs="Times New Roman"/>
          <w:bCs/>
          <w:lang w:eastAsia="zh-CN"/>
        </w:rPr>
      </w:pPr>
      <w:r>
        <w:rPr>
          <w:rFonts w:ascii="Times New Roman" w:hAnsi="Times New Roman" w:cs="Times New Roman"/>
          <w:bCs/>
          <w:lang w:eastAsia="zh-CN"/>
        </w:rPr>
        <w:t>Příjemce nemůže v případě úspory peněžních prostředků vzešlé z výběrového řízení nebo v průběhu realizace Akce/Projektu požádat o rozšíření účelu dotace nebo o jiný účel dotace, než na jaký mu byla dotace poskytnuta, tzn. účel uvedený v odstavci 1 a 2 tohoto článku.</w:t>
      </w:r>
    </w:p>
    <w:p w14:paraId="2957728A" w14:textId="77777777" w:rsidR="007A4805" w:rsidRDefault="007A4805">
      <w:pPr>
        <w:spacing w:line="360" w:lineRule="auto"/>
        <w:ind w:left="426"/>
        <w:rPr>
          <w:rFonts w:ascii="Times New Roman" w:hAnsi="Times New Roman" w:cs="Times New Roman"/>
          <w:bCs/>
          <w:lang w:eastAsia="zh-CN"/>
        </w:rPr>
      </w:pPr>
    </w:p>
    <w:p w14:paraId="1AD1E6E3" w14:textId="77777777" w:rsidR="007A4805" w:rsidRDefault="007A4805">
      <w:pPr>
        <w:spacing w:line="360" w:lineRule="auto"/>
        <w:ind w:left="426"/>
        <w:rPr>
          <w:rFonts w:ascii="Times New Roman" w:hAnsi="Times New Roman" w:cs="Times New Roman"/>
          <w:bCs/>
          <w:lang w:eastAsia="zh-CN"/>
        </w:rPr>
      </w:pPr>
    </w:p>
    <w:p w14:paraId="01934246" w14:textId="77777777" w:rsidR="007A4805" w:rsidRDefault="006F080D">
      <w:pPr>
        <w:jc w:val="center"/>
        <w:rPr>
          <w:rFonts w:ascii="Times New Roman" w:hAnsi="Times New Roman" w:cs="Times New Roman"/>
          <w:b/>
          <w:bCs/>
          <w:lang w:eastAsia="zh-CN"/>
        </w:rPr>
      </w:pPr>
      <w:r>
        <w:rPr>
          <w:rFonts w:ascii="Times New Roman" w:hAnsi="Times New Roman" w:cs="Times New Roman"/>
          <w:b/>
          <w:bCs/>
          <w:lang w:eastAsia="zh-CN"/>
        </w:rPr>
        <w:t>Článek 3</w:t>
      </w:r>
    </w:p>
    <w:p w14:paraId="09622690" w14:textId="77777777" w:rsidR="007A4805" w:rsidRDefault="006F080D">
      <w:pPr>
        <w:jc w:val="center"/>
        <w:rPr>
          <w:rFonts w:ascii="Times New Roman" w:hAnsi="Times New Roman" w:cs="Times New Roman"/>
          <w:b/>
          <w:bCs/>
          <w:lang w:eastAsia="zh-CN"/>
        </w:rPr>
      </w:pPr>
      <w:r>
        <w:rPr>
          <w:rFonts w:ascii="Times New Roman" w:hAnsi="Times New Roman" w:cs="Times New Roman"/>
          <w:b/>
          <w:bCs/>
          <w:lang w:eastAsia="zh-CN"/>
        </w:rPr>
        <w:t>ZÁVAZKY SMLUVNÍCH STRAN</w:t>
      </w:r>
    </w:p>
    <w:p w14:paraId="156E1F75" w14:textId="77777777" w:rsidR="007A4805" w:rsidRDefault="007A4805">
      <w:pPr>
        <w:pStyle w:val="Zkladntext"/>
        <w:spacing w:line="360" w:lineRule="auto"/>
        <w:ind w:left="360"/>
        <w:jc w:val="center"/>
        <w:rPr>
          <w:b/>
          <w:bCs/>
          <w:sz w:val="22"/>
          <w:szCs w:val="22"/>
          <w:lang w:eastAsia="zh-CN"/>
        </w:rPr>
      </w:pPr>
    </w:p>
    <w:p w14:paraId="3CB992E0" w14:textId="77777777" w:rsidR="007A4805" w:rsidRDefault="006F080D">
      <w:pPr>
        <w:pStyle w:val="Zkladntext"/>
        <w:numPr>
          <w:ilvl w:val="0"/>
          <w:numId w:val="9"/>
        </w:numPr>
        <w:tabs>
          <w:tab w:val="num" w:pos="375"/>
        </w:tabs>
        <w:spacing w:line="360" w:lineRule="auto"/>
        <w:rPr>
          <w:bCs/>
          <w:sz w:val="22"/>
          <w:szCs w:val="22"/>
          <w:lang w:eastAsia="zh-CN"/>
        </w:rPr>
      </w:pPr>
      <w:r>
        <w:rPr>
          <w:b/>
          <w:bCs/>
          <w:sz w:val="22"/>
          <w:szCs w:val="22"/>
          <w:u w:val="single"/>
          <w:lang w:eastAsia="zh-CN"/>
        </w:rPr>
        <w:t>Poskytovatel se zavazuje</w:t>
      </w:r>
      <w:r>
        <w:rPr>
          <w:bCs/>
          <w:sz w:val="22"/>
          <w:szCs w:val="22"/>
          <w:lang w:eastAsia="zh-CN"/>
        </w:rPr>
        <w:t xml:space="preserve"> poskytnout Příjemci dotaci z rozpočtu Středočeského kraje v souladu s článkem 2 této smlouvy, a to za podmínek uvedených v této smlouvě, v Programu 2025 </w:t>
      </w:r>
      <w:r>
        <w:rPr>
          <w:bCs/>
          <w:sz w:val="22"/>
          <w:szCs w:val="22"/>
          <w:lang w:eastAsia="zh-CN"/>
        </w:rPr>
        <w:br/>
        <w:t>a v z. č. 250/2000 Sb.</w:t>
      </w:r>
    </w:p>
    <w:p w14:paraId="36446285" w14:textId="77777777" w:rsidR="007A4805" w:rsidRDefault="006F080D">
      <w:pPr>
        <w:pStyle w:val="Zkladntext"/>
        <w:numPr>
          <w:ilvl w:val="0"/>
          <w:numId w:val="9"/>
        </w:numPr>
        <w:tabs>
          <w:tab w:val="num" w:pos="375"/>
        </w:tabs>
        <w:spacing w:line="360" w:lineRule="auto"/>
        <w:rPr>
          <w:b/>
          <w:bCs/>
          <w:sz w:val="22"/>
          <w:szCs w:val="22"/>
          <w:u w:val="single"/>
          <w:lang w:eastAsia="zh-CN"/>
        </w:rPr>
      </w:pPr>
      <w:bookmarkStart w:id="2" w:name="_Hlk195009442"/>
      <w:r>
        <w:rPr>
          <w:b/>
          <w:bCs/>
          <w:sz w:val="22"/>
          <w:szCs w:val="22"/>
          <w:u w:val="single"/>
          <w:lang w:eastAsia="zh-CN"/>
        </w:rPr>
        <w:t>Převod peněžních prostředků</w:t>
      </w:r>
      <w:r>
        <w:rPr>
          <w:bCs/>
          <w:sz w:val="22"/>
          <w:szCs w:val="22"/>
          <w:lang w:eastAsia="zh-CN"/>
        </w:rPr>
        <w:t xml:space="preserve"> bude Poskytovatelem proveden bankovním převodem na výše uvedený účet Příjemce, a to </w:t>
      </w:r>
      <w:r>
        <w:rPr>
          <w:b/>
          <w:bCs/>
          <w:sz w:val="22"/>
          <w:szCs w:val="22"/>
          <w:lang w:eastAsia="zh-CN"/>
        </w:rPr>
        <w:t>jednorázově do 60 dnů od nabytí účinnosti této smlouvy</w:t>
      </w:r>
      <w:bookmarkEnd w:id="2"/>
      <w:r>
        <w:rPr>
          <w:bCs/>
          <w:sz w:val="22"/>
          <w:szCs w:val="22"/>
          <w:lang w:bidi="cs-CZ"/>
        </w:rPr>
        <w:t>.</w:t>
      </w:r>
    </w:p>
    <w:p w14:paraId="788460E1" w14:textId="77777777" w:rsidR="007A4805" w:rsidRDefault="006F080D">
      <w:pPr>
        <w:pStyle w:val="Zkladntext"/>
        <w:numPr>
          <w:ilvl w:val="0"/>
          <w:numId w:val="9"/>
        </w:numPr>
        <w:tabs>
          <w:tab w:val="num" w:pos="375"/>
        </w:tabs>
        <w:spacing w:line="360" w:lineRule="auto"/>
        <w:rPr>
          <w:b/>
          <w:bCs/>
          <w:sz w:val="22"/>
          <w:szCs w:val="22"/>
          <w:u w:val="single"/>
          <w:lang w:eastAsia="zh-CN"/>
        </w:rPr>
      </w:pPr>
      <w:r>
        <w:rPr>
          <w:b/>
          <w:bCs/>
          <w:sz w:val="22"/>
          <w:szCs w:val="22"/>
          <w:u w:val="single"/>
          <w:lang w:eastAsia="zh-CN"/>
        </w:rPr>
        <w:t>Příjemce se zavazuje:</w:t>
      </w:r>
    </w:p>
    <w:p w14:paraId="09858C68" w14:textId="77777777" w:rsidR="007A4805" w:rsidRDefault="006F080D">
      <w:pPr>
        <w:numPr>
          <w:ilvl w:val="3"/>
          <w:numId w:val="9"/>
        </w:numPr>
        <w:spacing w:line="360" w:lineRule="auto"/>
        <w:ind w:left="709" w:hanging="425"/>
        <w:rPr>
          <w:rFonts w:ascii="Times New Roman" w:hAnsi="Times New Roman" w:cs="Times New Roman"/>
          <w:bCs/>
          <w:lang w:eastAsia="zh-CN"/>
        </w:rPr>
      </w:pPr>
      <w:r>
        <w:rPr>
          <w:rFonts w:ascii="Times New Roman" w:hAnsi="Times New Roman" w:cs="Times New Roman"/>
          <w:bCs/>
          <w:lang w:eastAsia="zh-CN"/>
        </w:rPr>
        <w:t xml:space="preserve">Použít poskytnutou dotaci pouze ke sjednanému účelu a v souladu se specifikací Akce/Projektu popsanou v článku 2 odstavci 2 této smlouvy, tj. pouze na realizaci Akce/Projektu, a to hospodárně. V případě nedodržení této povinnosti Příjemcem odpovídá odvod za porušení rozpočtové kázně výši </w:t>
      </w:r>
      <w:r>
        <w:rPr>
          <w:rFonts w:ascii="Times New Roman" w:hAnsi="Times New Roman" w:cs="Times New Roman"/>
          <w:bCs/>
          <w:lang w:eastAsia="zh-CN"/>
        </w:rPr>
        <w:lastRenderedPageBreak/>
        <w:t>neoprávněně použitých peněžních prostředků, tj. výši použitých peněžních prostředků nesouvisejících se sjednaným účelem a specifikací Akce/Projektu nebo výši peněžních prostředků použitých nehospodárně. Toto ustanovení platí i v případě, že Příjemce neprokáže, jak byly poskytnuté peněžní prostředky použity.</w:t>
      </w:r>
    </w:p>
    <w:p w14:paraId="63681E36" w14:textId="77777777" w:rsidR="007A4805" w:rsidRDefault="006F080D">
      <w:pPr>
        <w:numPr>
          <w:ilvl w:val="3"/>
          <w:numId w:val="9"/>
        </w:numPr>
        <w:spacing w:line="360" w:lineRule="auto"/>
        <w:ind w:left="709" w:hanging="425"/>
        <w:rPr>
          <w:rFonts w:ascii="Times New Roman" w:hAnsi="Times New Roman" w:cs="Times New Roman"/>
          <w:bCs/>
          <w:lang w:eastAsia="zh-CN"/>
        </w:rPr>
      </w:pPr>
      <w:r>
        <w:rPr>
          <w:rFonts w:ascii="Times New Roman" w:hAnsi="Times New Roman" w:cs="Times New Roman"/>
          <w:bCs/>
          <w:lang w:eastAsia="zh-CN"/>
        </w:rPr>
        <w:t xml:space="preserve">Ukončit realizaci Akce/Projektu nejpozději </w:t>
      </w:r>
      <w:r>
        <w:rPr>
          <w:rFonts w:ascii="Times New Roman" w:hAnsi="Times New Roman" w:cs="Times New Roman"/>
          <w:b/>
          <w:bCs/>
          <w:lang w:eastAsia="zh-CN"/>
        </w:rPr>
        <w:t>do 31. 12. 2026</w:t>
      </w:r>
      <w:r>
        <w:rPr>
          <w:rFonts w:ascii="Times New Roman" w:hAnsi="Times New Roman" w:cs="Times New Roman"/>
          <w:bCs/>
          <w:lang w:eastAsia="zh-CN"/>
        </w:rPr>
        <w:t xml:space="preserve">, nepovolí-li Poskytovatel (tj. Rada Středočeského kraje) jinak. </w:t>
      </w:r>
    </w:p>
    <w:p w14:paraId="2C5BF2CE" w14:textId="77777777" w:rsidR="007A4805" w:rsidRDefault="006F080D">
      <w:pPr>
        <w:spacing w:line="360" w:lineRule="auto"/>
        <w:ind w:left="709"/>
        <w:rPr>
          <w:rFonts w:ascii="Times New Roman" w:hAnsi="Times New Roman" w:cs="Times New Roman"/>
          <w:bCs/>
          <w:lang w:eastAsia="zh-CN"/>
        </w:rPr>
      </w:pPr>
      <w:r>
        <w:rPr>
          <w:rFonts w:ascii="Times New Roman" w:hAnsi="Times New Roman" w:cs="Times New Roman"/>
          <w:bCs/>
          <w:lang w:eastAsia="zh-CN"/>
        </w:rPr>
        <w:t xml:space="preserve">V případě nedodržení této povinnosti Příjemcem odpovídá odvod za toto porušení rozpočtové kázně výši 0,05 % z celkových poskytnutých peněžních prostředků za každý den prodlení s ukončením Akce/Projektu. </w:t>
      </w:r>
    </w:p>
    <w:p w14:paraId="5E7EA5F8" w14:textId="77777777" w:rsidR="007A4805" w:rsidRDefault="006F080D">
      <w:pPr>
        <w:numPr>
          <w:ilvl w:val="3"/>
          <w:numId w:val="9"/>
        </w:numPr>
        <w:spacing w:line="360" w:lineRule="auto"/>
        <w:ind w:left="709" w:hanging="425"/>
        <w:rPr>
          <w:rFonts w:ascii="Times New Roman" w:hAnsi="Times New Roman" w:cs="Times New Roman"/>
          <w:bCs/>
          <w:lang w:eastAsia="zh-CN"/>
        </w:rPr>
      </w:pPr>
      <w:r>
        <w:rPr>
          <w:rFonts w:ascii="Times New Roman" w:hAnsi="Times New Roman" w:cs="Times New Roman"/>
          <w:bCs/>
          <w:lang w:eastAsia="zh-CN"/>
        </w:rPr>
        <w:t>Viditelně uvádět a označit, pokud to povaha Akce/Projektu dovoluje,</w:t>
      </w:r>
    </w:p>
    <w:p w14:paraId="3BB212D4" w14:textId="77777777" w:rsidR="007A4805" w:rsidRDefault="006F080D">
      <w:pPr>
        <w:numPr>
          <w:ilvl w:val="0"/>
          <w:numId w:val="10"/>
        </w:numPr>
        <w:spacing w:line="360" w:lineRule="auto"/>
        <w:ind w:left="993" w:hanging="284"/>
        <w:rPr>
          <w:rFonts w:ascii="Times New Roman" w:hAnsi="Times New Roman" w:cs="Times New Roman"/>
          <w:bCs/>
          <w:lang w:eastAsia="zh-CN"/>
        </w:rPr>
      </w:pPr>
      <w:r>
        <w:rPr>
          <w:rFonts w:ascii="Times New Roman" w:hAnsi="Times New Roman" w:cs="Times New Roman"/>
          <w:bCs/>
          <w:lang w:eastAsia="zh-CN"/>
        </w:rPr>
        <w:t xml:space="preserve"> na všech jeho zveřejněných dokumentech, které souvisejí s realizací Akce/Projektu,</w:t>
      </w:r>
    </w:p>
    <w:p w14:paraId="398932E5" w14:textId="77777777" w:rsidR="007A4805" w:rsidRDefault="006F080D">
      <w:pPr>
        <w:numPr>
          <w:ilvl w:val="0"/>
          <w:numId w:val="10"/>
        </w:numPr>
        <w:spacing w:line="360" w:lineRule="auto"/>
        <w:ind w:left="993" w:hanging="284"/>
        <w:rPr>
          <w:rFonts w:ascii="Times New Roman" w:hAnsi="Times New Roman" w:cs="Times New Roman"/>
          <w:bCs/>
          <w:lang w:eastAsia="zh-CN"/>
        </w:rPr>
      </w:pPr>
      <w:r>
        <w:rPr>
          <w:rFonts w:ascii="Times New Roman" w:hAnsi="Times New Roman" w:cs="Times New Roman"/>
          <w:bCs/>
          <w:lang w:eastAsia="zh-CN"/>
        </w:rPr>
        <w:t xml:space="preserve"> při všech formách propagace Akce/Projektu,</w:t>
      </w:r>
    </w:p>
    <w:p w14:paraId="5F7259E6" w14:textId="77777777" w:rsidR="007A4805" w:rsidRDefault="006F080D">
      <w:pPr>
        <w:numPr>
          <w:ilvl w:val="0"/>
          <w:numId w:val="10"/>
        </w:numPr>
        <w:spacing w:line="360" w:lineRule="auto"/>
        <w:ind w:left="993" w:hanging="284"/>
        <w:rPr>
          <w:rFonts w:ascii="Times New Roman" w:hAnsi="Times New Roman" w:cs="Times New Roman"/>
          <w:bCs/>
          <w:lang w:eastAsia="zh-CN"/>
        </w:rPr>
      </w:pPr>
      <w:r>
        <w:rPr>
          <w:rFonts w:ascii="Times New Roman" w:hAnsi="Times New Roman" w:cs="Times New Roman"/>
          <w:bCs/>
          <w:lang w:eastAsia="zh-CN"/>
        </w:rPr>
        <w:t>v průběhu realizace Akce/Projektu,</w:t>
      </w:r>
    </w:p>
    <w:p w14:paraId="40EFBD2C" w14:textId="77777777" w:rsidR="007A4805" w:rsidRDefault="006F080D">
      <w:pPr>
        <w:numPr>
          <w:ilvl w:val="0"/>
          <w:numId w:val="10"/>
        </w:numPr>
        <w:spacing w:line="360" w:lineRule="auto"/>
        <w:ind w:left="993" w:hanging="284"/>
        <w:rPr>
          <w:rFonts w:ascii="Times New Roman" w:hAnsi="Times New Roman" w:cs="Times New Roman"/>
          <w:bCs/>
          <w:lang w:eastAsia="zh-CN"/>
        </w:rPr>
      </w:pPr>
      <w:r>
        <w:rPr>
          <w:rFonts w:ascii="Times New Roman" w:hAnsi="Times New Roman" w:cs="Times New Roman"/>
          <w:bCs/>
          <w:lang w:eastAsia="zh-CN"/>
        </w:rPr>
        <w:t>po skončení realizace Akce/Projektu</w:t>
      </w:r>
    </w:p>
    <w:p w14:paraId="48391B0C" w14:textId="77777777" w:rsidR="007A4805" w:rsidRDefault="006F080D">
      <w:pPr>
        <w:spacing w:line="360" w:lineRule="auto"/>
        <w:ind w:left="709"/>
        <w:rPr>
          <w:rFonts w:ascii="Times New Roman" w:hAnsi="Times New Roman" w:cs="Times New Roman"/>
          <w:bCs/>
          <w:lang w:eastAsia="zh-CN"/>
        </w:rPr>
      </w:pPr>
      <w:r>
        <w:rPr>
          <w:rFonts w:ascii="Times New Roman" w:hAnsi="Times New Roman" w:cs="Times New Roman"/>
          <w:bCs/>
          <w:lang w:eastAsia="zh-CN"/>
        </w:rPr>
        <w:t>že: „tato Akce / tento Projekt byl/a realizován/a s finančním přispěním Středočeského kraje“.</w:t>
      </w:r>
    </w:p>
    <w:p w14:paraId="51CF81EF" w14:textId="77777777" w:rsidR="007A4805" w:rsidRDefault="006F080D">
      <w:pPr>
        <w:spacing w:line="360" w:lineRule="auto"/>
        <w:ind w:left="709"/>
        <w:rPr>
          <w:rFonts w:ascii="Times New Roman" w:hAnsi="Times New Roman" w:cs="Times New Roman"/>
          <w:bCs/>
          <w:lang w:eastAsia="zh-CN"/>
        </w:rPr>
      </w:pPr>
      <w:r>
        <w:rPr>
          <w:rFonts w:ascii="Times New Roman" w:hAnsi="Times New Roman" w:cs="Times New Roman"/>
          <w:bCs/>
          <w:lang w:eastAsia="zh-CN"/>
        </w:rPr>
        <w:t xml:space="preserve">V případě Akcí/Projektů, u kterých to jejich povaha dovoluje, musí být uvedené označení umístěno na viditelném místě nejméně po dobu pěti let od ukončení realizace Akce/Projektu. </w:t>
      </w:r>
    </w:p>
    <w:p w14:paraId="20B8A137" w14:textId="77777777" w:rsidR="007A4805" w:rsidRDefault="006F080D">
      <w:pPr>
        <w:spacing w:line="360" w:lineRule="auto"/>
        <w:ind w:left="709"/>
        <w:rPr>
          <w:rFonts w:ascii="Times New Roman" w:hAnsi="Times New Roman" w:cs="Times New Roman"/>
          <w:bCs/>
          <w:lang w:eastAsia="zh-CN"/>
        </w:rPr>
      </w:pPr>
      <w:r>
        <w:rPr>
          <w:rFonts w:ascii="Times New Roman" w:hAnsi="Times New Roman" w:cs="Times New Roman"/>
          <w:bCs/>
          <w:lang w:eastAsia="zh-CN"/>
        </w:rPr>
        <w:t>V případě nedodržení uvedených povinností Příjemcem odpovídá odvod za každé takovéto porušení rozpočtové kázně výši 0,05 % až 1 % z celkových poskytnutých peněžních prostředků, a to na základě rozhodnutí Krajského úřadu Středočeského kraje, ve kterém přihlédne při stanovení výše odvodu k závažnosti porušení a jeho vlivu na dodržení účelu dotace.  Jednotlivá porušení rozpočtové kázně a odvody za porušení rozpočtové kázně se v těchto případech sčítají.</w:t>
      </w:r>
    </w:p>
    <w:p w14:paraId="660D8A54" w14:textId="77777777" w:rsidR="007A4805" w:rsidRDefault="006F080D">
      <w:pPr>
        <w:pStyle w:val="Standard"/>
        <w:numPr>
          <w:ilvl w:val="3"/>
          <w:numId w:val="9"/>
        </w:numPr>
        <w:spacing w:line="360" w:lineRule="auto"/>
        <w:ind w:left="709" w:hanging="425"/>
        <w:rPr>
          <w:bCs/>
          <w:color w:val="000000"/>
          <w:sz w:val="22"/>
          <w:szCs w:val="22"/>
          <w:lang w:val="ar-SA"/>
        </w:rPr>
      </w:pPr>
      <w:r>
        <w:rPr>
          <w:bCs/>
          <w:color w:val="000000"/>
          <w:sz w:val="22"/>
          <w:szCs w:val="22"/>
          <w:lang w:val="ar-SA"/>
        </w:rPr>
        <w:t>Vést v účetnictví nebo daňové evidenci řádné a oddělené sledování přijatých a použitých peněžních prostředků dotace. V příjmu budou obdržené neinvestiční finanční prostředky účtovány na položku</w:t>
      </w:r>
      <w:r>
        <w:rPr>
          <w:bCs/>
          <w:color w:val="000000"/>
          <w:sz w:val="22"/>
          <w:szCs w:val="22"/>
          <w:lang w:eastAsia="cs-CZ"/>
        </w:rPr>
        <w:t xml:space="preserve"> 4122 s uvedením účelového znaku 192.</w:t>
      </w:r>
    </w:p>
    <w:p w14:paraId="3080A011" w14:textId="77777777" w:rsidR="007A4805" w:rsidRDefault="006F080D">
      <w:pPr>
        <w:pStyle w:val="Standard"/>
        <w:spacing w:line="360" w:lineRule="auto"/>
        <w:ind w:left="709" w:hanging="425"/>
        <w:rPr>
          <w:bCs/>
          <w:color w:val="000000"/>
          <w:sz w:val="22"/>
          <w:szCs w:val="22"/>
          <w:lang w:val="ar-SA" w:bidi="ar-SA"/>
        </w:rPr>
      </w:pPr>
      <w:r>
        <w:rPr>
          <w:bCs/>
          <w:color w:val="000000"/>
          <w:sz w:val="22"/>
          <w:szCs w:val="22"/>
          <w:lang w:val="ar-SA" w:bidi="ar-SA"/>
        </w:rPr>
        <w:t xml:space="preserve">       V případě nedodržení této povinnosti Příjemcem odpovídá odvod za toto porušení rozpočtové kázně výši 0,05 % až 2 % z celkových poskytnutých peněžních prostředků, a to na základě rozhodnutí Krajského úřadu Středočeského kraje, ve kterém přihlédne při stanovení výše odvodu k závažnosti porušení a jeho vlivu na dodržení účelu dotace. </w:t>
      </w:r>
    </w:p>
    <w:p w14:paraId="51898710" w14:textId="77777777" w:rsidR="007A4805" w:rsidRDefault="006F080D">
      <w:pPr>
        <w:pStyle w:val="Standard"/>
        <w:spacing w:line="360" w:lineRule="auto"/>
        <w:ind w:left="709"/>
        <w:rPr>
          <w:bCs/>
          <w:color w:val="000000"/>
          <w:sz w:val="22"/>
          <w:szCs w:val="22"/>
          <w:lang w:val="ar-SA" w:bidi="ar-SA"/>
        </w:rPr>
      </w:pPr>
      <w:r>
        <w:rPr>
          <w:bCs/>
          <w:color w:val="000000"/>
          <w:sz w:val="22"/>
          <w:szCs w:val="22"/>
          <w:lang w:val="ar-SA" w:bidi="ar-SA"/>
        </w:rPr>
        <w:t>V případě, že je dotace poskytnuta Příjemci, který nevede účetnictví nebo daňovou evidenci, toto ustanovení o vedení odděleného účetnictví neplatí.</w:t>
      </w:r>
    </w:p>
    <w:p w14:paraId="240F5751" w14:textId="77777777" w:rsidR="007A4805" w:rsidRDefault="006F080D">
      <w:pPr>
        <w:numPr>
          <w:ilvl w:val="0"/>
          <w:numId w:val="12"/>
        </w:numPr>
        <w:spacing w:line="360" w:lineRule="auto"/>
        <w:ind w:left="709" w:hanging="425"/>
        <w:rPr>
          <w:rFonts w:ascii="Times New Roman" w:hAnsi="Times New Roman" w:cs="Times New Roman"/>
          <w:bCs/>
          <w:lang w:eastAsia="zh-CN"/>
        </w:rPr>
      </w:pPr>
      <w:r>
        <w:rPr>
          <w:rFonts w:ascii="Times New Roman" w:hAnsi="Times New Roman" w:cs="Times New Roman"/>
          <w:bCs/>
          <w:lang w:eastAsia="zh-CN"/>
        </w:rPr>
        <w:t xml:space="preserve">Dodržet, že majetek pořízený či zhodnocený s účastí dotace nesmí být prodán, darován, bezúplatně převeden na jinou právnickou, fyzickou osobu nebo komerčně pronajat po dobu 5 let od data ukončení realizace Akce/Projektu. Výjimku z tohoto ustanovení může udělit na základě žádosti Příjemce Rada Středočeského kraje. </w:t>
      </w:r>
    </w:p>
    <w:p w14:paraId="7B95847B" w14:textId="77777777" w:rsidR="007A4805" w:rsidRDefault="006F080D">
      <w:pPr>
        <w:spacing w:line="360" w:lineRule="auto"/>
        <w:ind w:left="709"/>
        <w:rPr>
          <w:rFonts w:ascii="Times New Roman" w:hAnsi="Times New Roman" w:cs="Times New Roman"/>
          <w:bCs/>
          <w:lang w:eastAsia="zh-CN"/>
        </w:rPr>
      </w:pPr>
      <w:r>
        <w:rPr>
          <w:rFonts w:ascii="Times New Roman" w:hAnsi="Times New Roman" w:cs="Times New Roman"/>
          <w:bCs/>
          <w:lang w:eastAsia="zh-CN"/>
        </w:rPr>
        <w:t xml:space="preserve">Ustanovení tohoto písmena, týkající se majetku, se nevztahuje na věcné ceny do soutěží (např. dětské </w:t>
      </w:r>
      <w:r>
        <w:rPr>
          <w:rFonts w:ascii="Times New Roman" w:hAnsi="Times New Roman" w:cs="Times New Roman"/>
          <w:bCs/>
          <w:lang w:eastAsia="zh-CN"/>
        </w:rPr>
        <w:lastRenderedPageBreak/>
        <w:t>soutěže), je-li jejich pořízení Příjemcem součástí Akce/Projektu.</w:t>
      </w:r>
    </w:p>
    <w:p w14:paraId="32085C85" w14:textId="77777777" w:rsidR="007A4805" w:rsidRDefault="006F080D">
      <w:pPr>
        <w:spacing w:line="360" w:lineRule="auto"/>
        <w:ind w:left="709"/>
        <w:rPr>
          <w:rFonts w:ascii="Times New Roman" w:hAnsi="Times New Roman" w:cs="Times New Roman"/>
          <w:bCs/>
          <w:lang w:eastAsia="zh-CN"/>
        </w:rPr>
      </w:pPr>
      <w:r>
        <w:rPr>
          <w:rFonts w:ascii="Times New Roman" w:hAnsi="Times New Roman" w:cs="Times New Roman"/>
          <w:bCs/>
          <w:lang w:eastAsia="zh-CN"/>
        </w:rPr>
        <w:t>V případě nedodržení uvedených povinností Příjemcem odpovídá odvod za porušení rozpočtové kázně výši 1 % až 100 % poskytnutých peněžních prostředků, a to na základě rozhodnutí Krajského úřadu Středočeského kraje, ve kterém přihlédne při stanovení výše odvodu k závažnosti porušení a jeho vlivu na dodržení účelu dotace.</w:t>
      </w:r>
    </w:p>
    <w:p w14:paraId="05D21B48" w14:textId="77777777" w:rsidR="007A4805" w:rsidRDefault="006F080D">
      <w:pPr>
        <w:numPr>
          <w:ilvl w:val="0"/>
          <w:numId w:val="12"/>
        </w:numPr>
        <w:spacing w:line="360" w:lineRule="auto"/>
        <w:ind w:left="709" w:hanging="425"/>
        <w:rPr>
          <w:rFonts w:ascii="Times New Roman" w:hAnsi="Times New Roman" w:cs="Times New Roman"/>
          <w:bCs/>
          <w:lang w:eastAsia="zh-CN"/>
        </w:rPr>
      </w:pPr>
      <w:r>
        <w:rPr>
          <w:rFonts w:ascii="Times New Roman" w:hAnsi="Times New Roman" w:cs="Times New Roman"/>
          <w:bCs/>
          <w:lang w:eastAsia="zh-CN"/>
        </w:rPr>
        <w:t xml:space="preserve">Dodržet, že majetek pořízený či zhodnocený s účastí dotace musí sloužit po dobu 5 let od data ukončení realizace Akce/Projektu k účelu, na který byla dotace poskytnuta. Výjimku z tohoto ustanovení může udělit na základě žádosti Příjemce Rada Středočeského kraje. </w:t>
      </w:r>
    </w:p>
    <w:p w14:paraId="686D5F23" w14:textId="77777777" w:rsidR="007A4805" w:rsidRDefault="006F080D">
      <w:pPr>
        <w:spacing w:line="360" w:lineRule="auto"/>
        <w:ind w:left="709"/>
        <w:rPr>
          <w:rFonts w:ascii="Times New Roman" w:hAnsi="Times New Roman" w:cs="Times New Roman"/>
          <w:bCs/>
          <w:lang w:eastAsia="zh-CN"/>
        </w:rPr>
      </w:pPr>
      <w:r>
        <w:rPr>
          <w:rFonts w:ascii="Times New Roman" w:hAnsi="Times New Roman" w:cs="Times New Roman"/>
          <w:bCs/>
          <w:lang w:eastAsia="zh-CN"/>
        </w:rPr>
        <w:t>Ustanovení tohoto písmena, týkající se majetku, se nevztahuje na věcné ceny do soutěží (např. dětské    soutěže), je-li jejich pořízení Příjemcem součástí Akce/Projektu.</w:t>
      </w:r>
    </w:p>
    <w:p w14:paraId="46E7B494" w14:textId="77777777" w:rsidR="007A4805" w:rsidRDefault="006F080D">
      <w:pPr>
        <w:spacing w:line="360" w:lineRule="auto"/>
        <w:ind w:left="709"/>
        <w:rPr>
          <w:rFonts w:ascii="Times New Roman" w:hAnsi="Times New Roman" w:cs="Times New Roman"/>
          <w:bCs/>
          <w:lang w:eastAsia="zh-CN"/>
        </w:rPr>
      </w:pPr>
      <w:r>
        <w:rPr>
          <w:rFonts w:ascii="Times New Roman" w:hAnsi="Times New Roman" w:cs="Times New Roman"/>
          <w:bCs/>
          <w:lang w:eastAsia="zh-CN"/>
        </w:rPr>
        <w:t>V případě nedodržení uvedených povinností Příjemcem odpovídá odvod za porušení rozpočtové kázně výši 1 % až 100 % poskytnutých peněžních prostředků, a to na základě rozhodnutí Krajského úřadu Středočeského kraje, ve kterém přihlédne při stanovení výše odvodu k závažnosti porušení a jeho vlivu na dodržení účelu dotace.</w:t>
      </w:r>
    </w:p>
    <w:p w14:paraId="42077D10" w14:textId="77777777" w:rsidR="007A4805" w:rsidRDefault="006F080D">
      <w:pPr>
        <w:numPr>
          <w:ilvl w:val="0"/>
          <w:numId w:val="12"/>
        </w:numPr>
        <w:spacing w:line="360" w:lineRule="auto"/>
        <w:ind w:left="709" w:hanging="425"/>
        <w:rPr>
          <w:rFonts w:ascii="Times New Roman" w:hAnsi="Times New Roman" w:cs="Times New Roman"/>
          <w:bCs/>
          <w:lang w:eastAsia="zh-CN"/>
        </w:rPr>
      </w:pPr>
      <w:r>
        <w:rPr>
          <w:rFonts w:ascii="Times New Roman" w:hAnsi="Times New Roman" w:cs="Times New Roman"/>
          <w:bCs/>
          <w:lang w:eastAsia="zh-CN"/>
        </w:rPr>
        <w:t>Dodržet, že Akce/Projekt pro Příjemce nebude generovat žádný zisk (ze vstupného, nocležného atd.).</w:t>
      </w:r>
    </w:p>
    <w:p w14:paraId="3455ACD9" w14:textId="77777777" w:rsidR="007A4805" w:rsidRDefault="006F080D">
      <w:pPr>
        <w:numPr>
          <w:ilvl w:val="0"/>
          <w:numId w:val="12"/>
        </w:numPr>
        <w:spacing w:line="360" w:lineRule="auto"/>
        <w:ind w:left="709" w:hanging="425"/>
        <w:rPr>
          <w:rFonts w:ascii="Times New Roman" w:hAnsi="Times New Roman" w:cs="Times New Roman"/>
          <w:bCs/>
          <w:lang w:eastAsia="zh-CN"/>
        </w:rPr>
      </w:pPr>
      <w:r>
        <w:rPr>
          <w:rFonts w:ascii="Times New Roman" w:hAnsi="Times New Roman" w:cs="Times New Roman"/>
          <w:bCs/>
          <w:lang w:eastAsia="zh-CN"/>
        </w:rPr>
        <w:t xml:space="preserve">Provést výběr dodavatele veřejné zakázky v souladu se zákonem č. 134/2016 Sb., o zadávání veřejných zakázek, ve znění pozdějších </w:t>
      </w:r>
      <w:r>
        <w:rPr>
          <w:rFonts w:ascii="Times New Roman" w:hAnsi="Times New Roman" w:cs="Times New Roman"/>
          <w:bCs/>
          <w:color w:val="000000"/>
          <w:lang w:eastAsia="zh-CN"/>
        </w:rPr>
        <w:t>předpisů, a to i v případě Příjemce, na kterého se nevztahuje zákon č. 134/2016 Sb.</w:t>
      </w:r>
      <w:r>
        <w:rPr>
          <w:rFonts w:ascii="Times New Roman" w:hAnsi="Times New Roman" w:cs="Times New Roman"/>
          <w:bCs/>
          <w:lang w:eastAsia="zh-CN"/>
        </w:rPr>
        <w:t xml:space="preserve"> Příjemce je povinen při zadání veřejné zakázky dodržovat zásady transparentnosti, rovného zacházení a zákazu diskriminace. </w:t>
      </w:r>
    </w:p>
    <w:p w14:paraId="55D4D919" w14:textId="77777777" w:rsidR="007A4805" w:rsidRDefault="006F080D">
      <w:pPr>
        <w:spacing w:line="360" w:lineRule="auto"/>
        <w:ind w:left="709" w:hanging="425"/>
        <w:rPr>
          <w:rFonts w:ascii="Times New Roman" w:hAnsi="Times New Roman" w:cs="Times New Roman"/>
          <w:bCs/>
          <w:lang w:eastAsia="zh-CN"/>
        </w:rPr>
      </w:pPr>
      <w:r>
        <w:rPr>
          <w:rFonts w:ascii="Times New Roman" w:hAnsi="Times New Roman" w:cs="Times New Roman"/>
          <w:bCs/>
          <w:lang w:eastAsia="zh-CN"/>
        </w:rPr>
        <w:t xml:space="preserve">       V případě nedodržení uvedených povinností Příjemcem, odpovídá odvod za porušení rozpočtové kázně výši 0,05 % až 100 % peněžních prostředků, které byly Poskytovatelem poskytnuty Příjemci na úhradu výdajů spojených s veřejnou zakázkou, při jejímž zadání došlo k porušení výše uvedených povinností, a to na základě rozhodnutí Krajského úřadu Středočeského kraje, ve kterém přihlédne při stanovení výše odvodu k závažnosti porušení a jeho vlivu na dodržení účelu dotace.</w:t>
      </w:r>
    </w:p>
    <w:p w14:paraId="61996CDF" w14:textId="77777777" w:rsidR="007A4805" w:rsidRDefault="006F080D">
      <w:pPr>
        <w:spacing w:line="360" w:lineRule="auto"/>
        <w:ind w:left="709"/>
        <w:rPr>
          <w:rFonts w:ascii="Times New Roman" w:hAnsi="Times New Roman" w:cs="Times New Roman"/>
          <w:bCs/>
          <w:lang w:eastAsia="zh-CN"/>
        </w:rPr>
      </w:pPr>
      <w:r>
        <w:rPr>
          <w:rFonts w:ascii="Times New Roman" w:hAnsi="Times New Roman" w:cs="Times New Roman"/>
          <w:bCs/>
          <w:lang w:eastAsia="zh-CN"/>
        </w:rPr>
        <w:t xml:space="preserve">Ustanovení tohoto odstavce neplatí, jestliže </w:t>
      </w:r>
      <w:r>
        <w:rPr>
          <w:rFonts w:ascii="Times New Roman" w:hAnsi="Times New Roman" w:cs="Times New Roman"/>
          <w:bCs/>
          <w:color w:val="000000"/>
          <w:lang w:eastAsia="zh-CN"/>
        </w:rPr>
        <w:t>P</w:t>
      </w:r>
      <w:r>
        <w:rPr>
          <w:rFonts w:ascii="Times New Roman" w:hAnsi="Times New Roman" w:cs="Times New Roman"/>
          <w:bCs/>
          <w:lang w:eastAsia="zh-CN"/>
        </w:rPr>
        <w:t xml:space="preserve">říjemce postupuje podle § 11 zákona </w:t>
      </w:r>
      <w:r>
        <w:rPr>
          <w:rFonts w:ascii="Times New Roman" w:hAnsi="Times New Roman" w:cs="Times New Roman"/>
          <w:bCs/>
          <w:lang w:eastAsia="zh-CN"/>
        </w:rPr>
        <w:br/>
        <w:t xml:space="preserve">č. 134/2016 Sb., o zadávání veřejných zakázek, ve znění pozdějších předpisů. </w:t>
      </w:r>
    </w:p>
    <w:p w14:paraId="55F28A37" w14:textId="77777777" w:rsidR="007A4805" w:rsidRDefault="006F080D">
      <w:pPr>
        <w:spacing w:line="360" w:lineRule="auto"/>
        <w:ind w:left="709" w:hanging="425"/>
        <w:rPr>
          <w:rFonts w:ascii="Times New Roman" w:hAnsi="Times New Roman" w:cs="Times New Roman"/>
          <w:bCs/>
          <w:lang w:eastAsia="zh-CN"/>
        </w:rPr>
      </w:pPr>
      <w:r>
        <w:rPr>
          <w:rFonts w:ascii="Times New Roman" w:hAnsi="Times New Roman" w:cs="Times New Roman"/>
          <w:bCs/>
          <w:lang w:eastAsia="zh-CN"/>
        </w:rPr>
        <w:t xml:space="preserve"> i)   Zadávat veřejné zakázky malého rozsahu za cenu maximálně ve výši ceny v místě a čase obvyklé, </w:t>
      </w:r>
      <w:bookmarkStart w:id="3" w:name="_Hlk195019528"/>
      <w:r>
        <w:rPr>
          <w:rFonts w:ascii="Times New Roman" w:hAnsi="Times New Roman" w:cs="Times New Roman"/>
          <w:bCs/>
          <w:lang w:eastAsia="zh-CN"/>
        </w:rPr>
        <w:t xml:space="preserve">a to i v případě </w:t>
      </w:r>
      <w:r>
        <w:rPr>
          <w:rFonts w:ascii="Times New Roman" w:hAnsi="Times New Roman" w:cs="Times New Roman"/>
          <w:bCs/>
          <w:color w:val="000000"/>
          <w:lang w:eastAsia="zh-CN"/>
        </w:rPr>
        <w:t>P</w:t>
      </w:r>
      <w:r>
        <w:rPr>
          <w:rFonts w:ascii="Times New Roman" w:hAnsi="Times New Roman" w:cs="Times New Roman"/>
          <w:bCs/>
          <w:lang w:eastAsia="zh-CN"/>
        </w:rPr>
        <w:t>říjemce, na kterého se nevztahuje zákon č. 134/2016 Sb</w:t>
      </w:r>
      <w:bookmarkEnd w:id="3"/>
      <w:r>
        <w:rPr>
          <w:rFonts w:ascii="Times New Roman" w:hAnsi="Times New Roman" w:cs="Times New Roman"/>
          <w:bCs/>
          <w:lang w:eastAsia="zh-CN"/>
        </w:rPr>
        <w:t xml:space="preserve">. Příjemce je povinen při zadání veřejné zakázky </w:t>
      </w:r>
      <w:r>
        <w:rPr>
          <w:rFonts w:ascii="Times New Roman" w:hAnsi="Times New Roman" w:cs="Times New Roman"/>
          <w:bCs/>
          <w:color w:val="000000"/>
          <w:lang w:eastAsia="zh-CN"/>
        </w:rPr>
        <w:t>malého rozsahu</w:t>
      </w:r>
      <w:r>
        <w:rPr>
          <w:rFonts w:ascii="Times New Roman" w:hAnsi="Times New Roman" w:cs="Times New Roman"/>
          <w:bCs/>
          <w:lang w:eastAsia="zh-CN"/>
        </w:rPr>
        <w:t xml:space="preserve"> dodržovat zásady transparentnosti, rovného zacházení a zákazu diskriminace.</w:t>
      </w:r>
    </w:p>
    <w:p w14:paraId="54AD4CB3" w14:textId="77777777" w:rsidR="007A4805" w:rsidRDefault="006F080D">
      <w:pPr>
        <w:spacing w:line="360" w:lineRule="auto"/>
        <w:ind w:left="709"/>
        <w:rPr>
          <w:rFonts w:ascii="Times New Roman" w:hAnsi="Times New Roman" w:cs="Times New Roman"/>
          <w:bCs/>
          <w:lang w:eastAsia="zh-CN"/>
        </w:rPr>
      </w:pPr>
      <w:r>
        <w:rPr>
          <w:rFonts w:ascii="Times New Roman" w:hAnsi="Times New Roman" w:cs="Times New Roman"/>
          <w:bCs/>
          <w:lang w:eastAsia="zh-CN"/>
        </w:rPr>
        <w:t xml:space="preserve"> U veřejných zakázek malého rozsahu s hodnotou plnění, která převýší 200 000 Kč bez DP</w:t>
      </w:r>
      <w:r>
        <w:rPr>
          <w:rFonts w:ascii="Times New Roman" w:hAnsi="Times New Roman" w:cs="Times New Roman"/>
          <w:bCs/>
          <w:color w:val="000000"/>
          <w:lang w:eastAsia="zh-CN"/>
        </w:rPr>
        <w:t>H,</w:t>
      </w:r>
      <w:r>
        <w:rPr>
          <w:rFonts w:ascii="Times New Roman" w:hAnsi="Times New Roman" w:cs="Times New Roman"/>
          <w:bCs/>
          <w:lang w:eastAsia="zh-CN"/>
        </w:rPr>
        <w:t xml:space="preserve"> je Příjemce povinen buď uveřejnit veřejnou zakázku malého rozsahu na profilu zadavatele s umožněním neomezeného dálkového přístupu, a to po dobu minimálně 7 pracovních dnů, nebo provést výběrové (poptávkové řízení) řízení, tj. prokazatelně oslovit minimálně 3 dodavatele takového plnění.</w:t>
      </w:r>
    </w:p>
    <w:p w14:paraId="17645E60" w14:textId="77777777" w:rsidR="007A4805" w:rsidRDefault="006F080D">
      <w:pPr>
        <w:widowControl/>
        <w:spacing w:line="360" w:lineRule="auto"/>
        <w:ind w:left="709"/>
        <w:rPr>
          <w:rFonts w:ascii="Times New Roman" w:hAnsi="Times New Roman" w:cs="Times New Roman"/>
          <w:bCs/>
          <w:lang w:eastAsia="zh-CN"/>
        </w:rPr>
      </w:pPr>
      <w:r>
        <w:rPr>
          <w:rFonts w:ascii="Times New Roman" w:hAnsi="Times New Roman" w:cs="Times New Roman"/>
          <w:bCs/>
          <w:lang w:eastAsia="zh-CN"/>
        </w:rPr>
        <w:t>Příjemce neprovádí uveřejnění veřejné zakázky malého rozsahu na profilu zadavatele s umožněním    neomezeného dálkového přístupu nebo oslovení tří dodavatelů pokud:</w:t>
      </w:r>
    </w:p>
    <w:p w14:paraId="00853935" w14:textId="77777777" w:rsidR="007A4805" w:rsidRDefault="006F080D">
      <w:pPr>
        <w:widowControl/>
        <w:numPr>
          <w:ilvl w:val="0"/>
          <w:numId w:val="13"/>
        </w:numPr>
        <w:spacing w:line="360" w:lineRule="auto"/>
        <w:ind w:left="993" w:hanging="284"/>
        <w:rPr>
          <w:rFonts w:ascii="Times New Roman" w:hAnsi="Times New Roman" w:cs="Times New Roman"/>
          <w:bCs/>
          <w:lang w:eastAsia="zh-CN"/>
        </w:rPr>
      </w:pPr>
      <w:r>
        <w:rPr>
          <w:rFonts w:ascii="Times New Roman" w:hAnsi="Times New Roman" w:cs="Times New Roman"/>
          <w:bCs/>
          <w:lang w:eastAsia="zh-CN"/>
        </w:rPr>
        <w:t xml:space="preserve">plnění může prokazatelně poskytnout pouze jeden dodavatel, </w:t>
      </w:r>
    </w:p>
    <w:p w14:paraId="11F05FCD" w14:textId="77777777" w:rsidR="007A4805" w:rsidRDefault="006F080D">
      <w:pPr>
        <w:widowControl/>
        <w:numPr>
          <w:ilvl w:val="0"/>
          <w:numId w:val="13"/>
        </w:numPr>
        <w:spacing w:line="360" w:lineRule="auto"/>
        <w:ind w:left="993" w:hanging="284"/>
        <w:rPr>
          <w:rFonts w:ascii="Times New Roman" w:hAnsi="Times New Roman" w:cs="Times New Roman"/>
          <w:bCs/>
          <w:lang w:eastAsia="zh-CN"/>
        </w:rPr>
      </w:pPr>
      <w:r>
        <w:rPr>
          <w:rFonts w:ascii="Times New Roman" w:hAnsi="Times New Roman" w:cs="Times New Roman"/>
          <w:bCs/>
          <w:lang w:eastAsia="zh-CN"/>
        </w:rPr>
        <w:lastRenderedPageBreak/>
        <w:t>plnění mohou prokazatelně poskytnout pouze dva dodavatelé, v tomto případě osloví příjemce pouze tyto dva dodavatele.</w:t>
      </w:r>
    </w:p>
    <w:p w14:paraId="4D980221" w14:textId="77777777" w:rsidR="007A4805" w:rsidRDefault="006F080D">
      <w:pPr>
        <w:widowControl/>
        <w:spacing w:line="360" w:lineRule="auto"/>
        <w:ind w:left="709"/>
        <w:rPr>
          <w:rFonts w:ascii="Times New Roman" w:hAnsi="Times New Roman" w:cs="Times New Roman"/>
          <w:bCs/>
          <w:lang w:eastAsia="zh-CN"/>
        </w:rPr>
      </w:pPr>
      <w:r>
        <w:rPr>
          <w:rFonts w:ascii="Times New Roman" w:hAnsi="Times New Roman" w:cs="Times New Roman"/>
          <w:bCs/>
          <w:lang w:eastAsia="zh-CN"/>
        </w:rPr>
        <w:t>V případě nedodržení uvedených povinností Příjemcem odpovídá odvod za porušení rozpočtové kázně výši 0,05 % až 100 % peněžních prostředků, které byly Poskytovatelem poskytnuty Příjemci na úhradu výdajů spojených s veřejnou zakázkou, při jejímž zadání došlo k porušení výše uvedených povinností, a to na základě rozhodnutí Krajského úřadu Středočeského kraje, ve kterém přihlédne při stanovení výše odvodu k závažnosti porušení a jeho vlivu na dodržení účelu dotace.</w:t>
      </w:r>
    </w:p>
    <w:p w14:paraId="5B969C58" w14:textId="77777777" w:rsidR="007A4805" w:rsidRDefault="006F080D">
      <w:pPr>
        <w:spacing w:line="360" w:lineRule="auto"/>
        <w:ind w:left="709"/>
        <w:rPr>
          <w:rFonts w:ascii="Times New Roman" w:hAnsi="Times New Roman" w:cs="Times New Roman"/>
          <w:bCs/>
          <w:lang w:eastAsia="zh-CN"/>
        </w:rPr>
      </w:pPr>
      <w:r>
        <w:rPr>
          <w:rFonts w:ascii="Times New Roman" w:hAnsi="Times New Roman" w:cs="Times New Roman"/>
          <w:bCs/>
          <w:lang w:eastAsia="zh-CN"/>
        </w:rPr>
        <w:t xml:space="preserve">Ustanovení tohoto odstavce neplatí, jestliže </w:t>
      </w:r>
      <w:r>
        <w:rPr>
          <w:rFonts w:ascii="Times New Roman" w:hAnsi="Times New Roman" w:cs="Times New Roman"/>
          <w:bCs/>
          <w:color w:val="000000"/>
          <w:lang w:eastAsia="zh-CN"/>
        </w:rPr>
        <w:t>P</w:t>
      </w:r>
      <w:r>
        <w:rPr>
          <w:rFonts w:ascii="Times New Roman" w:hAnsi="Times New Roman" w:cs="Times New Roman"/>
          <w:bCs/>
          <w:lang w:eastAsia="zh-CN"/>
        </w:rPr>
        <w:t xml:space="preserve">říjemce postupuje podle § 11 zákona </w:t>
      </w:r>
      <w:r>
        <w:rPr>
          <w:rFonts w:ascii="Times New Roman" w:hAnsi="Times New Roman" w:cs="Times New Roman"/>
          <w:bCs/>
          <w:lang w:eastAsia="zh-CN"/>
        </w:rPr>
        <w:br/>
        <w:t xml:space="preserve">č. 134/2016 Sb., o zadávání veřejných zakázek, ve znění pozdějších předpisů. </w:t>
      </w:r>
    </w:p>
    <w:p w14:paraId="3BF8B0CA" w14:textId="77777777" w:rsidR="007A4805" w:rsidRDefault="006F080D">
      <w:pPr>
        <w:numPr>
          <w:ilvl w:val="0"/>
          <w:numId w:val="14"/>
        </w:numPr>
        <w:spacing w:line="360" w:lineRule="auto"/>
        <w:ind w:left="709" w:hanging="425"/>
        <w:rPr>
          <w:rFonts w:ascii="Times New Roman" w:hAnsi="Times New Roman" w:cs="Times New Roman"/>
          <w:bCs/>
          <w:lang w:eastAsia="zh-CN"/>
        </w:rPr>
      </w:pPr>
      <w:r>
        <w:rPr>
          <w:rFonts w:ascii="Times New Roman" w:hAnsi="Times New Roman" w:cs="Times New Roman"/>
          <w:bCs/>
          <w:lang w:eastAsia="zh-CN"/>
        </w:rPr>
        <w:t xml:space="preserve"> Dodržet, že zaměstnanci a blízké osoby Příjemce nebo osoby ovládající Příjemce či osoby Příjemcem ovládané se nesmějí podílet na poskytování dodávek, služeb a stavebních prací spojených s realizací Akce/Projektu, které jsou hrazeny z poskytnuté dotace a rovněž z vlastních zdrojů Příjemce (ani působit jako subdodavatel veřejných zakázek zadávaných Příjemcem). Výjimku z tohoto ustanovení může udělit na základě písemné žádosti Příjemce Rada Středočeského kraje.</w:t>
      </w:r>
    </w:p>
    <w:p w14:paraId="4EA30089" w14:textId="77777777" w:rsidR="007A4805" w:rsidRDefault="006F080D">
      <w:pPr>
        <w:spacing w:line="360" w:lineRule="auto"/>
        <w:ind w:left="709"/>
        <w:rPr>
          <w:rFonts w:ascii="Times New Roman" w:hAnsi="Times New Roman" w:cs="Times New Roman"/>
          <w:bCs/>
          <w:lang w:eastAsia="zh-CN"/>
        </w:rPr>
      </w:pPr>
      <w:r>
        <w:rPr>
          <w:rFonts w:ascii="Times New Roman" w:hAnsi="Times New Roman" w:cs="Times New Roman"/>
          <w:bCs/>
          <w:lang w:eastAsia="zh-CN"/>
        </w:rPr>
        <w:t>Současně je připuštěna možnost:</w:t>
      </w:r>
    </w:p>
    <w:p w14:paraId="5E5868BA" w14:textId="77777777" w:rsidR="007A4805" w:rsidRDefault="006F080D">
      <w:pPr>
        <w:numPr>
          <w:ilvl w:val="0"/>
          <w:numId w:val="15"/>
        </w:numPr>
        <w:spacing w:line="360" w:lineRule="auto"/>
        <w:ind w:left="993" w:hanging="284"/>
        <w:rPr>
          <w:rFonts w:ascii="Times New Roman" w:hAnsi="Times New Roman" w:cs="Times New Roman"/>
          <w:bCs/>
          <w:lang w:eastAsia="zh-CN"/>
        </w:rPr>
      </w:pPr>
      <w:r>
        <w:rPr>
          <w:rFonts w:ascii="Times New Roman" w:hAnsi="Times New Roman" w:cs="Times New Roman"/>
          <w:bCs/>
          <w:lang w:eastAsia="zh-CN"/>
        </w:rPr>
        <w:t>provedení stavebních prací, resp. prací souvisejících tzv. svépomocí, a to bez nároku na odměnu za takto provedené práce,</w:t>
      </w:r>
    </w:p>
    <w:p w14:paraId="00B68310" w14:textId="77777777" w:rsidR="007A4805" w:rsidRDefault="006F080D">
      <w:pPr>
        <w:numPr>
          <w:ilvl w:val="0"/>
          <w:numId w:val="15"/>
        </w:numPr>
        <w:spacing w:line="360" w:lineRule="auto"/>
        <w:ind w:left="993" w:hanging="284"/>
        <w:rPr>
          <w:rFonts w:ascii="Times New Roman" w:hAnsi="Times New Roman" w:cs="Times New Roman"/>
          <w:bCs/>
          <w:lang w:eastAsia="zh-CN"/>
        </w:rPr>
      </w:pPr>
      <w:r>
        <w:rPr>
          <w:rFonts w:ascii="Times New Roman" w:hAnsi="Times New Roman" w:cs="Times New Roman"/>
          <w:bCs/>
          <w:lang w:eastAsia="zh-CN"/>
        </w:rPr>
        <w:t>provedení organizačních, produkčních a autorských prací a služeb bez nároku na odměnu.</w:t>
      </w:r>
    </w:p>
    <w:p w14:paraId="74CEA7F8" w14:textId="77777777" w:rsidR="007A4805" w:rsidRDefault="006F080D">
      <w:pPr>
        <w:spacing w:line="360" w:lineRule="auto"/>
        <w:ind w:left="709"/>
        <w:rPr>
          <w:rFonts w:ascii="Times New Roman" w:hAnsi="Times New Roman" w:cs="Times New Roman"/>
          <w:bCs/>
          <w:lang w:eastAsia="zh-CN"/>
        </w:rPr>
      </w:pPr>
      <w:r>
        <w:rPr>
          <w:rFonts w:ascii="Times New Roman" w:hAnsi="Times New Roman" w:cs="Times New Roman"/>
          <w:bCs/>
          <w:lang w:eastAsia="zh-CN"/>
        </w:rPr>
        <w:t xml:space="preserve">Výběr dodavatele materiálu použitého při realizaci prací svépomocí však musí být proveden rovněž v souladu se shora uvedenými zásadami. </w:t>
      </w:r>
    </w:p>
    <w:p w14:paraId="370EC6E9" w14:textId="77777777" w:rsidR="007A4805" w:rsidRDefault="006F080D">
      <w:pPr>
        <w:spacing w:line="360" w:lineRule="auto"/>
        <w:ind w:left="709"/>
        <w:rPr>
          <w:rFonts w:ascii="Times New Roman" w:hAnsi="Times New Roman" w:cs="Times New Roman"/>
          <w:bCs/>
          <w:lang w:eastAsia="zh-CN"/>
        </w:rPr>
      </w:pPr>
      <w:r>
        <w:rPr>
          <w:rFonts w:ascii="Times New Roman" w:hAnsi="Times New Roman" w:cs="Times New Roman"/>
          <w:bCs/>
          <w:lang w:eastAsia="zh-CN"/>
        </w:rPr>
        <w:t>Výše uvedené povinnosti platí i pro Příjemce, na kterého se zákon o zadávání veřejných zakázek nevztahuje.</w:t>
      </w:r>
    </w:p>
    <w:p w14:paraId="4CF1BABA" w14:textId="77777777" w:rsidR="007A4805" w:rsidRDefault="006F080D">
      <w:pPr>
        <w:spacing w:line="360" w:lineRule="auto"/>
        <w:ind w:left="709"/>
        <w:rPr>
          <w:rFonts w:ascii="Times New Roman" w:hAnsi="Times New Roman" w:cs="Times New Roman"/>
          <w:bCs/>
          <w:lang w:eastAsia="zh-CN"/>
        </w:rPr>
      </w:pPr>
      <w:r>
        <w:rPr>
          <w:rFonts w:ascii="Times New Roman" w:hAnsi="Times New Roman" w:cs="Times New Roman"/>
          <w:bCs/>
          <w:lang w:eastAsia="zh-CN"/>
        </w:rPr>
        <w:t>V případě nedodržení uvedených povinností Příjemcem, odpovídá odvod za porušení rozpočtové kázně výši 0,05 % až 100 % peněžních prostředků, které byly Poskytovatelem poskytnuty Příjemci na úhradu výdajů spojených s veřejnou zakázkou, při jejímž zadání došlo k porušení výše uvedených povinností, a to na základě rozhodnutí Krajského úřadu Středočeského kraje, ve kterém přihlédne při stanovení výše odvodu k závažnosti porušení a jeho vlivu na dodržení účelu dotace.</w:t>
      </w:r>
    </w:p>
    <w:p w14:paraId="7095427D" w14:textId="77777777" w:rsidR="007A4805" w:rsidRDefault="006F080D">
      <w:pPr>
        <w:spacing w:line="360" w:lineRule="auto"/>
        <w:ind w:left="709"/>
        <w:rPr>
          <w:rFonts w:ascii="Times New Roman" w:hAnsi="Times New Roman" w:cs="Times New Roman"/>
          <w:bCs/>
          <w:lang w:eastAsia="zh-CN"/>
        </w:rPr>
      </w:pPr>
      <w:r>
        <w:rPr>
          <w:rFonts w:ascii="Times New Roman" w:hAnsi="Times New Roman" w:cs="Times New Roman"/>
          <w:bCs/>
          <w:lang w:eastAsia="zh-CN"/>
        </w:rPr>
        <w:t xml:space="preserve">Ustanovení tohoto odstavce neplatí, jestliže příjemce dotace postupuje podle § 11 zákona </w:t>
      </w:r>
      <w:r>
        <w:rPr>
          <w:rFonts w:ascii="Times New Roman" w:hAnsi="Times New Roman" w:cs="Times New Roman"/>
          <w:bCs/>
          <w:lang w:eastAsia="zh-CN"/>
        </w:rPr>
        <w:br/>
        <w:t>č. 134/2016 Sb., o zadávání veřejných zakázek, ve znění pozdějších předpisů.</w:t>
      </w:r>
    </w:p>
    <w:p w14:paraId="2924BC35" w14:textId="77777777" w:rsidR="007A4805" w:rsidRDefault="006F080D">
      <w:pPr>
        <w:numPr>
          <w:ilvl w:val="0"/>
          <w:numId w:val="14"/>
        </w:numPr>
        <w:spacing w:line="360" w:lineRule="auto"/>
        <w:ind w:left="709" w:hanging="425"/>
        <w:rPr>
          <w:rFonts w:ascii="Times New Roman" w:hAnsi="Times New Roman" w:cs="Times New Roman"/>
          <w:bCs/>
          <w:lang w:eastAsia="zh-CN"/>
        </w:rPr>
      </w:pPr>
      <w:r>
        <w:rPr>
          <w:rFonts w:ascii="Times New Roman" w:hAnsi="Times New Roman" w:cs="Times New Roman"/>
          <w:bCs/>
          <w:lang w:eastAsia="zh-CN"/>
        </w:rPr>
        <w:t>Zpracovat a předložit (doručit) Poskytovateli dokumentaci závěrečného vyhodnocení a vyúčtování Akce/Projektu na Krajský úřad Středočeského kraje – Odbor životního prostředí a zemědělství, a to do </w:t>
      </w:r>
      <w:r>
        <w:rPr>
          <w:rFonts w:ascii="Times New Roman" w:hAnsi="Times New Roman" w:cs="Times New Roman"/>
          <w:b/>
          <w:bCs/>
          <w:lang w:eastAsia="zh-CN"/>
        </w:rPr>
        <w:t xml:space="preserve">60 dnů </w:t>
      </w:r>
      <w:r>
        <w:rPr>
          <w:rFonts w:ascii="Times New Roman" w:hAnsi="Times New Roman" w:cs="Times New Roman"/>
          <w:bCs/>
          <w:lang w:eastAsia="zh-CN"/>
        </w:rPr>
        <w:t xml:space="preserve">od ukončení Akce/Projektu nebo do </w:t>
      </w:r>
      <w:r>
        <w:rPr>
          <w:rFonts w:ascii="Times New Roman" w:hAnsi="Times New Roman" w:cs="Times New Roman"/>
          <w:b/>
          <w:bCs/>
          <w:lang w:eastAsia="zh-CN"/>
        </w:rPr>
        <w:t>60 dnů</w:t>
      </w:r>
      <w:r>
        <w:rPr>
          <w:rFonts w:ascii="Times New Roman" w:hAnsi="Times New Roman" w:cs="Times New Roman"/>
          <w:bCs/>
          <w:lang w:eastAsia="zh-CN"/>
        </w:rPr>
        <w:t xml:space="preserve"> od uzavření této smlouvy, a to v té lhůtě, která z těchto dvou lhůt skončí později.      </w:t>
      </w:r>
    </w:p>
    <w:p w14:paraId="01550E68" w14:textId="77777777" w:rsidR="007A4805" w:rsidRDefault="006F080D">
      <w:pPr>
        <w:pStyle w:val="Zkladntext"/>
        <w:numPr>
          <w:ilvl w:val="0"/>
          <w:numId w:val="9"/>
        </w:numPr>
        <w:tabs>
          <w:tab w:val="num" w:pos="375"/>
        </w:tabs>
        <w:spacing w:line="360" w:lineRule="auto"/>
        <w:rPr>
          <w:bCs/>
          <w:sz w:val="22"/>
          <w:szCs w:val="22"/>
          <w:lang w:eastAsia="zh-CN"/>
        </w:rPr>
      </w:pPr>
      <w:r>
        <w:rPr>
          <w:b/>
          <w:bCs/>
          <w:sz w:val="22"/>
          <w:szCs w:val="22"/>
          <w:u w:val="single"/>
          <w:lang w:eastAsia="zh-CN"/>
        </w:rPr>
        <w:t>Dokumentaci závěrečného vyhodnocení a vyúčtování Akce/Projektu</w:t>
      </w:r>
      <w:r>
        <w:rPr>
          <w:bCs/>
          <w:sz w:val="22"/>
          <w:szCs w:val="22"/>
          <w:lang w:eastAsia="zh-CN"/>
        </w:rPr>
        <w:t xml:space="preserve"> předloží Příjemce Poskytovateli na zvláštních formulářích uvedených na webových stránkách Poskytovatele, a tato bude obsahovat:</w:t>
      </w:r>
    </w:p>
    <w:p w14:paraId="37165465" w14:textId="77777777" w:rsidR="007A4805" w:rsidRDefault="006F080D">
      <w:pPr>
        <w:numPr>
          <w:ilvl w:val="3"/>
          <w:numId w:val="9"/>
        </w:numPr>
        <w:spacing w:line="360" w:lineRule="auto"/>
        <w:ind w:left="709" w:hanging="425"/>
        <w:rPr>
          <w:rFonts w:ascii="Times New Roman" w:hAnsi="Times New Roman" w:cs="Times New Roman"/>
          <w:bCs/>
          <w:u w:val="single"/>
          <w:lang w:eastAsia="zh-CN"/>
        </w:rPr>
      </w:pPr>
      <w:r>
        <w:rPr>
          <w:rFonts w:ascii="Times New Roman" w:hAnsi="Times New Roman" w:cs="Times New Roman"/>
          <w:bCs/>
          <w:u w:val="single"/>
          <w:lang w:eastAsia="zh-CN"/>
        </w:rPr>
        <w:t>název Akce/Projektu,</w:t>
      </w:r>
    </w:p>
    <w:p w14:paraId="6EB06B66" w14:textId="77777777" w:rsidR="007A4805" w:rsidRDefault="006F080D">
      <w:pPr>
        <w:numPr>
          <w:ilvl w:val="3"/>
          <w:numId w:val="9"/>
        </w:numPr>
        <w:spacing w:line="360" w:lineRule="auto"/>
        <w:ind w:left="709" w:hanging="425"/>
        <w:rPr>
          <w:rFonts w:ascii="Times New Roman" w:hAnsi="Times New Roman" w:cs="Times New Roman"/>
          <w:bCs/>
          <w:lang w:eastAsia="zh-CN"/>
        </w:rPr>
      </w:pPr>
      <w:r>
        <w:rPr>
          <w:rFonts w:ascii="Times New Roman" w:hAnsi="Times New Roman" w:cs="Times New Roman"/>
          <w:bCs/>
          <w:u w:val="single"/>
          <w:lang w:eastAsia="zh-CN"/>
        </w:rPr>
        <w:t>evidenční číslo této smlouvy</w:t>
      </w:r>
      <w:r>
        <w:rPr>
          <w:rFonts w:ascii="Times New Roman" w:hAnsi="Times New Roman" w:cs="Times New Roman"/>
          <w:bCs/>
          <w:lang w:eastAsia="zh-CN"/>
        </w:rPr>
        <w:t>,</w:t>
      </w:r>
    </w:p>
    <w:p w14:paraId="01152304" w14:textId="77777777" w:rsidR="007A4805" w:rsidRDefault="006F080D">
      <w:pPr>
        <w:numPr>
          <w:ilvl w:val="3"/>
          <w:numId w:val="9"/>
        </w:numPr>
        <w:spacing w:line="360" w:lineRule="auto"/>
        <w:ind w:left="709" w:hanging="425"/>
        <w:rPr>
          <w:rFonts w:ascii="Times New Roman" w:hAnsi="Times New Roman" w:cs="Times New Roman"/>
          <w:bCs/>
          <w:u w:val="single"/>
          <w:lang w:eastAsia="zh-CN"/>
        </w:rPr>
      </w:pPr>
      <w:r>
        <w:rPr>
          <w:rFonts w:ascii="Times New Roman" w:hAnsi="Times New Roman" w:cs="Times New Roman"/>
          <w:bCs/>
          <w:u w:val="single"/>
          <w:lang w:eastAsia="zh-CN"/>
        </w:rPr>
        <w:lastRenderedPageBreak/>
        <w:t>název Programu,</w:t>
      </w:r>
      <w:r>
        <w:rPr>
          <w:rFonts w:ascii="Times New Roman" w:hAnsi="Times New Roman" w:cs="Times New Roman"/>
          <w:bCs/>
          <w:lang w:eastAsia="zh-CN"/>
        </w:rPr>
        <w:t xml:space="preserve"> ze kterého byla dotace poskytnuta, </w:t>
      </w:r>
    </w:p>
    <w:p w14:paraId="22ED06C7" w14:textId="77777777" w:rsidR="007A4805" w:rsidRDefault="006F080D">
      <w:pPr>
        <w:numPr>
          <w:ilvl w:val="3"/>
          <w:numId w:val="9"/>
        </w:numPr>
        <w:spacing w:line="360" w:lineRule="auto"/>
        <w:ind w:left="709" w:hanging="425"/>
        <w:rPr>
          <w:rFonts w:ascii="Times New Roman" w:hAnsi="Times New Roman" w:cs="Times New Roman"/>
          <w:bCs/>
          <w:lang w:eastAsia="zh-CN"/>
        </w:rPr>
      </w:pPr>
      <w:r>
        <w:rPr>
          <w:rFonts w:ascii="Times New Roman" w:hAnsi="Times New Roman" w:cs="Times New Roman"/>
          <w:bCs/>
          <w:u w:val="single"/>
          <w:lang w:eastAsia="zh-CN"/>
        </w:rPr>
        <w:t>Příjemce dotace</w:t>
      </w:r>
      <w:r>
        <w:rPr>
          <w:rFonts w:ascii="Times New Roman" w:hAnsi="Times New Roman" w:cs="Times New Roman"/>
          <w:bCs/>
          <w:lang w:eastAsia="zh-CN"/>
        </w:rPr>
        <w:t xml:space="preserve"> (tj. jméno a příjmení fyzické osoby nebo název právnické osoby nebo obchodní firma právnické osoby),</w:t>
      </w:r>
    </w:p>
    <w:p w14:paraId="7A29CE37" w14:textId="77777777" w:rsidR="007A4805" w:rsidRDefault="006F080D">
      <w:pPr>
        <w:numPr>
          <w:ilvl w:val="3"/>
          <w:numId w:val="9"/>
        </w:numPr>
        <w:spacing w:line="360" w:lineRule="auto"/>
        <w:ind w:left="709" w:hanging="425"/>
        <w:rPr>
          <w:rFonts w:ascii="Times New Roman" w:hAnsi="Times New Roman" w:cs="Times New Roman"/>
          <w:bCs/>
          <w:lang w:eastAsia="zh-CN"/>
        </w:rPr>
      </w:pPr>
      <w:r>
        <w:rPr>
          <w:rFonts w:ascii="Times New Roman" w:hAnsi="Times New Roman" w:cs="Times New Roman"/>
          <w:bCs/>
          <w:u w:val="single"/>
          <w:lang w:eastAsia="zh-CN"/>
        </w:rPr>
        <w:t>stručnou zprávu</w:t>
      </w:r>
      <w:r>
        <w:rPr>
          <w:rFonts w:ascii="Times New Roman" w:hAnsi="Times New Roman" w:cs="Times New Roman"/>
          <w:bCs/>
          <w:lang w:eastAsia="zh-CN"/>
        </w:rPr>
        <w:t xml:space="preserve"> o realizaci Akce/Projektu se zhodnocením realizace Akce/Projektu včetně konstatování, zda byly nebo nebyly dodrženy předpokládané finanční náklady na realizaci Akce/Projektu, termín ukončení Akce/Projektu a splněny veškeré závazky Příjemce dle této smlouvy,</w:t>
      </w:r>
    </w:p>
    <w:p w14:paraId="30D91C17" w14:textId="77777777" w:rsidR="007A4805" w:rsidRDefault="006F080D">
      <w:pPr>
        <w:numPr>
          <w:ilvl w:val="3"/>
          <w:numId w:val="9"/>
        </w:numPr>
        <w:spacing w:line="360" w:lineRule="auto"/>
        <w:ind w:left="709" w:hanging="425"/>
        <w:rPr>
          <w:rFonts w:ascii="Times New Roman" w:hAnsi="Times New Roman" w:cs="Times New Roman"/>
          <w:bCs/>
          <w:lang w:eastAsia="zh-CN"/>
        </w:rPr>
      </w:pPr>
      <w:r>
        <w:rPr>
          <w:rFonts w:ascii="Times New Roman" w:hAnsi="Times New Roman" w:cs="Times New Roman"/>
          <w:bCs/>
          <w:u w:val="single"/>
          <w:lang w:eastAsia="zh-CN"/>
        </w:rPr>
        <w:t>fotodokumentaci k realizaci Akce/Projektu</w:t>
      </w:r>
      <w:r>
        <w:rPr>
          <w:rFonts w:ascii="Times New Roman" w:hAnsi="Times New Roman" w:cs="Times New Roman"/>
          <w:bCs/>
          <w:lang w:eastAsia="zh-CN"/>
        </w:rPr>
        <w:t xml:space="preserve"> (v digitální podobě minimálně 3 fotografie a maximálně 8 fotografií do velikosti 2 MB/ fotografie),</w:t>
      </w:r>
    </w:p>
    <w:p w14:paraId="14176338" w14:textId="77777777" w:rsidR="007A4805" w:rsidRDefault="006F080D">
      <w:pPr>
        <w:numPr>
          <w:ilvl w:val="3"/>
          <w:numId w:val="9"/>
        </w:numPr>
        <w:spacing w:line="360" w:lineRule="auto"/>
        <w:ind w:left="709" w:hanging="425"/>
        <w:rPr>
          <w:rFonts w:ascii="Times New Roman" w:hAnsi="Times New Roman" w:cs="Times New Roman"/>
          <w:bCs/>
          <w:lang w:eastAsia="zh-CN"/>
        </w:rPr>
      </w:pPr>
      <w:r>
        <w:rPr>
          <w:rFonts w:ascii="Times New Roman" w:hAnsi="Times New Roman" w:cs="Times New Roman"/>
          <w:bCs/>
          <w:u w:val="single"/>
          <w:lang w:eastAsia="zh-CN"/>
        </w:rPr>
        <w:t>kopii dokladu o ukončení realizace Akce/Projektu</w:t>
      </w:r>
      <w:r>
        <w:rPr>
          <w:rFonts w:ascii="Times New Roman" w:hAnsi="Times New Roman" w:cs="Times New Roman"/>
          <w:bCs/>
          <w:lang w:eastAsia="zh-CN"/>
        </w:rPr>
        <w:t xml:space="preserve"> v souladu s článkem 1, odst. 3, písm. f) této smlouvy, tj. předávací protokol nebo poslední uhrazený doklad,</w:t>
      </w:r>
    </w:p>
    <w:p w14:paraId="60460C0C" w14:textId="77777777" w:rsidR="007A4805" w:rsidRDefault="006F080D">
      <w:pPr>
        <w:numPr>
          <w:ilvl w:val="3"/>
          <w:numId w:val="9"/>
        </w:numPr>
        <w:spacing w:line="360" w:lineRule="auto"/>
        <w:ind w:left="709" w:hanging="425"/>
        <w:rPr>
          <w:rFonts w:ascii="Times New Roman" w:hAnsi="Times New Roman" w:cs="Times New Roman"/>
          <w:bCs/>
          <w:lang w:eastAsia="zh-CN"/>
        </w:rPr>
      </w:pPr>
      <w:r>
        <w:rPr>
          <w:rFonts w:ascii="Times New Roman" w:hAnsi="Times New Roman" w:cs="Times New Roman"/>
          <w:bCs/>
          <w:u w:val="single"/>
          <w:lang w:eastAsia="zh-CN"/>
        </w:rPr>
        <w:t>vyúčtování Akce/Projektu ve struktuře uvedené v následujícím odstavci tohoto článku</w:t>
      </w:r>
      <w:r>
        <w:rPr>
          <w:rFonts w:ascii="Times New Roman" w:hAnsi="Times New Roman" w:cs="Times New Roman"/>
          <w:bCs/>
          <w:lang w:eastAsia="zh-CN"/>
        </w:rPr>
        <w:t>,</w:t>
      </w:r>
    </w:p>
    <w:p w14:paraId="7A4904BE" w14:textId="77777777" w:rsidR="007A4805" w:rsidRDefault="006F080D">
      <w:pPr>
        <w:numPr>
          <w:ilvl w:val="3"/>
          <w:numId w:val="9"/>
        </w:numPr>
        <w:spacing w:line="360" w:lineRule="auto"/>
        <w:ind w:left="709" w:hanging="425"/>
        <w:rPr>
          <w:rFonts w:ascii="Times New Roman" w:hAnsi="Times New Roman" w:cs="Times New Roman"/>
          <w:bCs/>
          <w:lang w:eastAsia="zh-CN"/>
        </w:rPr>
      </w:pPr>
      <w:r>
        <w:rPr>
          <w:rFonts w:ascii="Times New Roman" w:hAnsi="Times New Roman" w:cs="Times New Roman"/>
          <w:bCs/>
          <w:u w:val="single"/>
          <w:lang w:eastAsia="zh-CN"/>
        </w:rPr>
        <w:t>přehled uhrazených účetních (daňových) dokladů (faktur atd.)</w:t>
      </w:r>
      <w:r>
        <w:rPr>
          <w:rFonts w:ascii="Times New Roman" w:hAnsi="Times New Roman" w:cs="Times New Roman"/>
          <w:bCs/>
          <w:lang w:eastAsia="zh-CN"/>
        </w:rPr>
        <w:t xml:space="preserve"> včetně kopií všech dokladů uvedených v tomto přehledu; u Akcí/Projektů na stavební činnost musí být daňové doklady (faktury) doloženy rozpisem provedených prací a dodávek dle položkového rozpočtu k příslušné smlouvě uzavřené mezi Příjemcem a dodavatelem stavebních prací, dodávek nebo služeb k realizaci Akce/Projektu včetně kopií dokladů o provedení těchto plateb (výpisy z účtu, výdajové pokladní doklady).</w:t>
      </w:r>
    </w:p>
    <w:p w14:paraId="5E47EBCD" w14:textId="77777777" w:rsidR="007A4805" w:rsidRDefault="006F080D">
      <w:pPr>
        <w:numPr>
          <w:ilvl w:val="3"/>
          <w:numId w:val="9"/>
        </w:numPr>
        <w:spacing w:line="360" w:lineRule="auto"/>
        <w:ind w:left="709" w:hanging="425"/>
        <w:rPr>
          <w:rFonts w:ascii="Times New Roman" w:hAnsi="Times New Roman" w:cs="Times New Roman"/>
          <w:bCs/>
          <w:lang w:eastAsia="zh-CN"/>
        </w:rPr>
      </w:pPr>
      <w:r>
        <w:rPr>
          <w:rFonts w:ascii="Times New Roman" w:hAnsi="Times New Roman" w:cs="Times New Roman"/>
          <w:bCs/>
          <w:u w:val="single"/>
          <w:lang w:eastAsia="zh-CN"/>
        </w:rPr>
        <w:t>prohlášení Příjemce</w:t>
      </w:r>
      <w:r>
        <w:rPr>
          <w:rFonts w:ascii="Times New Roman" w:hAnsi="Times New Roman" w:cs="Times New Roman"/>
          <w:bCs/>
          <w:lang w:eastAsia="zh-CN"/>
        </w:rPr>
        <w:t xml:space="preserve">, je-li fyzickou osobou, </w:t>
      </w:r>
      <w:r>
        <w:rPr>
          <w:rFonts w:ascii="Times New Roman" w:hAnsi="Times New Roman" w:cs="Times New Roman"/>
          <w:bCs/>
          <w:u w:val="single"/>
          <w:lang w:eastAsia="zh-CN"/>
        </w:rPr>
        <w:t>nebo prohlášení statutárního zástupce Příjemce</w:t>
      </w:r>
      <w:r>
        <w:rPr>
          <w:rFonts w:ascii="Times New Roman" w:hAnsi="Times New Roman" w:cs="Times New Roman"/>
          <w:bCs/>
          <w:lang w:eastAsia="zh-CN"/>
        </w:rPr>
        <w:t xml:space="preserve">, je-li právnickou osobou, o tom, že veškeré údaje uvedené v dokumentaci závěrečného vyhodnocení </w:t>
      </w:r>
      <w:r>
        <w:rPr>
          <w:rFonts w:ascii="Times New Roman" w:hAnsi="Times New Roman" w:cs="Times New Roman"/>
          <w:bCs/>
          <w:lang w:eastAsia="zh-CN"/>
        </w:rPr>
        <w:br/>
        <w:t>a vyúčtování Akce/Projektu jsou úplné a pravdivé,</w:t>
      </w:r>
    </w:p>
    <w:p w14:paraId="082DFE34" w14:textId="77777777" w:rsidR="007A4805" w:rsidRDefault="006F080D">
      <w:pPr>
        <w:numPr>
          <w:ilvl w:val="3"/>
          <w:numId w:val="9"/>
        </w:numPr>
        <w:spacing w:line="360" w:lineRule="auto"/>
        <w:ind w:left="709" w:hanging="425"/>
        <w:rPr>
          <w:rFonts w:ascii="Times New Roman" w:hAnsi="Times New Roman" w:cs="Times New Roman"/>
          <w:bCs/>
          <w:lang w:eastAsia="zh-CN"/>
        </w:rPr>
      </w:pPr>
      <w:r>
        <w:rPr>
          <w:rFonts w:ascii="Times New Roman" w:hAnsi="Times New Roman" w:cs="Times New Roman"/>
          <w:bCs/>
          <w:lang w:eastAsia="zh-CN"/>
        </w:rPr>
        <w:t>doklad prokazující zaúčtování příjmů a výdajů k poskytnuté dotaci.</w:t>
      </w:r>
    </w:p>
    <w:p w14:paraId="677DC57D" w14:textId="77777777" w:rsidR="007A4805" w:rsidRDefault="006F080D">
      <w:pPr>
        <w:pStyle w:val="Zkladntext"/>
        <w:numPr>
          <w:ilvl w:val="0"/>
          <w:numId w:val="9"/>
        </w:numPr>
        <w:tabs>
          <w:tab w:val="num" w:pos="375"/>
        </w:tabs>
        <w:spacing w:line="360" w:lineRule="auto"/>
        <w:rPr>
          <w:bCs/>
          <w:sz w:val="22"/>
          <w:szCs w:val="22"/>
          <w:lang w:eastAsia="zh-CN"/>
        </w:rPr>
      </w:pPr>
      <w:r>
        <w:rPr>
          <w:b/>
          <w:bCs/>
          <w:sz w:val="22"/>
          <w:szCs w:val="22"/>
          <w:u w:val="single"/>
          <w:lang w:eastAsia="zh-CN"/>
        </w:rPr>
        <w:t>Vyúčtování Akce/Projektu</w:t>
      </w:r>
      <w:r>
        <w:rPr>
          <w:b/>
          <w:bCs/>
          <w:sz w:val="22"/>
          <w:szCs w:val="22"/>
          <w:lang w:eastAsia="zh-CN"/>
        </w:rPr>
        <w:t xml:space="preserve"> </w:t>
      </w:r>
      <w:r>
        <w:rPr>
          <w:bCs/>
          <w:sz w:val="22"/>
          <w:szCs w:val="22"/>
          <w:lang w:eastAsia="zh-CN"/>
        </w:rPr>
        <w:t>bude mít tuto strukturu:</w:t>
      </w:r>
    </w:p>
    <w:p w14:paraId="5F0E39E1" w14:textId="77777777" w:rsidR="007A4805" w:rsidRDefault="006F080D">
      <w:pPr>
        <w:pStyle w:val="Zkladntext"/>
        <w:numPr>
          <w:ilvl w:val="0"/>
          <w:numId w:val="16"/>
        </w:numPr>
        <w:spacing w:line="360" w:lineRule="auto"/>
        <w:ind w:left="709" w:hanging="425"/>
        <w:rPr>
          <w:bCs/>
          <w:sz w:val="22"/>
          <w:szCs w:val="22"/>
          <w:lang w:eastAsia="zh-CN"/>
        </w:rPr>
      </w:pPr>
      <w:r>
        <w:rPr>
          <w:bCs/>
          <w:sz w:val="22"/>
          <w:szCs w:val="22"/>
          <w:lang w:eastAsia="zh-CN"/>
        </w:rPr>
        <w:t>celkové předpokládané finanční náklady na realizaci Akce/Projektu v Kč,</w:t>
      </w:r>
    </w:p>
    <w:p w14:paraId="3FCF550A" w14:textId="77777777" w:rsidR="007A4805" w:rsidRDefault="006F080D">
      <w:pPr>
        <w:pStyle w:val="Zkladntext"/>
        <w:numPr>
          <w:ilvl w:val="0"/>
          <w:numId w:val="16"/>
        </w:numPr>
        <w:spacing w:line="360" w:lineRule="auto"/>
        <w:ind w:left="709" w:hanging="425"/>
        <w:rPr>
          <w:bCs/>
          <w:sz w:val="22"/>
          <w:szCs w:val="22"/>
          <w:lang w:eastAsia="zh-CN"/>
        </w:rPr>
      </w:pPr>
      <w:r>
        <w:rPr>
          <w:bCs/>
          <w:sz w:val="22"/>
          <w:szCs w:val="22"/>
          <w:lang w:eastAsia="zh-CN"/>
        </w:rPr>
        <w:t>celkové skutečné uznatelné finanční náklady na realizaci Akce/Projektu v Kč,</w:t>
      </w:r>
    </w:p>
    <w:p w14:paraId="0FFE347B" w14:textId="77777777" w:rsidR="007A4805" w:rsidRDefault="006F080D">
      <w:pPr>
        <w:pStyle w:val="Zkladntext"/>
        <w:numPr>
          <w:ilvl w:val="0"/>
          <w:numId w:val="16"/>
        </w:numPr>
        <w:spacing w:line="360" w:lineRule="auto"/>
        <w:ind w:left="709" w:hanging="425"/>
        <w:rPr>
          <w:bCs/>
          <w:sz w:val="22"/>
          <w:szCs w:val="22"/>
          <w:lang w:eastAsia="zh-CN"/>
        </w:rPr>
      </w:pPr>
      <w:r>
        <w:rPr>
          <w:bCs/>
          <w:sz w:val="22"/>
          <w:szCs w:val="22"/>
          <w:lang w:eastAsia="zh-CN"/>
        </w:rPr>
        <w:t>celková maximální výše dotace uvedená v článku 2 této smlouvy v Kč,</w:t>
      </w:r>
    </w:p>
    <w:p w14:paraId="26300FFA" w14:textId="77777777" w:rsidR="007A4805" w:rsidRDefault="006F080D">
      <w:pPr>
        <w:pStyle w:val="Zkladntext"/>
        <w:numPr>
          <w:ilvl w:val="0"/>
          <w:numId w:val="16"/>
        </w:numPr>
        <w:spacing w:line="360" w:lineRule="auto"/>
        <w:ind w:left="709" w:hanging="425"/>
        <w:rPr>
          <w:bCs/>
          <w:sz w:val="22"/>
          <w:szCs w:val="22"/>
          <w:lang w:eastAsia="zh-CN"/>
        </w:rPr>
      </w:pPr>
      <w:r>
        <w:rPr>
          <w:bCs/>
          <w:sz w:val="22"/>
          <w:szCs w:val="22"/>
          <w:lang w:eastAsia="zh-CN"/>
        </w:rPr>
        <w:t>výše dotace v Kč, která byla připsána na účet Příjemce do dne vyhotovení vyúčtování Akce/Projektu,</w:t>
      </w:r>
    </w:p>
    <w:p w14:paraId="1CE1B3A1" w14:textId="77777777" w:rsidR="007A4805" w:rsidRDefault="006F080D">
      <w:pPr>
        <w:pStyle w:val="Zkladntext"/>
        <w:numPr>
          <w:ilvl w:val="0"/>
          <w:numId w:val="16"/>
        </w:numPr>
        <w:spacing w:line="360" w:lineRule="auto"/>
        <w:ind w:left="709" w:hanging="425"/>
        <w:rPr>
          <w:bCs/>
          <w:sz w:val="22"/>
          <w:szCs w:val="22"/>
          <w:lang w:eastAsia="zh-CN"/>
        </w:rPr>
      </w:pPr>
      <w:r>
        <w:rPr>
          <w:bCs/>
          <w:sz w:val="22"/>
          <w:szCs w:val="22"/>
          <w:lang w:eastAsia="zh-CN"/>
        </w:rPr>
        <w:t>celková výše uznatelných finančních nákladů na realizaci Akce/Projektu v Kč skutečně uhrazená Příjemcem ke dni vyhotovení vyúčtování Akce/Projektu,</w:t>
      </w:r>
    </w:p>
    <w:p w14:paraId="19B4D7BF" w14:textId="77777777" w:rsidR="007A4805" w:rsidRDefault="006F080D">
      <w:pPr>
        <w:pStyle w:val="Zkladntext"/>
        <w:numPr>
          <w:ilvl w:val="0"/>
          <w:numId w:val="16"/>
        </w:numPr>
        <w:spacing w:line="360" w:lineRule="auto"/>
        <w:ind w:left="709" w:hanging="425"/>
        <w:rPr>
          <w:bCs/>
          <w:sz w:val="22"/>
          <w:szCs w:val="22"/>
          <w:lang w:eastAsia="zh-CN"/>
        </w:rPr>
      </w:pPr>
      <w:r>
        <w:rPr>
          <w:bCs/>
          <w:sz w:val="22"/>
          <w:szCs w:val="22"/>
          <w:lang w:eastAsia="zh-CN"/>
        </w:rPr>
        <w:t>částka skutečně poskytnuté dotace Poskytovatelem v Kč, kterou je Příjemce povinen vrátit Poskytovateli, jestliže podíl Příjemce na úhradě celkových skutečných uznatelných finančních nákladů na realizaci Akce/Projektu je nižší než  </w:t>
      </w:r>
      <w:r>
        <w:rPr>
          <w:b/>
          <w:bCs/>
          <w:sz w:val="22"/>
          <w:szCs w:val="22"/>
          <w:u w:color="FFFFFF"/>
          <w:lang w:eastAsia="zh-CN"/>
        </w:rPr>
        <w:fldChar w:fldCharType="begin"/>
      </w:r>
      <w:r>
        <w:rPr>
          <w:b/>
          <w:bCs/>
          <w:sz w:val="22"/>
          <w:szCs w:val="22"/>
          <w:u w:color="FFFFFF"/>
          <w:lang w:eastAsia="zh-CN"/>
        </w:rPr>
        <w:instrText xml:space="preserve"> MERGEFIELD procentaSpoluucast </w:instrText>
      </w:r>
      <w:r>
        <w:rPr>
          <w:b/>
          <w:bCs/>
          <w:sz w:val="22"/>
          <w:szCs w:val="22"/>
          <w:u w:color="FFFFFF"/>
          <w:lang w:eastAsia="zh-CN"/>
        </w:rPr>
        <w:fldChar w:fldCharType="separate"/>
      </w:r>
      <w:r>
        <w:rPr>
          <w:b/>
          <w:bCs/>
          <w:sz w:val="22"/>
          <w:szCs w:val="22"/>
          <w:u w:color="FFFFFF"/>
          <w:lang w:eastAsia="zh-CN"/>
        </w:rPr>
        <w:t>14,63</w:t>
      </w:r>
      <w:r>
        <w:rPr>
          <w:b/>
          <w:bCs/>
          <w:sz w:val="22"/>
          <w:szCs w:val="22"/>
          <w:u w:color="FFFFFF"/>
          <w:lang w:eastAsia="zh-CN"/>
        </w:rPr>
        <w:fldChar w:fldCharType="end"/>
      </w:r>
      <w:r>
        <w:rPr>
          <w:bCs/>
          <w:sz w:val="22"/>
          <w:szCs w:val="22"/>
          <w:lang w:eastAsia="zh-CN"/>
        </w:rPr>
        <w:t xml:space="preserve"> %,</w:t>
      </w:r>
    </w:p>
    <w:p w14:paraId="49C56CF7" w14:textId="77777777" w:rsidR="007A4805" w:rsidRDefault="006F080D">
      <w:pPr>
        <w:pStyle w:val="Zkladntext"/>
        <w:numPr>
          <w:ilvl w:val="0"/>
          <w:numId w:val="16"/>
        </w:numPr>
        <w:spacing w:line="360" w:lineRule="auto"/>
        <w:ind w:left="709" w:hanging="425"/>
        <w:rPr>
          <w:bCs/>
          <w:sz w:val="22"/>
          <w:szCs w:val="22"/>
          <w:lang w:eastAsia="zh-CN"/>
        </w:rPr>
      </w:pPr>
      <w:r>
        <w:rPr>
          <w:bCs/>
          <w:sz w:val="22"/>
          <w:szCs w:val="22"/>
          <w:lang w:eastAsia="zh-CN"/>
        </w:rPr>
        <w:t>celková výše dotace v Kč, která měla být Příjemci skutečně poskytnuta po úpravách vyplývajících z tohoto odstavce,</w:t>
      </w:r>
    </w:p>
    <w:p w14:paraId="35F20A83" w14:textId="77777777" w:rsidR="007A4805" w:rsidRDefault="006F080D">
      <w:pPr>
        <w:pStyle w:val="Zkladntext"/>
        <w:spacing w:line="360" w:lineRule="auto"/>
        <w:ind w:left="284"/>
        <w:rPr>
          <w:bCs/>
          <w:sz w:val="22"/>
          <w:szCs w:val="22"/>
          <w:lang w:eastAsia="zh-CN"/>
        </w:rPr>
      </w:pPr>
      <w:r>
        <w:rPr>
          <w:bCs/>
          <w:sz w:val="22"/>
          <w:szCs w:val="22"/>
          <w:lang w:eastAsia="zh-CN"/>
        </w:rPr>
        <w:t>Do celkových skutečných uznatelných finančních nákladů na realizaci Akce/Projektu se nezapočítává uhrazená daň z přidané hodnoty, kterou uhradil Příjemce při realizace Akce/Projektu, u níž mu vznikl nárok na odpočet daně z přidané hodnoty dle z. č. 235/2004 Sb.</w:t>
      </w:r>
    </w:p>
    <w:p w14:paraId="218A01B5" w14:textId="77777777" w:rsidR="007A4805" w:rsidRDefault="006F080D">
      <w:pPr>
        <w:spacing w:line="360" w:lineRule="auto"/>
        <w:rPr>
          <w:rFonts w:ascii="Times New Roman" w:hAnsi="Times New Roman" w:cs="Times New Roman"/>
          <w:b/>
          <w:bCs/>
          <w:u w:val="single"/>
          <w:lang w:eastAsia="zh-CN"/>
        </w:rPr>
      </w:pPr>
      <w:r>
        <w:rPr>
          <w:rFonts w:ascii="Times New Roman" w:hAnsi="Times New Roman" w:cs="Times New Roman"/>
          <w:bCs/>
          <w:lang w:eastAsia="zh-CN"/>
        </w:rPr>
        <w:t>6.</w:t>
      </w:r>
      <w:r>
        <w:rPr>
          <w:rFonts w:ascii="Times New Roman" w:hAnsi="Times New Roman" w:cs="Times New Roman"/>
          <w:b/>
          <w:bCs/>
          <w:lang w:eastAsia="zh-CN"/>
        </w:rPr>
        <w:t xml:space="preserve">   </w:t>
      </w:r>
      <w:r>
        <w:rPr>
          <w:rFonts w:ascii="Times New Roman" w:hAnsi="Times New Roman" w:cs="Times New Roman"/>
          <w:b/>
          <w:bCs/>
          <w:u w:val="single"/>
          <w:lang w:eastAsia="zh-CN"/>
        </w:rPr>
        <w:t>Příjemce se dále zavazuje</w:t>
      </w:r>
    </w:p>
    <w:p w14:paraId="4670467C" w14:textId="77777777" w:rsidR="007A4805" w:rsidRDefault="006F080D">
      <w:pPr>
        <w:numPr>
          <w:ilvl w:val="0"/>
          <w:numId w:val="17"/>
        </w:numPr>
        <w:spacing w:line="360" w:lineRule="auto"/>
        <w:ind w:left="709" w:hanging="425"/>
        <w:rPr>
          <w:rFonts w:ascii="Times New Roman" w:hAnsi="Times New Roman" w:cs="Times New Roman"/>
          <w:bCs/>
          <w:lang w:eastAsia="zh-CN"/>
        </w:rPr>
      </w:pPr>
      <w:r>
        <w:rPr>
          <w:rFonts w:ascii="Times New Roman" w:hAnsi="Times New Roman" w:cs="Times New Roman"/>
          <w:bCs/>
          <w:lang w:eastAsia="zh-CN"/>
        </w:rPr>
        <w:t xml:space="preserve">Vrátit Poskytovateli do 60 dnů od ukončení Akce/Projektu příslušnou část skutečně poskytnuté dotace </w:t>
      </w:r>
      <w:r>
        <w:rPr>
          <w:rFonts w:ascii="Times New Roman" w:hAnsi="Times New Roman" w:cs="Times New Roman"/>
          <w:bCs/>
          <w:lang w:eastAsia="zh-CN"/>
        </w:rPr>
        <w:lastRenderedPageBreak/>
        <w:t>Poskytovatelem, kterou je povinen Příjemce vrátit Poskytovateli, jestliže je podíl Příjemce na úhradě celkových skutečných uznatelných finančních nákladů na realizaci Akce/Projektu nižší než</w:t>
      </w:r>
      <w:r>
        <w:rPr>
          <w:rFonts w:ascii="Times New Roman" w:hAnsi="Times New Roman" w:cs="Times New Roman"/>
          <w:b/>
          <w:bCs/>
          <w:u w:color="FFFFFF"/>
          <w:lang w:eastAsia="zh-CN"/>
        </w:rPr>
        <w:t xml:space="preserve"> </w:t>
      </w:r>
      <w:r>
        <w:rPr>
          <w:rFonts w:ascii="Times New Roman" w:hAnsi="Times New Roman" w:cs="Times New Roman"/>
          <w:b/>
          <w:bCs/>
          <w:u w:color="FFFFFF"/>
          <w:lang w:eastAsia="zh-CN"/>
        </w:rPr>
        <w:fldChar w:fldCharType="begin"/>
      </w:r>
      <w:r>
        <w:rPr>
          <w:rFonts w:ascii="Times New Roman" w:hAnsi="Times New Roman" w:cs="Times New Roman"/>
          <w:b/>
          <w:bCs/>
          <w:u w:color="FFFFFF"/>
          <w:lang w:eastAsia="zh-CN"/>
        </w:rPr>
        <w:instrText xml:space="preserve"> MERGEFIELD procentaSpoluucast </w:instrText>
      </w:r>
      <w:r>
        <w:rPr>
          <w:rFonts w:ascii="Times New Roman" w:hAnsi="Times New Roman" w:cs="Times New Roman"/>
          <w:b/>
          <w:bCs/>
          <w:u w:color="FFFFFF"/>
          <w:lang w:eastAsia="zh-CN"/>
        </w:rPr>
        <w:fldChar w:fldCharType="separate"/>
      </w:r>
      <w:r>
        <w:rPr>
          <w:rFonts w:ascii="Times New Roman" w:hAnsi="Times New Roman" w:cs="Times New Roman"/>
          <w:b/>
          <w:bCs/>
          <w:u w:color="FFFFFF"/>
          <w:lang w:eastAsia="zh-CN"/>
        </w:rPr>
        <w:t>14,63</w:t>
      </w:r>
      <w:r>
        <w:rPr>
          <w:rFonts w:ascii="Times New Roman" w:hAnsi="Times New Roman" w:cs="Times New Roman"/>
          <w:b/>
          <w:bCs/>
          <w:u w:color="FFFFFF"/>
          <w:lang w:eastAsia="zh-CN"/>
        </w:rPr>
        <w:fldChar w:fldCharType="end"/>
      </w:r>
      <w:r>
        <w:rPr>
          <w:rFonts w:ascii="Times New Roman" w:hAnsi="Times New Roman" w:cs="Times New Roman"/>
          <w:bCs/>
          <w:lang w:eastAsia="zh-CN"/>
        </w:rPr>
        <w:t xml:space="preserve"> %, a to tak, aby konečný podíl Příjemce na úhradě celkových skutečných uznatelných finančních nákladů na realizaci Akce/Projektu byl </w:t>
      </w:r>
      <w:r>
        <w:rPr>
          <w:rFonts w:ascii="Times New Roman" w:hAnsi="Times New Roman" w:cs="Times New Roman"/>
          <w:b/>
          <w:bCs/>
          <w:u w:color="FFFFFF"/>
          <w:lang w:eastAsia="zh-CN"/>
        </w:rPr>
        <w:fldChar w:fldCharType="begin"/>
      </w:r>
      <w:r>
        <w:rPr>
          <w:rFonts w:ascii="Times New Roman" w:hAnsi="Times New Roman" w:cs="Times New Roman"/>
          <w:b/>
          <w:bCs/>
          <w:u w:color="FFFFFF"/>
          <w:lang w:eastAsia="zh-CN"/>
        </w:rPr>
        <w:instrText xml:space="preserve"> MERGEFIELD procentaSpoluucast </w:instrText>
      </w:r>
      <w:r>
        <w:rPr>
          <w:rFonts w:ascii="Times New Roman" w:hAnsi="Times New Roman" w:cs="Times New Roman"/>
          <w:b/>
          <w:bCs/>
          <w:u w:color="FFFFFF"/>
          <w:lang w:eastAsia="zh-CN"/>
        </w:rPr>
        <w:fldChar w:fldCharType="separate"/>
      </w:r>
      <w:r>
        <w:rPr>
          <w:rFonts w:ascii="Times New Roman" w:hAnsi="Times New Roman" w:cs="Times New Roman"/>
          <w:b/>
          <w:bCs/>
          <w:u w:color="FFFFFF"/>
          <w:lang w:eastAsia="zh-CN"/>
        </w:rPr>
        <w:t>14,63</w:t>
      </w:r>
      <w:r>
        <w:rPr>
          <w:rFonts w:ascii="Times New Roman" w:hAnsi="Times New Roman" w:cs="Times New Roman"/>
          <w:b/>
          <w:bCs/>
          <w:u w:color="FFFFFF"/>
          <w:lang w:eastAsia="zh-CN"/>
        </w:rPr>
        <w:fldChar w:fldCharType="end"/>
      </w:r>
      <w:r>
        <w:rPr>
          <w:rFonts w:ascii="Times New Roman" w:hAnsi="Times New Roman" w:cs="Times New Roman"/>
          <w:bCs/>
          <w:lang w:eastAsia="zh-CN"/>
        </w:rPr>
        <w:t xml:space="preserve"> %. </w:t>
      </w:r>
    </w:p>
    <w:p w14:paraId="5C4CD2B2" w14:textId="77777777" w:rsidR="007A4805" w:rsidRDefault="006F080D">
      <w:pPr>
        <w:pStyle w:val="Zkladntext"/>
        <w:tabs>
          <w:tab w:val="num" w:pos="709"/>
        </w:tabs>
        <w:spacing w:line="360" w:lineRule="auto"/>
        <w:ind w:left="709" w:hanging="425"/>
        <w:rPr>
          <w:bCs/>
          <w:sz w:val="22"/>
          <w:szCs w:val="22"/>
          <w:lang w:eastAsia="zh-CN"/>
        </w:rPr>
      </w:pPr>
      <w:r>
        <w:rPr>
          <w:bCs/>
          <w:sz w:val="22"/>
          <w:szCs w:val="22"/>
          <w:lang w:eastAsia="zh-CN"/>
        </w:rPr>
        <w:t xml:space="preserve">       Pokud tak Příjemce neučiní, odpovídá odvod za porušení rozpočtové kázně výši zadržovaných peněžních prostředků.</w:t>
      </w:r>
    </w:p>
    <w:p w14:paraId="0A3BD3BB" w14:textId="77777777" w:rsidR="007A4805" w:rsidRDefault="006F080D">
      <w:pPr>
        <w:pStyle w:val="Zkladntext"/>
        <w:numPr>
          <w:ilvl w:val="0"/>
          <w:numId w:val="18"/>
        </w:numPr>
        <w:spacing w:line="360" w:lineRule="auto"/>
        <w:ind w:left="709" w:hanging="425"/>
        <w:rPr>
          <w:bCs/>
          <w:sz w:val="22"/>
          <w:szCs w:val="22"/>
          <w:lang w:eastAsia="zh-CN"/>
        </w:rPr>
      </w:pPr>
      <w:r>
        <w:rPr>
          <w:bCs/>
          <w:sz w:val="22"/>
          <w:szCs w:val="22"/>
          <w:lang w:eastAsia="zh-CN"/>
        </w:rPr>
        <w:t xml:space="preserve">Vrátit Poskytovateli jako odvod za porušení rozpočtové kázně celou dotaci, resp. převedené peněžní prostředky od Poskytovatele na účet Příjemce, pokud se realizace Akce/Projektu neuskuteční, a to do deseti pracovních dnů ode dne, kdy Příjemci musí být zřejmé, že se realizace Akce/Projektu neuskuteční. Zároveň je Příjemce povinen neprodleně písemně informovat Poskytovatele o těchto skutečnostech, a to Odbor životního prostředí a zemědělství Krajského úřadu Středočeského kraje. </w:t>
      </w:r>
    </w:p>
    <w:p w14:paraId="343650FA" w14:textId="77777777" w:rsidR="007A4805" w:rsidRDefault="006F080D">
      <w:pPr>
        <w:spacing w:line="360" w:lineRule="auto"/>
        <w:ind w:left="709" w:hanging="425"/>
        <w:rPr>
          <w:rFonts w:ascii="Times New Roman" w:hAnsi="Times New Roman" w:cs="Times New Roman"/>
          <w:bCs/>
          <w:lang w:eastAsia="zh-CN"/>
        </w:rPr>
      </w:pPr>
      <w:r>
        <w:rPr>
          <w:rFonts w:ascii="Times New Roman" w:hAnsi="Times New Roman" w:cs="Times New Roman"/>
          <w:bCs/>
          <w:lang w:eastAsia="zh-CN"/>
        </w:rPr>
        <w:t xml:space="preserve">       Pokud tak Příjemce neučiní, odpovídá odvod za porušení rozpočtové kázně výši zadržovaných peněžních prostředků.</w:t>
      </w:r>
    </w:p>
    <w:p w14:paraId="22CD4876" w14:textId="77777777" w:rsidR="007A4805" w:rsidRDefault="006F080D">
      <w:pPr>
        <w:pStyle w:val="Zkladntext"/>
        <w:numPr>
          <w:ilvl w:val="0"/>
          <w:numId w:val="18"/>
        </w:numPr>
        <w:spacing w:line="360" w:lineRule="auto"/>
        <w:ind w:left="709" w:hanging="425"/>
        <w:rPr>
          <w:bCs/>
          <w:sz w:val="22"/>
          <w:szCs w:val="22"/>
          <w:lang w:eastAsia="zh-CN"/>
        </w:rPr>
      </w:pPr>
      <w:r>
        <w:rPr>
          <w:bCs/>
          <w:sz w:val="22"/>
          <w:szCs w:val="22"/>
          <w:lang w:eastAsia="zh-CN"/>
        </w:rPr>
        <w:t xml:space="preserve">Umožnit příslušným orgánům Poskytovatele v souladu se z. č. 320/2001 Sb. provedení průběžné </w:t>
      </w:r>
      <w:r>
        <w:rPr>
          <w:bCs/>
          <w:sz w:val="22"/>
          <w:szCs w:val="22"/>
          <w:lang w:eastAsia="zh-CN"/>
        </w:rPr>
        <w:br/>
        <w:t>a následné kontroly hospodaření s peněžními prostředky z poskytnuté dotace, jejich použití k účelu, který je v souladu s touto smlouvou, a předložit při kontrole všechny potřebné účetní a jiné doklady.</w:t>
      </w:r>
    </w:p>
    <w:p w14:paraId="38618ED7" w14:textId="77777777" w:rsidR="007A4805" w:rsidRDefault="006F080D">
      <w:pPr>
        <w:spacing w:line="360" w:lineRule="auto"/>
        <w:ind w:left="709" w:hanging="425"/>
        <w:rPr>
          <w:rFonts w:ascii="Times New Roman" w:hAnsi="Times New Roman" w:cs="Times New Roman"/>
          <w:bCs/>
          <w:lang w:eastAsia="zh-CN"/>
        </w:rPr>
      </w:pPr>
      <w:r>
        <w:rPr>
          <w:rFonts w:ascii="Times New Roman" w:hAnsi="Times New Roman" w:cs="Times New Roman"/>
          <w:bCs/>
          <w:lang w:eastAsia="zh-CN"/>
        </w:rPr>
        <w:t xml:space="preserve">       Pokud tak Příjemce neučiní, odpovídá odvod za porušení rozpočtové kázně výši 0,05 % až 100 % poskytnutých peněžních prostředků, a to na základě rozhodnutí Krajského úřadu Středočeského kraje, ve kterém přihlédne při stanovení výše odvodu k závažnosti porušení a jeho vlivu na dodržení účelu dotace.</w:t>
      </w:r>
    </w:p>
    <w:p w14:paraId="11B19BE2" w14:textId="77777777" w:rsidR="007A4805" w:rsidRDefault="006F080D">
      <w:pPr>
        <w:pStyle w:val="Zkladntext"/>
        <w:numPr>
          <w:ilvl w:val="0"/>
          <w:numId w:val="18"/>
        </w:numPr>
        <w:spacing w:line="360" w:lineRule="auto"/>
        <w:ind w:left="709" w:hanging="425"/>
        <w:rPr>
          <w:bCs/>
          <w:sz w:val="22"/>
          <w:szCs w:val="22"/>
          <w:lang w:eastAsia="zh-CN"/>
        </w:rPr>
      </w:pPr>
      <w:r>
        <w:rPr>
          <w:bCs/>
          <w:sz w:val="22"/>
          <w:szCs w:val="22"/>
          <w:lang w:eastAsia="zh-CN"/>
        </w:rPr>
        <w:t xml:space="preserve">Neprodleně, nejpozději však do 10 pracovních dnů, informovat písemně Odbor životního prostředí </w:t>
      </w:r>
      <w:r>
        <w:rPr>
          <w:bCs/>
          <w:sz w:val="22"/>
          <w:szCs w:val="22"/>
          <w:lang w:eastAsia="zh-CN"/>
        </w:rPr>
        <w:br/>
        <w:t>a zemědělství Krajského úřadu Středočeského kraje o všech změnách údajů týkajících se Příjemce, které jsou uvedeny na str. 1 této smlouvy.</w:t>
      </w:r>
    </w:p>
    <w:p w14:paraId="65B5F568" w14:textId="77777777" w:rsidR="007A4805" w:rsidRDefault="006F080D">
      <w:pPr>
        <w:pStyle w:val="Zkladntext"/>
        <w:numPr>
          <w:ilvl w:val="0"/>
          <w:numId w:val="18"/>
        </w:numPr>
        <w:spacing w:line="360" w:lineRule="auto"/>
        <w:ind w:left="709" w:hanging="425"/>
        <w:rPr>
          <w:bCs/>
          <w:sz w:val="22"/>
          <w:szCs w:val="22"/>
          <w:lang w:eastAsia="zh-CN"/>
        </w:rPr>
      </w:pPr>
      <w:r>
        <w:rPr>
          <w:bCs/>
          <w:sz w:val="22"/>
          <w:szCs w:val="22"/>
          <w:lang w:eastAsia="zh-CN"/>
        </w:rPr>
        <w:t>Uchovávat veškeré písemnosti týkající se poskytnutí veřejné podpory podle této smlouvy včetně vyúčtování Akce/Projektu se všemi písemnými doklady, a to takovým způsobem, aby bylo možno prokázat oprávněnost použití peněžních prostředků v souladu s touto smlouvou, a to po dobu deseti let od ukončení realizace Akce/Projektu. Po tuto uvedenou dobu je Příjemce také povinen veškeré písemnosti týkající se poskytnutí veřejné podpory podle této smlouvy včetně vyúčtování Akce/Projektu se všemi písemnými doklady na písemné požádání předložit Poskytovateli k nahlédnutí.</w:t>
      </w:r>
    </w:p>
    <w:p w14:paraId="10947B7D" w14:textId="77777777" w:rsidR="007A4805" w:rsidRDefault="006F080D">
      <w:pPr>
        <w:spacing w:line="360" w:lineRule="auto"/>
        <w:ind w:left="709" w:hanging="425"/>
        <w:rPr>
          <w:rFonts w:ascii="Times New Roman" w:hAnsi="Times New Roman" w:cs="Times New Roman"/>
          <w:bCs/>
          <w:lang w:eastAsia="zh-CN"/>
        </w:rPr>
      </w:pPr>
      <w:r>
        <w:rPr>
          <w:rFonts w:ascii="Times New Roman" w:hAnsi="Times New Roman" w:cs="Times New Roman"/>
          <w:bCs/>
          <w:lang w:eastAsia="zh-CN"/>
        </w:rPr>
        <w:t xml:space="preserve">       V případě nedodržení výše uvedených povinností Příjemce odpovídá odvod za toto porušení rozpočtové kázně výši 0,05 % až 100 % z poskytnutých peněžních prostředků, a to na základě rozhodnutí Krajského úřadu Středočeského kraje, ve kterém přihlédne při stanovení výše odvodu k závažnosti porušení a jeho vlivu na dodržení účelu dotace; jestliže však Příjemce ve výše uvedené době sám zlikvidoval nebo zcela znehodnotil nebo úmyslně nebo z nedbalosti umožnil jinému zlikvidovat nebo zcela znehodnotit veškeré písemnosti, týkající se poskytnutí veřejné podpory podle této smlouvy včetně vyúčtování </w:t>
      </w:r>
      <w:r>
        <w:rPr>
          <w:rFonts w:ascii="Times New Roman" w:hAnsi="Times New Roman" w:cs="Times New Roman"/>
          <w:bCs/>
          <w:color w:val="000000"/>
          <w:lang w:eastAsia="zh-CN"/>
        </w:rPr>
        <w:t>Akce</w:t>
      </w:r>
      <w:r>
        <w:rPr>
          <w:rFonts w:ascii="Times New Roman" w:hAnsi="Times New Roman" w:cs="Times New Roman"/>
          <w:bCs/>
          <w:color w:val="FF0000"/>
          <w:lang w:eastAsia="zh-CN"/>
        </w:rPr>
        <w:t>/</w:t>
      </w:r>
      <w:r>
        <w:rPr>
          <w:rFonts w:ascii="Times New Roman" w:hAnsi="Times New Roman" w:cs="Times New Roman"/>
          <w:bCs/>
          <w:lang w:eastAsia="zh-CN"/>
        </w:rPr>
        <w:t xml:space="preserve">Projektu se všemi písemnými doklady, nebo jestliže Příjemce </w:t>
      </w:r>
      <w:r>
        <w:rPr>
          <w:rFonts w:ascii="Times New Roman" w:hAnsi="Times New Roman" w:cs="Times New Roman"/>
          <w:bCs/>
          <w:lang w:eastAsia="zh-CN"/>
        </w:rPr>
        <w:lastRenderedPageBreak/>
        <w:t>nepředloží Poskytovateli žádné písemnosti k nahlédnutí, odpovídá odvod za toto porušení rozpočtové kázně výši 100 % poskytnutých peněžních prostředků.</w:t>
      </w:r>
    </w:p>
    <w:p w14:paraId="2B5222AF" w14:textId="77777777" w:rsidR="007A4805" w:rsidRDefault="006F080D">
      <w:pPr>
        <w:numPr>
          <w:ilvl w:val="0"/>
          <w:numId w:val="18"/>
        </w:numPr>
        <w:tabs>
          <w:tab w:val="num" w:pos="709"/>
        </w:tabs>
        <w:spacing w:line="360" w:lineRule="auto"/>
        <w:ind w:left="709" w:hanging="425"/>
        <w:rPr>
          <w:rFonts w:ascii="Times New Roman" w:hAnsi="Times New Roman" w:cs="Times New Roman"/>
          <w:bCs/>
          <w:lang w:eastAsia="zh-CN"/>
        </w:rPr>
      </w:pPr>
      <w:r>
        <w:rPr>
          <w:rFonts w:ascii="Times New Roman" w:hAnsi="Times New Roman" w:cs="Times New Roman"/>
          <w:bCs/>
          <w:lang w:eastAsia="zh-CN"/>
        </w:rPr>
        <w:t>Je-li Příjemcem dotace právnická osoba, je Příjemce povinen písemně informovat Poskytovatele, tj. Krajský úřad Středočeského kraje – Odbor životního prostředí a zemědělství:</w:t>
      </w:r>
    </w:p>
    <w:p w14:paraId="090956DD" w14:textId="77777777" w:rsidR="007A4805" w:rsidRDefault="006F080D">
      <w:pPr>
        <w:numPr>
          <w:ilvl w:val="0"/>
          <w:numId w:val="19"/>
        </w:numPr>
        <w:spacing w:line="360" w:lineRule="auto"/>
        <w:ind w:left="993" w:hanging="284"/>
        <w:rPr>
          <w:rFonts w:ascii="Times New Roman" w:hAnsi="Times New Roman" w:cs="Times New Roman"/>
          <w:bCs/>
          <w:i/>
          <w:iCs/>
          <w:dstrike/>
          <w:color w:val="000000"/>
          <w:lang w:eastAsia="zh-CN"/>
        </w:rPr>
      </w:pPr>
      <w:r>
        <w:rPr>
          <w:rFonts w:ascii="Times New Roman" w:hAnsi="Times New Roman" w:cs="Times New Roman"/>
          <w:bCs/>
          <w:color w:val="000000"/>
          <w:lang w:eastAsia="zh-CN"/>
        </w:rPr>
        <w:t xml:space="preserve">o přeměně právnické osoby, a to do 7 kalendářních dnů ode dne, kdy došlo k přeměně právnické osoby; v případě přeměny právnické osoby je Příjemce povinen vyžádat si v dostatečném předstihu od Poskytovatele předchozí souhlas s přeměnou právnické osoby. Jestliže dojde k přeměně právnické osoby v případě nesouhlasu Poskytovatele s přeměnou právnické osoby, je Příjemce povinen vrátit Poskytovateli všechny finanční prostředky dotace, které </w:t>
      </w:r>
      <w:bookmarkStart w:id="4" w:name="_Hlk195100964"/>
      <w:r>
        <w:rPr>
          <w:rFonts w:ascii="Times New Roman" w:hAnsi="Times New Roman" w:cs="Times New Roman"/>
          <w:bCs/>
          <w:color w:val="000000"/>
          <w:lang w:eastAsia="zh-CN"/>
        </w:rPr>
        <w:t>mu byly Poskytovatelem na základě této smlouvy poskytnuty</w:t>
      </w:r>
      <w:bookmarkEnd w:id="4"/>
      <w:r>
        <w:rPr>
          <w:rFonts w:ascii="Times New Roman" w:hAnsi="Times New Roman" w:cs="Times New Roman"/>
          <w:bCs/>
          <w:color w:val="000000"/>
          <w:lang w:eastAsia="zh-CN"/>
        </w:rPr>
        <w:t>, a to do 30 dnů od přeměny na účet Poskytovatele. Povinnost vrácení finančních prostředků Příjemce nemá, jestliže uplynulo 5 let od ukončení Akce/Projektu,</w:t>
      </w:r>
    </w:p>
    <w:p w14:paraId="4656141B" w14:textId="77777777" w:rsidR="007A4805" w:rsidRDefault="006F080D">
      <w:pPr>
        <w:numPr>
          <w:ilvl w:val="0"/>
          <w:numId w:val="20"/>
        </w:numPr>
        <w:spacing w:line="360" w:lineRule="auto"/>
        <w:ind w:left="993" w:hanging="284"/>
        <w:rPr>
          <w:rFonts w:ascii="Times New Roman" w:hAnsi="Times New Roman" w:cs="Times New Roman"/>
          <w:bCs/>
          <w:iCs/>
          <w:color w:val="000000"/>
          <w:lang w:eastAsia="zh-CN"/>
        </w:rPr>
      </w:pPr>
      <w:r>
        <w:rPr>
          <w:rFonts w:ascii="Times New Roman" w:hAnsi="Times New Roman" w:cs="Times New Roman"/>
          <w:bCs/>
          <w:iCs/>
          <w:color w:val="000000"/>
          <w:lang w:eastAsia="zh-CN"/>
        </w:rPr>
        <w:t xml:space="preserve">o zrušení právnické osoby s likvidací, a to do 7 kalendářních dnů ode dne vstupu právnické osoby do likvidace; v případě vstupu do likvidace je Příjemce povinen vrátit Poskytovateli všechny finanční prostředky dotace, které mu byly Poskytovatelem na základě této smlouvy poskytnuty, a to do 30 dnů od vstupu do likvidace na účet poskytovatele. Povinnost vrácení finančních prostředků Příjemce nemá, jestliže uplynulo 5 let od ukončení Akce/Projektu,  </w:t>
      </w:r>
    </w:p>
    <w:p w14:paraId="6F4E3602" w14:textId="77777777" w:rsidR="007A4805" w:rsidRDefault="006F080D">
      <w:pPr>
        <w:numPr>
          <w:ilvl w:val="0"/>
          <w:numId w:val="20"/>
        </w:numPr>
        <w:spacing w:line="360" w:lineRule="auto"/>
        <w:ind w:left="993" w:hanging="284"/>
        <w:rPr>
          <w:rFonts w:ascii="Times New Roman" w:hAnsi="Times New Roman" w:cs="Times New Roman"/>
          <w:bCs/>
          <w:iCs/>
          <w:color w:val="000000"/>
          <w:lang w:eastAsia="zh-CN"/>
        </w:rPr>
      </w:pPr>
      <w:r>
        <w:rPr>
          <w:rFonts w:ascii="Times New Roman" w:hAnsi="Times New Roman" w:cs="Times New Roman"/>
          <w:bCs/>
          <w:iCs/>
          <w:color w:val="000000"/>
          <w:lang w:eastAsia="zh-CN"/>
        </w:rPr>
        <w:t>o zahájení insolvenčního řízení na právnickou osobu, a to do 7 kalendářních dnů od zveřejnění vyhlášky o zahájení insolvenčního řízení v insolvenčním rejstříku.</w:t>
      </w:r>
    </w:p>
    <w:p w14:paraId="267AE1A4" w14:textId="77777777" w:rsidR="007A4805" w:rsidRDefault="006F080D">
      <w:pPr>
        <w:spacing w:line="360" w:lineRule="auto"/>
        <w:ind w:left="720"/>
        <w:rPr>
          <w:rFonts w:ascii="Times New Roman" w:hAnsi="Times New Roman" w:cs="Times New Roman"/>
          <w:bCs/>
          <w:iCs/>
          <w:color w:val="000000"/>
          <w:lang w:eastAsia="zh-CN"/>
        </w:rPr>
      </w:pPr>
      <w:r>
        <w:rPr>
          <w:rFonts w:ascii="Times New Roman" w:hAnsi="Times New Roman" w:cs="Times New Roman"/>
          <w:bCs/>
          <w:iCs/>
          <w:color w:val="000000"/>
          <w:lang w:eastAsia="zh-CN"/>
        </w:rPr>
        <w:t>V písemné informaci pro Poskytovatele Příjemce mimo jiné uvede evidenční číslo smlouvy Poskytovatele, uvedené na straně 1 této smlouvy, název Akce/Projektu a výši poskytnuté dotace Poskytovatelem.</w:t>
      </w:r>
    </w:p>
    <w:p w14:paraId="532F0E3E" w14:textId="77777777" w:rsidR="007A4805" w:rsidRDefault="006F080D">
      <w:pPr>
        <w:spacing w:line="360" w:lineRule="auto"/>
        <w:ind w:left="709" w:hanging="425"/>
        <w:rPr>
          <w:rFonts w:ascii="Times New Roman" w:hAnsi="Times New Roman" w:cs="Times New Roman"/>
          <w:bCs/>
          <w:iCs/>
          <w:lang w:eastAsia="zh-CN"/>
        </w:rPr>
      </w:pPr>
      <w:r>
        <w:rPr>
          <w:rFonts w:ascii="Times New Roman" w:hAnsi="Times New Roman" w:cs="Times New Roman"/>
          <w:bCs/>
          <w:iCs/>
          <w:color w:val="000000"/>
          <w:lang w:eastAsia="zh-CN"/>
        </w:rPr>
        <w:t xml:space="preserve">        Povinnosti uvedené v tomto písmenu Příjemce nemá, jestliže uplynulo více než 10</w:t>
      </w:r>
      <w:r>
        <w:rPr>
          <w:rFonts w:ascii="Times New Roman" w:hAnsi="Times New Roman" w:cs="Times New Roman"/>
          <w:bCs/>
          <w:iCs/>
          <w:lang w:eastAsia="zh-CN"/>
        </w:rPr>
        <w:t xml:space="preserve"> let od ukončení realizace Akce/Projektu.</w:t>
      </w:r>
    </w:p>
    <w:p w14:paraId="4F424D2B" w14:textId="77777777" w:rsidR="007A4805" w:rsidRDefault="007A4805">
      <w:pPr>
        <w:spacing w:line="360" w:lineRule="auto"/>
        <w:ind w:left="709" w:hanging="425"/>
        <w:rPr>
          <w:rFonts w:ascii="Times New Roman" w:hAnsi="Times New Roman" w:cs="Times New Roman"/>
          <w:bCs/>
          <w:i/>
          <w:iCs/>
          <w:lang w:eastAsia="zh-CN"/>
        </w:rPr>
      </w:pPr>
    </w:p>
    <w:p w14:paraId="3D9752FF" w14:textId="77777777" w:rsidR="007A4805" w:rsidRDefault="007A4805">
      <w:pPr>
        <w:spacing w:line="360" w:lineRule="auto"/>
        <w:ind w:left="709" w:hanging="425"/>
        <w:rPr>
          <w:rFonts w:ascii="Times New Roman" w:hAnsi="Times New Roman" w:cs="Times New Roman"/>
          <w:bCs/>
          <w:i/>
          <w:iCs/>
          <w:lang w:eastAsia="zh-CN"/>
        </w:rPr>
      </w:pPr>
    </w:p>
    <w:p w14:paraId="7157DB72" w14:textId="77777777" w:rsidR="007A4805" w:rsidRDefault="006F080D">
      <w:pPr>
        <w:jc w:val="center"/>
        <w:rPr>
          <w:rFonts w:ascii="Times New Roman" w:hAnsi="Times New Roman" w:cs="Times New Roman"/>
          <w:b/>
          <w:bCs/>
          <w:iCs/>
          <w:lang w:eastAsia="zh-CN"/>
        </w:rPr>
      </w:pPr>
      <w:r>
        <w:rPr>
          <w:rFonts w:ascii="Times New Roman" w:hAnsi="Times New Roman" w:cs="Times New Roman"/>
          <w:b/>
          <w:bCs/>
          <w:iCs/>
          <w:lang w:eastAsia="zh-CN"/>
        </w:rPr>
        <w:t xml:space="preserve">Článek 4 </w:t>
      </w:r>
    </w:p>
    <w:p w14:paraId="528AAA4F" w14:textId="77777777" w:rsidR="007A4805" w:rsidRDefault="006F080D">
      <w:pPr>
        <w:jc w:val="center"/>
        <w:rPr>
          <w:rFonts w:ascii="Times New Roman" w:hAnsi="Times New Roman" w:cs="Times New Roman"/>
          <w:b/>
          <w:bCs/>
          <w:iCs/>
          <w:lang w:eastAsia="zh-CN"/>
        </w:rPr>
      </w:pPr>
      <w:r>
        <w:rPr>
          <w:rFonts w:ascii="Times New Roman" w:hAnsi="Times New Roman" w:cs="Times New Roman"/>
          <w:b/>
          <w:bCs/>
          <w:iCs/>
          <w:lang w:eastAsia="zh-CN"/>
        </w:rPr>
        <w:t>ZÁVĚREČNÁ USTANOVENÍ</w:t>
      </w:r>
    </w:p>
    <w:p w14:paraId="2CB48951" w14:textId="77777777" w:rsidR="007A4805" w:rsidRDefault="007A4805">
      <w:pPr>
        <w:jc w:val="center"/>
        <w:rPr>
          <w:rFonts w:ascii="Times New Roman" w:hAnsi="Times New Roman" w:cs="Times New Roman"/>
          <w:b/>
          <w:bCs/>
          <w:iCs/>
          <w:lang w:eastAsia="zh-CN"/>
        </w:rPr>
      </w:pPr>
    </w:p>
    <w:p w14:paraId="2504C27E" w14:textId="77777777" w:rsidR="007A4805" w:rsidRDefault="006F080D">
      <w:pPr>
        <w:numPr>
          <w:ilvl w:val="0"/>
          <w:numId w:val="21"/>
        </w:numPr>
        <w:spacing w:line="360" w:lineRule="auto"/>
        <w:ind w:left="426" w:hanging="426"/>
        <w:rPr>
          <w:rFonts w:ascii="Times New Roman" w:hAnsi="Times New Roman" w:cs="Times New Roman"/>
          <w:bCs/>
          <w:iCs/>
          <w:lang w:eastAsia="zh-CN"/>
        </w:rPr>
      </w:pPr>
      <w:r>
        <w:rPr>
          <w:rFonts w:ascii="Times New Roman" w:hAnsi="Times New Roman" w:cs="Times New Roman"/>
          <w:bCs/>
          <w:iCs/>
          <w:lang w:eastAsia="zh-CN"/>
        </w:rPr>
        <w:t>O prodloužení termínu ukončení realizace Akce/Projektu může Příjemce písemně požádat Poskytovatele do dne, do kterého má být podle této smlouvy ukončena realizace Akce/Projektu. Písemnou žádost Příjemce předkládá Odboru životního prostředí a zemědělství Krajského úřadu Středočeského kraje. Žádost musí být doručena do podatelny Krajského úřadu Středočeského kraje do konce uvedené lhůty. O žádosti Příjemce, tj. o jejím odsouhlasení či odmítnutí, rozhoduje Rada Středočeského kraje.</w:t>
      </w:r>
    </w:p>
    <w:p w14:paraId="42A61BFD" w14:textId="77777777" w:rsidR="007A4805" w:rsidRDefault="006F080D">
      <w:pPr>
        <w:numPr>
          <w:ilvl w:val="0"/>
          <w:numId w:val="21"/>
        </w:numPr>
        <w:spacing w:line="360" w:lineRule="auto"/>
        <w:ind w:left="426" w:hanging="426"/>
        <w:rPr>
          <w:rFonts w:ascii="Times New Roman" w:hAnsi="Times New Roman" w:cs="Times New Roman"/>
          <w:bCs/>
          <w:iCs/>
          <w:lang w:eastAsia="zh-CN"/>
        </w:rPr>
      </w:pPr>
      <w:r>
        <w:rPr>
          <w:rFonts w:ascii="Times New Roman" w:hAnsi="Times New Roman" w:cs="Times New Roman"/>
          <w:bCs/>
          <w:iCs/>
          <w:lang w:eastAsia="zh-CN"/>
        </w:rPr>
        <w:t>O prodloužení termínu pro předložení dokumentace závěrečného vyhodnocení a vyúčtování Akce/Projektu může Příjemce písemně požádat Poskytovatele do konce lhůty pro zpracování a předložení Dokumentace závěrečného vyhodnocení a vyúčtování Akce/Projektu. Písemnou žádost Příjemce předkládá Odboru životního prostředí a zemědělství Krajského úřadu Středočeského kraje. Žádost musí být doručena do podatelny Krajského úřadu Středočeského kraje do konce uvedené lhůty.</w:t>
      </w:r>
    </w:p>
    <w:p w14:paraId="798C85EF" w14:textId="77777777" w:rsidR="007A4805" w:rsidRDefault="006F080D">
      <w:pPr>
        <w:spacing w:line="360" w:lineRule="auto"/>
        <w:ind w:left="426"/>
        <w:rPr>
          <w:rFonts w:ascii="Times New Roman" w:hAnsi="Times New Roman" w:cs="Times New Roman"/>
          <w:bCs/>
          <w:iCs/>
          <w:lang w:eastAsia="zh-CN"/>
        </w:rPr>
      </w:pPr>
      <w:r>
        <w:rPr>
          <w:rFonts w:ascii="Times New Roman" w:hAnsi="Times New Roman" w:cs="Times New Roman"/>
          <w:bCs/>
          <w:iCs/>
          <w:lang w:eastAsia="zh-CN"/>
        </w:rPr>
        <w:lastRenderedPageBreak/>
        <w:t>O žádosti Příjemce, tj. o jejím odsouhlasení či odmítnutí, rozhoduje Rada Středočeského kraje.</w:t>
      </w:r>
    </w:p>
    <w:p w14:paraId="1EFB178A" w14:textId="77777777" w:rsidR="007A4805" w:rsidRDefault="006F080D">
      <w:pPr>
        <w:numPr>
          <w:ilvl w:val="0"/>
          <w:numId w:val="21"/>
        </w:numPr>
        <w:spacing w:line="360" w:lineRule="auto"/>
        <w:ind w:left="426" w:hanging="426"/>
        <w:rPr>
          <w:rFonts w:ascii="Times New Roman" w:hAnsi="Times New Roman" w:cs="Times New Roman"/>
          <w:bCs/>
          <w:iCs/>
          <w:lang w:eastAsia="zh-CN"/>
        </w:rPr>
      </w:pPr>
      <w:r>
        <w:rPr>
          <w:rFonts w:ascii="Times New Roman" w:hAnsi="Times New Roman" w:cs="Times New Roman"/>
          <w:bCs/>
          <w:iCs/>
          <w:lang w:eastAsia="zh-CN"/>
        </w:rPr>
        <w:t xml:space="preserve">O jinou změnu této smlouvy může Příjemce písemně požádat Poskytovatele do konce lhůty pro zpracování a předložení dokumentace závěrečného vyhodnocení a vyúčtování Akce/Projektu, nejpozději však s předložením uvedené dokumentace Poskytovateli, pokud uvedenou dokumentaci předložil Příjemce Poskytovateli před koncem lhůty pro zpracování a předložení uvedené dokumentace. Písemnou žádost Příjemce předkládá Odboru životního prostředí a zemědělství Krajského úřadu Středočeského kraje. Žádost musí být doručena do podatelny Krajského úřadu Středočeského kraje do konce uvedené lhůty. </w:t>
      </w:r>
    </w:p>
    <w:p w14:paraId="21C2CA66" w14:textId="77777777" w:rsidR="007A4805" w:rsidRDefault="006F080D">
      <w:pPr>
        <w:spacing w:line="360" w:lineRule="auto"/>
        <w:ind w:left="426"/>
        <w:rPr>
          <w:rFonts w:ascii="Times New Roman" w:hAnsi="Times New Roman" w:cs="Times New Roman"/>
          <w:bCs/>
          <w:iCs/>
          <w:lang w:eastAsia="zh-CN"/>
        </w:rPr>
      </w:pPr>
      <w:r>
        <w:rPr>
          <w:rFonts w:ascii="Times New Roman" w:hAnsi="Times New Roman" w:cs="Times New Roman"/>
          <w:bCs/>
          <w:iCs/>
          <w:lang w:eastAsia="zh-CN"/>
        </w:rPr>
        <w:t>O žádosti Příjemce, tj. jejím odsouhlasení či odmítnutí, rozhoduje Rada Středočeského kraje.</w:t>
      </w:r>
    </w:p>
    <w:p w14:paraId="48DB668C" w14:textId="77777777" w:rsidR="007A4805" w:rsidRDefault="006F080D">
      <w:pPr>
        <w:numPr>
          <w:ilvl w:val="0"/>
          <w:numId w:val="21"/>
        </w:numPr>
        <w:spacing w:line="360" w:lineRule="auto"/>
        <w:ind w:left="426" w:hanging="426"/>
        <w:rPr>
          <w:rFonts w:ascii="Times New Roman" w:hAnsi="Times New Roman" w:cs="Times New Roman"/>
          <w:bCs/>
          <w:iCs/>
          <w:lang w:eastAsia="zh-CN"/>
        </w:rPr>
      </w:pPr>
      <w:r>
        <w:rPr>
          <w:rFonts w:ascii="Times New Roman" w:hAnsi="Times New Roman" w:cs="Times New Roman"/>
          <w:bCs/>
          <w:iCs/>
          <w:lang w:eastAsia="zh-CN"/>
        </w:rPr>
        <w:t xml:space="preserve">Počítání lhůt uvedených v této smlouvě se řídí občanským zákoníkem. Připadne-li poslední den lhůty, v níž je Příjemce povinen podle této smlouvy provést nějakou činnost nebo úkon, na sobotu, neděli nebo svátek, je posledním dnem lhůty pracovní den nejblíže následující. </w:t>
      </w:r>
    </w:p>
    <w:p w14:paraId="23F9EB3E" w14:textId="77777777" w:rsidR="007A4805" w:rsidRDefault="006F080D">
      <w:pPr>
        <w:numPr>
          <w:ilvl w:val="0"/>
          <w:numId w:val="21"/>
        </w:numPr>
        <w:spacing w:line="360" w:lineRule="auto"/>
        <w:ind w:left="426" w:hanging="426"/>
        <w:rPr>
          <w:rFonts w:ascii="Times New Roman" w:hAnsi="Times New Roman" w:cs="Times New Roman"/>
          <w:bCs/>
          <w:iCs/>
          <w:lang w:eastAsia="zh-CN"/>
        </w:rPr>
      </w:pPr>
      <w:r>
        <w:rPr>
          <w:rFonts w:ascii="Times New Roman" w:hAnsi="Times New Roman" w:cs="Times New Roman"/>
          <w:bCs/>
          <w:iCs/>
          <w:lang w:eastAsia="zh-CN"/>
        </w:rPr>
        <w:t>Pokud má Příjemce podle této smlouvy povinnost předat, doručit nebo předložit Poskytovateli nějakou písemnost, musí být do konce lhůty uvedené v této smlouvě písemnost Poskytovateli fakticky doručena; za splnění uvedené lhůty se nepovažuje den předání zásilky s písemností Příjemcem k přepravě, tj. např. prostřednictvím pošty.</w:t>
      </w:r>
    </w:p>
    <w:p w14:paraId="45C26FF5" w14:textId="77777777" w:rsidR="007A4805" w:rsidRDefault="006F080D">
      <w:pPr>
        <w:numPr>
          <w:ilvl w:val="0"/>
          <w:numId w:val="21"/>
        </w:numPr>
        <w:spacing w:line="360" w:lineRule="auto"/>
        <w:ind w:left="426" w:hanging="426"/>
        <w:rPr>
          <w:rFonts w:ascii="Times New Roman" w:hAnsi="Times New Roman" w:cs="Times New Roman"/>
          <w:bCs/>
          <w:iCs/>
          <w:lang w:eastAsia="zh-CN"/>
        </w:rPr>
      </w:pPr>
      <w:r>
        <w:rPr>
          <w:rFonts w:ascii="Times New Roman" w:hAnsi="Times New Roman" w:cs="Times New Roman"/>
          <w:bCs/>
          <w:iCs/>
          <w:lang w:eastAsia="zh-CN"/>
        </w:rPr>
        <w:t>Pokud má Příjemce podle této smlouvy povinnost převést peněžní prostředky Poskytovateli, převádí je na účet Poskytovatele uvedený na str. 1 této smlouvy, a to pod stejnými symboly, pod kterým mu byly peněžní prostředky Poskytovatelem poskytnuty, nesdělí-li Poskytovatel písemně Příjemci, že má uvést při převodu peněžních prostředků jiné údaje.</w:t>
      </w:r>
    </w:p>
    <w:p w14:paraId="4F4DD9F4" w14:textId="77777777" w:rsidR="007A4805" w:rsidRDefault="006F080D">
      <w:pPr>
        <w:numPr>
          <w:ilvl w:val="0"/>
          <w:numId w:val="21"/>
        </w:numPr>
        <w:spacing w:line="360" w:lineRule="auto"/>
        <w:ind w:left="426" w:hanging="426"/>
        <w:rPr>
          <w:rFonts w:ascii="Times New Roman" w:hAnsi="Times New Roman" w:cs="Times New Roman"/>
          <w:bCs/>
          <w:iCs/>
          <w:lang w:eastAsia="zh-CN"/>
        </w:rPr>
      </w:pPr>
      <w:r>
        <w:rPr>
          <w:rFonts w:ascii="Times New Roman" w:hAnsi="Times New Roman" w:cs="Times New Roman"/>
          <w:bCs/>
          <w:iCs/>
          <w:lang w:eastAsia="zh-CN"/>
        </w:rPr>
        <w:t>Povinnost Příjemce převést peněžní prostředky Poskytovateli je splněna dnem připsání peněžních prostředků na účet Poskytovatele uvedený na str. 1 této smlouvy.</w:t>
      </w:r>
    </w:p>
    <w:p w14:paraId="78AF3835" w14:textId="77777777" w:rsidR="007A4805" w:rsidRDefault="006F080D">
      <w:pPr>
        <w:numPr>
          <w:ilvl w:val="0"/>
          <w:numId w:val="21"/>
        </w:numPr>
        <w:spacing w:line="360" w:lineRule="auto"/>
        <w:ind w:left="426" w:hanging="426"/>
        <w:rPr>
          <w:rFonts w:ascii="Times New Roman" w:hAnsi="Times New Roman" w:cs="Times New Roman"/>
          <w:bCs/>
          <w:iCs/>
          <w:lang w:eastAsia="zh-CN"/>
        </w:rPr>
      </w:pPr>
      <w:r>
        <w:rPr>
          <w:rFonts w:ascii="Times New Roman" w:hAnsi="Times New Roman" w:cs="Times New Roman"/>
          <w:bCs/>
          <w:iCs/>
          <w:lang w:eastAsia="zh-CN"/>
        </w:rPr>
        <w:t>Za prodlení s odvodem za porušení rozpočtové kázně je Příjemce povinen zaplatit penále ve výši 1 promile z částky odvodu za každý den prodlení, nejvýše však do výše stanoveného odvodu.</w:t>
      </w:r>
    </w:p>
    <w:p w14:paraId="750C4FE6" w14:textId="77777777" w:rsidR="007A4805" w:rsidRDefault="006F080D">
      <w:pPr>
        <w:numPr>
          <w:ilvl w:val="0"/>
          <w:numId w:val="21"/>
        </w:numPr>
        <w:spacing w:line="360" w:lineRule="auto"/>
        <w:ind w:left="426" w:hanging="426"/>
        <w:rPr>
          <w:rFonts w:ascii="Times New Roman" w:hAnsi="Times New Roman" w:cs="Times New Roman"/>
          <w:bCs/>
          <w:iCs/>
          <w:lang w:eastAsia="zh-CN"/>
        </w:rPr>
      </w:pPr>
      <w:r>
        <w:rPr>
          <w:rFonts w:ascii="Times New Roman" w:hAnsi="Times New Roman" w:cs="Times New Roman"/>
          <w:bCs/>
          <w:iCs/>
          <w:lang w:eastAsia="zh-CN"/>
        </w:rPr>
        <w:t>O uložení odvodu a penále za porušení rozpočtové kázně rozhoduje v samostatné působnosti Krajský úřad Středočeského kraje.</w:t>
      </w:r>
    </w:p>
    <w:p w14:paraId="74621420" w14:textId="77777777" w:rsidR="007A4805" w:rsidRDefault="006F080D">
      <w:pPr>
        <w:numPr>
          <w:ilvl w:val="0"/>
          <w:numId w:val="21"/>
        </w:numPr>
        <w:spacing w:line="360" w:lineRule="auto"/>
        <w:ind w:left="426" w:hanging="426"/>
        <w:rPr>
          <w:rFonts w:ascii="Times New Roman" w:hAnsi="Times New Roman" w:cs="Times New Roman"/>
          <w:bCs/>
          <w:iCs/>
          <w:lang w:eastAsia="zh-CN"/>
        </w:rPr>
      </w:pPr>
      <w:r>
        <w:rPr>
          <w:rFonts w:ascii="Times New Roman" w:hAnsi="Times New Roman" w:cs="Times New Roman"/>
          <w:bCs/>
          <w:iCs/>
          <w:lang w:eastAsia="zh-CN"/>
        </w:rPr>
        <w:t xml:space="preserve">Prominutí nebo částečné prominutí povinnosti odvodu a penále může z důvodů hodných zvláštního zřetele povolit orgán Středočeského kraje, který o poskytnutí peněžních prostředků rozhoduje, </w:t>
      </w:r>
      <w:r>
        <w:rPr>
          <w:rFonts w:ascii="Times New Roman" w:hAnsi="Times New Roman" w:cs="Times New Roman"/>
          <w:bCs/>
          <w:iCs/>
          <w:lang w:eastAsia="zh-CN"/>
        </w:rPr>
        <w:br/>
        <w:t>tj</w:t>
      </w:r>
      <w:r>
        <w:rPr>
          <w:rFonts w:ascii="Times New Roman" w:hAnsi="Times New Roman" w:cs="Times New Roman"/>
          <w:bCs/>
          <w:iCs/>
          <w:color w:val="000000"/>
          <w:lang w:eastAsia="zh-CN"/>
        </w:rPr>
        <w:t>. Rada Středočeského</w:t>
      </w:r>
      <w:r>
        <w:rPr>
          <w:rFonts w:ascii="Times New Roman" w:hAnsi="Times New Roman" w:cs="Times New Roman"/>
          <w:bCs/>
          <w:iCs/>
          <w:lang w:eastAsia="zh-CN"/>
        </w:rPr>
        <w:t xml:space="preserve"> kraje, a to na základě žádosti Příjemce. </w:t>
      </w:r>
    </w:p>
    <w:p w14:paraId="71AB0D47" w14:textId="77777777" w:rsidR="007A4805" w:rsidRDefault="006F080D">
      <w:pPr>
        <w:numPr>
          <w:ilvl w:val="0"/>
          <w:numId w:val="21"/>
        </w:numPr>
        <w:spacing w:line="360" w:lineRule="auto"/>
        <w:ind w:left="426" w:hanging="426"/>
        <w:rPr>
          <w:rFonts w:ascii="Times New Roman" w:hAnsi="Times New Roman" w:cs="Times New Roman"/>
          <w:bCs/>
          <w:iCs/>
          <w:lang w:eastAsia="zh-CN"/>
        </w:rPr>
      </w:pPr>
      <w:r>
        <w:rPr>
          <w:rFonts w:ascii="Times New Roman" w:hAnsi="Times New Roman" w:cs="Times New Roman"/>
          <w:bCs/>
          <w:iCs/>
          <w:lang w:eastAsia="zh-CN"/>
        </w:rPr>
        <w:t xml:space="preserve">Správcem odvodů a penále je Krajský úřad Středočeského kraje, který z důvodů hodných zvláštního zřetele může povolit posečkání zaplacení odvodu nebo penále (tj. zaplacení odvodu nebo penále v pozdějším termínu) nebo zaplacení odvodu nebo penále ve splátkách, a to na základě žádosti Příjemce. </w:t>
      </w:r>
    </w:p>
    <w:p w14:paraId="4A294E29" w14:textId="77777777" w:rsidR="007A4805" w:rsidRDefault="006F080D">
      <w:pPr>
        <w:numPr>
          <w:ilvl w:val="0"/>
          <w:numId w:val="21"/>
        </w:numPr>
        <w:spacing w:line="360" w:lineRule="auto"/>
        <w:ind w:left="426" w:hanging="426"/>
        <w:rPr>
          <w:rFonts w:ascii="Times New Roman" w:hAnsi="Times New Roman" w:cs="Times New Roman"/>
          <w:bCs/>
          <w:iCs/>
          <w:lang w:eastAsia="zh-CN"/>
        </w:rPr>
      </w:pPr>
      <w:r>
        <w:rPr>
          <w:rFonts w:ascii="Times New Roman" w:hAnsi="Times New Roman" w:cs="Times New Roman"/>
          <w:bCs/>
          <w:iCs/>
          <w:lang w:eastAsia="zh-CN"/>
        </w:rPr>
        <w:t>Práva a povinnosti smluvních stran touto smlouvou výslovně neupravené se řídí právními předpisy uvedenými v článku 1 této smlouvy a Programem 2025. Příjemce prohlašuje, že se před podpisem této smlouvy se zněním Programu 2025 seznámil.</w:t>
      </w:r>
    </w:p>
    <w:p w14:paraId="2DA84DFE" w14:textId="77777777" w:rsidR="007A4805" w:rsidRDefault="006F080D">
      <w:pPr>
        <w:numPr>
          <w:ilvl w:val="0"/>
          <w:numId w:val="21"/>
        </w:numPr>
        <w:spacing w:line="360" w:lineRule="auto"/>
        <w:ind w:left="426" w:hanging="426"/>
        <w:rPr>
          <w:rFonts w:ascii="Times New Roman" w:hAnsi="Times New Roman" w:cs="Times New Roman"/>
          <w:bCs/>
          <w:iCs/>
          <w:lang w:eastAsia="zh-CN"/>
        </w:rPr>
      </w:pPr>
      <w:r>
        <w:rPr>
          <w:rFonts w:ascii="Times New Roman" w:hAnsi="Times New Roman" w:cs="Times New Roman"/>
          <w:bCs/>
          <w:iCs/>
          <w:lang w:eastAsia="zh-CN"/>
        </w:rPr>
        <w:t>Případné změny a doplňky této smlouvy budou smluvní strany činit písemnými, vzestupně číslovanými dodatky k této smlouvě.</w:t>
      </w:r>
    </w:p>
    <w:p w14:paraId="2CC4CD9C" w14:textId="77777777" w:rsidR="007A4805" w:rsidRDefault="006F080D">
      <w:pPr>
        <w:numPr>
          <w:ilvl w:val="0"/>
          <w:numId w:val="21"/>
        </w:numPr>
        <w:spacing w:line="360" w:lineRule="auto"/>
        <w:ind w:left="426" w:hanging="426"/>
        <w:rPr>
          <w:rFonts w:ascii="Times New Roman" w:hAnsi="Times New Roman" w:cs="Times New Roman"/>
          <w:bCs/>
          <w:iCs/>
          <w:lang w:eastAsia="zh-CN"/>
        </w:rPr>
      </w:pPr>
      <w:r>
        <w:rPr>
          <w:rFonts w:ascii="Times New Roman" w:hAnsi="Times New Roman" w:cs="Times New Roman"/>
          <w:bCs/>
          <w:iCs/>
          <w:lang w:eastAsia="zh-CN"/>
        </w:rPr>
        <w:lastRenderedPageBreak/>
        <w:t>Práva a povinnosti z této smlouvy vyplývající přecházejí na právní nástupce smluvních stran. Smluvní strany se dohodly, že Příjemce není oprávněn postoupit svá práva a povinnosti vyplývající z této smlouvy třetí straně bez předchozího písemného souhlasu Poskytovatele. Pokud Příjemce postoupí svá práva a povinnosti vyplývající z této smlouvy třetí straně bez předchozího písemného souhlasu Poskytovatele, poruší tím rozpočtovou kázeň a odvod za toto porušení rozpočtové kázně odpovídá výši poskytnutých peněžních prostředků.</w:t>
      </w:r>
    </w:p>
    <w:p w14:paraId="0BB1912B" w14:textId="77777777" w:rsidR="006F080D" w:rsidRDefault="006F080D" w:rsidP="006F080D">
      <w:pPr>
        <w:numPr>
          <w:ilvl w:val="0"/>
          <w:numId w:val="21"/>
        </w:numPr>
        <w:spacing w:line="360" w:lineRule="auto"/>
        <w:ind w:left="426" w:hanging="426"/>
        <w:rPr>
          <w:rFonts w:ascii="Times New Roman" w:hAnsi="Times New Roman" w:cs="Times New Roman"/>
          <w:bCs/>
          <w:iCs/>
          <w:lang w:eastAsia="zh-CN"/>
        </w:rPr>
      </w:pPr>
      <w:r>
        <w:rPr>
          <w:rFonts w:ascii="Times New Roman" w:hAnsi="Times New Roman" w:cs="Times New Roman"/>
          <w:bCs/>
          <w:iCs/>
          <w:lang w:eastAsia="zh-CN"/>
        </w:rPr>
        <w:t>V případě nahrazení z. č. 320/2001 Sb. novým zákonem, řídí se kontrola dle této smlouvy novým zákonem.</w:t>
      </w:r>
      <w:bookmarkStart w:id="5" w:name="_Hlk95484529"/>
    </w:p>
    <w:p w14:paraId="18B1F5E8" w14:textId="77777777" w:rsidR="006F080D" w:rsidRDefault="006F080D" w:rsidP="006F080D">
      <w:pPr>
        <w:numPr>
          <w:ilvl w:val="0"/>
          <w:numId w:val="21"/>
        </w:numPr>
        <w:spacing w:line="360" w:lineRule="auto"/>
        <w:ind w:left="426" w:hanging="426"/>
        <w:rPr>
          <w:rFonts w:ascii="Times New Roman" w:hAnsi="Times New Roman" w:cs="Times New Roman"/>
          <w:bCs/>
          <w:iCs/>
          <w:lang w:eastAsia="zh-CN"/>
        </w:rPr>
      </w:pPr>
      <w:r w:rsidRPr="006F080D">
        <w:rPr>
          <w:rFonts w:ascii="Times New Roman" w:hAnsi="Times New Roman" w:cs="Times New Roman"/>
          <w:bCs/>
          <w:iCs/>
          <w:lang w:eastAsia="zh-CN"/>
        </w:rPr>
        <w:t xml:space="preserve">Tato smlouva bude vyhotovena v elektronické podobě ve formátu PDF/A </w:t>
      </w:r>
      <w:proofErr w:type="spellStart"/>
      <w:r w:rsidRPr="006F080D">
        <w:rPr>
          <w:rFonts w:ascii="Times New Roman" w:hAnsi="Times New Roman" w:cs="Times New Roman"/>
          <w:bCs/>
          <w:iCs/>
          <w:lang w:eastAsia="zh-CN"/>
        </w:rPr>
        <w:t>a</w:t>
      </w:r>
      <w:proofErr w:type="spellEnd"/>
      <w:r w:rsidRPr="006F080D">
        <w:rPr>
          <w:rFonts w:ascii="Times New Roman" w:hAnsi="Times New Roman" w:cs="Times New Roman"/>
          <w:bCs/>
          <w:iCs/>
          <w:lang w:eastAsia="zh-CN"/>
        </w:rPr>
        <w:t xml:space="preserve"> bude podepsána zaručenými elektronickými podpisy smluvních stran založenými na kvalifikovaném certifikátu pro elektronický podpis nebo kvalifikovaném elektronickém podpisu. Každá ze smluvních stran obdrží smlouvu v elektronické podobě s uvedenými uznávanými elektronickými podpisy. V případě, že příjemce nemá elektronický podpis založený na kvalifikovaném certifikátu nebo kvalifikovaný elektronický podpis, příjemce smlouvu vytiskne, podepíše a pošle zpět poskytovateli poštou v papírové listinné podobě, následně bude Poskytovatelem smlouva zkonvertována do elektronického datového souboru a Poskytovatel smlouvu podepíše elektronickým podpisem založeným na kvalifikovaném certifikátu nebo kvalifikovaným elektronickým podpisem. Každá smluvní strana obdrží smlouvu v elektronické podobě.</w:t>
      </w:r>
      <w:bookmarkEnd w:id="5"/>
    </w:p>
    <w:p w14:paraId="61CD68F9" w14:textId="7AB54F59" w:rsidR="007A4805" w:rsidRPr="006F080D" w:rsidRDefault="006F080D" w:rsidP="006F080D">
      <w:pPr>
        <w:numPr>
          <w:ilvl w:val="0"/>
          <w:numId w:val="21"/>
        </w:numPr>
        <w:spacing w:line="360" w:lineRule="auto"/>
        <w:ind w:left="426" w:hanging="426"/>
        <w:rPr>
          <w:rFonts w:ascii="Times New Roman" w:hAnsi="Times New Roman" w:cs="Times New Roman"/>
          <w:bCs/>
          <w:iCs/>
          <w:lang w:eastAsia="zh-CN"/>
        </w:rPr>
      </w:pPr>
      <w:r w:rsidRPr="006F080D">
        <w:rPr>
          <w:rFonts w:ascii="Times New Roman" w:hAnsi="Times New Roman" w:cs="Times New Roman"/>
          <w:bCs/>
          <w:iCs/>
          <w:lang w:eastAsia="zh-CN"/>
        </w:rPr>
        <w:t>Tato smlouva nabývá platnosti dnem jejího podpisu oběma smluvními stranami a účinnosti dnem jejíh</w:t>
      </w:r>
      <w:r w:rsidRPr="006F080D">
        <w:rPr>
          <w:rFonts w:ascii="Times New Roman" w:hAnsi="Times New Roman" w:cs="Times New Roman"/>
          <w:bCs/>
          <w:iCs/>
          <w:lang w:bidi="cs-CZ"/>
        </w:rPr>
        <w:t xml:space="preserve">o </w:t>
      </w:r>
      <w:r w:rsidRPr="006F080D">
        <w:rPr>
          <w:rFonts w:ascii="Times New Roman" w:hAnsi="Times New Roman" w:cs="Times New Roman"/>
          <w:bCs/>
          <w:iCs/>
          <w:lang w:eastAsia="zh-CN"/>
        </w:rPr>
        <w:t xml:space="preserve">zveřejnění v registru smluv, které provede Poskytovatel. </w:t>
      </w:r>
    </w:p>
    <w:p w14:paraId="2040F179" w14:textId="77777777" w:rsidR="007A4805" w:rsidRDefault="006F080D">
      <w:pPr>
        <w:numPr>
          <w:ilvl w:val="0"/>
          <w:numId w:val="21"/>
        </w:numPr>
        <w:spacing w:line="360" w:lineRule="auto"/>
        <w:ind w:left="426" w:hanging="426"/>
        <w:rPr>
          <w:rFonts w:ascii="Times New Roman" w:hAnsi="Times New Roman" w:cs="Times New Roman"/>
          <w:bCs/>
          <w:iCs/>
          <w:lang w:eastAsia="zh-CN"/>
        </w:rPr>
      </w:pPr>
      <w:r>
        <w:rPr>
          <w:rFonts w:ascii="Times New Roman" w:hAnsi="Times New Roman" w:cs="Times New Roman"/>
          <w:bCs/>
          <w:iCs/>
          <w:lang w:eastAsia="zh-CN"/>
        </w:rPr>
        <w:t>O poskytnutí dotace uvedené v této smlouvě Poskytovatelem Příjemci rozhodla Rada Středočeského kraje usnesením č. 031-23/2025/RK ze dne 19. 6. 2025 a v případě tohoto právního úkonu Středočeského kraje jsou splněny podmínky uvedené v § 23 zákona č. 129/2000 Sb., o krajích (krajské zřízení), ve znění pozdějších předpisů nezbytné k jeho platnosti.</w:t>
      </w:r>
    </w:p>
    <w:p w14:paraId="767C80B3" w14:textId="77777777" w:rsidR="007A4805" w:rsidRDefault="006F080D">
      <w:pPr>
        <w:numPr>
          <w:ilvl w:val="0"/>
          <w:numId w:val="21"/>
        </w:numPr>
        <w:spacing w:line="360" w:lineRule="auto"/>
        <w:ind w:left="426" w:hanging="426"/>
        <w:rPr>
          <w:rFonts w:ascii="Times New Roman" w:hAnsi="Times New Roman" w:cs="Times New Roman"/>
          <w:bCs/>
          <w:iCs/>
          <w:lang w:eastAsia="zh-CN"/>
        </w:rPr>
      </w:pPr>
      <w:r>
        <w:rPr>
          <w:rFonts w:ascii="Times New Roman" w:hAnsi="Times New Roman" w:cs="Times New Roman"/>
          <w:bCs/>
          <w:iCs/>
          <w:lang w:eastAsia="zh-CN"/>
        </w:rPr>
        <w:t xml:space="preserve">K podpisu této smlouvy a podpisu případných dodatků k této smlouvě za Poskytovatele byla pověřena Mgr. Jindřiška Romba, MPA, </w:t>
      </w:r>
      <w:r>
        <w:rPr>
          <w:rFonts w:ascii="Times New Roman" w:hAnsi="Times New Roman" w:cs="Times New Roman"/>
          <w:bCs/>
          <w:iCs/>
          <w:color w:val="000000"/>
          <w:lang w:eastAsia="zh-CN"/>
        </w:rPr>
        <w:t>členka Rady Středočeského kraje</w:t>
      </w:r>
      <w:r>
        <w:rPr>
          <w:rFonts w:ascii="Times New Roman" w:hAnsi="Times New Roman" w:cs="Times New Roman"/>
          <w:bCs/>
          <w:iCs/>
          <w:lang w:eastAsia="zh-CN"/>
        </w:rPr>
        <w:t xml:space="preserve"> pro oblast životního prostředí a zemědělství, usnesením Rady Středočeského kraje č. 031-23/2025/RK ze dne 19. 6. 2025.</w:t>
      </w:r>
    </w:p>
    <w:tbl>
      <w:tblPr>
        <w:tblW w:w="10527" w:type="dxa"/>
        <w:tblLook w:val="01E0" w:firstRow="1" w:lastRow="1" w:firstColumn="1" w:lastColumn="1" w:noHBand="0" w:noVBand="0"/>
      </w:tblPr>
      <w:tblGrid>
        <w:gridCol w:w="5502"/>
        <w:gridCol w:w="5025"/>
      </w:tblGrid>
      <w:tr w:rsidR="007A4805" w14:paraId="26B0BE23" w14:textId="77777777">
        <w:trPr>
          <w:trHeight w:val="787"/>
        </w:trPr>
        <w:tc>
          <w:tcPr>
            <w:tcW w:w="5502" w:type="dxa"/>
            <w:tcBorders>
              <w:top w:val="nil"/>
              <w:left w:val="nil"/>
              <w:bottom w:val="nil"/>
              <w:right w:val="nil"/>
            </w:tcBorders>
            <w:tcMar>
              <w:top w:w="0" w:type="dxa"/>
              <w:left w:w="108" w:type="dxa"/>
              <w:bottom w:w="0" w:type="dxa"/>
              <w:right w:w="108" w:type="dxa"/>
            </w:tcMar>
            <w:vAlign w:val="bottom"/>
          </w:tcPr>
          <w:p w14:paraId="216259C0" w14:textId="77777777" w:rsidR="007A4805" w:rsidRDefault="007A4805">
            <w:pPr>
              <w:pStyle w:val="Nzev"/>
              <w:spacing w:line="240" w:lineRule="auto"/>
              <w:jc w:val="both"/>
              <w:rPr>
                <w:iCs/>
                <w:sz w:val="22"/>
                <w:szCs w:val="22"/>
                <w:lang w:eastAsia="zh-CN"/>
              </w:rPr>
            </w:pPr>
          </w:p>
          <w:p w14:paraId="5519E501" w14:textId="77777777" w:rsidR="007A4805" w:rsidRDefault="007A4805">
            <w:pPr>
              <w:pStyle w:val="Nzev"/>
              <w:spacing w:line="240" w:lineRule="auto"/>
              <w:jc w:val="both"/>
              <w:rPr>
                <w:iCs/>
                <w:sz w:val="22"/>
                <w:szCs w:val="22"/>
                <w:lang w:eastAsia="zh-CN"/>
              </w:rPr>
            </w:pPr>
          </w:p>
          <w:p w14:paraId="5D73316D" w14:textId="77777777" w:rsidR="007A4805" w:rsidRDefault="007A4805">
            <w:pPr>
              <w:pStyle w:val="Nzev"/>
              <w:spacing w:line="240" w:lineRule="auto"/>
              <w:jc w:val="both"/>
              <w:rPr>
                <w:iCs/>
                <w:sz w:val="22"/>
                <w:szCs w:val="22"/>
                <w:lang w:eastAsia="zh-CN"/>
              </w:rPr>
            </w:pPr>
          </w:p>
          <w:p w14:paraId="273C092D" w14:textId="77777777" w:rsidR="007A4805" w:rsidRDefault="007A4805">
            <w:pPr>
              <w:pStyle w:val="Nzev"/>
              <w:spacing w:line="240" w:lineRule="auto"/>
              <w:jc w:val="both"/>
              <w:rPr>
                <w:iCs/>
                <w:sz w:val="22"/>
                <w:szCs w:val="22"/>
                <w:lang w:eastAsia="zh-CN"/>
              </w:rPr>
            </w:pPr>
          </w:p>
          <w:p w14:paraId="4538D060" w14:textId="77777777" w:rsidR="007A4805" w:rsidRDefault="007A4805">
            <w:pPr>
              <w:pStyle w:val="Nzev"/>
              <w:spacing w:line="240" w:lineRule="auto"/>
              <w:jc w:val="both"/>
              <w:rPr>
                <w:iCs/>
                <w:sz w:val="22"/>
                <w:szCs w:val="22"/>
                <w:lang w:eastAsia="zh-CN"/>
              </w:rPr>
            </w:pPr>
          </w:p>
          <w:p w14:paraId="2F9EC23A" w14:textId="77777777" w:rsidR="007A4805" w:rsidRDefault="007A4805">
            <w:pPr>
              <w:pStyle w:val="Nzev"/>
              <w:spacing w:line="240" w:lineRule="auto"/>
              <w:jc w:val="both"/>
              <w:rPr>
                <w:iCs/>
                <w:sz w:val="22"/>
                <w:szCs w:val="22"/>
                <w:lang w:eastAsia="zh-CN"/>
              </w:rPr>
            </w:pPr>
          </w:p>
          <w:p w14:paraId="788DEC41" w14:textId="77777777" w:rsidR="007A4805" w:rsidRDefault="007A4805">
            <w:pPr>
              <w:pStyle w:val="Nzev"/>
              <w:spacing w:line="240" w:lineRule="auto"/>
              <w:jc w:val="both"/>
              <w:rPr>
                <w:iCs/>
                <w:sz w:val="22"/>
                <w:szCs w:val="22"/>
                <w:lang w:eastAsia="zh-CN"/>
              </w:rPr>
            </w:pPr>
          </w:p>
          <w:p w14:paraId="77AD7ADD" w14:textId="77777777" w:rsidR="007A4805" w:rsidRDefault="007A4805">
            <w:pPr>
              <w:pStyle w:val="Nzev"/>
              <w:spacing w:line="240" w:lineRule="auto"/>
              <w:jc w:val="both"/>
              <w:rPr>
                <w:iCs/>
                <w:sz w:val="22"/>
                <w:szCs w:val="22"/>
                <w:lang w:eastAsia="zh-CN"/>
              </w:rPr>
            </w:pPr>
          </w:p>
          <w:p w14:paraId="554F56DC" w14:textId="77777777" w:rsidR="007A4805" w:rsidRDefault="007A4805">
            <w:pPr>
              <w:pStyle w:val="Nzev"/>
              <w:spacing w:line="240" w:lineRule="auto"/>
              <w:jc w:val="both"/>
              <w:rPr>
                <w:iCs/>
                <w:sz w:val="22"/>
                <w:szCs w:val="22"/>
                <w:lang w:eastAsia="zh-CN"/>
              </w:rPr>
            </w:pPr>
          </w:p>
          <w:p w14:paraId="6AFE07C1" w14:textId="77777777" w:rsidR="007A4805" w:rsidRDefault="007A4805">
            <w:pPr>
              <w:pStyle w:val="Nzev"/>
              <w:spacing w:line="240" w:lineRule="auto"/>
              <w:jc w:val="both"/>
              <w:rPr>
                <w:iCs/>
                <w:sz w:val="22"/>
                <w:szCs w:val="22"/>
                <w:lang w:eastAsia="zh-CN"/>
              </w:rPr>
            </w:pPr>
          </w:p>
          <w:p w14:paraId="2E7C5A18" w14:textId="77777777" w:rsidR="007A4805" w:rsidRDefault="007A4805">
            <w:pPr>
              <w:pStyle w:val="Nzev"/>
              <w:spacing w:line="240" w:lineRule="auto"/>
              <w:jc w:val="both"/>
              <w:rPr>
                <w:iCs/>
                <w:sz w:val="22"/>
                <w:szCs w:val="22"/>
                <w:lang w:eastAsia="zh-CN"/>
              </w:rPr>
            </w:pPr>
          </w:p>
          <w:p w14:paraId="7399229B" w14:textId="77777777" w:rsidR="007A4805" w:rsidRDefault="007A4805">
            <w:pPr>
              <w:pStyle w:val="Nzev"/>
              <w:spacing w:line="240" w:lineRule="auto"/>
              <w:jc w:val="both"/>
              <w:rPr>
                <w:iCs/>
                <w:sz w:val="22"/>
                <w:szCs w:val="22"/>
                <w:lang w:eastAsia="zh-CN"/>
              </w:rPr>
            </w:pPr>
          </w:p>
          <w:p w14:paraId="54D196FC" w14:textId="77777777" w:rsidR="007A4805" w:rsidRDefault="007A4805">
            <w:pPr>
              <w:pStyle w:val="Nzev"/>
              <w:spacing w:line="240" w:lineRule="auto"/>
              <w:jc w:val="both"/>
              <w:rPr>
                <w:iCs/>
                <w:sz w:val="22"/>
                <w:szCs w:val="22"/>
                <w:lang w:eastAsia="zh-CN"/>
              </w:rPr>
            </w:pPr>
          </w:p>
          <w:p w14:paraId="079A12FF" w14:textId="77777777" w:rsidR="007A4805" w:rsidRDefault="007A4805">
            <w:pPr>
              <w:pStyle w:val="Nzev"/>
              <w:spacing w:line="240" w:lineRule="auto"/>
              <w:jc w:val="both"/>
              <w:rPr>
                <w:iCs/>
                <w:sz w:val="22"/>
                <w:szCs w:val="22"/>
                <w:lang w:eastAsia="zh-CN"/>
              </w:rPr>
            </w:pPr>
          </w:p>
          <w:p w14:paraId="3CD7851F" w14:textId="77777777" w:rsidR="007A4805" w:rsidRDefault="007A4805">
            <w:pPr>
              <w:pStyle w:val="Nzev"/>
              <w:spacing w:line="240" w:lineRule="auto"/>
              <w:jc w:val="both"/>
              <w:rPr>
                <w:iCs/>
                <w:sz w:val="22"/>
                <w:szCs w:val="22"/>
                <w:lang w:eastAsia="zh-CN"/>
              </w:rPr>
            </w:pPr>
          </w:p>
          <w:p w14:paraId="331AD0DA" w14:textId="77777777" w:rsidR="007A4805" w:rsidRDefault="007A4805">
            <w:pPr>
              <w:pStyle w:val="Nzev"/>
              <w:spacing w:line="240" w:lineRule="auto"/>
              <w:jc w:val="both"/>
              <w:rPr>
                <w:iCs/>
                <w:sz w:val="22"/>
                <w:szCs w:val="22"/>
                <w:lang w:eastAsia="zh-CN"/>
              </w:rPr>
            </w:pPr>
          </w:p>
          <w:p w14:paraId="26CB05D3" w14:textId="5DD525AD" w:rsidR="007A4805" w:rsidRDefault="006F080D">
            <w:pPr>
              <w:pStyle w:val="Nzev"/>
              <w:spacing w:line="240" w:lineRule="auto"/>
              <w:jc w:val="both"/>
              <w:rPr>
                <w:b w:val="0"/>
                <w:bCs w:val="0"/>
                <w:iCs/>
                <w:sz w:val="22"/>
                <w:szCs w:val="22"/>
                <w:lang w:eastAsia="zh-CN"/>
              </w:rPr>
            </w:pPr>
            <w:r>
              <w:rPr>
                <w:b w:val="0"/>
                <w:bCs w:val="0"/>
                <w:iCs/>
                <w:sz w:val="22"/>
                <w:szCs w:val="22"/>
                <w:lang w:bidi="cs-CZ"/>
              </w:rPr>
              <w:lastRenderedPageBreak/>
              <w:t>V</w:t>
            </w:r>
            <w:r w:rsidR="00D87DAE">
              <w:rPr>
                <w:b w:val="0"/>
                <w:bCs w:val="0"/>
                <w:iCs/>
                <w:sz w:val="22"/>
                <w:szCs w:val="22"/>
                <w:lang w:bidi="cs-CZ"/>
              </w:rPr>
              <w:t xml:space="preserve"> Praze  </w:t>
            </w:r>
            <w:r>
              <w:rPr>
                <w:b w:val="0"/>
                <w:bCs w:val="0"/>
                <w:iCs/>
                <w:sz w:val="22"/>
                <w:szCs w:val="22"/>
                <w:lang w:bidi="cs-CZ"/>
              </w:rPr>
              <w:t xml:space="preserve"> dne </w:t>
            </w:r>
            <w:r w:rsidR="00D87DAE">
              <w:rPr>
                <w:b w:val="0"/>
                <w:bCs w:val="0"/>
                <w:iCs/>
                <w:sz w:val="22"/>
                <w:szCs w:val="22"/>
                <w:lang w:bidi="cs-CZ"/>
              </w:rPr>
              <w:t xml:space="preserve">28. 8. 2025                   </w:t>
            </w:r>
          </w:p>
        </w:tc>
        <w:tc>
          <w:tcPr>
            <w:tcW w:w="5025" w:type="dxa"/>
            <w:tcBorders>
              <w:top w:val="nil"/>
              <w:left w:val="nil"/>
              <w:bottom w:val="nil"/>
              <w:right w:val="nil"/>
            </w:tcBorders>
            <w:tcMar>
              <w:top w:w="0" w:type="dxa"/>
              <w:left w:w="108" w:type="dxa"/>
              <w:bottom w:w="0" w:type="dxa"/>
              <w:right w:w="108" w:type="dxa"/>
            </w:tcMar>
            <w:vAlign w:val="bottom"/>
          </w:tcPr>
          <w:p w14:paraId="15F73149" w14:textId="77777777" w:rsidR="00D87DAE" w:rsidRDefault="00D87DAE">
            <w:pPr>
              <w:pStyle w:val="Nzev"/>
              <w:spacing w:line="240" w:lineRule="auto"/>
              <w:rPr>
                <w:b w:val="0"/>
                <w:bCs w:val="0"/>
                <w:iCs/>
                <w:sz w:val="22"/>
                <w:szCs w:val="22"/>
                <w:lang w:bidi="cs-CZ"/>
              </w:rPr>
            </w:pPr>
          </w:p>
          <w:p w14:paraId="421B39DC" w14:textId="77777777" w:rsidR="00D87DAE" w:rsidRDefault="00D87DAE">
            <w:pPr>
              <w:pStyle w:val="Nzev"/>
              <w:spacing w:line="240" w:lineRule="auto"/>
              <w:rPr>
                <w:b w:val="0"/>
                <w:bCs w:val="0"/>
                <w:iCs/>
                <w:sz w:val="22"/>
                <w:szCs w:val="22"/>
                <w:lang w:bidi="cs-CZ"/>
              </w:rPr>
            </w:pPr>
          </w:p>
          <w:p w14:paraId="50E1E626" w14:textId="77777777" w:rsidR="00D87DAE" w:rsidRDefault="00D87DAE">
            <w:pPr>
              <w:pStyle w:val="Nzev"/>
              <w:spacing w:line="240" w:lineRule="auto"/>
              <w:rPr>
                <w:b w:val="0"/>
                <w:bCs w:val="0"/>
                <w:iCs/>
                <w:sz w:val="22"/>
                <w:szCs w:val="22"/>
                <w:lang w:bidi="cs-CZ"/>
              </w:rPr>
            </w:pPr>
          </w:p>
          <w:p w14:paraId="1228B234" w14:textId="77777777" w:rsidR="00D87DAE" w:rsidRDefault="00D87DAE">
            <w:pPr>
              <w:pStyle w:val="Nzev"/>
              <w:spacing w:line="240" w:lineRule="auto"/>
              <w:rPr>
                <w:b w:val="0"/>
                <w:bCs w:val="0"/>
                <w:iCs/>
                <w:sz w:val="22"/>
                <w:szCs w:val="22"/>
                <w:lang w:bidi="cs-CZ"/>
              </w:rPr>
            </w:pPr>
          </w:p>
          <w:p w14:paraId="1B0E0840" w14:textId="77777777" w:rsidR="00D87DAE" w:rsidRDefault="00D87DAE">
            <w:pPr>
              <w:pStyle w:val="Nzev"/>
              <w:spacing w:line="240" w:lineRule="auto"/>
              <w:rPr>
                <w:b w:val="0"/>
                <w:bCs w:val="0"/>
                <w:iCs/>
                <w:sz w:val="22"/>
                <w:szCs w:val="22"/>
                <w:lang w:bidi="cs-CZ"/>
              </w:rPr>
            </w:pPr>
          </w:p>
          <w:p w14:paraId="53D6537B" w14:textId="77777777" w:rsidR="00D87DAE" w:rsidRDefault="00D87DAE">
            <w:pPr>
              <w:pStyle w:val="Nzev"/>
              <w:spacing w:line="240" w:lineRule="auto"/>
              <w:rPr>
                <w:b w:val="0"/>
                <w:bCs w:val="0"/>
                <w:iCs/>
                <w:sz w:val="22"/>
                <w:szCs w:val="22"/>
                <w:lang w:bidi="cs-CZ"/>
              </w:rPr>
            </w:pPr>
          </w:p>
          <w:p w14:paraId="18DB5567" w14:textId="77777777" w:rsidR="00D87DAE" w:rsidRDefault="00D87DAE">
            <w:pPr>
              <w:pStyle w:val="Nzev"/>
              <w:spacing w:line="240" w:lineRule="auto"/>
              <w:rPr>
                <w:b w:val="0"/>
                <w:bCs w:val="0"/>
                <w:iCs/>
                <w:sz w:val="22"/>
                <w:szCs w:val="22"/>
                <w:lang w:bidi="cs-CZ"/>
              </w:rPr>
            </w:pPr>
          </w:p>
          <w:p w14:paraId="7F223195" w14:textId="77777777" w:rsidR="00D87DAE" w:rsidRDefault="00D87DAE">
            <w:pPr>
              <w:pStyle w:val="Nzev"/>
              <w:spacing w:line="240" w:lineRule="auto"/>
              <w:rPr>
                <w:b w:val="0"/>
                <w:bCs w:val="0"/>
                <w:iCs/>
                <w:sz w:val="22"/>
                <w:szCs w:val="22"/>
                <w:lang w:bidi="cs-CZ"/>
              </w:rPr>
            </w:pPr>
          </w:p>
          <w:p w14:paraId="5F295724" w14:textId="77777777" w:rsidR="00D87DAE" w:rsidRDefault="00D87DAE">
            <w:pPr>
              <w:pStyle w:val="Nzev"/>
              <w:spacing w:line="240" w:lineRule="auto"/>
              <w:rPr>
                <w:b w:val="0"/>
                <w:bCs w:val="0"/>
                <w:iCs/>
                <w:sz w:val="22"/>
                <w:szCs w:val="22"/>
                <w:lang w:bidi="cs-CZ"/>
              </w:rPr>
            </w:pPr>
          </w:p>
          <w:p w14:paraId="4C9AD3B2" w14:textId="77777777" w:rsidR="00D87DAE" w:rsidRDefault="00D87DAE">
            <w:pPr>
              <w:pStyle w:val="Nzev"/>
              <w:spacing w:line="240" w:lineRule="auto"/>
              <w:rPr>
                <w:b w:val="0"/>
                <w:bCs w:val="0"/>
                <w:iCs/>
                <w:sz w:val="22"/>
                <w:szCs w:val="22"/>
                <w:lang w:bidi="cs-CZ"/>
              </w:rPr>
            </w:pPr>
          </w:p>
          <w:p w14:paraId="38FB2569" w14:textId="77777777" w:rsidR="00D87DAE" w:rsidRDefault="00D87DAE">
            <w:pPr>
              <w:pStyle w:val="Nzev"/>
              <w:spacing w:line="240" w:lineRule="auto"/>
              <w:rPr>
                <w:b w:val="0"/>
                <w:bCs w:val="0"/>
                <w:iCs/>
                <w:sz w:val="22"/>
                <w:szCs w:val="22"/>
                <w:lang w:bidi="cs-CZ"/>
              </w:rPr>
            </w:pPr>
          </w:p>
          <w:p w14:paraId="456C5411" w14:textId="77777777" w:rsidR="00D87DAE" w:rsidRDefault="00D87DAE">
            <w:pPr>
              <w:pStyle w:val="Nzev"/>
              <w:spacing w:line="240" w:lineRule="auto"/>
              <w:rPr>
                <w:b w:val="0"/>
                <w:bCs w:val="0"/>
                <w:iCs/>
                <w:sz w:val="22"/>
                <w:szCs w:val="22"/>
                <w:lang w:bidi="cs-CZ"/>
              </w:rPr>
            </w:pPr>
          </w:p>
          <w:p w14:paraId="63AFCC88" w14:textId="77777777" w:rsidR="00D87DAE" w:rsidRDefault="00D87DAE">
            <w:pPr>
              <w:pStyle w:val="Nzev"/>
              <w:spacing w:line="240" w:lineRule="auto"/>
              <w:rPr>
                <w:b w:val="0"/>
                <w:bCs w:val="0"/>
                <w:iCs/>
                <w:sz w:val="22"/>
                <w:szCs w:val="22"/>
                <w:lang w:bidi="cs-CZ"/>
              </w:rPr>
            </w:pPr>
          </w:p>
          <w:p w14:paraId="76DD3013" w14:textId="77777777" w:rsidR="00D87DAE" w:rsidRDefault="00D87DAE">
            <w:pPr>
              <w:pStyle w:val="Nzev"/>
              <w:spacing w:line="240" w:lineRule="auto"/>
              <w:rPr>
                <w:b w:val="0"/>
                <w:bCs w:val="0"/>
                <w:iCs/>
                <w:sz w:val="22"/>
                <w:szCs w:val="22"/>
                <w:lang w:bidi="cs-CZ"/>
              </w:rPr>
            </w:pPr>
          </w:p>
          <w:p w14:paraId="3AA79C9B" w14:textId="77777777" w:rsidR="00D87DAE" w:rsidRDefault="00D87DAE">
            <w:pPr>
              <w:pStyle w:val="Nzev"/>
              <w:spacing w:line="240" w:lineRule="auto"/>
              <w:rPr>
                <w:b w:val="0"/>
                <w:bCs w:val="0"/>
                <w:iCs/>
                <w:sz w:val="22"/>
                <w:szCs w:val="22"/>
                <w:lang w:bidi="cs-CZ"/>
              </w:rPr>
            </w:pPr>
          </w:p>
          <w:p w14:paraId="033B9459" w14:textId="77777777" w:rsidR="00D87DAE" w:rsidRDefault="00D87DAE">
            <w:pPr>
              <w:pStyle w:val="Nzev"/>
              <w:spacing w:line="240" w:lineRule="auto"/>
              <w:rPr>
                <w:b w:val="0"/>
                <w:bCs w:val="0"/>
                <w:iCs/>
                <w:sz w:val="22"/>
                <w:szCs w:val="22"/>
                <w:lang w:bidi="cs-CZ"/>
              </w:rPr>
            </w:pPr>
          </w:p>
          <w:p w14:paraId="39547F47" w14:textId="316808B1" w:rsidR="007A4805" w:rsidRDefault="00D87DAE">
            <w:pPr>
              <w:pStyle w:val="Nzev"/>
              <w:spacing w:line="240" w:lineRule="auto"/>
              <w:rPr>
                <w:b w:val="0"/>
                <w:bCs w:val="0"/>
                <w:iCs/>
                <w:sz w:val="22"/>
                <w:szCs w:val="22"/>
                <w:lang w:bidi="cs-CZ"/>
              </w:rPr>
            </w:pPr>
            <w:r>
              <w:rPr>
                <w:b w:val="0"/>
                <w:bCs w:val="0"/>
                <w:iCs/>
                <w:sz w:val="22"/>
                <w:szCs w:val="22"/>
                <w:lang w:bidi="cs-CZ"/>
              </w:rPr>
              <w:lastRenderedPageBreak/>
              <w:t xml:space="preserve">V Praze dne 8. 9. 2025                      </w:t>
            </w:r>
          </w:p>
          <w:p w14:paraId="55AB4632" w14:textId="13AD0437" w:rsidR="00D87DAE" w:rsidRDefault="00D87DAE">
            <w:pPr>
              <w:pStyle w:val="Nzev"/>
              <w:spacing w:line="240" w:lineRule="auto"/>
              <w:rPr>
                <w:iCs/>
                <w:sz w:val="22"/>
                <w:szCs w:val="22"/>
                <w:lang w:eastAsia="zh-CN"/>
              </w:rPr>
            </w:pPr>
          </w:p>
        </w:tc>
      </w:tr>
      <w:tr w:rsidR="007A4805" w14:paraId="739FAD6E" w14:textId="77777777">
        <w:trPr>
          <w:trHeight w:val="67"/>
        </w:trPr>
        <w:tc>
          <w:tcPr>
            <w:tcW w:w="5502" w:type="dxa"/>
            <w:tcBorders>
              <w:top w:val="nil"/>
              <w:left w:val="nil"/>
              <w:bottom w:val="nil"/>
              <w:right w:val="nil"/>
            </w:tcBorders>
            <w:tcMar>
              <w:top w:w="0" w:type="dxa"/>
              <w:left w:w="108" w:type="dxa"/>
              <w:bottom w:w="0" w:type="dxa"/>
              <w:right w:w="108" w:type="dxa"/>
            </w:tcMar>
            <w:vAlign w:val="bottom"/>
          </w:tcPr>
          <w:p w14:paraId="657B139D" w14:textId="77777777" w:rsidR="007A4805" w:rsidRDefault="007A4805">
            <w:pPr>
              <w:pStyle w:val="Nzev"/>
              <w:spacing w:line="240" w:lineRule="auto"/>
              <w:rPr>
                <w:iCs/>
                <w:sz w:val="22"/>
                <w:szCs w:val="22"/>
                <w:lang w:eastAsia="zh-CN"/>
              </w:rPr>
            </w:pPr>
          </w:p>
          <w:p w14:paraId="3DAC5224" w14:textId="77777777" w:rsidR="007A4805" w:rsidRDefault="007A4805">
            <w:pPr>
              <w:pStyle w:val="Nzev"/>
              <w:spacing w:line="240" w:lineRule="auto"/>
              <w:rPr>
                <w:iCs/>
                <w:sz w:val="22"/>
                <w:szCs w:val="22"/>
                <w:lang w:eastAsia="zh-CN"/>
              </w:rPr>
            </w:pPr>
          </w:p>
          <w:p w14:paraId="16D7FC55" w14:textId="77777777" w:rsidR="007A4805" w:rsidRDefault="006F080D">
            <w:pPr>
              <w:pStyle w:val="Nzev"/>
              <w:spacing w:line="240" w:lineRule="auto"/>
              <w:rPr>
                <w:iCs/>
                <w:sz w:val="22"/>
                <w:szCs w:val="22"/>
                <w:lang w:eastAsia="zh-CN"/>
              </w:rPr>
            </w:pPr>
            <w:r>
              <w:rPr>
                <w:iCs/>
                <w:sz w:val="22"/>
                <w:szCs w:val="22"/>
                <w:lang w:eastAsia="zh-CN"/>
              </w:rPr>
              <w:t>Příjemce</w:t>
            </w:r>
          </w:p>
          <w:p w14:paraId="76F806C4" w14:textId="77777777" w:rsidR="007A4805" w:rsidRDefault="006F080D">
            <w:pPr>
              <w:pStyle w:val="Nzev"/>
              <w:spacing w:line="240" w:lineRule="auto"/>
              <w:rPr>
                <w:iCs/>
                <w:sz w:val="22"/>
                <w:szCs w:val="22"/>
                <w:lang w:eastAsia="zh-CN"/>
              </w:rPr>
            </w:pPr>
            <w:r>
              <w:rPr>
                <w:iCs/>
                <w:sz w:val="22"/>
                <w:szCs w:val="22"/>
                <w:u w:color="FFFFFF"/>
                <w:lang w:eastAsia="zh-CN"/>
              </w:rPr>
              <w:fldChar w:fldCharType="begin"/>
            </w:r>
            <w:r>
              <w:rPr>
                <w:iCs/>
                <w:sz w:val="22"/>
                <w:szCs w:val="22"/>
                <w:u w:color="FFFFFF"/>
                <w:lang w:eastAsia="zh-CN"/>
              </w:rPr>
              <w:instrText xml:space="preserve"> MERGEFIELD zadostZadatelBezIC </w:instrText>
            </w:r>
            <w:r>
              <w:rPr>
                <w:iCs/>
                <w:sz w:val="22"/>
                <w:szCs w:val="22"/>
                <w:u w:color="FFFFFF"/>
                <w:lang w:eastAsia="zh-CN"/>
              </w:rPr>
              <w:fldChar w:fldCharType="separate"/>
            </w:r>
            <w:r>
              <w:rPr>
                <w:iCs/>
                <w:sz w:val="22"/>
                <w:szCs w:val="22"/>
                <w:u w:color="FFFFFF"/>
                <w:lang w:eastAsia="zh-CN"/>
              </w:rPr>
              <w:t>Klub ekologické výchovy z.s.</w:t>
            </w:r>
            <w:r>
              <w:rPr>
                <w:iCs/>
                <w:sz w:val="22"/>
                <w:szCs w:val="22"/>
                <w:u w:color="FFFFFF"/>
                <w:lang w:eastAsia="zh-CN"/>
              </w:rPr>
              <w:fldChar w:fldCharType="end"/>
            </w:r>
          </w:p>
        </w:tc>
        <w:tc>
          <w:tcPr>
            <w:tcW w:w="5025" w:type="dxa"/>
            <w:tcBorders>
              <w:top w:val="nil"/>
              <w:left w:val="nil"/>
              <w:bottom w:val="nil"/>
              <w:right w:val="nil"/>
            </w:tcBorders>
            <w:tcMar>
              <w:top w:w="0" w:type="dxa"/>
              <w:left w:w="108" w:type="dxa"/>
              <w:bottom w:w="0" w:type="dxa"/>
              <w:right w:w="108" w:type="dxa"/>
            </w:tcMar>
            <w:vAlign w:val="bottom"/>
          </w:tcPr>
          <w:p w14:paraId="24288EC2" w14:textId="77777777" w:rsidR="007A4805" w:rsidRDefault="006F080D">
            <w:pPr>
              <w:pStyle w:val="Nzev"/>
              <w:spacing w:line="240" w:lineRule="auto"/>
              <w:rPr>
                <w:iCs/>
                <w:sz w:val="22"/>
                <w:szCs w:val="22"/>
                <w:lang w:eastAsia="zh-CN"/>
              </w:rPr>
            </w:pPr>
            <w:r>
              <w:rPr>
                <w:iCs/>
                <w:sz w:val="22"/>
                <w:szCs w:val="22"/>
                <w:lang w:eastAsia="zh-CN"/>
              </w:rPr>
              <w:t>Poskytovatel</w:t>
            </w:r>
          </w:p>
          <w:p w14:paraId="42F95E33" w14:textId="77777777" w:rsidR="007A4805" w:rsidRDefault="006F080D">
            <w:pPr>
              <w:pStyle w:val="Nzev"/>
              <w:spacing w:line="240" w:lineRule="auto"/>
              <w:rPr>
                <w:iCs/>
                <w:sz w:val="22"/>
                <w:szCs w:val="22"/>
                <w:lang w:eastAsia="zh-CN"/>
              </w:rPr>
            </w:pPr>
            <w:r>
              <w:rPr>
                <w:iCs/>
                <w:sz w:val="22"/>
                <w:szCs w:val="22"/>
                <w:lang w:eastAsia="zh-CN"/>
              </w:rPr>
              <w:t>Středočeský kraj</w:t>
            </w:r>
          </w:p>
        </w:tc>
      </w:tr>
      <w:tr w:rsidR="007A4805" w14:paraId="1DAAC6BC" w14:textId="77777777">
        <w:trPr>
          <w:trHeight w:val="2619"/>
        </w:trPr>
        <w:tc>
          <w:tcPr>
            <w:tcW w:w="5502" w:type="dxa"/>
            <w:tcBorders>
              <w:top w:val="nil"/>
              <w:left w:val="nil"/>
              <w:bottom w:val="nil"/>
              <w:right w:val="nil"/>
            </w:tcBorders>
            <w:tcMar>
              <w:top w:w="0" w:type="dxa"/>
              <w:left w:w="108" w:type="dxa"/>
              <w:bottom w:w="0" w:type="dxa"/>
              <w:right w:w="108" w:type="dxa"/>
            </w:tcMar>
            <w:vAlign w:val="bottom"/>
          </w:tcPr>
          <w:p w14:paraId="4FCD4C2C" w14:textId="77777777" w:rsidR="007A4805" w:rsidRDefault="007A4805">
            <w:pPr>
              <w:pStyle w:val="Nzev"/>
              <w:spacing w:line="240" w:lineRule="auto"/>
              <w:rPr>
                <w:iCs/>
                <w:sz w:val="22"/>
                <w:szCs w:val="22"/>
                <w:lang w:eastAsia="zh-CN"/>
              </w:rPr>
            </w:pPr>
          </w:p>
          <w:p w14:paraId="11F00D87" w14:textId="77777777" w:rsidR="007A4805" w:rsidRDefault="007A4805">
            <w:pPr>
              <w:pStyle w:val="Nzev"/>
              <w:spacing w:line="240" w:lineRule="auto"/>
              <w:rPr>
                <w:iCs/>
                <w:sz w:val="22"/>
                <w:szCs w:val="22"/>
                <w:lang w:eastAsia="zh-CN"/>
              </w:rPr>
            </w:pPr>
          </w:p>
          <w:p w14:paraId="4143A9D7" w14:textId="77777777" w:rsidR="007A4805" w:rsidRDefault="007A4805">
            <w:pPr>
              <w:pStyle w:val="Nzev"/>
              <w:spacing w:line="240" w:lineRule="auto"/>
              <w:rPr>
                <w:iCs/>
                <w:sz w:val="22"/>
                <w:szCs w:val="22"/>
                <w:lang w:eastAsia="zh-CN"/>
              </w:rPr>
            </w:pPr>
          </w:p>
          <w:p w14:paraId="5BD786FA" w14:textId="77777777" w:rsidR="007A4805" w:rsidRDefault="007A4805">
            <w:pPr>
              <w:pStyle w:val="Nzev"/>
              <w:spacing w:line="240" w:lineRule="auto"/>
              <w:rPr>
                <w:iCs/>
                <w:sz w:val="22"/>
                <w:szCs w:val="22"/>
                <w:lang w:eastAsia="zh-CN"/>
              </w:rPr>
            </w:pPr>
          </w:p>
          <w:p w14:paraId="766217E8" w14:textId="77777777" w:rsidR="007A4805" w:rsidRDefault="006F080D">
            <w:pPr>
              <w:pStyle w:val="Nzev"/>
              <w:spacing w:line="240" w:lineRule="auto"/>
              <w:rPr>
                <w:iCs/>
                <w:sz w:val="22"/>
                <w:szCs w:val="22"/>
                <w:lang w:eastAsia="zh-CN"/>
              </w:rPr>
            </w:pPr>
            <w:r>
              <w:rPr>
                <w:iCs/>
                <w:sz w:val="22"/>
                <w:szCs w:val="22"/>
                <w:lang w:eastAsia="zh-CN"/>
              </w:rPr>
              <w:t>…………………………………….</w:t>
            </w:r>
          </w:p>
          <w:p w14:paraId="2C3C1F7C" w14:textId="77777777" w:rsidR="007A4805" w:rsidRDefault="006F080D">
            <w:pPr>
              <w:pStyle w:val="Nzev"/>
              <w:spacing w:line="240" w:lineRule="auto"/>
              <w:rPr>
                <w:b w:val="0"/>
                <w:iCs/>
                <w:sz w:val="22"/>
                <w:szCs w:val="22"/>
                <w:lang w:eastAsia="zh-CN"/>
              </w:rPr>
            </w:pPr>
            <w:r>
              <w:rPr>
                <w:b w:val="0"/>
                <w:iCs/>
                <w:sz w:val="22"/>
                <w:szCs w:val="22"/>
                <w:u w:color="FFFFFF"/>
                <w:lang w:eastAsia="zh-CN"/>
              </w:rPr>
              <w:fldChar w:fldCharType="begin"/>
            </w:r>
            <w:r>
              <w:rPr>
                <w:b w:val="0"/>
                <w:iCs/>
                <w:sz w:val="22"/>
                <w:szCs w:val="22"/>
                <w:u w:color="FFFFFF"/>
                <w:lang w:eastAsia="zh-CN"/>
              </w:rPr>
              <w:instrText xml:space="preserve"> MERGEFIELD jmenoPrijmeniZastupceFunkce </w:instrText>
            </w:r>
            <w:r>
              <w:rPr>
                <w:b w:val="0"/>
                <w:iCs/>
                <w:sz w:val="22"/>
                <w:szCs w:val="22"/>
                <w:u w:color="FFFFFF"/>
                <w:lang w:eastAsia="zh-CN"/>
              </w:rPr>
              <w:fldChar w:fldCharType="separate"/>
            </w:r>
            <w:r>
              <w:rPr>
                <w:iCs/>
                <w:sz w:val="22"/>
                <w:szCs w:val="22"/>
                <w:u w:color="FFFFFF"/>
                <w:lang w:eastAsia="zh-CN"/>
              </w:rPr>
              <w:t xml:space="preserve">Doc. PaedDr. RNDr. </w:t>
            </w:r>
            <w:r>
              <w:rPr>
                <w:iCs/>
                <w:sz w:val="22"/>
                <w:szCs w:val="22"/>
                <w:u w:color="FFFFFF"/>
                <w:lang w:bidi="cs-CZ"/>
              </w:rPr>
              <w:t xml:space="preserve">Milada </w:t>
            </w:r>
            <w:r>
              <w:rPr>
                <w:iCs/>
                <w:sz w:val="22"/>
                <w:szCs w:val="22"/>
                <w:u w:color="FFFFFF"/>
                <w:lang w:eastAsia="zh-CN"/>
              </w:rPr>
              <w:t>Švecová</w:t>
            </w:r>
            <w:r>
              <w:rPr>
                <w:iCs/>
                <w:sz w:val="22"/>
                <w:szCs w:val="22"/>
                <w:u w:color="FFFFFF"/>
                <w:lang w:bidi="cs-CZ"/>
              </w:rPr>
              <w:t xml:space="preserve">, </w:t>
            </w:r>
            <w:r>
              <w:rPr>
                <w:iCs/>
                <w:sz w:val="22"/>
                <w:szCs w:val="22"/>
                <w:u w:color="FFFFFF"/>
                <w:lang w:eastAsia="zh-CN"/>
              </w:rPr>
              <w:t>CSc.</w:t>
            </w:r>
            <w:r>
              <w:rPr>
                <w:b w:val="0"/>
                <w:iCs/>
                <w:sz w:val="22"/>
                <w:szCs w:val="22"/>
                <w:u w:color="FFFFFF"/>
                <w:lang w:eastAsia="zh-CN"/>
              </w:rPr>
              <w:t xml:space="preserve">, předsedkyně </w:t>
            </w:r>
            <w:r>
              <w:rPr>
                <w:b w:val="0"/>
                <w:iCs/>
                <w:sz w:val="22"/>
                <w:szCs w:val="22"/>
                <w:u w:color="FFFFFF"/>
                <w:lang w:eastAsia="zh-CN"/>
              </w:rPr>
              <w:fldChar w:fldCharType="end"/>
            </w:r>
          </w:p>
          <w:p w14:paraId="1990A9CC" w14:textId="77777777" w:rsidR="007A4805" w:rsidRDefault="007A4805">
            <w:pPr>
              <w:pStyle w:val="Nzev"/>
              <w:spacing w:line="240" w:lineRule="auto"/>
              <w:rPr>
                <w:b w:val="0"/>
                <w:i/>
                <w:iCs/>
                <w:sz w:val="22"/>
                <w:szCs w:val="22"/>
                <w:lang w:eastAsia="zh-CN"/>
              </w:rPr>
            </w:pPr>
          </w:p>
          <w:p w14:paraId="5DCEB11A" w14:textId="77777777" w:rsidR="007A4805" w:rsidRDefault="007A4805">
            <w:pPr>
              <w:pStyle w:val="Nzev"/>
              <w:spacing w:line="240" w:lineRule="auto"/>
              <w:rPr>
                <w:iCs/>
                <w:sz w:val="22"/>
                <w:szCs w:val="22"/>
                <w:lang w:eastAsia="zh-CN"/>
              </w:rPr>
            </w:pPr>
          </w:p>
        </w:tc>
        <w:tc>
          <w:tcPr>
            <w:tcW w:w="5025" w:type="dxa"/>
            <w:tcBorders>
              <w:top w:val="nil"/>
              <w:left w:val="nil"/>
              <w:bottom w:val="nil"/>
              <w:right w:val="nil"/>
            </w:tcBorders>
            <w:tcMar>
              <w:top w:w="0" w:type="dxa"/>
              <w:left w:w="108" w:type="dxa"/>
              <w:bottom w:w="0" w:type="dxa"/>
              <w:right w:w="108" w:type="dxa"/>
            </w:tcMar>
            <w:vAlign w:val="bottom"/>
          </w:tcPr>
          <w:p w14:paraId="5D6D22E9" w14:textId="77777777" w:rsidR="007A4805" w:rsidRDefault="006F080D">
            <w:pPr>
              <w:pStyle w:val="Nzev"/>
              <w:spacing w:line="240" w:lineRule="auto"/>
              <w:rPr>
                <w:iCs/>
                <w:sz w:val="22"/>
                <w:szCs w:val="22"/>
                <w:lang w:eastAsia="zh-CN"/>
              </w:rPr>
            </w:pPr>
            <w:r>
              <w:rPr>
                <w:iCs/>
                <w:sz w:val="22"/>
                <w:szCs w:val="22"/>
                <w:lang w:eastAsia="zh-CN"/>
              </w:rPr>
              <w:t>……………………………………………….</w:t>
            </w:r>
          </w:p>
          <w:p w14:paraId="3EE13723" w14:textId="77777777" w:rsidR="007A4805" w:rsidRDefault="006F080D">
            <w:pPr>
              <w:pStyle w:val="Nzev"/>
              <w:spacing w:line="240" w:lineRule="auto"/>
              <w:rPr>
                <w:iCs/>
                <w:sz w:val="22"/>
                <w:szCs w:val="22"/>
                <w:lang w:eastAsia="zh-CN"/>
              </w:rPr>
            </w:pPr>
            <w:r>
              <w:rPr>
                <w:iCs/>
                <w:sz w:val="22"/>
                <w:szCs w:val="22"/>
                <w:lang w:eastAsia="zh-CN"/>
              </w:rPr>
              <w:t>Mgr. Jindřiška Romba, MPA,</w:t>
            </w:r>
          </w:p>
          <w:p w14:paraId="610D022B" w14:textId="77777777" w:rsidR="007A4805" w:rsidRDefault="006F080D">
            <w:pPr>
              <w:pStyle w:val="Nzev"/>
              <w:spacing w:line="240" w:lineRule="auto"/>
              <w:rPr>
                <w:b w:val="0"/>
                <w:iCs/>
                <w:color w:val="000000"/>
                <w:sz w:val="22"/>
                <w:szCs w:val="22"/>
                <w:lang w:eastAsia="zh-CN"/>
              </w:rPr>
            </w:pPr>
            <w:r>
              <w:rPr>
                <w:iCs/>
                <w:sz w:val="22"/>
                <w:szCs w:val="22"/>
                <w:lang w:eastAsia="zh-CN"/>
              </w:rPr>
              <w:t xml:space="preserve"> </w:t>
            </w:r>
            <w:r>
              <w:rPr>
                <w:b w:val="0"/>
                <w:iCs/>
                <w:color w:val="000000"/>
                <w:sz w:val="22"/>
                <w:szCs w:val="22"/>
                <w:lang w:eastAsia="zh-CN"/>
              </w:rPr>
              <w:t>členka Rady Středočeského kraje</w:t>
            </w:r>
          </w:p>
          <w:p w14:paraId="4B191E43" w14:textId="77777777" w:rsidR="007A4805" w:rsidRDefault="006F080D">
            <w:pPr>
              <w:pStyle w:val="Nzev"/>
              <w:spacing w:line="240" w:lineRule="auto"/>
              <w:rPr>
                <w:iCs/>
                <w:sz w:val="22"/>
                <w:szCs w:val="22"/>
                <w:lang w:eastAsia="zh-CN"/>
              </w:rPr>
            </w:pPr>
            <w:r>
              <w:rPr>
                <w:iCs/>
                <w:color w:val="FF0000"/>
                <w:sz w:val="22"/>
                <w:szCs w:val="22"/>
                <w:lang w:eastAsia="zh-CN"/>
              </w:rPr>
              <w:t xml:space="preserve"> </w:t>
            </w:r>
            <w:r>
              <w:rPr>
                <w:b w:val="0"/>
                <w:iCs/>
                <w:sz w:val="22"/>
                <w:szCs w:val="22"/>
                <w:lang w:eastAsia="zh-CN"/>
              </w:rPr>
              <w:t>pro oblast životního prostředí a zemědělství</w:t>
            </w:r>
          </w:p>
        </w:tc>
      </w:tr>
      <w:tr w:rsidR="007A4805" w14:paraId="0CAAB52D" w14:textId="77777777">
        <w:trPr>
          <w:trHeight w:val="80"/>
        </w:trPr>
        <w:tc>
          <w:tcPr>
            <w:tcW w:w="5502" w:type="dxa"/>
            <w:tcBorders>
              <w:top w:val="nil"/>
              <w:left w:val="nil"/>
              <w:bottom w:val="nil"/>
              <w:right w:val="nil"/>
            </w:tcBorders>
            <w:tcMar>
              <w:top w:w="0" w:type="dxa"/>
              <w:left w:w="108" w:type="dxa"/>
              <w:bottom w:w="0" w:type="dxa"/>
              <w:right w:w="108" w:type="dxa"/>
            </w:tcMar>
            <w:vAlign w:val="bottom"/>
          </w:tcPr>
          <w:p w14:paraId="3B96DE55" w14:textId="77777777" w:rsidR="007A4805" w:rsidRDefault="007A4805">
            <w:pPr>
              <w:pStyle w:val="Nzev"/>
              <w:spacing w:line="240" w:lineRule="auto"/>
              <w:jc w:val="both"/>
              <w:rPr>
                <w:iCs/>
                <w:sz w:val="22"/>
                <w:szCs w:val="22"/>
                <w:lang w:eastAsia="zh-CN"/>
              </w:rPr>
            </w:pPr>
          </w:p>
        </w:tc>
        <w:tc>
          <w:tcPr>
            <w:tcW w:w="5025" w:type="dxa"/>
            <w:tcBorders>
              <w:top w:val="nil"/>
              <w:left w:val="nil"/>
              <w:bottom w:val="nil"/>
              <w:right w:val="nil"/>
            </w:tcBorders>
            <w:tcMar>
              <w:top w:w="0" w:type="dxa"/>
              <w:left w:w="108" w:type="dxa"/>
              <w:bottom w:w="0" w:type="dxa"/>
              <w:right w:w="108" w:type="dxa"/>
            </w:tcMar>
            <w:vAlign w:val="bottom"/>
          </w:tcPr>
          <w:p w14:paraId="25DC3A06" w14:textId="77777777" w:rsidR="007A4805" w:rsidRDefault="007A4805">
            <w:pPr>
              <w:pStyle w:val="Nzev"/>
              <w:spacing w:line="240" w:lineRule="auto"/>
              <w:rPr>
                <w:iCs/>
                <w:sz w:val="22"/>
                <w:szCs w:val="22"/>
                <w:lang w:eastAsia="zh-CN"/>
              </w:rPr>
            </w:pPr>
          </w:p>
        </w:tc>
      </w:tr>
    </w:tbl>
    <w:p w14:paraId="0BF52D48" w14:textId="77777777" w:rsidR="007A4805" w:rsidRDefault="007A4805">
      <w:pPr>
        <w:rPr>
          <w:bCs/>
          <w:iCs/>
          <w:lang w:eastAsia="zh-CN"/>
        </w:rPr>
      </w:pPr>
    </w:p>
    <w:p w14:paraId="57D6E3E5" w14:textId="77777777" w:rsidR="007A4805" w:rsidRDefault="007A4805">
      <w:pPr>
        <w:rPr>
          <w:bCs/>
          <w:iCs/>
          <w:lang w:eastAsia="zh-CN"/>
        </w:rPr>
      </w:pPr>
    </w:p>
    <w:p w14:paraId="69F19FA1" w14:textId="77777777" w:rsidR="007A4805" w:rsidRDefault="007A4805">
      <w:pPr>
        <w:rPr>
          <w:bCs/>
          <w:iCs/>
          <w:lang w:eastAsia="zh-CN"/>
        </w:rPr>
      </w:pPr>
    </w:p>
    <w:p w14:paraId="7585E2B7" w14:textId="77777777" w:rsidR="007A4805" w:rsidRDefault="007A4805">
      <w:pPr>
        <w:rPr>
          <w:bCs/>
          <w:iCs/>
          <w:lang w:eastAsia="zh-CN"/>
        </w:rPr>
      </w:pPr>
    </w:p>
    <w:p w14:paraId="2C5770A8" w14:textId="77777777" w:rsidR="007A4805" w:rsidRDefault="007A4805">
      <w:pPr>
        <w:rPr>
          <w:bCs/>
          <w:iCs/>
          <w:lang w:eastAsia="zh-CN"/>
        </w:rPr>
      </w:pPr>
    </w:p>
    <w:p w14:paraId="31899F58" w14:textId="77777777" w:rsidR="007A4805" w:rsidRDefault="006F080D">
      <w:pPr>
        <w:widowControl/>
        <w:rPr>
          <w:bCs/>
          <w:iCs/>
          <w:lang w:eastAsia="zh-CN"/>
        </w:rPr>
      </w:pPr>
      <w:r>
        <w:rPr>
          <w:bCs/>
          <w:iCs/>
          <w:lang w:bidi="cs-CZ"/>
        </w:rPr>
        <w:t>......................................................................</w:t>
      </w:r>
    </w:p>
    <w:p w14:paraId="07B2C34C" w14:textId="77777777" w:rsidR="007A4805" w:rsidRDefault="006F080D">
      <w:pPr>
        <w:widowControl/>
        <w:rPr>
          <w:rFonts w:ascii="Times New Roman" w:hAnsi="Times New Roman" w:cs="Times New Roman"/>
          <w:b/>
          <w:bCs/>
          <w:iCs/>
          <w:lang w:bidi="cs-CZ"/>
        </w:rPr>
      </w:pPr>
      <w:r>
        <w:rPr>
          <w:rFonts w:ascii="Times New Roman" w:hAnsi="Times New Roman" w:cs="Times New Roman"/>
          <w:b/>
          <w:bCs/>
          <w:iCs/>
          <w:lang w:bidi="cs-CZ"/>
        </w:rPr>
        <w:t xml:space="preserve">                          razítko příjemce</w:t>
      </w:r>
    </w:p>
    <w:p w14:paraId="6FFAE34B" w14:textId="77777777" w:rsidR="007A4805" w:rsidRDefault="007A4805">
      <w:pPr>
        <w:widowControl/>
        <w:rPr>
          <w:rFonts w:ascii="Times New Roman" w:hAnsi="Times New Roman" w:cs="Times New Roman"/>
          <w:b/>
          <w:bCs/>
          <w:iCs/>
          <w:lang w:eastAsia="zh-CN"/>
        </w:rPr>
      </w:pPr>
    </w:p>
    <w:sectPr w:rsidR="007A4805">
      <w:footerReference w:type="even" r:id="rId7"/>
      <w:footerReference w:type="default" r:id="rId8"/>
      <w:pgSz w:w="11906" w:h="16838"/>
      <w:pgMar w:top="1440" w:right="1080" w:bottom="1440" w:left="108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CA0C4" w14:textId="77777777" w:rsidR="006F080D" w:rsidRDefault="006F080D">
      <w:r>
        <w:separator/>
      </w:r>
    </w:p>
  </w:endnote>
  <w:endnote w:type="continuationSeparator" w:id="0">
    <w:p w14:paraId="4C09BA33" w14:textId="77777777" w:rsidR="006F080D" w:rsidRDefault="006F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D1B0" w14:textId="77777777" w:rsidR="007A4805" w:rsidRDefault="006F080D">
    <w:pPr>
      <w:pStyle w:val="Zpat"/>
      <w:framePr w:wrap="around" w:hAnchor="margin" w:xAlign="right" w:y="1"/>
    </w:pPr>
    <w:r>
      <w:rPr>
        <w:rStyle w:val="slostrnky"/>
        <w:sz w:val="20"/>
        <w:szCs w:val="20"/>
      </w:rPr>
      <w:fldChar w:fldCharType="begin"/>
    </w:r>
    <w:r>
      <w:rPr>
        <w:rStyle w:val="slostrnky"/>
        <w:sz w:val="20"/>
        <w:szCs w:val="20"/>
      </w:rPr>
      <w:instrText xml:space="preserve">PAGE  </w:instrText>
    </w:r>
    <w:r>
      <w:rPr>
        <w:rStyle w:val="slostrnky"/>
        <w:sz w:val="20"/>
        <w:szCs w:val="20"/>
      </w:rPr>
      <w:fldChar w:fldCharType="separate"/>
    </w:r>
    <w:r>
      <w:rPr>
        <w:rStyle w:val="slostrnky"/>
        <w:sz w:val="20"/>
        <w:szCs w:val="20"/>
      </w:rPr>
      <w:t>#</w:t>
    </w:r>
    <w:r>
      <w:rPr>
        <w:rStyle w:val="slostrnky"/>
        <w:sz w:val="20"/>
        <w:szCs w:val="20"/>
      </w:rPr>
      <w:fldChar w:fldCharType="end"/>
    </w:r>
  </w:p>
  <w:p w14:paraId="14D7128D" w14:textId="77777777" w:rsidR="007A4805" w:rsidRDefault="007A480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3BA5" w14:textId="77777777" w:rsidR="007A4805" w:rsidRDefault="006F080D">
    <w:pPr>
      <w:pStyle w:val="Zpat"/>
      <w:ind w:right="360"/>
      <w:rPr>
        <w:rFonts w:ascii="Arial" w:hAnsi="Arial"/>
      </w:rPr>
    </w:pPr>
    <w:r>
      <w:tab/>
    </w:r>
    <w:r>
      <w:rPr>
        <w:rFonts w:ascii="Arial" w:hAnsi="Arial"/>
      </w:rPr>
      <w:t xml:space="preserve">- </w:t>
    </w:r>
    <w:r>
      <w:rPr>
        <w:rFonts w:ascii="Arial" w:hAnsi="Arial"/>
      </w:rPr>
      <w:fldChar w:fldCharType="begin"/>
    </w:r>
    <w:r>
      <w:rPr>
        <w:rFonts w:ascii="Arial" w:hAnsi="Arial"/>
      </w:rPr>
      <w:instrText xml:space="preserve"> PAGE </w:instrText>
    </w:r>
    <w:r>
      <w:rPr>
        <w:rFonts w:ascii="Arial" w:hAnsi="Arial"/>
      </w:rPr>
      <w:fldChar w:fldCharType="separate"/>
    </w:r>
    <w:r>
      <w:rPr>
        <w:rFonts w:ascii="Arial" w:hAnsi="Arial"/>
      </w:rPr>
      <w:t>#</w:t>
    </w:r>
    <w:r>
      <w:rPr>
        <w:rFonts w:ascii="Arial" w:hAnsi="Arial"/>
      </w:rPr>
      <w:fldChar w:fldCharType="end"/>
    </w:r>
    <w:r>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E2A0C" w14:textId="77777777" w:rsidR="006F080D" w:rsidRDefault="006F080D">
      <w:r>
        <w:separator/>
      </w:r>
    </w:p>
  </w:footnote>
  <w:footnote w:type="continuationSeparator" w:id="0">
    <w:p w14:paraId="01CF374F" w14:textId="77777777" w:rsidR="006F080D" w:rsidRDefault="006F0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B82"/>
    <w:multiLevelType w:val="hybridMultilevel"/>
    <w:tmpl w:val="58F65DEC"/>
    <w:lvl w:ilvl="0" w:tplc="04050001">
      <w:start w:val="1"/>
      <w:numFmt w:val="bullet"/>
      <w:lvlText w:val=""/>
      <w:lvlJc w:val="left"/>
      <w:pPr>
        <w:widowControl w:val="0"/>
        <w:ind w:left="1287" w:hanging="360"/>
      </w:pPr>
      <w:rPr>
        <w:rFonts w:ascii="Symbol" w:hAnsi="Symbol"/>
      </w:rPr>
    </w:lvl>
    <w:lvl w:ilvl="1" w:tplc="04050003">
      <w:start w:val="1"/>
      <w:numFmt w:val="bullet"/>
      <w:lvlText w:val="o"/>
      <w:lvlJc w:val="left"/>
      <w:pPr>
        <w:widowControl w:val="0"/>
        <w:ind w:left="2007" w:hanging="360"/>
      </w:pPr>
      <w:rPr>
        <w:rFonts w:ascii="Courier New" w:hAnsi="Courier New"/>
      </w:rPr>
    </w:lvl>
    <w:lvl w:ilvl="2" w:tplc="04050005">
      <w:start w:val="1"/>
      <w:numFmt w:val="bullet"/>
      <w:lvlText w:val=""/>
      <w:lvlJc w:val="left"/>
      <w:pPr>
        <w:widowControl w:val="0"/>
        <w:ind w:left="2727" w:hanging="360"/>
      </w:pPr>
      <w:rPr>
        <w:rFonts w:ascii="Wingdings" w:hAnsi="Wingdings"/>
      </w:rPr>
    </w:lvl>
    <w:lvl w:ilvl="3" w:tplc="04050001">
      <w:start w:val="1"/>
      <w:numFmt w:val="bullet"/>
      <w:lvlText w:val=""/>
      <w:lvlJc w:val="left"/>
      <w:pPr>
        <w:widowControl w:val="0"/>
        <w:ind w:left="3447" w:hanging="360"/>
      </w:pPr>
      <w:rPr>
        <w:rFonts w:ascii="Symbol" w:hAnsi="Symbol"/>
      </w:rPr>
    </w:lvl>
    <w:lvl w:ilvl="4" w:tplc="04050003">
      <w:start w:val="1"/>
      <w:numFmt w:val="bullet"/>
      <w:lvlText w:val="o"/>
      <w:lvlJc w:val="left"/>
      <w:pPr>
        <w:widowControl w:val="0"/>
        <w:ind w:left="4167" w:hanging="360"/>
      </w:pPr>
      <w:rPr>
        <w:rFonts w:ascii="Courier New" w:hAnsi="Courier New"/>
      </w:rPr>
    </w:lvl>
    <w:lvl w:ilvl="5" w:tplc="04050005">
      <w:start w:val="1"/>
      <w:numFmt w:val="bullet"/>
      <w:lvlText w:val=""/>
      <w:lvlJc w:val="left"/>
      <w:pPr>
        <w:widowControl w:val="0"/>
        <w:ind w:left="4887" w:hanging="360"/>
      </w:pPr>
      <w:rPr>
        <w:rFonts w:ascii="Wingdings" w:hAnsi="Wingdings"/>
      </w:rPr>
    </w:lvl>
    <w:lvl w:ilvl="6" w:tplc="04050001">
      <w:start w:val="1"/>
      <w:numFmt w:val="bullet"/>
      <w:lvlText w:val=""/>
      <w:lvlJc w:val="left"/>
      <w:pPr>
        <w:widowControl w:val="0"/>
        <w:ind w:left="5607" w:hanging="360"/>
      </w:pPr>
      <w:rPr>
        <w:rFonts w:ascii="Symbol" w:hAnsi="Symbol"/>
      </w:rPr>
    </w:lvl>
    <w:lvl w:ilvl="7" w:tplc="04050003">
      <w:start w:val="1"/>
      <w:numFmt w:val="bullet"/>
      <w:lvlText w:val="o"/>
      <w:lvlJc w:val="left"/>
      <w:pPr>
        <w:widowControl w:val="0"/>
        <w:ind w:left="6327" w:hanging="360"/>
      </w:pPr>
      <w:rPr>
        <w:rFonts w:ascii="Courier New" w:hAnsi="Courier New"/>
      </w:rPr>
    </w:lvl>
    <w:lvl w:ilvl="8" w:tplc="04050005">
      <w:start w:val="1"/>
      <w:numFmt w:val="bullet"/>
      <w:lvlText w:val=""/>
      <w:lvlJc w:val="left"/>
      <w:pPr>
        <w:widowControl w:val="0"/>
        <w:ind w:left="7047" w:hanging="360"/>
      </w:pPr>
      <w:rPr>
        <w:rFonts w:ascii="Wingdings" w:hAnsi="Wingdings"/>
      </w:rPr>
    </w:lvl>
  </w:abstractNum>
  <w:abstractNum w:abstractNumId="1" w15:restartNumberingAfterBreak="0">
    <w:nsid w:val="052EF6DF"/>
    <w:multiLevelType w:val="hybridMultilevel"/>
    <w:tmpl w:val="B7A829A2"/>
    <w:lvl w:ilvl="0" w:tplc="06758556">
      <w:start w:val="1"/>
      <w:numFmt w:val="bullet"/>
      <w:lvlText w:val="·"/>
      <w:lvlJc w:val="left"/>
      <w:pPr>
        <w:ind w:left="1080" w:hanging="360"/>
      </w:pPr>
      <w:rPr>
        <w:rFonts w:ascii="Symbol" w:hAnsi="Symbol"/>
      </w:rPr>
    </w:lvl>
    <w:lvl w:ilvl="1" w:tplc="67445551">
      <w:start w:val="1"/>
      <w:numFmt w:val="bullet"/>
      <w:lvlText w:val="o"/>
      <w:lvlJc w:val="left"/>
      <w:pPr>
        <w:ind w:left="1800" w:hanging="360"/>
      </w:pPr>
      <w:rPr>
        <w:rFonts w:ascii="Symbol" w:hAnsi="Symbol"/>
      </w:rPr>
    </w:lvl>
    <w:lvl w:ilvl="2" w:tplc="48389A40">
      <w:start w:val="1"/>
      <w:numFmt w:val="bullet"/>
      <w:lvlText w:val="·"/>
      <w:lvlJc w:val="left"/>
      <w:pPr>
        <w:ind w:left="2520" w:hanging="360"/>
      </w:pPr>
      <w:rPr>
        <w:rFonts w:ascii="Symbol" w:hAnsi="Symbol"/>
      </w:rPr>
    </w:lvl>
    <w:lvl w:ilvl="3" w:tplc="68D16016">
      <w:start w:val="1"/>
      <w:numFmt w:val="bullet"/>
      <w:lvlText w:val="o"/>
      <w:lvlJc w:val="left"/>
      <w:pPr>
        <w:ind w:left="3240" w:hanging="360"/>
      </w:pPr>
      <w:rPr>
        <w:rFonts w:ascii="Symbol" w:hAnsi="Symbol"/>
      </w:rPr>
    </w:lvl>
    <w:lvl w:ilvl="4" w:tplc="6D7E90A2">
      <w:start w:val="1"/>
      <w:numFmt w:val="bullet"/>
      <w:lvlText w:val="·"/>
      <w:lvlJc w:val="left"/>
      <w:pPr>
        <w:ind w:left="3960" w:hanging="360"/>
      </w:pPr>
      <w:rPr>
        <w:rFonts w:ascii="Symbol" w:hAnsi="Symbol"/>
      </w:rPr>
    </w:lvl>
    <w:lvl w:ilvl="5" w:tplc="44DD2CB6">
      <w:start w:val="1"/>
      <w:numFmt w:val="bullet"/>
      <w:lvlText w:val="o"/>
      <w:lvlJc w:val="left"/>
      <w:pPr>
        <w:ind w:left="4680" w:hanging="360"/>
      </w:pPr>
      <w:rPr>
        <w:rFonts w:ascii="Symbol" w:hAnsi="Symbol"/>
      </w:rPr>
    </w:lvl>
    <w:lvl w:ilvl="6" w:tplc="788EDEC6">
      <w:start w:val="1"/>
      <w:numFmt w:val="bullet"/>
      <w:lvlText w:val="·"/>
      <w:lvlJc w:val="left"/>
      <w:pPr>
        <w:ind w:left="5400" w:hanging="360"/>
      </w:pPr>
      <w:rPr>
        <w:rFonts w:ascii="Symbol" w:hAnsi="Symbol"/>
      </w:rPr>
    </w:lvl>
    <w:lvl w:ilvl="7" w:tplc="23AF9A0E">
      <w:start w:val="1"/>
      <w:numFmt w:val="bullet"/>
      <w:lvlText w:val="o"/>
      <w:lvlJc w:val="left"/>
      <w:pPr>
        <w:ind w:left="6120" w:hanging="360"/>
      </w:pPr>
      <w:rPr>
        <w:rFonts w:ascii="Symbol" w:hAnsi="Symbol"/>
      </w:rPr>
    </w:lvl>
    <w:lvl w:ilvl="8" w:tplc="52CA6917">
      <w:start w:val="1"/>
      <w:numFmt w:val="bullet"/>
      <w:lvlText w:val="·"/>
      <w:lvlJc w:val="left"/>
      <w:pPr>
        <w:ind w:left="6840" w:hanging="360"/>
      </w:pPr>
      <w:rPr>
        <w:rFonts w:ascii="Symbol" w:hAnsi="Symbol"/>
      </w:rPr>
    </w:lvl>
  </w:abstractNum>
  <w:abstractNum w:abstractNumId="2" w15:restartNumberingAfterBreak="0">
    <w:nsid w:val="0BC10CFE"/>
    <w:multiLevelType w:val="hybridMultilevel"/>
    <w:tmpl w:val="3E0CE490"/>
    <w:lvl w:ilvl="0" w:tplc="66F437DE">
      <w:start w:val="1"/>
      <w:numFmt w:val="bullet"/>
      <w:lvlText w:val="•"/>
      <w:lvlJc w:val="left"/>
      <w:pPr>
        <w:widowControl w:val="0"/>
        <w:ind w:left="720" w:hanging="360"/>
      </w:pPr>
      <w:rPr>
        <w:rFonts w:ascii="Arial" w:eastAsia="Times New Roman" w:hAnsi="Arial"/>
        <w:color w:val="000000"/>
        <w:sz w:val="22"/>
        <w:szCs w:val="22"/>
        <w:u w:color="000000"/>
      </w:rPr>
    </w:lvl>
    <w:lvl w:ilvl="1" w:tplc="04050019">
      <w:start w:val="1"/>
      <w:numFmt w:val="lowerLetter"/>
      <w:lvlText w:val="%2."/>
      <w:lvlJc w:val="left"/>
      <w:pPr>
        <w:widowControl w:val="0"/>
        <w:ind w:left="1440" w:hanging="360"/>
      </w:pPr>
      <w:rPr>
        <w:rFonts w:ascii="Times New Roman" w:hAnsi="Times New Roman" w:cs="Times New Roman"/>
      </w:rPr>
    </w:lvl>
    <w:lvl w:ilvl="2" w:tplc="0405001B">
      <w:start w:val="1"/>
      <w:numFmt w:val="lowerRoman"/>
      <w:lvlText w:val="%3."/>
      <w:lvlJc w:val="right"/>
      <w:pPr>
        <w:widowControl w:val="0"/>
        <w:ind w:left="2160" w:hanging="180"/>
      </w:pPr>
      <w:rPr>
        <w:rFonts w:ascii="Times New Roman" w:hAnsi="Times New Roman" w:cs="Times New Roman"/>
      </w:rPr>
    </w:lvl>
    <w:lvl w:ilvl="3" w:tplc="0405000F">
      <w:start w:val="1"/>
      <w:numFmt w:val="decimal"/>
      <w:lvlText w:val="%4."/>
      <w:lvlJc w:val="left"/>
      <w:pPr>
        <w:widowControl w:val="0"/>
        <w:ind w:left="2880" w:hanging="360"/>
      </w:pPr>
      <w:rPr>
        <w:rFonts w:ascii="Times New Roman" w:hAnsi="Times New Roman" w:cs="Times New Roman"/>
      </w:rPr>
    </w:lvl>
    <w:lvl w:ilvl="4" w:tplc="04050019">
      <w:start w:val="1"/>
      <w:numFmt w:val="lowerLetter"/>
      <w:lvlText w:val="%5."/>
      <w:lvlJc w:val="left"/>
      <w:pPr>
        <w:widowControl w:val="0"/>
        <w:ind w:left="3600" w:hanging="360"/>
      </w:pPr>
      <w:rPr>
        <w:rFonts w:ascii="Times New Roman" w:hAnsi="Times New Roman" w:cs="Times New Roman"/>
      </w:rPr>
    </w:lvl>
    <w:lvl w:ilvl="5" w:tplc="0405001B">
      <w:start w:val="1"/>
      <w:numFmt w:val="lowerRoman"/>
      <w:lvlText w:val="%6."/>
      <w:lvlJc w:val="right"/>
      <w:pPr>
        <w:widowControl w:val="0"/>
        <w:ind w:left="4320" w:hanging="180"/>
      </w:pPr>
      <w:rPr>
        <w:rFonts w:ascii="Times New Roman" w:hAnsi="Times New Roman" w:cs="Times New Roman"/>
      </w:rPr>
    </w:lvl>
    <w:lvl w:ilvl="6" w:tplc="0405000F">
      <w:start w:val="1"/>
      <w:numFmt w:val="decimal"/>
      <w:lvlText w:val="%7."/>
      <w:lvlJc w:val="left"/>
      <w:pPr>
        <w:widowControl w:val="0"/>
        <w:ind w:left="5040" w:hanging="360"/>
      </w:pPr>
      <w:rPr>
        <w:rFonts w:ascii="Times New Roman" w:hAnsi="Times New Roman" w:cs="Times New Roman"/>
      </w:rPr>
    </w:lvl>
    <w:lvl w:ilvl="7" w:tplc="04050019">
      <w:start w:val="1"/>
      <w:numFmt w:val="lowerLetter"/>
      <w:lvlText w:val="%8."/>
      <w:lvlJc w:val="left"/>
      <w:pPr>
        <w:widowControl w:val="0"/>
        <w:ind w:left="5760" w:hanging="360"/>
      </w:pPr>
      <w:rPr>
        <w:rFonts w:ascii="Times New Roman" w:hAnsi="Times New Roman" w:cs="Times New Roman"/>
      </w:rPr>
    </w:lvl>
    <w:lvl w:ilvl="8" w:tplc="0405001B">
      <w:start w:val="1"/>
      <w:numFmt w:val="lowerRoman"/>
      <w:lvlText w:val="%9."/>
      <w:lvlJc w:val="right"/>
      <w:pPr>
        <w:widowControl w:val="0"/>
        <w:ind w:left="6480" w:hanging="180"/>
      </w:pPr>
      <w:rPr>
        <w:rFonts w:ascii="Times New Roman" w:hAnsi="Times New Roman" w:cs="Times New Roman"/>
      </w:rPr>
    </w:lvl>
  </w:abstractNum>
  <w:abstractNum w:abstractNumId="3" w15:restartNumberingAfterBreak="0">
    <w:nsid w:val="0EFB61B8"/>
    <w:multiLevelType w:val="hybridMultilevel"/>
    <w:tmpl w:val="27960056"/>
    <w:lvl w:ilvl="0" w:tplc="CABC03C6">
      <w:start w:val="5"/>
      <w:numFmt w:val="lowerLetter"/>
      <w:lvlText w:val="%1)"/>
      <w:lvlJc w:val="left"/>
      <w:pPr>
        <w:widowControl w:val="0"/>
        <w:ind w:left="927" w:hanging="360"/>
      </w:pPr>
      <w:rPr>
        <w:rFonts w:ascii="Times New Roman" w:eastAsia="Times New Roman" w:hAnsi="Times New Roman" w:cs="Times New Roman"/>
      </w:rPr>
    </w:lvl>
    <w:lvl w:ilvl="1" w:tplc="04050019">
      <w:start w:val="1"/>
      <w:numFmt w:val="lowerLetter"/>
      <w:lvlText w:val="%2."/>
      <w:lvlJc w:val="left"/>
      <w:pPr>
        <w:widowControl w:val="0"/>
        <w:ind w:left="1440" w:hanging="360"/>
      </w:pPr>
      <w:rPr>
        <w:rFonts w:ascii="Times New Roman" w:hAnsi="Times New Roman" w:cs="Times New Roman"/>
      </w:rPr>
    </w:lvl>
    <w:lvl w:ilvl="2" w:tplc="0405001B">
      <w:start w:val="1"/>
      <w:numFmt w:val="lowerRoman"/>
      <w:lvlText w:val="%3."/>
      <w:lvlJc w:val="right"/>
      <w:pPr>
        <w:widowControl w:val="0"/>
        <w:ind w:left="2160" w:hanging="180"/>
      </w:pPr>
      <w:rPr>
        <w:rFonts w:ascii="Times New Roman" w:hAnsi="Times New Roman" w:cs="Times New Roman"/>
      </w:rPr>
    </w:lvl>
    <w:lvl w:ilvl="3" w:tplc="0405000F">
      <w:start w:val="1"/>
      <w:numFmt w:val="decimal"/>
      <w:lvlText w:val="%4."/>
      <w:lvlJc w:val="left"/>
      <w:pPr>
        <w:widowControl w:val="0"/>
        <w:ind w:left="2880" w:hanging="360"/>
      </w:pPr>
      <w:rPr>
        <w:rFonts w:ascii="Times New Roman" w:hAnsi="Times New Roman" w:cs="Times New Roman"/>
      </w:rPr>
    </w:lvl>
    <w:lvl w:ilvl="4" w:tplc="04050019">
      <w:start w:val="1"/>
      <w:numFmt w:val="lowerLetter"/>
      <w:lvlText w:val="%5."/>
      <w:lvlJc w:val="left"/>
      <w:pPr>
        <w:widowControl w:val="0"/>
        <w:ind w:left="3600" w:hanging="360"/>
      </w:pPr>
      <w:rPr>
        <w:rFonts w:ascii="Times New Roman" w:hAnsi="Times New Roman" w:cs="Times New Roman"/>
      </w:rPr>
    </w:lvl>
    <w:lvl w:ilvl="5" w:tplc="0405001B">
      <w:start w:val="1"/>
      <w:numFmt w:val="lowerRoman"/>
      <w:lvlText w:val="%6."/>
      <w:lvlJc w:val="right"/>
      <w:pPr>
        <w:widowControl w:val="0"/>
        <w:ind w:left="4320" w:hanging="180"/>
      </w:pPr>
      <w:rPr>
        <w:rFonts w:ascii="Times New Roman" w:hAnsi="Times New Roman" w:cs="Times New Roman"/>
      </w:rPr>
    </w:lvl>
    <w:lvl w:ilvl="6" w:tplc="0405000F">
      <w:start w:val="1"/>
      <w:numFmt w:val="decimal"/>
      <w:lvlText w:val="%7."/>
      <w:lvlJc w:val="left"/>
      <w:pPr>
        <w:widowControl w:val="0"/>
        <w:ind w:left="5040" w:hanging="360"/>
      </w:pPr>
      <w:rPr>
        <w:rFonts w:ascii="Times New Roman" w:hAnsi="Times New Roman" w:cs="Times New Roman"/>
      </w:rPr>
    </w:lvl>
    <w:lvl w:ilvl="7" w:tplc="04050019">
      <w:start w:val="1"/>
      <w:numFmt w:val="lowerLetter"/>
      <w:lvlText w:val="%8."/>
      <w:lvlJc w:val="left"/>
      <w:pPr>
        <w:widowControl w:val="0"/>
        <w:ind w:left="5760" w:hanging="360"/>
      </w:pPr>
      <w:rPr>
        <w:rFonts w:ascii="Times New Roman" w:hAnsi="Times New Roman" w:cs="Times New Roman"/>
      </w:rPr>
    </w:lvl>
    <w:lvl w:ilvl="8" w:tplc="0405001B">
      <w:start w:val="1"/>
      <w:numFmt w:val="lowerRoman"/>
      <w:lvlText w:val="%9."/>
      <w:lvlJc w:val="right"/>
      <w:pPr>
        <w:widowControl w:val="0"/>
        <w:ind w:left="6480" w:hanging="180"/>
      </w:pPr>
      <w:rPr>
        <w:rFonts w:ascii="Times New Roman" w:hAnsi="Times New Roman" w:cs="Times New Roman"/>
      </w:rPr>
    </w:lvl>
  </w:abstractNum>
  <w:abstractNum w:abstractNumId="4" w15:restartNumberingAfterBreak="0">
    <w:nsid w:val="17496DD2"/>
    <w:multiLevelType w:val="hybridMultilevel"/>
    <w:tmpl w:val="3334CFA4"/>
    <w:lvl w:ilvl="0" w:tplc="66F437DE">
      <w:start w:val="1"/>
      <w:numFmt w:val="bullet"/>
      <w:lvlText w:val="•"/>
      <w:lvlJc w:val="left"/>
      <w:pPr>
        <w:widowControl w:val="0"/>
        <w:ind w:left="720" w:hanging="360"/>
      </w:pPr>
      <w:rPr>
        <w:rFonts w:ascii="Arial" w:eastAsia="Times New Roman" w:hAnsi="Arial"/>
        <w:color w:val="000000"/>
        <w:sz w:val="22"/>
        <w:szCs w:val="22"/>
        <w:u w:color="000000"/>
      </w:rPr>
    </w:lvl>
    <w:lvl w:ilvl="1" w:tplc="04050003">
      <w:start w:val="1"/>
      <w:numFmt w:val="bullet"/>
      <w:lvlText w:val="o"/>
      <w:lvlJc w:val="left"/>
      <w:pPr>
        <w:widowControl w:val="0"/>
        <w:ind w:left="1440" w:hanging="360"/>
      </w:pPr>
      <w:rPr>
        <w:rFonts w:ascii="Courier New" w:hAnsi="Courier New"/>
      </w:rPr>
    </w:lvl>
    <w:lvl w:ilvl="2" w:tplc="04050005">
      <w:start w:val="1"/>
      <w:numFmt w:val="bullet"/>
      <w:lvlText w:val=""/>
      <w:lvlJc w:val="left"/>
      <w:pPr>
        <w:widowControl w:val="0"/>
        <w:ind w:left="2160" w:hanging="360"/>
      </w:pPr>
      <w:rPr>
        <w:rFonts w:ascii="Wingdings" w:hAnsi="Wingdings"/>
      </w:rPr>
    </w:lvl>
    <w:lvl w:ilvl="3" w:tplc="04050001">
      <w:start w:val="1"/>
      <w:numFmt w:val="bullet"/>
      <w:lvlText w:val=""/>
      <w:lvlJc w:val="left"/>
      <w:pPr>
        <w:widowControl w:val="0"/>
        <w:ind w:left="2880" w:hanging="360"/>
      </w:pPr>
      <w:rPr>
        <w:rFonts w:ascii="Symbol" w:hAnsi="Symbol"/>
      </w:rPr>
    </w:lvl>
    <w:lvl w:ilvl="4" w:tplc="04050003">
      <w:start w:val="1"/>
      <w:numFmt w:val="bullet"/>
      <w:lvlText w:val="o"/>
      <w:lvlJc w:val="left"/>
      <w:pPr>
        <w:widowControl w:val="0"/>
        <w:ind w:left="3600" w:hanging="360"/>
      </w:pPr>
      <w:rPr>
        <w:rFonts w:ascii="Courier New" w:hAnsi="Courier New"/>
      </w:rPr>
    </w:lvl>
    <w:lvl w:ilvl="5" w:tplc="04050005">
      <w:start w:val="1"/>
      <w:numFmt w:val="bullet"/>
      <w:lvlText w:val=""/>
      <w:lvlJc w:val="left"/>
      <w:pPr>
        <w:widowControl w:val="0"/>
        <w:ind w:left="4320" w:hanging="360"/>
      </w:pPr>
      <w:rPr>
        <w:rFonts w:ascii="Wingdings" w:hAnsi="Wingdings"/>
      </w:rPr>
    </w:lvl>
    <w:lvl w:ilvl="6" w:tplc="04050001">
      <w:start w:val="1"/>
      <w:numFmt w:val="bullet"/>
      <w:lvlText w:val=""/>
      <w:lvlJc w:val="left"/>
      <w:pPr>
        <w:widowControl w:val="0"/>
        <w:ind w:left="5040" w:hanging="360"/>
      </w:pPr>
      <w:rPr>
        <w:rFonts w:ascii="Symbol" w:hAnsi="Symbol"/>
      </w:rPr>
    </w:lvl>
    <w:lvl w:ilvl="7" w:tplc="04050003">
      <w:start w:val="1"/>
      <w:numFmt w:val="bullet"/>
      <w:lvlText w:val="o"/>
      <w:lvlJc w:val="left"/>
      <w:pPr>
        <w:widowControl w:val="0"/>
        <w:ind w:left="5760" w:hanging="360"/>
      </w:pPr>
      <w:rPr>
        <w:rFonts w:ascii="Courier New" w:hAnsi="Courier New"/>
      </w:rPr>
    </w:lvl>
    <w:lvl w:ilvl="8" w:tplc="04050005">
      <w:start w:val="1"/>
      <w:numFmt w:val="bullet"/>
      <w:lvlText w:val=""/>
      <w:lvlJc w:val="left"/>
      <w:pPr>
        <w:widowControl w:val="0"/>
        <w:ind w:left="6480" w:hanging="360"/>
      </w:pPr>
      <w:rPr>
        <w:rFonts w:ascii="Wingdings" w:hAnsi="Wingdings"/>
      </w:rPr>
    </w:lvl>
  </w:abstractNum>
  <w:abstractNum w:abstractNumId="5" w15:restartNumberingAfterBreak="0">
    <w:nsid w:val="17705B33"/>
    <w:multiLevelType w:val="hybridMultilevel"/>
    <w:tmpl w:val="A6D0E82E"/>
    <w:lvl w:ilvl="0" w:tplc="66F437DE">
      <w:start w:val="1"/>
      <w:numFmt w:val="bullet"/>
      <w:lvlText w:val="•"/>
      <w:lvlJc w:val="left"/>
      <w:pPr>
        <w:widowControl w:val="0"/>
        <w:ind w:left="1485" w:hanging="360"/>
      </w:pPr>
      <w:rPr>
        <w:rFonts w:ascii="Arial" w:eastAsia="Times New Roman" w:hAnsi="Arial"/>
        <w:color w:val="000000"/>
        <w:sz w:val="22"/>
        <w:szCs w:val="22"/>
        <w:u w:color="000000"/>
      </w:rPr>
    </w:lvl>
    <w:lvl w:ilvl="1" w:tplc="04050003">
      <w:start w:val="1"/>
      <w:numFmt w:val="bullet"/>
      <w:lvlText w:val="o"/>
      <w:lvlJc w:val="left"/>
      <w:pPr>
        <w:widowControl w:val="0"/>
        <w:ind w:left="2205" w:hanging="360"/>
      </w:pPr>
      <w:rPr>
        <w:rFonts w:ascii="Courier New" w:hAnsi="Courier New"/>
      </w:rPr>
    </w:lvl>
    <w:lvl w:ilvl="2" w:tplc="04050005">
      <w:start w:val="1"/>
      <w:numFmt w:val="bullet"/>
      <w:lvlText w:val=""/>
      <w:lvlJc w:val="left"/>
      <w:pPr>
        <w:widowControl w:val="0"/>
        <w:ind w:left="2925" w:hanging="360"/>
      </w:pPr>
      <w:rPr>
        <w:rFonts w:ascii="Wingdings" w:hAnsi="Wingdings"/>
      </w:rPr>
    </w:lvl>
    <w:lvl w:ilvl="3" w:tplc="04050001">
      <w:start w:val="1"/>
      <w:numFmt w:val="bullet"/>
      <w:lvlText w:val=""/>
      <w:lvlJc w:val="left"/>
      <w:pPr>
        <w:widowControl w:val="0"/>
        <w:ind w:left="3645" w:hanging="360"/>
      </w:pPr>
      <w:rPr>
        <w:rFonts w:ascii="Symbol" w:hAnsi="Symbol"/>
      </w:rPr>
    </w:lvl>
    <w:lvl w:ilvl="4" w:tplc="04050003">
      <w:start w:val="1"/>
      <w:numFmt w:val="bullet"/>
      <w:lvlText w:val="o"/>
      <w:lvlJc w:val="left"/>
      <w:pPr>
        <w:widowControl w:val="0"/>
        <w:ind w:left="4365" w:hanging="360"/>
      </w:pPr>
      <w:rPr>
        <w:rFonts w:ascii="Courier New" w:hAnsi="Courier New"/>
      </w:rPr>
    </w:lvl>
    <w:lvl w:ilvl="5" w:tplc="04050005">
      <w:start w:val="1"/>
      <w:numFmt w:val="bullet"/>
      <w:lvlText w:val=""/>
      <w:lvlJc w:val="left"/>
      <w:pPr>
        <w:widowControl w:val="0"/>
        <w:ind w:left="5085" w:hanging="360"/>
      </w:pPr>
      <w:rPr>
        <w:rFonts w:ascii="Wingdings" w:hAnsi="Wingdings"/>
      </w:rPr>
    </w:lvl>
    <w:lvl w:ilvl="6" w:tplc="04050001">
      <w:start w:val="1"/>
      <w:numFmt w:val="bullet"/>
      <w:lvlText w:val=""/>
      <w:lvlJc w:val="left"/>
      <w:pPr>
        <w:widowControl w:val="0"/>
        <w:ind w:left="5805" w:hanging="360"/>
      </w:pPr>
      <w:rPr>
        <w:rFonts w:ascii="Symbol" w:hAnsi="Symbol"/>
      </w:rPr>
    </w:lvl>
    <w:lvl w:ilvl="7" w:tplc="04050003">
      <w:start w:val="1"/>
      <w:numFmt w:val="bullet"/>
      <w:lvlText w:val="o"/>
      <w:lvlJc w:val="left"/>
      <w:pPr>
        <w:widowControl w:val="0"/>
        <w:ind w:left="6525" w:hanging="360"/>
      </w:pPr>
      <w:rPr>
        <w:rFonts w:ascii="Courier New" w:hAnsi="Courier New"/>
      </w:rPr>
    </w:lvl>
    <w:lvl w:ilvl="8" w:tplc="04050005">
      <w:start w:val="1"/>
      <w:numFmt w:val="bullet"/>
      <w:lvlText w:val=""/>
      <w:lvlJc w:val="left"/>
      <w:pPr>
        <w:widowControl w:val="0"/>
        <w:ind w:left="7245" w:hanging="360"/>
      </w:pPr>
      <w:rPr>
        <w:rFonts w:ascii="Wingdings" w:hAnsi="Wingdings"/>
      </w:rPr>
    </w:lvl>
  </w:abstractNum>
  <w:abstractNum w:abstractNumId="6" w15:restartNumberingAfterBreak="0">
    <w:nsid w:val="177E0392"/>
    <w:multiLevelType w:val="hybridMultilevel"/>
    <w:tmpl w:val="C49634DC"/>
    <w:lvl w:ilvl="0" w:tplc="0405000F">
      <w:start w:val="1"/>
      <w:numFmt w:val="decimal"/>
      <w:lvlText w:val="%1."/>
      <w:lvlJc w:val="left"/>
      <w:pPr>
        <w:widowControl w:val="0"/>
        <w:ind w:left="720" w:hanging="360"/>
      </w:pPr>
      <w:rPr>
        <w:rFonts w:ascii="Times New Roman" w:hAnsi="Times New Roman" w:cs="Times New Roman"/>
      </w:rPr>
    </w:lvl>
    <w:lvl w:ilvl="1" w:tplc="04050019">
      <w:start w:val="1"/>
      <w:numFmt w:val="lowerLetter"/>
      <w:lvlText w:val="%2."/>
      <w:lvlJc w:val="left"/>
      <w:pPr>
        <w:widowControl w:val="0"/>
        <w:ind w:left="1440" w:hanging="360"/>
      </w:pPr>
      <w:rPr>
        <w:rFonts w:ascii="Times New Roman" w:hAnsi="Times New Roman" w:cs="Times New Roman"/>
      </w:rPr>
    </w:lvl>
    <w:lvl w:ilvl="2" w:tplc="0405001B">
      <w:start w:val="1"/>
      <w:numFmt w:val="lowerRoman"/>
      <w:lvlText w:val="%3."/>
      <w:lvlJc w:val="right"/>
      <w:pPr>
        <w:widowControl w:val="0"/>
        <w:ind w:left="2160" w:hanging="180"/>
      </w:pPr>
      <w:rPr>
        <w:rFonts w:ascii="Times New Roman" w:hAnsi="Times New Roman" w:cs="Times New Roman"/>
      </w:rPr>
    </w:lvl>
    <w:lvl w:ilvl="3" w:tplc="0405000F">
      <w:start w:val="1"/>
      <w:numFmt w:val="decimal"/>
      <w:lvlText w:val="%4."/>
      <w:lvlJc w:val="left"/>
      <w:pPr>
        <w:widowControl w:val="0"/>
        <w:ind w:left="2880" w:hanging="360"/>
      </w:pPr>
      <w:rPr>
        <w:rFonts w:ascii="Times New Roman" w:hAnsi="Times New Roman" w:cs="Times New Roman"/>
      </w:rPr>
    </w:lvl>
    <w:lvl w:ilvl="4" w:tplc="04050019">
      <w:start w:val="1"/>
      <w:numFmt w:val="lowerLetter"/>
      <w:lvlText w:val="%5."/>
      <w:lvlJc w:val="left"/>
      <w:pPr>
        <w:widowControl w:val="0"/>
        <w:ind w:left="3600" w:hanging="360"/>
      </w:pPr>
      <w:rPr>
        <w:rFonts w:ascii="Times New Roman" w:hAnsi="Times New Roman" w:cs="Times New Roman"/>
      </w:rPr>
    </w:lvl>
    <w:lvl w:ilvl="5" w:tplc="0405001B">
      <w:start w:val="1"/>
      <w:numFmt w:val="lowerRoman"/>
      <w:lvlText w:val="%6."/>
      <w:lvlJc w:val="right"/>
      <w:pPr>
        <w:widowControl w:val="0"/>
        <w:ind w:left="4320" w:hanging="180"/>
      </w:pPr>
      <w:rPr>
        <w:rFonts w:ascii="Times New Roman" w:hAnsi="Times New Roman" w:cs="Times New Roman"/>
      </w:rPr>
    </w:lvl>
    <w:lvl w:ilvl="6" w:tplc="0405000F">
      <w:start w:val="1"/>
      <w:numFmt w:val="decimal"/>
      <w:lvlText w:val="%7."/>
      <w:lvlJc w:val="left"/>
      <w:pPr>
        <w:widowControl w:val="0"/>
        <w:ind w:left="5040" w:hanging="360"/>
      </w:pPr>
      <w:rPr>
        <w:rFonts w:ascii="Times New Roman" w:hAnsi="Times New Roman" w:cs="Times New Roman"/>
      </w:rPr>
    </w:lvl>
    <w:lvl w:ilvl="7" w:tplc="04050019">
      <w:start w:val="1"/>
      <w:numFmt w:val="lowerLetter"/>
      <w:lvlText w:val="%8."/>
      <w:lvlJc w:val="left"/>
      <w:pPr>
        <w:widowControl w:val="0"/>
        <w:ind w:left="5760" w:hanging="360"/>
      </w:pPr>
      <w:rPr>
        <w:rFonts w:ascii="Times New Roman" w:hAnsi="Times New Roman" w:cs="Times New Roman"/>
      </w:rPr>
    </w:lvl>
    <w:lvl w:ilvl="8" w:tplc="0405001B">
      <w:start w:val="1"/>
      <w:numFmt w:val="lowerRoman"/>
      <w:lvlText w:val="%9."/>
      <w:lvlJc w:val="right"/>
      <w:pPr>
        <w:widowControl w:val="0"/>
        <w:ind w:left="6480" w:hanging="180"/>
      </w:pPr>
      <w:rPr>
        <w:rFonts w:ascii="Times New Roman" w:hAnsi="Times New Roman" w:cs="Times New Roman"/>
      </w:rPr>
    </w:lvl>
  </w:abstractNum>
  <w:abstractNum w:abstractNumId="7" w15:restartNumberingAfterBreak="0">
    <w:nsid w:val="17F36C83"/>
    <w:multiLevelType w:val="hybridMultilevel"/>
    <w:tmpl w:val="757456EA"/>
    <w:lvl w:ilvl="0" w:tplc="ABAA32BC">
      <w:start w:val="2"/>
      <w:numFmt w:val="lowerLetter"/>
      <w:lvlText w:val="%1)"/>
      <w:lvlJc w:val="left"/>
      <w:pPr>
        <w:widowControl w:val="0"/>
        <w:ind w:left="1296" w:hanging="360"/>
      </w:pPr>
      <w:rPr>
        <w:rFonts w:ascii="Times New Roman" w:hAnsi="Times New Roman" w:cs="Times New Roman"/>
      </w:rPr>
    </w:lvl>
    <w:lvl w:ilvl="1" w:tplc="04050019">
      <w:start w:val="1"/>
      <w:numFmt w:val="lowerLetter"/>
      <w:lvlText w:val="%2."/>
      <w:lvlJc w:val="left"/>
      <w:pPr>
        <w:widowControl w:val="0"/>
        <w:ind w:left="1440" w:hanging="360"/>
      </w:pPr>
      <w:rPr>
        <w:rFonts w:ascii="Times New Roman" w:hAnsi="Times New Roman" w:cs="Times New Roman"/>
      </w:rPr>
    </w:lvl>
    <w:lvl w:ilvl="2" w:tplc="0405001B">
      <w:start w:val="1"/>
      <w:numFmt w:val="lowerRoman"/>
      <w:lvlText w:val="%3."/>
      <w:lvlJc w:val="right"/>
      <w:pPr>
        <w:widowControl w:val="0"/>
        <w:ind w:left="2160" w:hanging="180"/>
      </w:pPr>
      <w:rPr>
        <w:rFonts w:ascii="Times New Roman" w:hAnsi="Times New Roman" w:cs="Times New Roman"/>
      </w:rPr>
    </w:lvl>
    <w:lvl w:ilvl="3" w:tplc="0405000F">
      <w:start w:val="1"/>
      <w:numFmt w:val="decimal"/>
      <w:lvlText w:val="%4."/>
      <w:lvlJc w:val="left"/>
      <w:pPr>
        <w:widowControl w:val="0"/>
        <w:ind w:left="2880" w:hanging="360"/>
      </w:pPr>
      <w:rPr>
        <w:rFonts w:ascii="Times New Roman" w:hAnsi="Times New Roman" w:cs="Times New Roman"/>
      </w:rPr>
    </w:lvl>
    <w:lvl w:ilvl="4" w:tplc="04050019">
      <w:start w:val="1"/>
      <w:numFmt w:val="lowerLetter"/>
      <w:lvlText w:val="%5."/>
      <w:lvlJc w:val="left"/>
      <w:pPr>
        <w:widowControl w:val="0"/>
        <w:ind w:left="3600" w:hanging="360"/>
      </w:pPr>
      <w:rPr>
        <w:rFonts w:ascii="Times New Roman" w:hAnsi="Times New Roman" w:cs="Times New Roman"/>
      </w:rPr>
    </w:lvl>
    <w:lvl w:ilvl="5" w:tplc="0405001B">
      <w:start w:val="1"/>
      <w:numFmt w:val="lowerRoman"/>
      <w:lvlText w:val="%6."/>
      <w:lvlJc w:val="right"/>
      <w:pPr>
        <w:widowControl w:val="0"/>
        <w:ind w:left="4320" w:hanging="180"/>
      </w:pPr>
      <w:rPr>
        <w:rFonts w:ascii="Times New Roman" w:hAnsi="Times New Roman" w:cs="Times New Roman"/>
      </w:rPr>
    </w:lvl>
    <w:lvl w:ilvl="6" w:tplc="0405000F">
      <w:start w:val="1"/>
      <w:numFmt w:val="decimal"/>
      <w:lvlText w:val="%7."/>
      <w:lvlJc w:val="left"/>
      <w:pPr>
        <w:widowControl w:val="0"/>
        <w:ind w:left="5040" w:hanging="360"/>
      </w:pPr>
      <w:rPr>
        <w:rFonts w:ascii="Times New Roman" w:hAnsi="Times New Roman" w:cs="Times New Roman"/>
      </w:rPr>
    </w:lvl>
    <w:lvl w:ilvl="7" w:tplc="04050019">
      <w:start w:val="1"/>
      <w:numFmt w:val="lowerLetter"/>
      <w:lvlText w:val="%8."/>
      <w:lvlJc w:val="left"/>
      <w:pPr>
        <w:widowControl w:val="0"/>
        <w:ind w:left="5760" w:hanging="360"/>
      </w:pPr>
      <w:rPr>
        <w:rFonts w:ascii="Times New Roman" w:hAnsi="Times New Roman" w:cs="Times New Roman"/>
      </w:rPr>
    </w:lvl>
    <w:lvl w:ilvl="8" w:tplc="0405001B">
      <w:start w:val="1"/>
      <w:numFmt w:val="lowerRoman"/>
      <w:lvlText w:val="%9."/>
      <w:lvlJc w:val="right"/>
      <w:pPr>
        <w:widowControl w:val="0"/>
        <w:ind w:left="6480" w:hanging="180"/>
      </w:pPr>
      <w:rPr>
        <w:rFonts w:ascii="Times New Roman" w:hAnsi="Times New Roman" w:cs="Times New Roman"/>
      </w:rPr>
    </w:lvl>
  </w:abstractNum>
  <w:abstractNum w:abstractNumId="8" w15:restartNumberingAfterBreak="0">
    <w:nsid w:val="27AE68C8"/>
    <w:multiLevelType w:val="hybridMultilevel"/>
    <w:tmpl w:val="73087C2C"/>
    <w:lvl w:ilvl="0" w:tplc="04050001">
      <w:start w:val="1"/>
      <w:numFmt w:val="bullet"/>
      <w:lvlText w:val=""/>
      <w:lvlJc w:val="left"/>
      <w:pPr>
        <w:widowControl w:val="0"/>
        <w:ind w:left="644" w:hanging="360"/>
      </w:pPr>
      <w:rPr>
        <w:rFonts w:ascii="Symbol" w:hAnsi="Symbol"/>
      </w:rPr>
    </w:lvl>
    <w:lvl w:ilvl="1" w:tplc="710F86E0">
      <w:start w:val="1"/>
      <w:numFmt w:val="decimal"/>
      <w:lvlText w:val="%2."/>
      <w:lvlJc w:val="center"/>
      <w:pPr>
        <w:widowControl w:val="0"/>
        <w:ind w:left="1364" w:hanging="360"/>
      </w:pPr>
      <w:rPr>
        <w:rFonts w:ascii="Times New Roman" w:hAnsi="Times New Roman" w:cs="Times New Roman"/>
      </w:rPr>
    </w:lvl>
    <w:lvl w:ilvl="2" w:tplc="5EBDAA9D">
      <w:start w:val="1"/>
      <w:numFmt w:val="lowerRoman"/>
      <w:lvlText w:val="%3."/>
      <w:lvlJc w:val="right"/>
      <w:pPr>
        <w:widowControl w:val="0"/>
        <w:ind w:left="2084" w:hanging="180"/>
      </w:pPr>
      <w:rPr>
        <w:rFonts w:ascii="Times New Roman" w:hAnsi="Times New Roman" w:cs="Times New Roman"/>
      </w:rPr>
    </w:lvl>
    <w:lvl w:ilvl="3" w:tplc="6D712FC7">
      <w:start w:val="1"/>
      <w:numFmt w:val="decimal"/>
      <w:lvlText w:val="%4."/>
      <w:lvlJc w:val="left"/>
      <w:pPr>
        <w:widowControl w:val="0"/>
        <w:ind w:left="2444" w:hanging="360"/>
      </w:pPr>
      <w:rPr>
        <w:rFonts w:ascii="Times New Roman" w:hAnsi="Times New Roman" w:cs="Times New Roman"/>
      </w:rPr>
    </w:lvl>
    <w:lvl w:ilvl="4" w:tplc="7274D5C9">
      <w:start w:val="1"/>
      <w:numFmt w:val="decimal"/>
      <w:lvlText w:val="%5."/>
      <w:lvlJc w:val="left"/>
      <w:pPr>
        <w:widowControl w:val="0"/>
        <w:ind w:left="3164" w:hanging="360"/>
      </w:pPr>
      <w:rPr>
        <w:rFonts w:ascii="Times New Roman" w:hAnsi="Times New Roman" w:cs="Times New Roman"/>
      </w:rPr>
    </w:lvl>
    <w:lvl w:ilvl="5" w:tplc="711D9F06">
      <w:start w:val="1"/>
      <w:numFmt w:val="decimal"/>
      <w:lvlText w:val="%6."/>
      <w:lvlJc w:val="left"/>
      <w:pPr>
        <w:widowControl w:val="0"/>
        <w:ind w:left="3884" w:hanging="360"/>
      </w:pPr>
      <w:rPr>
        <w:rFonts w:ascii="Times New Roman" w:hAnsi="Times New Roman" w:cs="Times New Roman"/>
      </w:rPr>
    </w:lvl>
    <w:lvl w:ilvl="6" w:tplc="10C3E81F">
      <w:start w:val="1"/>
      <w:numFmt w:val="decimal"/>
      <w:lvlText w:val="%7."/>
      <w:lvlJc w:val="left"/>
      <w:pPr>
        <w:widowControl w:val="0"/>
        <w:ind w:left="4604" w:hanging="360"/>
      </w:pPr>
      <w:rPr>
        <w:rFonts w:ascii="Times New Roman" w:hAnsi="Times New Roman" w:cs="Times New Roman"/>
      </w:rPr>
    </w:lvl>
    <w:lvl w:ilvl="7" w:tplc="40D78B5D">
      <w:start w:val="1"/>
      <w:numFmt w:val="decimal"/>
      <w:lvlText w:val="%8."/>
      <w:lvlJc w:val="left"/>
      <w:pPr>
        <w:widowControl w:val="0"/>
        <w:ind w:left="5324" w:hanging="360"/>
      </w:pPr>
      <w:rPr>
        <w:rFonts w:ascii="Times New Roman" w:hAnsi="Times New Roman" w:cs="Times New Roman"/>
      </w:rPr>
    </w:lvl>
    <w:lvl w:ilvl="8" w:tplc="24E6C3A8">
      <w:start w:val="1"/>
      <w:numFmt w:val="decimal"/>
      <w:lvlText w:val="%9."/>
      <w:lvlJc w:val="left"/>
      <w:pPr>
        <w:widowControl w:val="0"/>
        <w:ind w:left="6044" w:hanging="360"/>
      </w:pPr>
      <w:rPr>
        <w:rFonts w:ascii="Times New Roman" w:hAnsi="Times New Roman" w:cs="Times New Roman"/>
      </w:rPr>
    </w:lvl>
  </w:abstractNum>
  <w:abstractNum w:abstractNumId="9" w15:restartNumberingAfterBreak="0">
    <w:nsid w:val="284358A1"/>
    <w:multiLevelType w:val="hybridMultilevel"/>
    <w:tmpl w:val="80082E80"/>
    <w:lvl w:ilvl="0" w:tplc="04050003">
      <w:start w:val="1"/>
      <w:numFmt w:val="bullet"/>
      <w:lvlText w:val="o"/>
      <w:lvlJc w:val="left"/>
      <w:pPr>
        <w:widowControl w:val="0"/>
        <w:ind w:left="720" w:hanging="360"/>
      </w:pPr>
      <w:rPr>
        <w:rFonts w:ascii="Courier New" w:hAnsi="Courier New"/>
      </w:rPr>
    </w:lvl>
    <w:lvl w:ilvl="1" w:tplc="04050003">
      <w:start w:val="1"/>
      <w:numFmt w:val="bullet"/>
      <w:lvlText w:val="o"/>
      <w:lvlJc w:val="left"/>
      <w:pPr>
        <w:widowControl w:val="0"/>
        <w:ind w:left="1440" w:hanging="360"/>
      </w:pPr>
      <w:rPr>
        <w:rFonts w:ascii="Courier New" w:hAnsi="Courier New"/>
      </w:rPr>
    </w:lvl>
    <w:lvl w:ilvl="2" w:tplc="04050001">
      <w:start w:val="1"/>
      <w:numFmt w:val="bullet"/>
      <w:lvlText w:val=""/>
      <w:lvlJc w:val="left"/>
      <w:pPr>
        <w:widowControl w:val="0"/>
        <w:ind w:left="2340" w:hanging="360"/>
      </w:pPr>
      <w:rPr>
        <w:rFonts w:ascii="Symbol" w:hAnsi="Symbol"/>
      </w:rPr>
    </w:lvl>
    <w:lvl w:ilvl="3" w:tplc="04050003">
      <w:start w:val="1"/>
      <w:numFmt w:val="bullet"/>
      <w:lvlText w:val="o"/>
      <w:lvlJc w:val="left"/>
      <w:pPr>
        <w:widowControl w:val="0"/>
        <w:ind w:left="2880" w:hanging="360"/>
      </w:pPr>
      <w:rPr>
        <w:rFonts w:ascii="Courier New" w:hAnsi="Courier New"/>
      </w:rPr>
    </w:lvl>
    <w:lvl w:ilvl="4" w:tplc="04050019">
      <w:start w:val="1"/>
      <w:numFmt w:val="lowerLetter"/>
      <w:lvlText w:val="%5."/>
      <w:lvlJc w:val="left"/>
      <w:pPr>
        <w:widowControl w:val="0"/>
        <w:ind w:left="3600" w:hanging="360"/>
      </w:pPr>
      <w:rPr>
        <w:rFonts w:ascii="Times New Roman" w:hAnsi="Times New Roman" w:cs="Times New Roman"/>
      </w:rPr>
    </w:lvl>
    <w:lvl w:ilvl="5" w:tplc="0405001B">
      <w:start w:val="1"/>
      <w:numFmt w:val="lowerRoman"/>
      <w:lvlText w:val="%6."/>
      <w:lvlJc w:val="right"/>
      <w:pPr>
        <w:widowControl w:val="0"/>
        <w:ind w:left="4320" w:hanging="180"/>
      </w:pPr>
      <w:rPr>
        <w:rFonts w:ascii="Times New Roman" w:hAnsi="Times New Roman" w:cs="Times New Roman"/>
      </w:rPr>
    </w:lvl>
    <w:lvl w:ilvl="6" w:tplc="0405000F">
      <w:start w:val="1"/>
      <w:numFmt w:val="decimal"/>
      <w:lvlText w:val="%7."/>
      <w:lvlJc w:val="left"/>
      <w:pPr>
        <w:widowControl w:val="0"/>
        <w:ind w:left="5040" w:hanging="360"/>
      </w:pPr>
      <w:rPr>
        <w:rFonts w:ascii="Times New Roman" w:hAnsi="Times New Roman" w:cs="Times New Roman"/>
      </w:rPr>
    </w:lvl>
    <w:lvl w:ilvl="7" w:tplc="04050019">
      <w:start w:val="1"/>
      <w:numFmt w:val="lowerLetter"/>
      <w:lvlText w:val="%8."/>
      <w:lvlJc w:val="left"/>
      <w:pPr>
        <w:widowControl w:val="0"/>
        <w:ind w:left="5760" w:hanging="360"/>
      </w:pPr>
      <w:rPr>
        <w:rFonts w:ascii="Times New Roman" w:hAnsi="Times New Roman" w:cs="Times New Roman"/>
      </w:rPr>
    </w:lvl>
    <w:lvl w:ilvl="8" w:tplc="0405001B">
      <w:start w:val="1"/>
      <w:numFmt w:val="lowerRoman"/>
      <w:lvlText w:val="%9."/>
      <w:lvlJc w:val="right"/>
      <w:pPr>
        <w:widowControl w:val="0"/>
        <w:ind w:left="6480" w:hanging="180"/>
      </w:pPr>
      <w:rPr>
        <w:rFonts w:ascii="Times New Roman" w:hAnsi="Times New Roman" w:cs="Times New Roman"/>
      </w:rPr>
    </w:lvl>
  </w:abstractNum>
  <w:abstractNum w:abstractNumId="10" w15:restartNumberingAfterBreak="0">
    <w:nsid w:val="2DA26D04"/>
    <w:multiLevelType w:val="hybridMultilevel"/>
    <w:tmpl w:val="C3A890D8"/>
    <w:lvl w:ilvl="0" w:tplc="46301D3E">
      <w:start w:val="1"/>
      <w:numFmt w:val="decimal"/>
      <w:lvlText w:val="%1."/>
      <w:lvlJc w:val="left"/>
      <w:pPr>
        <w:widowControl w:val="0"/>
        <w:ind w:left="375" w:hanging="375"/>
      </w:pPr>
      <w:rPr>
        <w:rFonts w:ascii="Times New Roman" w:hAnsi="Times New Roman" w:cs="Times New Roman"/>
      </w:rPr>
    </w:lvl>
    <w:lvl w:ilvl="1" w:tplc="023D6BD0">
      <w:start w:val="1"/>
      <w:numFmt w:val="lowerLetter"/>
      <w:lvlText w:val="%2)"/>
      <w:lvlJc w:val="left"/>
      <w:pPr>
        <w:widowControl w:val="0"/>
        <w:ind w:left="1080" w:hanging="360"/>
      </w:pPr>
      <w:rPr>
        <w:rFonts w:ascii="Times New Roman" w:hAnsi="Times New Roman" w:cs="Times New Roman"/>
      </w:rPr>
    </w:lvl>
    <w:lvl w:ilvl="2" w:tplc="1A0C8A4C">
      <w:start w:val="1"/>
      <w:numFmt w:val="lowerRoman"/>
      <w:lvlText w:val="%3."/>
      <w:lvlJc w:val="right"/>
      <w:pPr>
        <w:widowControl w:val="0"/>
        <w:ind w:left="180" w:hanging="180"/>
      </w:pPr>
      <w:rPr>
        <w:rFonts w:ascii="Times New Roman" w:hAnsi="Times New Roman" w:cs="Times New Roman"/>
      </w:rPr>
    </w:lvl>
    <w:lvl w:ilvl="3" w:tplc="17CE98DE">
      <w:start w:val="1"/>
      <w:numFmt w:val="lowerLetter"/>
      <w:lvlText w:val="%4)"/>
      <w:lvlJc w:val="left"/>
      <w:pPr>
        <w:widowControl w:val="0"/>
        <w:ind w:left="927" w:hanging="360"/>
      </w:pPr>
      <w:rPr>
        <w:rFonts w:ascii="Times New Roman" w:eastAsia="Times New Roman" w:hAnsi="Times New Roman" w:cs="Times New Roman"/>
      </w:rPr>
    </w:lvl>
    <w:lvl w:ilvl="4" w:tplc="4B257860">
      <w:start w:val="1"/>
      <w:numFmt w:val="decimal"/>
      <w:lvlText w:val="%5."/>
      <w:lvlJc w:val="left"/>
      <w:pPr>
        <w:widowControl w:val="0"/>
        <w:ind w:left="3240" w:hanging="360"/>
      </w:pPr>
      <w:rPr>
        <w:rFonts w:ascii="Times New Roman" w:hAnsi="Times New Roman" w:cs="Times New Roman"/>
      </w:rPr>
    </w:lvl>
    <w:lvl w:ilvl="5" w:tplc="0ADDC104">
      <w:start w:val="1"/>
      <w:numFmt w:val="decimal"/>
      <w:lvlText w:val="%6."/>
      <w:lvlJc w:val="left"/>
      <w:pPr>
        <w:widowControl w:val="0"/>
        <w:ind w:left="3960" w:hanging="360"/>
      </w:pPr>
      <w:rPr>
        <w:rFonts w:ascii="Times New Roman" w:hAnsi="Times New Roman" w:cs="Times New Roman"/>
      </w:rPr>
    </w:lvl>
    <w:lvl w:ilvl="6" w:tplc="64AA9B5D">
      <w:start w:val="1"/>
      <w:numFmt w:val="decimal"/>
      <w:lvlText w:val="%7."/>
      <w:lvlJc w:val="left"/>
      <w:pPr>
        <w:widowControl w:val="0"/>
        <w:ind w:left="4680" w:hanging="360"/>
      </w:pPr>
      <w:rPr>
        <w:rFonts w:ascii="Times New Roman" w:hAnsi="Times New Roman" w:cs="Times New Roman"/>
      </w:rPr>
    </w:lvl>
    <w:lvl w:ilvl="7" w:tplc="07376C07">
      <w:start w:val="1"/>
      <w:numFmt w:val="decimal"/>
      <w:lvlText w:val="%8."/>
      <w:lvlJc w:val="left"/>
      <w:pPr>
        <w:widowControl w:val="0"/>
        <w:ind w:left="5400" w:hanging="360"/>
      </w:pPr>
      <w:rPr>
        <w:rFonts w:ascii="Times New Roman" w:hAnsi="Times New Roman" w:cs="Times New Roman"/>
      </w:rPr>
    </w:lvl>
    <w:lvl w:ilvl="8" w:tplc="74A97CA0">
      <w:start w:val="1"/>
      <w:numFmt w:val="decimal"/>
      <w:lvlText w:val="%9."/>
      <w:lvlJc w:val="left"/>
      <w:pPr>
        <w:widowControl w:val="0"/>
        <w:ind w:left="6120" w:hanging="360"/>
      </w:pPr>
      <w:rPr>
        <w:rFonts w:ascii="Times New Roman" w:hAnsi="Times New Roman" w:cs="Times New Roman"/>
      </w:rPr>
    </w:lvl>
  </w:abstractNum>
  <w:abstractNum w:abstractNumId="11" w15:restartNumberingAfterBreak="0">
    <w:nsid w:val="46DD4785"/>
    <w:multiLevelType w:val="hybridMultilevel"/>
    <w:tmpl w:val="5BFC3062"/>
    <w:lvl w:ilvl="0" w:tplc="2D5F7E71">
      <w:start w:val="1"/>
      <w:numFmt w:val="bullet"/>
      <w:lvlText w:val="o"/>
      <w:lvlJc w:val="left"/>
      <w:pPr>
        <w:widowControl w:val="0"/>
        <w:ind w:left="720" w:hanging="360"/>
      </w:pPr>
      <w:rPr>
        <w:rFonts w:ascii="Courier New" w:hAnsi="Courier New"/>
      </w:rPr>
    </w:lvl>
    <w:lvl w:ilvl="1" w:tplc="04050017">
      <w:start w:val="1"/>
      <w:numFmt w:val="lowerLetter"/>
      <w:lvlText w:val="%2)"/>
      <w:lvlJc w:val="left"/>
      <w:pPr>
        <w:widowControl w:val="0"/>
        <w:ind w:left="1440" w:hanging="360"/>
      </w:pPr>
      <w:rPr>
        <w:rFonts w:ascii="Times New Roman" w:hAnsi="Times New Roman" w:cs="Times New Roman"/>
      </w:rPr>
    </w:lvl>
    <w:lvl w:ilvl="2" w:tplc="3DC00A65">
      <w:start w:val="1"/>
      <w:numFmt w:val="bullet"/>
      <w:lvlText w:val=""/>
      <w:lvlJc w:val="left"/>
      <w:pPr>
        <w:widowControl w:val="0"/>
        <w:ind w:left="2340" w:hanging="360"/>
      </w:pPr>
      <w:rPr>
        <w:rFonts w:ascii="Symbol" w:hAnsi="Symbol"/>
      </w:rPr>
    </w:lvl>
    <w:lvl w:ilvl="3" w:tplc="2741A810">
      <w:start w:val="1"/>
      <w:numFmt w:val="bullet"/>
      <w:lvlText w:val="o"/>
      <w:lvlJc w:val="left"/>
      <w:pPr>
        <w:widowControl w:val="0"/>
        <w:ind w:left="2880" w:hanging="360"/>
      </w:pPr>
      <w:rPr>
        <w:rFonts w:ascii="Courier New" w:hAnsi="Courier New"/>
      </w:rPr>
    </w:lvl>
    <w:lvl w:ilvl="4" w:tplc="3DEB7C2F">
      <w:start w:val="1"/>
      <w:numFmt w:val="lowerLetter"/>
      <w:lvlText w:val="%5."/>
      <w:lvlJc w:val="left"/>
      <w:pPr>
        <w:widowControl w:val="0"/>
        <w:ind w:left="3600" w:hanging="360"/>
      </w:pPr>
      <w:rPr>
        <w:rFonts w:ascii="Times New Roman" w:hAnsi="Times New Roman" w:cs="Times New Roman"/>
      </w:rPr>
    </w:lvl>
    <w:lvl w:ilvl="5" w:tplc="17405E75">
      <w:start w:val="1"/>
      <w:numFmt w:val="lowerRoman"/>
      <w:lvlText w:val="%6."/>
      <w:lvlJc w:val="right"/>
      <w:pPr>
        <w:widowControl w:val="0"/>
        <w:ind w:left="4320" w:hanging="180"/>
      </w:pPr>
      <w:rPr>
        <w:rFonts w:ascii="Times New Roman" w:hAnsi="Times New Roman" w:cs="Times New Roman"/>
      </w:rPr>
    </w:lvl>
    <w:lvl w:ilvl="6" w:tplc="127795C9">
      <w:start w:val="1"/>
      <w:numFmt w:val="decimal"/>
      <w:lvlText w:val="%7."/>
      <w:lvlJc w:val="left"/>
      <w:pPr>
        <w:widowControl w:val="0"/>
        <w:ind w:left="5040" w:hanging="360"/>
      </w:pPr>
      <w:rPr>
        <w:rFonts w:ascii="Times New Roman" w:hAnsi="Times New Roman" w:cs="Times New Roman"/>
      </w:rPr>
    </w:lvl>
    <w:lvl w:ilvl="7" w:tplc="06811071">
      <w:start w:val="1"/>
      <w:numFmt w:val="lowerLetter"/>
      <w:lvlText w:val="%8."/>
      <w:lvlJc w:val="left"/>
      <w:pPr>
        <w:widowControl w:val="0"/>
        <w:ind w:left="5760" w:hanging="360"/>
      </w:pPr>
      <w:rPr>
        <w:rFonts w:ascii="Times New Roman" w:hAnsi="Times New Roman" w:cs="Times New Roman"/>
      </w:rPr>
    </w:lvl>
    <w:lvl w:ilvl="8" w:tplc="1D6AF226">
      <w:start w:val="1"/>
      <w:numFmt w:val="lowerRoman"/>
      <w:lvlText w:val="%9."/>
      <w:lvlJc w:val="right"/>
      <w:pPr>
        <w:widowControl w:val="0"/>
        <w:ind w:left="6480" w:hanging="180"/>
      </w:pPr>
      <w:rPr>
        <w:rFonts w:ascii="Times New Roman" w:hAnsi="Times New Roman" w:cs="Times New Roman"/>
      </w:rPr>
    </w:lvl>
  </w:abstractNum>
  <w:abstractNum w:abstractNumId="12" w15:restartNumberingAfterBreak="0">
    <w:nsid w:val="4B552D9C"/>
    <w:multiLevelType w:val="hybridMultilevel"/>
    <w:tmpl w:val="615A2F14"/>
    <w:lvl w:ilvl="0" w:tplc="ED3CDD6C">
      <w:start w:val="1"/>
      <w:numFmt w:val="decimal"/>
      <w:lvlText w:val="%1."/>
      <w:lvlJc w:val="left"/>
      <w:pPr>
        <w:widowControl w:val="0"/>
        <w:ind w:left="360" w:hanging="360"/>
      </w:pPr>
      <w:rPr>
        <w:rFonts w:ascii="Times New Roman" w:hAnsi="Times New Roman" w:cs="Times New Roman"/>
      </w:rPr>
    </w:lvl>
    <w:lvl w:ilvl="1" w:tplc="030A1D74">
      <w:start w:val="2"/>
      <w:numFmt w:val="decimal"/>
      <w:lvlText w:val="%2."/>
      <w:lvlJc w:val="center"/>
      <w:pPr>
        <w:widowControl w:val="0"/>
        <w:ind w:left="1080" w:hanging="360"/>
      </w:pPr>
      <w:rPr>
        <w:rFonts w:ascii="Times New Roman" w:hAnsi="Times New Roman" w:cs="Times New Roman"/>
      </w:rPr>
    </w:lvl>
    <w:lvl w:ilvl="2" w:tplc="0FD49153">
      <w:start w:val="1"/>
      <w:numFmt w:val="decimal"/>
      <w:lvlText w:val="%3."/>
      <w:lvlJc w:val="left"/>
      <w:pPr>
        <w:widowControl w:val="0"/>
        <w:ind w:left="1800" w:hanging="360"/>
      </w:pPr>
      <w:rPr>
        <w:rFonts w:ascii="Times New Roman" w:hAnsi="Times New Roman" w:cs="Times New Roman"/>
      </w:rPr>
    </w:lvl>
    <w:lvl w:ilvl="3" w:tplc="015A14B4">
      <w:start w:val="1"/>
      <w:numFmt w:val="decimal"/>
      <w:lvlText w:val="%4."/>
      <w:lvlJc w:val="left"/>
      <w:pPr>
        <w:widowControl w:val="0"/>
        <w:ind w:left="2520" w:hanging="360"/>
      </w:pPr>
      <w:rPr>
        <w:rFonts w:ascii="Times New Roman" w:hAnsi="Times New Roman" w:cs="Times New Roman"/>
      </w:rPr>
    </w:lvl>
    <w:lvl w:ilvl="4" w:tplc="3186BE81">
      <w:start w:val="1"/>
      <w:numFmt w:val="decimal"/>
      <w:lvlText w:val="%5."/>
      <w:lvlJc w:val="left"/>
      <w:pPr>
        <w:widowControl w:val="0"/>
        <w:ind w:left="3240" w:hanging="360"/>
      </w:pPr>
      <w:rPr>
        <w:rFonts w:ascii="Times New Roman" w:hAnsi="Times New Roman" w:cs="Times New Roman"/>
      </w:rPr>
    </w:lvl>
    <w:lvl w:ilvl="5" w:tplc="6991710B">
      <w:start w:val="1"/>
      <w:numFmt w:val="decimal"/>
      <w:lvlText w:val="%6."/>
      <w:lvlJc w:val="left"/>
      <w:pPr>
        <w:widowControl w:val="0"/>
        <w:ind w:left="3960" w:hanging="360"/>
      </w:pPr>
      <w:rPr>
        <w:rFonts w:ascii="Times New Roman" w:hAnsi="Times New Roman" w:cs="Times New Roman"/>
      </w:rPr>
    </w:lvl>
    <w:lvl w:ilvl="6" w:tplc="15B01104">
      <w:start w:val="1"/>
      <w:numFmt w:val="decimal"/>
      <w:lvlText w:val="%7."/>
      <w:lvlJc w:val="left"/>
      <w:pPr>
        <w:widowControl w:val="0"/>
        <w:ind w:left="4680" w:hanging="360"/>
      </w:pPr>
      <w:rPr>
        <w:rFonts w:ascii="Times New Roman" w:hAnsi="Times New Roman" w:cs="Times New Roman"/>
      </w:rPr>
    </w:lvl>
    <w:lvl w:ilvl="7" w:tplc="4BB5C34D">
      <w:start w:val="1"/>
      <w:numFmt w:val="decimal"/>
      <w:lvlText w:val="%8."/>
      <w:lvlJc w:val="left"/>
      <w:pPr>
        <w:widowControl w:val="0"/>
        <w:ind w:left="5400" w:hanging="360"/>
      </w:pPr>
      <w:rPr>
        <w:rFonts w:ascii="Times New Roman" w:hAnsi="Times New Roman" w:cs="Times New Roman"/>
      </w:rPr>
    </w:lvl>
    <w:lvl w:ilvl="8" w:tplc="1AA41725">
      <w:start w:val="1"/>
      <w:numFmt w:val="decimal"/>
      <w:lvlText w:val="%9."/>
      <w:lvlJc w:val="left"/>
      <w:pPr>
        <w:widowControl w:val="0"/>
        <w:ind w:left="6120" w:hanging="360"/>
      </w:pPr>
      <w:rPr>
        <w:rFonts w:ascii="Times New Roman" w:hAnsi="Times New Roman" w:cs="Times New Roman"/>
      </w:rPr>
    </w:lvl>
  </w:abstractNum>
  <w:abstractNum w:abstractNumId="13" w15:restartNumberingAfterBreak="0">
    <w:nsid w:val="4BE02502"/>
    <w:multiLevelType w:val="multilevel"/>
    <w:tmpl w:val="750820FE"/>
    <w:lvl w:ilvl="0">
      <w:start w:val="1"/>
      <w:numFmt w:val="lowerLetter"/>
      <w:lvlText w:val="%1)"/>
      <w:lvlJc w:val="left"/>
      <w:pPr>
        <w:widowControl w:val="0"/>
      </w:pPr>
      <w:rPr>
        <w:rFonts w:ascii="Times New Roman" w:hAnsi="Times New Roman" w:cs="Times New Roman"/>
        <w:color w:val="000000"/>
        <w:sz w:val="22"/>
        <w:szCs w:val="22"/>
      </w:rPr>
    </w:lvl>
    <w:lvl w:ilvl="1">
      <w:start w:val="1"/>
      <w:numFmt w:val="lowerLetter"/>
      <w:lvlText w:val="%2."/>
      <w:lvlJc w:val="left"/>
      <w:pPr>
        <w:widowControl w:val="0"/>
      </w:pPr>
      <w:rPr>
        <w:rFonts w:ascii="Times New Roman" w:hAnsi="Times New Roman" w:cs="Times New Roman"/>
      </w:rPr>
    </w:lvl>
    <w:lvl w:ilvl="2">
      <w:start w:val="1"/>
      <w:numFmt w:val="lowerRoman"/>
      <w:lvlText w:val="%3."/>
      <w:lvlJc w:val="right"/>
      <w:pPr>
        <w:widowControl w:val="0"/>
      </w:pPr>
      <w:rPr>
        <w:rFonts w:ascii="Times New Roman" w:hAnsi="Times New Roman" w:cs="Times New Roman"/>
      </w:rPr>
    </w:lvl>
    <w:lvl w:ilvl="3">
      <w:start w:val="1"/>
      <w:numFmt w:val="decimal"/>
      <w:lvlText w:val="%4."/>
      <w:lvlJc w:val="left"/>
      <w:pPr>
        <w:widowControl w:val="0"/>
      </w:pPr>
      <w:rPr>
        <w:rFonts w:ascii="Times New Roman" w:hAnsi="Times New Roman" w:cs="Times New Roman"/>
      </w:rPr>
    </w:lvl>
    <w:lvl w:ilvl="4">
      <w:start w:val="1"/>
      <w:numFmt w:val="lowerLetter"/>
      <w:lvlText w:val="%5."/>
      <w:lvlJc w:val="left"/>
      <w:pPr>
        <w:widowControl w:val="0"/>
      </w:pPr>
      <w:rPr>
        <w:rFonts w:ascii="Times New Roman" w:hAnsi="Times New Roman" w:cs="Times New Roman"/>
      </w:rPr>
    </w:lvl>
    <w:lvl w:ilvl="5">
      <w:start w:val="1"/>
      <w:numFmt w:val="lowerRoman"/>
      <w:lvlText w:val="%6."/>
      <w:lvlJc w:val="right"/>
      <w:pPr>
        <w:widowControl w:val="0"/>
      </w:pPr>
      <w:rPr>
        <w:rFonts w:ascii="Times New Roman" w:hAnsi="Times New Roman" w:cs="Times New Roman"/>
      </w:rPr>
    </w:lvl>
    <w:lvl w:ilvl="6">
      <w:start w:val="1"/>
      <w:numFmt w:val="decimal"/>
      <w:lvlText w:val="%7."/>
      <w:lvlJc w:val="left"/>
      <w:pPr>
        <w:widowControl w:val="0"/>
      </w:pPr>
      <w:rPr>
        <w:rFonts w:ascii="Times New Roman" w:hAnsi="Times New Roman" w:cs="Times New Roman"/>
      </w:rPr>
    </w:lvl>
    <w:lvl w:ilvl="7">
      <w:start w:val="1"/>
      <w:numFmt w:val="lowerLetter"/>
      <w:lvlText w:val="%8."/>
      <w:lvlJc w:val="left"/>
      <w:pPr>
        <w:widowControl w:val="0"/>
      </w:pPr>
      <w:rPr>
        <w:rFonts w:ascii="Times New Roman" w:hAnsi="Times New Roman" w:cs="Times New Roman"/>
      </w:rPr>
    </w:lvl>
    <w:lvl w:ilvl="8">
      <w:start w:val="1"/>
      <w:numFmt w:val="lowerRoman"/>
      <w:lvlText w:val="%9."/>
      <w:lvlJc w:val="right"/>
      <w:pPr>
        <w:widowControl w:val="0"/>
      </w:pPr>
      <w:rPr>
        <w:rFonts w:ascii="Times New Roman" w:hAnsi="Times New Roman" w:cs="Times New Roman"/>
      </w:rPr>
    </w:lvl>
  </w:abstractNum>
  <w:abstractNum w:abstractNumId="14" w15:restartNumberingAfterBreak="0">
    <w:nsid w:val="4D24217E"/>
    <w:multiLevelType w:val="hybridMultilevel"/>
    <w:tmpl w:val="26A6348C"/>
    <w:lvl w:ilvl="0" w:tplc="CE74D6DE">
      <w:start w:val="10"/>
      <w:numFmt w:val="lowerLetter"/>
      <w:lvlText w:val="%1)"/>
      <w:lvlJc w:val="left"/>
      <w:pPr>
        <w:widowControl w:val="0"/>
        <w:ind w:left="927" w:hanging="360"/>
      </w:pPr>
      <w:rPr>
        <w:rFonts w:ascii="Times New Roman" w:hAnsi="Times New Roman" w:cs="Times New Roman"/>
      </w:rPr>
    </w:lvl>
    <w:lvl w:ilvl="1" w:tplc="04050019">
      <w:start w:val="1"/>
      <w:numFmt w:val="lowerLetter"/>
      <w:lvlText w:val="%2."/>
      <w:lvlJc w:val="left"/>
      <w:pPr>
        <w:widowControl w:val="0"/>
        <w:ind w:left="1647" w:hanging="360"/>
      </w:pPr>
      <w:rPr>
        <w:rFonts w:ascii="Times New Roman" w:hAnsi="Times New Roman" w:cs="Times New Roman"/>
      </w:rPr>
    </w:lvl>
    <w:lvl w:ilvl="2" w:tplc="0405001B">
      <w:start w:val="1"/>
      <w:numFmt w:val="lowerRoman"/>
      <w:lvlText w:val="%3."/>
      <w:lvlJc w:val="right"/>
      <w:pPr>
        <w:widowControl w:val="0"/>
        <w:ind w:left="2367" w:hanging="180"/>
      </w:pPr>
      <w:rPr>
        <w:rFonts w:ascii="Times New Roman" w:hAnsi="Times New Roman" w:cs="Times New Roman"/>
      </w:rPr>
    </w:lvl>
    <w:lvl w:ilvl="3" w:tplc="0405000F">
      <w:start w:val="1"/>
      <w:numFmt w:val="decimal"/>
      <w:lvlText w:val="%4."/>
      <w:lvlJc w:val="left"/>
      <w:pPr>
        <w:widowControl w:val="0"/>
        <w:ind w:left="3087" w:hanging="360"/>
      </w:pPr>
      <w:rPr>
        <w:rFonts w:ascii="Times New Roman" w:hAnsi="Times New Roman" w:cs="Times New Roman"/>
      </w:rPr>
    </w:lvl>
    <w:lvl w:ilvl="4" w:tplc="04050019">
      <w:start w:val="1"/>
      <w:numFmt w:val="lowerLetter"/>
      <w:lvlText w:val="%5."/>
      <w:lvlJc w:val="left"/>
      <w:pPr>
        <w:widowControl w:val="0"/>
        <w:ind w:left="3807" w:hanging="360"/>
      </w:pPr>
      <w:rPr>
        <w:rFonts w:ascii="Times New Roman" w:hAnsi="Times New Roman" w:cs="Times New Roman"/>
      </w:rPr>
    </w:lvl>
    <w:lvl w:ilvl="5" w:tplc="0405001B">
      <w:start w:val="1"/>
      <w:numFmt w:val="lowerRoman"/>
      <w:lvlText w:val="%6."/>
      <w:lvlJc w:val="right"/>
      <w:pPr>
        <w:widowControl w:val="0"/>
        <w:ind w:left="4527" w:hanging="180"/>
      </w:pPr>
      <w:rPr>
        <w:rFonts w:ascii="Times New Roman" w:hAnsi="Times New Roman" w:cs="Times New Roman"/>
      </w:rPr>
    </w:lvl>
    <w:lvl w:ilvl="6" w:tplc="0405000F">
      <w:start w:val="1"/>
      <w:numFmt w:val="decimal"/>
      <w:lvlText w:val="%7."/>
      <w:lvlJc w:val="left"/>
      <w:pPr>
        <w:widowControl w:val="0"/>
        <w:ind w:left="5247" w:hanging="360"/>
      </w:pPr>
      <w:rPr>
        <w:rFonts w:ascii="Times New Roman" w:hAnsi="Times New Roman" w:cs="Times New Roman"/>
      </w:rPr>
    </w:lvl>
    <w:lvl w:ilvl="7" w:tplc="04050019">
      <w:start w:val="1"/>
      <w:numFmt w:val="lowerLetter"/>
      <w:lvlText w:val="%8."/>
      <w:lvlJc w:val="left"/>
      <w:pPr>
        <w:widowControl w:val="0"/>
        <w:ind w:left="5967" w:hanging="360"/>
      </w:pPr>
      <w:rPr>
        <w:rFonts w:ascii="Times New Roman" w:hAnsi="Times New Roman" w:cs="Times New Roman"/>
      </w:rPr>
    </w:lvl>
    <w:lvl w:ilvl="8" w:tplc="0405001B">
      <w:start w:val="1"/>
      <w:numFmt w:val="lowerRoman"/>
      <w:lvlText w:val="%9."/>
      <w:lvlJc w:val="right"/>
      <w:pPr>
        <w:widowControl w:val="0"/>
        <w:ind w:left="6687" w:hanging="180"/>
      </w:pPr>
      <w:rPr>
        <w:rFonts w:ascii="Times New Roman" w:hAnsi="Times New Roman" w:cs="Times New Roman"/>
      </w:rPr>
    </w:lvl>
  </w:abstractNum>
  <w:abstractNum w:abstractNumId="15" w15:restartNumberingAfterBreak="0">
    <w:nsid w:val="4DC12129"/>
    <w:multiLevelType w:val="hybridMultilevel"/>
    <w:tmpl w:val="2A509134"/>
    <w:lvl w:ilvl="0" w:tplc="7F82FF78">
      <w:start w:val="1"/>
      <w:numFmt w:val="lowerLetter"/>
      <w:lvlText w:val="%1)"/>
      <w:lvlJc w:val="left"/>
      <w:pPr>
        <w:widowControl w:val="0"/>
        <w:ind w:left="786" w:hanging="360"/>
      </w:pPr>
      <w:rPr>
        <w:rFonts w:ascii="Times New Roman" w:hAnsi="Times New Roman" w:cs="Times New Roman"/>
      </w:rPr>
    </w:lvl>
    <w:lvl w:ilvl="1" w:tplc="04050019">
      <w:start w:val="1"/>
      <w:numFmt w:val="lowerLetter"/>
      <w:lvlText w:val="%2."/>
      <w:lvlJc w:val="left"/>
      <w:pPr>
        <w:widowControl w:val="0"/>
        <w:ind w:left="1506" w:hanging="360"/>
      </w:pPr>
      <w:rPr>
        <w:rFonts w:ascii="Times New Roman" w:hAnsi="Times New Roman" w:cs="Times New Roman"/>
      </w:rPr>
    </w:lvl>
    <w:lvl w:ilvl="2" w:tplc="0405001B">
      <w:start w:val="1"/>
      <w:numFmt w:val="lowerRoman"/>
      <w:lvlText w:val="%3."/>
      <w:lvlJc w:val="right"/>
      <w:pPr>
        <w:widowControl w:val="0"/>
        <w:ind w:left="2226" w:hanging="180"/>
      </w:pPr>
      <w:rPr>
        <w:rFonts w:ascii="Times New Roman" w:hAnsi="Times New Roman" w:cs="Times New Roman"/>
      </w:rPr>
    </w:lvl>
    <w:lvl w:ilvl="3" w:tplc="0405000F">
      <w:start w:val="1"/>
      <w:numFmt w:val="decimal"/>
      <w:lvlText w:val="%4."/>
      <w:lvlJc w:val="left"/>
      <w:pPr>
        <w:widowControl w:val="0"/>
        <w:ind w:left="2946" w:hanging="360"/>
      </w:pPr>
      <w:rPr>
        <w:rFonts w:ascii="Times New Roman" w:hAnsi="Times New Roman" w:cs="Times New Roman"/>
      </w:rPr>
    </w:lvl>
    <w:lvl w:ilvl="4" w:tplc="04050019">
      <w:start w:val="1"/>
      <w:numFmt w:val="lowerLetter"/>
      <w:lvlText w:val="%5."/>
      <w:lvlJc w:val="left"/>
      <w:pPr>
        <w:widowControl w:val="0"/>
        <w:ind w:left="3666" w:hanging="360"/>
      </w:pPr>
      <w:rPr>
        <w:rFonts w:ascii="Times New Roman" w:hAnsi="Times New Roman" w:cs="Times New Roman"/>
      </w:rPr>
    </w:lvl>
    <w:lvl w:ilvl="5" w:tplc="0405001B">
      <w:start w:val="1"/>
      <w:numFmt w:val="lowerRoman"/>
      <w:lvlText w:val="%6."/>
      <w:lvlJc w:val="right"/>
      <w:pPr>
        <w:widowControl w:val="0"/>
        <w:ind w:left="4386" w:hanging="180"/>
      </w:pPr>
      <w:rPr>
        <w:rFonts w:ascii="Times New Roman" w:hAnsi="Times New Roman" w:cs="Times New Roman"/>
      </w:rPr>
    </w:lvl>
    <w:lvl w:ilvl="6" w:tplc="0405000F">
      <w:start w:val="1"/>
      <w:numFmt w:val="decimal"/>
      <w:lvlText w:val="%7."/>
      <w:lvlJc w:val="left"/>
      <w:pPr>
        <w:widowControl w:val="0"/>
        <w:ind w:left="5106" w:hanging="360"/>
      </w:pPr>
      <w:rPr>
        <w:rFonts w:ascii="Times New Roman" w:hAnsi="Times New Roman" w:cs="Times New Roman"/>
      </w:rPr>
    </w:lvl>
    <w:lvl w:ilvl="7" w:tplc="04050019">
      <w:start w:val="1"/>
      <w:numFmt w:val="lowerLetter"/>
      <w:lvlText w:val="%8."/>
      <w:lvlJc w:val="left"/>
      <w:pPr>
        <w:widowControl w:val="0"/>
        <w:ind w:left="5826" w:hanging="360"/>
      </w:pPr>
      <w:rPr>
        <w:rFonts w:ascii="Times New Roman" w:hAnsi="Times New Roman" w:cs="Times New Roman"/>
      </w:rPr>
    </w:lvl>
    <w:lvl w:ilvl="8" w:tplc="0405001B">
      <w:start w:val="1"/>
      <w:numFmt w:val="lowerRoman"/>
      <w:lvlText w:val="%9."/>
      <w:lvlJc w:val="right"/>
      <w:pPr>
        <w:widowControl w:val="0"/>
        <w:ind w:left="6546" w:hanging="180"/>
      </w:pPr>
      <w:rPr>
        <w:rFonts w:ascii="Times New Roman" w:hAnsi="Times New Roman" w:cs="Times New Roman"/>
      </w:rPr>
    </w:lvl>
  </w:abstractNum>
  <w:abstractNum w:abstractNumId="16" w15:restartNumberingAfterBreak="0">
    <w:nsid w:val="5C9E6263"/>
    <w:multiLevelType w:val="hybridMultilevel"/>
    <w:tmpl w:val="42D8B986"/>
    <w:lvl w:ilvl="0" w:tplc="38E0AC5A">
      <w:start w:val="1"/>
      <w:numFmt w:val="bullet"/>
      <w:lvlText w:val="o"/>
      <w:lvlJc w:val="left"/>
      <w:pPr>
        <w:widowControl w:val="0"/>
        <w:ind w:left="720" w:hanging="360"/>
      </w:pPr>
      <w:rPr>
        <w:rFonts w:ascii="Courier New" w:hAnsi="Courier New"/>
      </w:rPr>
    </w:lvl>
    <w:lvl w:ilvl="1" w:tplc="0405000B">
      <w:start w:val="1"/>
      <w:numFmt w:val="bullet"/>
      <w:lvlText w:val=""/>
      <w:lvlJc w:val="left"/>
      <w:pPr>
        <w:widowControl w:val="0"/>
        <w:ind w:left="1440" w:hanging="360"/>
      </w:pPr>
      <w:rPr>
        <w:rFonts w:ascii="Wingdings" w:hAnsi="Wingdings"/>
      </w:rPr>
    </w:lvl>
    <w:lvl w:ilvl="2" w:tplc="44EA27EB">
      <w:start w:val="1"/>
      <w:numFmt w:val="bullet"/>
      <w:lvlText w:val=""/>
      <w:lvlJc w:val="left"/>
      <w:pPr>
        <w:widowControl w:val="0"/>
        <w:ind w:left="2340" w:hanging="360"/>
      </w:pPr>
      <w:rPr>
        <w:rFonts w:ascii="Symbol" w:hAnsi="Symbol"/>
      </w:rPr>
    </w:lvl>
    <w:lvl w:ilvl="3" w:tplc="2F81B991">
      <w:start w:val="1"/>
      <w:numFmt w:val="bullet"/>
      <w:lvlText w:val="o"/>
      <w:lvlJc w:val="left"/>
      <w:pPr>
        <w:widowControl w:val="0"/>
        <w:ind w:left="2880" w:hanging="360"/>
      </w:pPr>
      <w:rPr>
        <w:rFonts w:ascii="Courier New" w:hAnsi="Courier New"/>
      </w:rPr>
    </w:lvl>
    <w:lvl w:ilvl="4" w:tplc="57AD5907">
      <w:start w:val="1"/>
      <w:numFmt w:val="lowerLetter"/>
      <w:lvlText w:val="%5."/>
      <w:lvlJc w:val="left"/>
      <w:pPr>
        <w:widowControl w:val="0"/>
        <w:ind w:left="3600" w:hanging="360"/>
      </w:pPr>
      <w:rPr>
        <w:rFonts w:ascii="Times New Roman" w:hAnsi="Times New Roman" w:cs="Times New Roman"/>
      </w:rPr>
    </w:lvl>
    <w:lvl w:ilvl="5" w:tplc="72D19F7C">
      <w:start w:val="1"/>
      <w:numFmt w:val="lowerRoman"/>
      <w:lvlText w:val="%6."/>
      <w:lvlJc w:val="right"/>
      <w:pPr>
        <w:widowControl w:val="0"/>
        <w:ind w:left="4320" w:hanging="180"/>
      </w:pPr>
      <w:rPr>
        <w:rFonts w:ascii="Times New Roman" w:hAnsi="Times New Roman" w:cs="Times New Roman"/>
      </w:rPr>
    </w:lvl>
    <w:lvl w:ilvl="6" w:tplc="40E806B1">
      <w:start w:val="1"/>
      <w:numFmt w:val="decimal"/>
      <w:lvlText w:val="%7."/>
      <w:lvlJc w:val="left"/>
      <w:pPr>
        <w:widowControl w:val="0"/>
        <w:ind w:left="5040" w:hanging="360"/>
      </w:pPr>
      <w:rPr>
        <w:rFonts w:ascii="Times New Roman" w:hAnsi="Times New Roman" w:cs="Times New Roman"/>
      </w:rPr>
    </w:lvl>
    <w:lvl w:ilvl="7" w:tplc="36F2BA4B">
      <w:start w:val="1"/>
      <w:numFmt w:val="lowerLetter"/>
      <w:lvlText w:val="%8."/>
      <w:lvlJc w:val="left"/>
      <w:pPr>
        <w:widowControl w:val="0"/>
        <w:ind w:left="5760" w:hanging="360"/>
      </w:pPr>
      <w:rPr>
        <w:rFonts w:ascii="Times New Roman" w:hAnsi="Times New Roman" w:cs="Times New Roman"/>
      </w:rPr>
    </w:lvl>
    <w:lvl w:ilvl="8" w:tplc="04123102">
      <w:start w:val="1"/>
      <w:numFmt w:val="lowerRoman"/>
      <w:lvlText w:val="%9."/>
      <w:lvlJc w:val="right"/>
      <w:pPr>
        <w:widowControl w:val="0"/>
        <w:ind w:left="6480" w:hanging="180"/>
      </w:pPr>
      <w:rPr>
        <w:rFonts w:ascii="Times New Roman" w:hAnsi="Times New Roman" w:cs="Times New Roman"/>
      </w:rPr>
    </w:lvl>
  </w:abstractNum>
  <w:abstractNum w:abstractNumId="17" w15:restartNumberingAfterBreak="0">
    <w:nsid w:val="63C24633"/>
    <w:multiLevelType w:val="hybridMultilevel"/>
    <w:tmpl w:val="E3E8F49C"/>
    <w:lvl w:ilvl="0" w:tplc="04050017">
      <w:start w:val="1"/>
      <w:numFmt w:val="lowerLetter"/>
      <w:lvlText w:val="%1)"/>
      <w:lvlJc w:val="left"/>
      <w:pPr>
        <w:widowControl w:val="0"/>
        <w:ind w:left="720" w:hanging="360"/>
      </w:pPr>
      <w:rPr>
        <w:rFonts w:ascii="Times New Roman" w:hAnsi="Times New Roman" w:cs="Times New Roman"/>
      </w:rPr>
    </w:lvl>
    <w:lvl w:ilvl="1" w:tplc="04050019">
      <w:start w:val="1"/>
      <w:numFmt w:val="lowerLetter"/>
      <w:lvlText w:val="%2."/>
      <w:lvlJc w:val="left"/>
      <w:pPr>
        <w:widowControl w:val="0"/>
        <w:ind w:left="1440" w:hanging="360"/>
      </w:pPr>
      <w:rPr>
        <w:rFonts w:ascii="Times New Roman" w:hAnsi="Times New Roman" w:cs="Times New Roman"/>
      </w:rPr>
    </w:lvl>
    <w:lvl w:ilvl="2" w:tplc="0405001B">
      <w:start w:val="1"/>
      <w:numFmt w:val="lowerRoman"/>
      <w:lvlText w:val="%3."/>
      <w:lvlJc w:val="right"/>
      <w:pPr>
        <w:widowControl w:val="0"/>
        <w:ind w:left="2160" w:hanging="180"/>
      </w:pPr>
      <w:rPr>
        <w:rFonts w:ascii="Times New Roman" w:hAnsi="Times New Roman" w:cs="Times New Roman"/>
      </w:rPr>
    </w:lvl>
    <w:lvl w:ilvl="3" w:tplc="0405000F">
      <w:start w:val="1"/>
      <w:numFmt w:val="decimal"/>
      <w:lvlText w:val="%4."/>
      <w:lvlJc w:val="left"/>
      <w:pPr>
        <w:widowControl w:val="0"/>
        <w:ind w:left="2880" w:hanging="360"/>
      </w:pPr>
      <w:rPr>
        <w:rFonts w:ascii="Times New Roman" w:hAnsi="Times New Roman" w:cs="Times New Roman"/>
      </w:rPr>
    </w:lvl>
    <w:lvl w:ilvl="4" w:tplc="04050019">
      <w:start w:val="1"/>
      <w:numFmt w:val="lowerLetter"/>
      <w:lvlText w:val="%5."/>
      <w:lvlJc w:val="left"/>
      <w:pPr>
        <w:widowControl w:val="0"/>
        <w:ind w:left="3600" w:hanging="360"/>
      </w:pPr>
      <w:rPr>
        <w:rFonts w:ascii="Times New Roman" w:hAnsi="Times New Roman" w:cs="Times New Roman"/>
      </w:rPr>
    </w:lvl>
    <w:lvl w:ilvl="5" w:tplc="0405001B">
      <w:start w:val="1"/>
      <w:numFmt w:val="lowerRoman"/>
      <w:lvlText w:val="%6."/>
      <w:lvlJc w:val="right"/>
      <w:pPr>
        <w:widowControl w:val="0"/>
        <w:ind w:left="4320" w:hanging="180"/>
      </w:pPr>
      <w:rPr>
        <w:rFonts w:ascii="Times New Roman" w:hAnsi="Times New Roman" w:cs="Times New Roman"/>
      </w:rPr>
    </w:lvl>
    <w:lvl w:ilvl="6" w:tplc="0405000F">
      <w:start w:val="1"/>
      <w:numFmt w:val="decimal"/>
      <w:lvlText w:val="%7."/>
      <w:lvlJc w:val="left"/>
      <w:pPr>
        <w:widowControl w:val="0"/>
        <w:ind w:left="5040" w:hanging="360"/>
      </w:pPr>
      <w:rPr>
        <w:rFonts w:ascii="Times New Roman" w:hAnsi="Times New Roman" w:cs="Times New Roman"/>
      </w:rPr>
    </w:lvl>
    <w:lvl w:ilvl="7" w:tplc="04050019">
      <w:start w:val="1"/>
      <w:numFmt w:val="lowerLetter"/>
      <w:lvlText w:val="%8."/>
      <w:lvlJc w:val="left"/>
      <w:pPr>
        <w:widowControl w:val="0"/>
        <w:ind w:left="5760" w:hanging="360"/>
      </w:pPr>
      <w:rPr>
        <w:rFonts w:ascii="Times New Roman" w:hAnsi="Times New Roman" w:cs="Times New Roman"/>
      </w:rPr>
    </w:lvl>
    <w:lvl w:ilvl="8" w:tplc="0405001B">
      <w:start w:val="1"/>
      <w:numFmt w:val="lowerRoman"/>
      <w:lvlText w:val="%9."/>
      <w:lvlJc w:val="right"/>
      <w:pPr>
        <w:widowControl w:val="0"/>
        <w:ind w:left="6480" w:hanging="180"/>
      </w:pPr>
      <w:rPr>
        <w:rFonts w:ascii="Times New Roman" w:hAnsi="Times New Roman" w:cs="Times New Roman"/>
      </w:rPr>
    </w:lvl>
  </w:abstractNum>
  <w:abstractNum w:abstractNumId="18" w15:restartNumberingAfterBreak="0">
    <w:nsid w:val="675A3862"/>
    <w:multiLevelType w:val="hybridMultilevel"/>
    <w:tmpl w:val="BBDEE730"/>
    <w:lvl w:ilvl="0" w:tplc="04050001">
      <w:start w:val="1"/>
      <w:numFmt w:val="bullet"/>
      <w:lvlText w:val=""/>
      <w:lvlJc w:val="left"/>
      <w:pPr>
        <w:widowControl w:val="0"/>
        <w:ind w:left="1800" w:hanging="360"/>
      </w:pPr>
      <w:rPr>
        <w:rFonts w:ascii="Symbol" w:hAnsi="Symbol"/>
      </w:rPr>
    </w:lvl>
    <w:lvl w:ilvl="1" w:tplc="04050003">
      <w:start w:val="1"/>
      <w:numFmt w:val="bullet"/>
      <w:lvlText w:val="o"/>
      <w:lvlJc w:val="left"/>
      <w:pPr>
        <w:widowControl w:val="0"/>
        <w:ind w:left="2520" w:hanging="360"/>
      </w:pPr>
      <w:rPr>
        <w:rFonts w:ascii="Courier New" w:hAnsi="Courier New"/>
      </w:rPr>
    </w:lvl>
    <w:lvl w:ilvl="2" w:tplc="04050005">
      <w:start w:val="1"/>
      <w:numFmt w:val="bullet"/>
      <w:lvlText w:val=""/>
      <w:lvlJc w:val="left"/>
      <w:pPr>
        <w:widowControl w:val="0"/>
        <w:ind w:left="3240" w:hanging="360"/>
      </w:pPr>
      <w:rPr>
        <w:rFonts w:ascii="Wingdings" w:hAnsi="Wingdings"/>
      </w:rPr>
    </w:lvl>
    <w:lvl w:ilvl="3" w:tplc="04050001">
      <w:start w:val="1"/>
      <w:numFmt w:val="bullet"/>
      <w:lvlText w:val=""/>
      <w:lvlJc w:val="left"/>
      <w:pPr>
        <w:widowControl w:val="0"/>
        <w:ind w:left="3960" w:hanging="360"/>
      </w:pPr>
      <w:rPr>
        <w:rFonts w:ascii="Symbol" w:hAnsi="Symbol"/>
      </w:rPr>
    </w:lvl>
    <w:lvl w:ilvl="4" w:tplc="04050003">
      <w:start w:val="1"/>
      <w:numFmt w:val="bullet"/>
      <w:lvlText w:val="o"/>
      <w:lvlJc w:val="left"/>
      <w:pPr>
        <w:widowControl w:val="0"/>
        <w:ind w:left="4680" w:hanging="360"/>
      </w:pPr>
      <w:rPr>
        <w:rFonts w:ascii="Courier New" w:hAnsi="Courier New"/>
      </w:rPr>
    </w:lvl>
    <w:lvl w:ilvl="5" w:tplc="04050005">
      <w:start w:val="1"/>
      <w:numFmt w:val="bullet"/>
      <w:lvlText w:val=""/>
      <w:lvlJc w:val="left"/>
      <w:pPr>
        <w:widowControl w:val="0"/>
        <w:ind w:left="5400" w:hanging="360"/>
      </w:pPr>
      <w:rPr>
        <w:rFonts w:ascii="Wingdings" w:hAnsi="Wingdings"/>
      </w:rPr>
    </w:lvl>
    <w:lvl w:ilvl="6" w:tplc="04050001">
      <w:start w:val="1"/>
      <w:numFmt w:val="bullet"/>
      <w:lvlText w:val=""/>
      <w:lvlJc w:val="left"/>
      <w:pPr>
        <w:widowControl w:val="0"/>
        <w:ind w:left="6120" w:hanging="360"/>
      </w:pPr>
      <w:rPr>
        <w:rFonts w:ascii="Symbol" w:hAnsi="Symbol"/>
      </w:rPr>
    </w:lvl>
    <w:lvl w:ilvl="7" w:tplc="04050003">
      <w:start w:val="1"/>
      <w:numFmt w:val="bullet"/>
      <w:lvlText w:val="o"/>
      <w:lvlJc w:val="left"/>
      <w:pPr>
        <w:widowControl w:val="0"/>
        <w:ind w:left="6840" w:hanging="360"/>
      </w:pPr>
      <w:rPr>
        <w:rFonts w:ascii="Courier New" w:hAnsi="Courier New"/>
      </w:rPr>
    </w:lvl>
    <w:lvl w:ilvl="8" w:tplc="04050005">
      <w:start w:val="1"/>
      <w:numFmt w:val="bullet"/>
      <w:lvlText w:val=""/>
      <w:lvlJc w:val="left"/>
      <w:pPr>
        <w:widowControl w:val="0"/>
        <w:ind w:left="7560" w:hanging="360"/>
      </w:pPr>
      <w:rPr>
        <w:rFonts w:ascii="Wingdings" w:hAnsi="Wingdings"/>
      </w:rPr>
    </w:lvl>
  </w:abstractNum>
  <w:abstractNum w:abstractNumId="19" w15:restartNumberingAfterBreak="0">
    <w:nsid w:val="6CF94CC0"/>
    <w:multiLevelType w:val="hybridMultilevel"/>
    <w:tmpl w:val="07F81460"/>
    <w:lvl w:ilvl="0" w:tplc="7B666D0A">
      <w:start w:val="1"/>
      <w:numFmt w:val="decimal"/>
      <w:lvlText w:val="%1."/>
      <w:lvlJc w:val="left"/>
      <w:pPr>
        <w:widowControl w:val="0"/>
        <w:ind w:left="1146" w:hanging="360"/>
      </w:pPr>
      <w:rPr>
        <w:rFonts w:ascii="Times New Roman" w:hAnsi="Times New Roman" w:cs="Times New Roman"/>
      </w:rPr>
    </w:lvl>
    <w:lvl w:ilvl="1" w:tplc="04050019">
      <w:start w:val="1"/>
      <w:numFmt w:val="lowerLetter"/>
      <w:lvlText w:val="%2."/>
      <w:lvlJc w:val="left"/>
      <w:pPr>
        <w:widowControl w:val="0"/>
        <w:ind w:left="1866" w:hanging="360"/>
      </w:pPr>
      <w:rPr>
        <w:rFonts w:ascii="Times New Roman" w:hAnsi="Times New Roman" w:cs="Times New Roman"/>
      </w:rPr>
    </w:lvl>
    <w:lvl w:ilvl="2" w:tplc="0405001B">
      <w:start w:val="1"/>
      <w:numFmt w:val="lowerRoman"/>
      <w:lvlText w:val="%3."/>
      <w:lvlJc w:val="right"/>
      <w:pPr>
        <w:widowControl w:val="0"/>
        <w:ind w:left="2586" w:hanging="180"/>
      </w:pPr>
      <w:rPr>
        <w:rFonts w:ascii="Times New Roman" w:hAnsi="Times New Roman" w:cs="Times New Roman"/>
      </w:rPr>
    </w:lvl>
    <w:lvl w:ilvl="3" w:tplc="0405000F">
      <w:start w:val="1"/>
      <w:numFmt w:val="decimal"/>
      <w:lvlText w:val="%4."/>
      <w:lvlJc w:val="left"/>
      <w:pPr>
        <w:widowControl w:val="0"/>
        <w:ind w:left="3306" w:hanging="360"/>
      </w:pPr>
      <w:rPr>
        <w:rFonts w:ascii="Times New Roman" w:hAnsi="Times New Roman" w:cs="Times New Roman"/>
      </w:rPr>
    </w:lvl>
    <w:lvl w:ilvl="4" w:tplc="04050019">
      <w:start w:val="1"/>
      <w:numFmt w:val="lowerLetter"/>
      <w:lvlText w:val="%5."/>
      <w:lvlJc w:val="left"/>
      <w:pPr>
        <w:widowControl w:val="0"/>
        <w:ind w:left="4026" w:hanging="360"/>
      </w:pPr>
      <w:rPr>
        <w:rFonts w:ascii="Times New Roman" w:hAnsi="Times New Roman" w:cs="Times New Roman"/>
      </w:rPr>
    </w:lvl>
    <w:lvl w:ilvl="5" w:tplc="0405001B">
      <w:start w:val="1"/>
      <w:numFmt w:val="lowerRoman"/>
      <w:lvlText w:val="%6."/>
      <w:lvlJc w:val="right"/>
      <w:pPr>
        <w:widowControl w:val="0"/>
        <w:ind w:left="4746" w:hanging="180"/>
      </w:pPr>
      <w:rPr>
        <w:rFonts w:ascii="Times New Roman" w:hAnsi="Times New Roman" w:cs="Times New Roman"/>
      </w:rPr>
    </w:lvl>
    <w:lvl w:ilvl="6" w:tplc="0405000F">
      <w:start w:val="1"/>
      <w:numFmt w:val="decimal"/>
      <w:lvlText w:val="%7."/>
      <w:lvlJc w:val="left"/>
      <w:pPr>
        <w:widowControl w:val="0"/>
        <w:ind w:left="5466" w:hanging="360"/>
      </w:pPr>
      <w:rPr>
        <w:rFonts w:ascii="Times New Roman" w:hAnsi="Times New Roman" w:cs="Times New Roman"/>
      </w:rPr>
    </w:lvl>
    <w:lvl w:ilvl="7" w:tplc="04050019">
      <w:start w:val="1"/>
      <w:numFmt w:val="lowerLetter"/>
      <w:lvlText w:val="%8."/>
      <w:lvlJc w:val="left"/>
      <w:pPr>
        <w:widowControl w:val="0"/>
        <w:ind w:left="6186" w:hanging="360"/>
      </w:pPr>
      <w:rPr>
        <w:rFonts w:ascii="Times New Roman" w:hAnsi="Times New Roman" w:cs="Times New Roman"/>
      </w:rPr>
    </w:lvl>
    <w:lvl w:ilvl="8" w:tplc="0405001B">
      <w:start w:val="1"/>
      <w:numFmt w:val="lowerRoman"/>
      <w:lvlText w:val="%9."/>
      <w:lvlJc w:val="right"/>
      <w:pPr>
        <w:widowControl w:val="0"/>
        <w:ind w:left="6906" w:hanging="180"/>
      </w:pPr>
      <w:rPr>
        <w:rFonts w:ascii="Times New Roman" w:hAnsi="Times New Roman" w:cs="Times New Roman"/>
      </w:rPr>
    </w:lvl>
  </w:abstractNum>
  <w:abstractNum w:abstractNumId="20" w15:restartNumberingAfterBreak="0">
    <w:nsid w:val="6DAA56FD"/>
    <w:multiLevelType w:val="hybridMultilevel"/>
    <w:tmpl w:val="5EDEF7D6"/>
    <w:lvl w:ilvl="0" w:tplc="6CCF82CB">
      <w:start w:val="1"/>
      <w:numFmt w:val="bullet"/>
      <w:lvlText w:val="o"/>
      <w:lvlJc w:val="left"/>
      <w:pPr>
        <w:widowControl w:val="0"/>
        <w:ind w:left="720" w:hanging="360"/>
      </w:pPr>
      <w:rPr>
        <w:rFonts w:ascii="Courier New" w:hAnsi="Courier New"/>
      </w:rPr>
    </w:lvl>
    <w:lvl w:ilvl="1" w:tplc="0405000B">
      <w:start w:val="1"/>
      <w:numFmt w:val="bullet"/>
      <w:lvlText w:val=""/>
      <w:lvlJc w:val="left"/>
      <w:pPr>
        <w:widowControl w:val="0"/>
        <w:ind w:left="1440" w:hanging="360"/>
      </w:pPr>
      <w:rPr>
        <w:rFonts w:ascii="Wingdings" w:hAnsi="Wingdings"/>
      </w:rPr>
    </w:lvl>
    <w:lvl w:ilvl="2" w:tplc="1A50A520">
      <w:start w:val="1"/>
      <w:numFmt w:val="bullet"/>
      <w:lvlText w:val=""/>
      <w:lvlJc w:val="left"/>
      <w:pPr>
        <w:widowControl w:val="0"/>
        <w:ind w:left="2340" w:hanging="360"/>
      </w:pPr>
      <w:rPr>
        <w:rFonts w:ascii="Symbol" w:hAnsi="Symbol"/>
      </w:rPr>
    </w:lvl>
    <w:lvl w:ilvl="3" w:tplc="61F0D397">
      <w:start w:val="1"/>
      <w:numFmt w:val="bullet"/>
      <w:lvlText w:val="o"/>
      <w:lvlJc w:val="left"/>
      <w:pPr>
        <w:widowControl w:val="0"/>
        <w:ind w:left="2880" w:hanging="360"/>
      </w:pPr>
      <w:rPr>
        <w:rFonts w:ascii="Courier New" w:hAnsi="Courier New"/>
      </w:rPr>
    </w:lvl>
    <w:lvl w:ilvl="4" w:tplc="0F5642A6">
      <w:start w:val="1"/>
      <w:numFmt w:val="lowerLetter"/>
      <w:lvlText w:val="%5."/>
      <w:lvlJc w:val="left"/>
      <w:pPr>
        <w:widowControl w:val="0"/>
        <w:ind w:left="3600" w:hanging="360"/>
      </w:pPr>
      <w:rPr>
        <w:rFonts w:ascii="Times New Roman" w:hAnsi="Times New Roman" w:cs="Times New Roman"/>
      </w:rPr>
    </w:lvl>
    <w:lvl w:ilvl="5" w:tplc="47B387B8">
      <w:start w:val="1"/>
      <w:numFmt w:val="lowerRoman"/>
      <w:lvlText w:val="%6."/>
      <w:lvlJc w:val="right"/>
      <w:pPr>
        <w:widowControl w:val="0"/>
        <w:ind w:left="4320" w:hanging="180"/>
      </w:pPr>
      <w:rPr>
        <w:rFonts w:ascii="Times New Roman" w:hAnsi="Times New Roman" w:cs="Times New Roman"/>
      </w:rPr>
    </w:lvl>
    <w:lvl w:ilvl="6" w:tplc="4683C708">
      <w:start w:val="1"/>
      <w:numFmt w:val="decimal"/>
      <w:lvlText w:val="%7."/>
      <w:lvlJc w:val="left"/>
      <w:pPr>
        <w:widowControl w:val="0"/>
        <w:ind w:left="5040" w:hanging="360"/>
      </w:pPr>
      <w:rPr>
        <w:rFonts w:ascii="Times New Roman" w:hAnsi="Times New Roman" w:cs="Times New Roman"/>
      </w:rPr>
    </w:lvl>
    <w:lvl w:ilvl="7" w:tplc="06E1E402">
      <w:start w:val="1"/>
      <w:numFmt w:val="lowerLetter"/>
      <w:lvlText w:val="%8."/>
      <w:lvlJc w:val="left"/>
      <w:pPr>
        <w:widowControl w:val="0"/>
        <w:ind w:left="5760" w:hanging="360"/>
      </w:pPr>
      <w:rPr>
        <w:rFonts w:ascii="Times New Roman" w:hAnsi="Times New Roman" w:cs="Times New Roman"/>
      </w:rPr>
    </w:lvl>
    <w:lvl w:ilvl="8" w:tplc="4F90EA28">
      <w:start w:val="1"/>
      <w:numFmt w:val="lowerRoman"/>
      <w:lvlText w:val="%9."/>
      <w:lvlJc w:val="right"/>
      <w:pPr>
        <w:widowControl w:val="0"/>
        <w:ind w:left="6480" w:hanging="180"/>
      </w:pPr>
      <w:rPr>
        <w:rFonts w:ascii="Times New Roman" w:hAnsi="Times New Roman" w:cs="Times New Roman"/>
      </w:rPr>
    </w:lvl>
  </w:abstractNum>
  <w:abstractNum w:abstractNumId="21" w15:restartNumberingAfterBreak="0">
    <w:nsid w:val="743F76FC"/>
    <w:multiLevelType w:val="hybridMultilevel"/>
    <w:tmpl w:val="6B10E4A6"/>
    <w:lvl w:ilvl="0" w:tplc="7F82FF78">
      <w:start w:val="1"/>
      <w:numFmt w:val="lowerLetter"/>
      <w:lvlText w:val="%1)"/>
      <w:lvlJc w:val="left"/>
      <w:pPr>
        <w:widowControl w:val="0"/>
        <w:ind w:left="1296" w:hanging="360"/>
      </w:pPr>
      <w:rPr>
        <w:rFonts w:ascii="Times New Roman" w:hAnsi="Times New Roman" w:cs="Times New Roman"/>
      </w:rPr>
    </w:lvl>
    <w:lvl w:ilvl="1" w:tplc="04050019">
      <w:start w:val="1"/>
      <w:numFmt w:val="lowerLetter"/>
      <w:lvlText w:val="%2."/>
      <w:lvlJc w:val="left"/>
      <w:pPr>
        <w:widowControl w:val="0"/>
        <w:ind w:left="1950" w:hanging="360"/>
      </w:pPr>
      <w:rPr>
        <w:rFonts w:ascii="Times New Roman" w:hAnsi="Times New Roman" w:cs="Times New Roman"/>
      </w:rPr>
    </w:lvl>
    <w:lvl w:ilvl="2" w:tplc="0405001B">
      <w:start w:val="1"/>
      <w:numFmt w:val="lowerRoman"/>
      <w:lvlText w:val="%3."/>
      <w:lvlJc w:val="right"/>
      <w:pPr>
        <w:widowControl w:val="0"/>
        <w:ind w:left="2670" w:hanging="180"/>
      </w:pPr>
      <w:rPr>
        <w:rFonts w:ascii="Times New Roman" w:hAnsi="Times New Roman" w:cs="Times New Roman"/>
      </w:rPr>
    </w:lvl>
    <w:lvl w:ilvl="3" w:tplc="0405000F">
      <w:start w:val="1"/>
      <w:numFmt w:val="decimal"/>
      <w:lvlText w:val="%4."/>
      <w:lvlJc w:val="left"/>
      <w:pPr>
        <w:widowControl w:val="0"/>
        <w:ind w:left="3390" w:hanging="360"/>
      </w:pPr>
      <w:rPr>
        <w:rFonts w:ascii="Times New Roman" w:hAnsi="Times New Roman" w:cs="Times New Roman"/>
      </w:rPr>
    </w:lvl>
    <w:lvl w:ilvl="4" w:tplc="04050019">
      <w:start w:val="1"/>
      <w:numFmt w:val="lowerLetter"/>
      <w:lvlText w:val="%5."/>
      <w:lvlJc w:val="left"/>
      <w:pPr>
        <w:widowControl w:val="0"/>
        <w:ind w:left="4110" w:hanging="360"/>
      </w:pPr>
      <w:rPr>
        <w:rFonts w:ascii="Times New Roman" w:hAnsi="Times New Roman" w:cs="Times New Roman"/>
      </w:rPr>
    </w:lvl>
    <w:lvl w:ilvl="5" w:tplc="0405001B">
      <w:start w:val="1"/>
      <w:numFmt w:val="lowerRoman"/>
      <w:lvlText w:val="%6."/>
      <w:lvlJc w:val="right"/>
      <w:pPr>
        <w:widowControl w:val="0"/>
        <w:ind w:left="4830" w:hanging="180"/>
      </w:pPr>
      <w:rPr>
        <w:rFonts w:ascii="Times New Roman" w:hAnsi="Times New Roman" w:cs="Times New Roman"/>
      </w:rPr>
    </w:lvl>
    <w:lvl w:ilvl="6" w:tplc="0405000F">
      <w:start w:val="1"/>
      <w:numFmt w:val="decimal"/>
      <w:lvlText w:val="%7."/>
      <w:lvlJc w:val="left"/>
      <w:pPr>
        <w:widowControl w:val="0"/>
        <w:ind w:left="5550" w:hanging="360"/>
      </w:pPr>
      <w:rPr>
        <w:rFonts w:ascii="Times New Roman" w:hAnsi="Times New Roman" w:cs="Times New Roman"/>
      </w:rPr>
    </w:lvl>
    <w:lvl w:ilvl="7" w:tplc="04050019">
      <w:start w:val="1"/>
      <w:numFmt w:val="lowerLetter"/>
      <w:lvlText w:val="%8."/>
      <w:lvlJc w:val="left"/>
      <w:pPr>
        <w:widowControl w:val="0"/>
        <w:ind w:left="6270" w:hanging="360"/>
      </w:pPr>
      <w:rPr>
        <w:rFonts w:ascii="Times New Roman" w:hAnsi="Times New Roman" w:cs="Times New Roman"/>
      </w:rPr>
    </w:lvl>
    <w:lvl w:ilvl="8" w:tplc="0405001B">
      <w:start w:val="1"/>
      <w:numFmt w:val="lowerRoman"/>
      <w:lvlText w:val="%9."/>
      <w:lvlJc w:val="right"/>
      <w:pPr>
        <w:widowControl w:val="0"/>
        <w:ind w:left="6990" w:hanging="180"/>
      </w:pPr>
      <w:rPr>
        <w:rFonts w:ascii="Times New Roman" w:hAnsi="Times New Roman" w:cs="Times New Roman"/>
      </w:rPr>
    </w:lvl>
  </w:abstractNum>
  <w:num w:numId="1" w16cid:durableId="2050102161">
    <w:abstractNumId w:val="6"/>
  </w:num>
  <w:num w:numId="2" w16cid:durableId="177427555">
    <w:abstractNumId w:val="11"/>
  </w:num>
  <w:num w:numId="3" w16cid:durableId="1663318180">
    <w:abstractNumId w:val="18"/>
  </w:num>
  <w:num w:numId="4" w16cid:durableId="1948006077">
    <w:abstractNumId w:val="9"/>
  </w:num>
  <w:num w:numId="5" w16cid:durableId="1580292977">
    <w:abstractNumId w:val="16"/>
  </w:num>
  <w:num w:numId="6" w16cid:durableId="403722501">
    <w:abstractNumId w:val="20"/>
  </w:num>
  <w:num w:numId="7" w16cid:durableId="682629805">
    <w:abstractNumId w:val="12"/>
  </w:num>
  <w:num w:numId="8" w16cid:durableId="205799922">
    <w:abstractNumId w:val="15"/>
  </w:num>
  <w:num w:numId="9" w16cid:durableId="472874557">
    <w:abstractNumId w:val="10"/>
  </w:num>
  <w:num w:numId="10" w16cid:durableId="355422114">
    <w:abstractNumId w:val="8"/>
  </w:num>
  <w:num w:numId="11" w16cid:durableId="1677884261">
    <w:abstractNumId w:val="13"/>
  </w:num>
  <w:num w:numId="12" w16cid:durableId="1173106011">
    <w:abstractNumId w:val="3"/>
  </w:num>
  <w:num w:numId="13" w16cid:durableId="1727365118">
    <w:abstractNumId w:val="2"/>
  </w:num>
  <w:num w:numId="14" w16cid:durableId="1912961569">
    <w:abstractNumId w:val="14"/>
  </w:num>
  <w:num w:numId="15" w16cid:durableId="560487440">
    <w:abstractNumId w:val="5"/>
  </w:num>
  <w:num w:numId="16" w16cid:durableId="1863082777">
    <w:abstractNumId w:val="21"/>
  </w:num>
  <w:num w:numId="17" w16cid:durableId="928808374">
    <w:abstractNumId w:val="17"/>
  </w:num>
  <w:num w:numId="18" w16cid:durableId="1467696803">
    <w:abstractNumId w:val="7"/>
  </w:num>
  <w:num w:numId="19" w16cid:durableId="1581402910">
    <w:abstractNumId w:val="4"/>
  </w:num>
  <w:num w:numId="20" w16cid:durableId="990133166">
    <w:abstractNumId w:val="0"/>
  </w:num>
  <w:num w:numId="21" w16cid:durableId="783962837">
    <w:abstractNumId w:val="19"/>
  </w:num>
  <w:num w:numId="22" w16cid:durableId="385030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805"/>
    <w:rsid w:val="005312F8"/>
    <w:rsid w:val="006F080D"/>
    <w:rsid w:val="007A4805"/>
    <w:rsid w:val="007D7230"/>
    <w:rsid w:val="007E0FE9"/>
    <w:rsid w:val="00A06626"/>
    <w:rsid w:val="00D87D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7D7F9"/>
  <w15:docId w15:val="{26EA232B-4B01-4BA1-89DC-85C20D6A4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pPr>
  </w:style>
  <w:style w:type="paragraph" w:styleId="Nadpis1">
    <w:name w:val="heading 1"/>
    <w:basedOn w:val="Normln"/>
    <w:next w:val="Normln"/>
    <w:uiPriority w:val="9"/>
    <w:qFormat/>
    <w:pPr>
      <w:spacing w:line="360" w:lineRule="atLeast"/>
      <w:jc w:val="both"/>
      <w:outlineLvl w:val="0"/>
    </w:pPr>
    <w:rPr>
      <w:rFonts w:ascii="Times New Roman" w:eastAsia="Times New Roman" w:hAnsi="Times New Roman"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spacing w:line="360" w:lineRule="atLeast"/>
      <w:jc w:val="both"/>
    </w:pPr>
    <w:rPr>
      <w:rFonts w:ascii="Times New Roman" w:eastAsia="Times New Roman" w:hAnsi="Times New Roman" w:cs="Times New Roman"/>
      <w:sz w:val="20"/>
      <w:szCs w:val="20"/>
    </w:rPr>
  </w:style>
  <w:style w:type="paragraph" w:styleId="Nzev">
    <w:name w:val="Title"/>
    <w:basedOn w:val="Normln"/>
    <w:uiPriority w:val="10"/>
    <w:qFormat/>
    <w:pPr>
      <w:spacing w:line="360" w:lineRule="atLeast"/>
      <w:jc w:val="center"/>
    </w:pPr>
    <w:rPr>
      <w:rFonts w:ascii="Times New Roman" w:eastAsia="Times New Roman" w:hAnsi="Times New Roman" w:cs="Times New Roman"/>
      <w:b/>
      <w:bCs/>
      <w:sz w:val="32"/>
      <w:szCs w:val="32"/>
    </w:rPr>
  </w:style>
  <w:style w:type="paragraph" w:styleId="Odstavecseseznamem">
    <w:name w:val="List Paragraph"/>
    <w:basedOn w:val="Normln"/>
    <w:pPr>
      <w:spacing w:after="200" w:line="360" w:lineRule="atLeast"/>
      <w:ind w:left="708"/>
      <w:jc w:val="both"/>
    </w:pPr>
    <w:rPr>
      <w:rFonts w:ascii="Times New Roman" w:eastAsia="Times New Roman" w:hAnsi="Times New Roman" w:cs="Times New Roman"/>
      <w:sz w:val="20"/>
      <w:szCs w:val="20"/>
    </w:rPr>
  </w:style>
  <w:style w:type="paragraph" w:styleId="Zkladntext">
    <w:name w:val="Body Text"/>
    <w:basedOn w:val="Normln"/>
    <w:pPr>
      <w:spacing w:line="360" w:lineRule="atLeast"/>
      <w:jc w:val="both"/>
    </w:pPr>
    <w:rPr>
      <w:rFonts w:ascii="Times New Roman" w:eastAsia="Times New Roman" w:hAnsi="Times New Roman" w:cs="Times New Roman"/>
      <w:sz w:val="24"/>
      <w:szCs w:val="24"/>
    </w:rPr>
  </w:style>
  <w:style w:type="paragraph" w:customStyle="1" w:styleId="Standard">
    <w:name w:val="Standard"/>
    <w:basedOn w:val="Normln"/>
    <w:pPr>
      <w:suppressAutoHyphens/>
      <w:spacing w:line="360" w:lineRule="atLeast"/>
      <w:jc w:val="both"/>
    </w:pPr>
    <w:rPr>
      <w:rFonts w:ascii="Times New Roman" w:eastAsia="Times New Roman" w:hAnsi="Times New Roman" w:cs="Times New Roman"/>
      <w:kern w:val="3"/>
      <w:sz w:val="20"/>
      <w:szCs w:val="20"/>
      <w:lang w:eastAsia="zh-CN" w:bidi="cs-CZ"/>
    </w:rPr>
  </w:style>
  <w:style w:type="character" w:styleId="slodku">
    <w:name w:val="line number"/>
    <w:basedOn w:val="Standardnpsmoodstavce"/>
    <w:semiHidden/>
  </w:style>
  <w:style w:type="character" w:styleId="Hypertextovodkaz">
    <w:name w:val="Hyperlink"/>
    <w:rPr>
      <w:color w:val="0000FF"/>
      <w:u w:val="single"/>
    </w:rPr>
  </w:style>
  <w:style w:type="character" w:styleId="slostrnky">
    <w:name w:val="page number"/>
    <w:basedOn w:val="Standardnpsmoodstavce"/>
    <w:rPr>
      <w:rFonts w:ascii="Times New Roman" w:eastAsia="Times New Roman" w:hAnsi="Times New Roman" w:cs="Times New Roman"/>
      <w:sz w:val="24"/>
      <w:szCs w:val="24"/>
    </w:rPr>
  </w:style>
  <w:style w:type="table" w:styleId="Jednoduchtabulka1">
    <w:name w:val="Table Simple 1"/>
    <w:basedOn w:val="Normlntabulka"/>
    <w:pPr>
      <w:widowControl w:val="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4832</Words>
  <Characters>28515</Characters>
  <Application>Microsoft Office Word</Application>
  <DocSecurity>0</DocSecurity>
  <Lines>237</Lines>
  <Paragraphs>66</Paragraphs>
  <ScaleCrop>false</ScaleCrop>
  <Company/>
  <LinksUpToDate>false</LinksUpToDate>
  <CharactersWithSpaces>33281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Petrová Markéta</dc:creator>
  <cp:lastModifiedBy>Škaloudová Věra</cp:lastModifiedBy>
  <cp:revision>2</cp:revision>
  <dcterms:created xsi:type="dcterms:W3CDTF">2025-09-10T11:13:00Z</dcterms:created>
  <dcterms:modified xsi:type="dcterms:W3CDTF">2025-09-10T11:13:00Z</dcterms:modified>
</cp:coreProperties>
</file>