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D1" w:rsidRDefault="00021F06">
      <w:pPr>
        <w:spacing w:after="0" w:line="265" w:lineRule="auto"/>
        <w:ind w:left="548" w:right="67" w:hanging="10"/>
        <w:jc w:val="center"/>
      </w:pPr>
      <w:r>
        <w:rPr>
          <w:sz w:val="22"/>
        </w:rPr>
        <w:t>PROVÁDĚCÍ SMLOUVA (SMLOUVA O DÍLO)</w:t>
      </w:r>
    </w:p>
    <w:p w:rsidR="007955D1" w:rsidRDefault="00021F06">
      <w:pPr>
        <w:spacing w:after="602" w:line="259" w:lineRule="auto"/>
        <w:jc w:val="center"/>
      </w:pPr>
      <w:r>
        <w:t>mezi</w:t>
      </w:r>
    </w:p>
    <w:p w:rsidR="00021F06" w:rsidRDefault="00021F06">
      <w:pPr>
        <w:spacing w:after="40"/>
        <w:ind w:left="456" w:right="3076"/>
      </w:pPr>
      <w:r>
        <w:t>objednatelem: Ředitelství silnic a dálnic ČR</w:t>
      </w:r>
    </w:p>
    <w:p w:rsidR="00021F06" w:rsidRDefault="00021F06">
      <w:pPr>
        <w:spacing w:after="40"/>
        <w:ind w:left="456" w:right="3076"/>
      </w:pPr>
      <w:r>
        <w:t xml:space="preserve">se sídlem: Na Pankráci 546/56, 145 05 Praha 4 </w:t>
      </w:r>
    </w:p>
    <w:p w:rsidR="00021F06" w:rsidRDefault="00021F06">
      <w:pPr>
        <w:spacing w:after="40"/>
        <w:ind w:left="456" w:right="3076"/>
      </w:pPr>
      <w:r>
        <w:t xml:space="preserve">zastoupeným: </w:t>
      </w:r>
      <w:r w:rsidRPr="00021F06">
        <w:rPr>
          <w:highlight w:val="black"/>
        </w:rPr>
        <w:t>Ing. Janem Kroupou. generálním ředitelem</w:t>
      </w:r>
      <w:r>
        <w:t xml:space="preserve"> </w:t>
      </w:r>
    </w:p>
    <w:p w:rsidR="00021F06" w:rsidRDefault="00021F06">
      <w:pPr>
        <w:spacing w:after="40"/>
        <w:ind w:left="456" w:right="3076"/>
      </w:pPr>
      <w:r>
        <w:t xml:space="preserve">ve věci této zakázky: </w:t>
      </w:r>
      <w:r w:rsidRPr="00021F06">
        <w:rPr>
          <w:highlight w:val="black"/>
        </w:rPr>
        <w:t>Ing. Zdeňkem Kuťákem, pověřeným řízením</w:t>
      </w:r>
      <w:r>
        <w:t xml:space="preserve"> Správy Plzeň adresa: Hřímalého 37, 301 00 Plzeň</w:t>
      </w:r>
    </w:p>
    <w:p w:rsidR="00021F06" w:rsidRDefault="00021F06">
      <w:pPr>
        <w:spacing w:after="40"/>
        <w:ind w:left="456" w:right="3076"/>
      </w:pPr>
      <w:r>
        <w:t>b</w:t>
      </w:r>
      <w:r>
        <w:t xml:space="preserve">ankovní spojení: </w:t>
      </w:r>
      <w:r w:rsidRPr="00021F06">
        <w:rPr>
          <w:highlight w:val="black"/>
        </w:rPr>
        <w:t>51-14222000277/0100</w:t>
      </w:r>
      <w:r>
        <w:t xml:space="preserve"> </w:t>
      </w:r>
    </w:p>
    <w:p w:rsidR="007955D1" w:rsidRDefault="00021F06">
      <w:pPr>
        <w:spacing w:after="40"/>
        <w:ind w:left="456" w:right="3076"/>
      </w:pPr>
      <w:r>
        <w:t>IČ</w:t>
      </w:r>
      <w:r>
        <w:t>: 65993390 DIČ</w:t>
      </w:r>
      <w:r>
        <w:t>: CZ65993390</w:t>
      </w:r>
    </w:p>
    <w:p w:rsidR="007955D1" w:rsidRDefault="00021F06">
      <w:pPr>
        <w:spacing w:after="1082"/>
        <w:ind w:left="456"/>
      </w:pPr>
      <w:r>
        <w:t>(dále jen „objednatel”) na straně jedné</w:t>
      </w:r>
    </w:p>
    <w:p w:rsidR="007955D1" w:rsidRDefault="00021F06">
      <w:pPr>
        <w:spacing w:after="558"/>
        <w:ind w:left="456" w:right="4835"/>
      </w:pPr>
      <w:r>
        <w:t>„SUDOP GROUP RS - PROJEKTY” se sídlem: Praha 3, Žižkov, Olšanská 2643/1a. pse 130 80</w:t>
      </w:r>
    </w:p>
    <w:p w:rsidR="007955D1" w:rsidRDefault="00021F06">
      <w:pPr>
        <w:spacing w:after="0" w:line="265" w:lineRule="auto"/>
        <w:ind w:left="466" w:hanging="10"/>
      </w:pPr>
      <w:r>
        <w:rPr>
          <w:sz w:val="22"/>
        </w:rPr>
        <w:t>Se Správcem nebo Společníkem 1: SUDOP PRAHA a.s.</w:t>
      </w:r>
    </w:p>
    <w:p w:rsidR="00021F06" w:rsidRDefault="00021F06">
      <w:pPr>
        <w:spacing w:line="318" w:lineRule="auto"/>
        <w:ind w:left="456" w:right="3749"/>
      </w:pPr>
      <w:r>
        <w:t>se sídlem: Praha</w:t>
      </w:r>
      <w:r>
        <w:t xml:space="preserve"> 3, Žižkov. Olšanská 2643/1 a. pse 130 80 </w:t>
      </w:r>
    </w:p>
    <w:p w:rsidR="007955D1" w:rsidRPr="00021F06" w:rsidRDefault="00021F06">
      <w:pPr>
        <w:spacing w:line="318" w:lineRule="auto"/>
        <w:ind w:left="456" w:right="3749"/>
        <w:rPr>
          <w:highlight w:val="black"/>
        </w:rPr>
      </w:pPr>
      <w:r>
        <w:t xml:space="preserve">zastoupeným:    </w:t>
      </w:r>
      <w:r w:rsidRPr="00021F06">
        <w:rPr>
          <w:highlight w:val="black"/>
        </w:rPr>
        <w:t>Ing. Tomášem Slavíčkem, předsedou představenstva</w:t>
      </w:r>
    </w:p>
    <w:p w:rsidR="007955D1" w:rsidRPr="00021F06" w:rsidRDefault="00021F06">
      <w:pPr>
        <w:spacing w:after="43"/>
        <w:ind w:left="1750"/>
        <w:rPr>
          <w:highlight w:val="black"/>
        </w:rPr>
      </w:pPr>
      <w:r w:rsidRPr="00021F06">
        <w:rPr>
          <w:highlight w:val="black"/>
        </w:rPr>
        <w:t>Ing. Petrem Lapáčkem, místopředsedou představenstva</w:t>
      </w:r>
    </w:p>
    <w:p w:rsidR="007955D1" w:rsidRDefault="00021F06">
      <w:pPr>
        <w:spacing w:after="99"/>
        <w:ind w:left="456" w:right="3557" w:firstLine="1288"/>
      </w:pPr>
      <w:r w:rsidRPr="00021F06">
        <w:rPr>
          <w:highlight w:val="black"/>
        </w:rPr>
        <w:t>Ing. Ivanem Pomykáčkem. místopředsedou představenstva</w:t>
      </w:r>
      <w:r>
        <w:t xml:space="preserve"> bankovní spojení: </w:t>
      </w:r>
      <w:r w:rsidRPr="00021F06">
        <w:rPr>
          <w:highlight w:val="black"/>
        </w:rPr>
        <w:t>Komerční banka, a.s.; č. ú.:</w:t>
      </w:r>
      <w:r w:rsidRPr="00021F06">
        <w:rPr>
          <w:highlight w:val="black"/>
        </w:rPr>
        <w:t xml:space="preserve"> 5 1-2489990247/0100 </w:t>
      </w:r>
      <w:r w:rsidRPr="00021F06">
        <w:rPr>
          <w:noProof/>
          <w:highlight w:val="black"/>
        </w:rPr>
        <w:drawing>
          <wp:inline distT="0" distB="0" distL="0" distR="0">
            <wp:extent cx="12209" cy="54901"/>
            <wp:effectExtent l="0" t="0" r="0" b="0"/>
            <wp:docPr id="13846" name="Picture 13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" name="Picture 138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09" cy="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t>IČ</w:t>
      </w:r>
      <w:r>
        <w:t>: 25793349 DIČ</w:t>
      </w:r>
      <w:r>
        <w:t>: CZ-25793349</w:t>
      </w:r>
    </w:p>
    <w:p w:rsidR="007955D1" w:rsidRDefault="00021F06">
      <w:pPr>
        <w:spacing w:after="933"/>
        <w:ind w:left="456"/>
      </w:pPr>
      <w:r>
        <w:t>údaj o zápisu v obchodním rejstříku nebo v jiné evidenci: zapsaný v OR u Městského soudu v Praze. oddíl B, vložka 6088</w:t>
      </w:r>
    </w:p>
    <w:p w:rsidR="007955D1" w:rsidRDefault="00021F06">
      <w:pPr>
        <w:spacing w:after="28" w:line="265" w:lineRule="auto"/>
        <w:ind w:left="466" w:hanging="10"/>
      </w:pPr>
      <w:r>
        <w:rPr>
          <w:sz w:val="22"/>
        </w:rPr>
        <w:t>Se Společníkem 2: Dopravoprojekt Brno a.s.</w:t>
      </w:r>
    </w:p>
    <w:p w:rsidR="007955D1" w:rsidRPr="00021F06" w:rsidRDefault="00021F06">
      <w:pPr>
        <w:spacing w:line="324" w:lineRule="auto"/>
        <w:ind w:left="456" w:right="3768"/>
        <w:rPr>
          <w:highlight w:val="black"/>
        </w:rPr>
      </w:pPr>
      <w:r>
        <w:t xml:space="preserve">se sídlem: Brno, Kounicova 271/13. PSC 602 OO                             </w:t>
      </w:r>
      <w:r>
        <w:t xml:space="preserve">zastoupeným:  </w:t>
      </w:r>
      <w:r>
        <w:t xml:space="preserve"> </w:t>
      </w:r>
      <w:r w:rsidRPr="00021F06">
        <w:rPr>
          <w:highlight w:val="black"/>
        </w:rPr>
        <w:t>Ing. Alešem Trnečkou. MBA. předsedou představenstva</w:t>
      </w:r>
    </w:p>
    <w:p w:rsidR="007955D1" w:rsidRPr="00021F06" w:rsidRDefault="00021F06">
      <w:pPr>
        <w:spacing w:after="57"/>
        <w:ind w:left="1730"/>
        <w:rPr>
          <w:highlight w:val="black"/>
        </w:rPr>
      </w:pPr>
      <w:r w:rsidRPr="00021F06">
        <w:rPr>
          <w:highlight w:val="black"/>
        </w:rPr>
        <w:t>Ing. Karlem Škárou, místopředsedou představenstva</w:t>
      </w:r>
    </w:p>
    <w:p w:rsidR="007955D1" w:rsidRDefault="00021F06">
      <w:pPr>
        <w:spacing w:after="82" w:line="321" w:lineRule="auto"/>
        <w:ind w:left="456" w:right="3864" w:firstLine="1279"/>
      </w:pPr>
      <w:r w:rsidRPr="00021F06">
        <w:rPr>
          <w:highlight w:val="black"/>
        </w:rPr>
        <w:t>Ing. Vladimírem Navrátilem. členem představenstva</w:t>
      </w:r>
      <w:r>
        <w:t xml:space="preserve"> IC: 46347488 DIČ: CZ46347488</w:t>
      </w:r>
    </w:p>
    <w:p w:rsidR="007955D1" w:rsidRDefault="00021F06">
      <w:pPr>
        <w:spacing w:after="934"/>
        <w:ind w:left="456"/>
      </w:pPr>
      <w:r>
        <w:t>údaj o zápisu v obchodním rejstřík</w:t>
      </w:r>
      <w:r>
        <w:t xml:space="preserve">u nebo v jiné evidenci: </w:t>
      </w:r>
      <w:r w:rsidRPr="00021F06">
        <w:rPr>
          <w:highlight w:val="black"/>
        </w:rPr>
        <w:t>zapsaný v OR u Krajského soudu v Brně, oddíl B, vložka 785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130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D1" w:rsidRDefault="00021F06">
      <w:pPr>
        <w:spacing w:after="29" w:line="265" w:lineRule="auto"/>
        <w:ind w:left="466" w:hanging="10"/>
      </w:pPr>
      <w:r>
        <w:rPr>
          <w:sz w:val="22"/>
        </w:rPr>
        <w:t>Se Společníkem 3: DOPRAVOPROJEKT a.s.</w:t>
      </w:r>
    </w:p>
    <w:p w:rsidR="007955D1" w:rsidRPr="00021F06" w:rsidRDefault="00021F06">
      <w:pPr>
        <w:spacing w:line="332" w:lineRule="auto"/>
        <w:ind w:left="456" w:right="3499"/>
        <w:rPr>
          <w:highlight w:val="black"/>
        </w:rPr>
      </w:pPr>
      <w:r>
        <w:t xml:space="preserve">se sídlem: Bratislava, Kominárska 2,4, PSC 832 03, SR                        </w:t>
      </w:r>
      <w:r>
        <w:t xml:space="preserve">zastoupeným:   </w:t>
      </w:r>
      <w:r w:rsidRPr="00021F06">
        <w:rPr>
          <w:highlight w:val="black"/>
        </w:rPr>
        <w:t>Ing. arch. Gabrielem Koczkášem, předsedou předsta</w:t>
      </w:r>
      <w:r w:rsidRPr="00021F06">
        <w:rPr>
          <w:highlight w:val="black"/>
        </w:rPr>
        <w:t>venstva</w:t>
      </w:r>
    </w:p>
    <w:p w:rsidR="007955D1" w:rsidRPr="00021F06" w:rsidRDefault="00021F06">
      <w:pPr>
        <w:spacing w:after="60"/>
        <w:ind w:left="1721"/>
        <w:rPr>
          <w:highlight w:val="black"/>
        </w:rPr>
      </w:pPr>
      <w:r w:rsidRPr="00021F06">
        <w:rPr>
          <w:highlight w:val="black"/>
        </w:rPr>
        <w:t>Ing. Igorem Jakubíkem, místopředsedou představenstva</w:t>
      </w:r>
      <w:r w:rsidRPr="00021F06">
        <w:rPr>
          <w:noProof/>
          <w:highlight w:val="black"/>
        </w:rPr>
        <w:drawing>
          <wp:inline distT="0" distB="0" distL="0" distR="0">
            <wp:extent cx="6104" cy="12200"/>
            <wp:effectExtent l="0" t="0" r="0" b="0"/>
            <wp:docPr id="1302" name="Picture 1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" name="Picture 13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D1" w:rsidRDefault="00021F06">
      <w:pPr>
        <w:ind w:left="1711"/>
      </w:pPr>
      <w:r w:rsidRPr="00021F06">
        <w:rPr>
          <w:highlight w:val="black"/>
        </w:rPr>
        <w:t>Ing. Martinem Šutkou, členem představenstva</w:t>
      </w:r>
      <w:r w:rsidRPr="00021F06">
        <w:rPr>
          <w:noProof/>
          <w:highlight w:val="black"/>
        </w:rPr>
        <w:drawing>
          <wp:inline distT="0" distB="0" distL="0" distR="0">
            <wp:extent cx="6104" cy="6100"/>
            <wp:effectExtent l="0" t="0" r="0" b="0"/>
            <wp:docPr id="1303" name="Picture 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F06" w:rsidRDefault="00021F06">
      <w:pPr>
        <w:spacing w:after="929" w:line="239" w:lineRule="auto"/>
        <w:ind w:left="462" w:right="62" w:hanging="10"/>
        <w:jc w:val="both"/>
      </w:pPr>
      <w:r>
        <w:t xml:space="preserve">IC: 31322000 DIC: SK2020524770 </w:t>
      </w:r>
    </w:p>
    <w:p w:rsidR="007955D1" w:rsidRDefault="00021F06">
      <w:pPr>
        <w:spacing w:after="929" w:line="239" w:lineRule="auto"/>
        <w:ind w:left="462" w:right="62" w:hanging="10"/>
        <w:jc w:val="both"/>
      </w:pPr>
      <w:r>
        <w:lastRenderedPageBreak/>
        <w:t xml:space="preserve">údaj 0 zápisu v obchodním rejstříku nebo v jiné evidenci: </w:t>
      </w:r>
      <w:r w:rsidRPr="00021F06">
        <w:rPr>
          <w:highlight w:val="black"/>
        </w:rPr>
        <w:t>zapsaný v OR u Okresního soudu v Bratislavě I, oddíl Sa, vlo</w:t>
      </w:r>
      <w:r w:rsidRPr="00021F06">
        <w:rPr>
          <w:highlight w:val="black"/>
        </w:rPr>
        <w:t>žka č. 378/B</w:t>
      </w:r>
    </w:p>
    <w:p w:rsidR="007955D1" w:rsidRPr="00021F06" w:rsidRDefault="00021F06">
      <w:pPr>
        <w:spacing w:after="46"/>
        <w:ind w:left="456" w:right="4489"/>
        <w:rPr>
          <w:highlight w:val="black"/>
        </w:rPr>
      </w:pPr>
      <w:r>
        <w:t>se Společníkem 4: VPÚ</w:t>
      </w:r>
      <w:r>
        <w:t xml:space="preserve"> DECO PRAHA a.s. se sídlem:               </w:t>
      </w:r>
      <w:r>
        <w:t xml:space="preserve"> Praha 6, Podbabská 1014/20. PSČ 160 00                            </w:t>
      </w:r>
      <w:r>
        <w:t xml:space="preserve">zastoupeným:   </w:t>
      </w:r>
      <w:r w:rsidRPr="00021F06">
        <w:rPr>
          <w:highlight w:val="black"/>
        </w:rPr>
        <w:t>Ing. Petrem Noskem. předsedou představenstva</w:t>
      </w:r>
    </w:p>
    <w:p w:rsidR="007955D1" w:rsidRPr="00021F06" w:rsidRDefault="00021F06">
      <w:pPr>
        <w:spacing w:after="27"/>
        <w:ind w:left="1730"/>
        <w:rPr>
          <w:highlight w:val="black"/>
        </w:rPr>
      </w:pPr>
      <w:r w:rsidRPr="00021F06">
        <w:rPr>
          <w:highlight w:val="black"/>
        </w:rPr>
        <w:t>Ing. Martinem, Vejsadou. místopředsedou představenstva</w:t>
      </w:r>
    </w:p>
    <w:p w:rsidR="007955D1" w:rsidRDefault="00021F06">
      <w:pPr>
        <w:spacing w:after="321"/>
        <w:ind w:left="456" w:right="77" w:firstLine="1279"/>
      </w:pPr>
      <w:r w:rsidRPr="00021F06">
        <w:rPr>
          <w:highlight w:val="black"/>
        </w:rPr>
        <w:t>Ing. Markétou Mikovou, členem představenstva</w:t>
      </w:r>
      <w:r>
        <w:t xml:space="preserve">                                                                                              </w:t>
      </w:r>
      <w:r>
        <w:t>IČ</w:t>
      </w:r>
      <w:r>
        <w:t xml:space="preserve">: 60193280 DIČ: CZ60193280                                                                                                                                                     </w:t>
      </w:r>
      <w:r>
        <w:t xml:space="preserve"> údaj o zápisu v obchodním rejstříku nebo v jiné evidenci: </w:t>
      </w:r>
      <w:r w:rsidRPr="00021F06">
        <w:rPr>
          <w:highlight w:val="black"/>
        </w:rPr>
        <w:t>zapsaný v OR u Městského soudu v Praze. oddíl B. vložka 2368</w:t>
      </w:r>
    </w:p>
    <w:p w:rsidR="007955D1" w:rsidRDefault="00021F06">
      <w:pPr>
        <w:spacing w:after="241"/>
        <w:ind w:left="456"/>
      </w:pPr>
      <w:r>
        <w:t>(dále jen „zhotovitel”) na straně druhé</w:t>
      </w:r>
    </w:p>
    <w:p w:rsidR="007955D1" w:rsidRDefault="00021F06">
      <w:pPr>
        <w:spacing w:after="418"/>
        <w:ind w:left="456"/>
      </w:pPr>
      <w:r>
        <w:t>uzavírají níže uvedenéh</w:t>
      </w:r>
      <w:r>
        <w:t>o dne, měsíce a roku tuto</w:t>
      </w:r>
    </w:p>
    <w:p w:rsidR="007955D1" w:rsidRDefault="00021F06">
      <w:pPr>
        <w:spacing w:after="0" w:line="265" w:lineRule="auto"/>
        <w:ind w:left="548" w:right="163" w:hanging="10"/>
        <w:jc w:val="center"/>
      </w:pPr>
      <w:r>
        <w:rPr>
          <w:sz w:val="22"/>
        </w:rPr>
        <w:t>Prováděcí smlouvu (smlouvu o dílo)</w:t>
      </w:r>
    </w:p>
    <w:p w:rsidR="007955D1" w:rsidRPr="00021F06" w:rsidRDefault="00021F06">
      <w:pPr>
        <w:ind w:left="2999" w:hanging="2076"/>
        <w:rPr>
          <w:b/>
          <w:u w:val="single"/>
        </w:rPr>
      </w:pPr>
      <w:r>
        <w:t xml:space="preserve">(název dílčí veřejné zakázky: </w:t>
      </w:r>
      <w:r w:rsidRPr="00021F06">
        <w:rPr>
          <w:b/>
          <w:u w:val="single"/>
        </w:rPr>
        <w:t>„I/20 Losiná, obchvat” — zpracování projek!ové dokumentace pro územní rozhodnutí. včetně IČ k zajištění územního rozhodnutí</w:t>
      </w:r>
    </w:p>
    <w:p w:rsidR="007955D1" w:rsidRDefault="00021F06">
      <w:pPr>
        <w:spacing w:after="521" w:line="265" w:lineRule="auto"/>
        <w:ind w:left="548" w:right="183" w:hanging="10"/>
        <w:jc w:val="center"/>
      </w:pPr>
      <w:r>
        <w:rPr>
          <w:sz w:val="22"/>
        </w:rPr>
        <w:t xml:space="preserve">č. smlouvy objednatele: </w:t>
      </w:r>
      <w:r>
        <w:rPr>
          <w:noProof/>
        </w:rPr>
        <w:t xml:space="preserve">06Eu-002420 </w:t>
      </w:r>
      <w:r>
        <w:rPr>
          <w:sz w:val="22"/>
        </w:rPr>
        <w:t>č. smlouvy zhoto</w:t>
      </w:r>
      <w:r>
        <w:rPr>
          <w:sz w:val="22"/>
        </w:rPr>
        <w:t xml:space="preserve">vitele: </w:t>
      </w:r>
      <w:r w:rsidRPr="00021F06">
        <w:rPr>
          <w:noProof/>
          <w:highlight w:val="black"/>
        </w:rPr>
        <w:t>xxxxxxxxxxxxxx</w:t>
      </w:r>
      <w:r>
        <w:rPr>
          <w:sz w:val="22"/>
        </w:rPr>
        <w:t xml:space="preserve"> )</w:t>
      </w:r>
    </w:p>
    <w:p w:rsidR="007955D1" w:rsidRDefault="00021F06">
      <w:pPr>
        <w:spacing w:after="79" w:line="265" w:lineRule="auto"/>
        <w:ind w:left="548" w:right="183" w:hanging="10"/>
        <w:jc w:val="center"/>
      </w:pPr>
      <w:r>
        <w:rPr>
          <w:sz w:val="22"/>
        </w:rPr>
        <w:t>Článek 1.</w:t>
      </w:r>
    </w:p>
    <w:p w:rsidR="007955D1" w:rsidRDefault="00021F06">
      <w:pPr>
        <w:spacing w:after="303" w:line="265" w:lineRule="auto"/>
        <w:ind w:left="548" w:right="183" w:hanging="10"/>
        <w:jc w:val="center"/>
      </w:pPr>
      <w:r>
        <w:rPr>
          <w:sz w:val="22"/>
        </w:rPr>
        <w:t>Předmět smlouvy</w:t>
      </w:r>
    </w:p>
    <w:p w:rsidR="007955D1" w:rsidRDefault="00021F06" w:rsidP="00021F06">
      <w:pPr>
        <w:pStyle w:val="Odstavecseseznamem"/>
        <w:numPr>
          <w:ilvl w:val="0"/>
          <w:numId w:val="6"/>
        </w:numPr>
        <w:spacing w:after="225"/>
      </w:pPr>
      <w:r>
        <w:t>Zhotovitel se zavazuje provést pro objednatele na vlastní nebezpečí a odpovědnost dílo,</w:t>
      </w:r>
      <w:r>
        <w:t xml:space="preserve"> včetně poskytování souvisejících služeb (dále jen „plně</w:t>
      </w:r>
      <w:r>
        <w:t>ní”), a to dle zadání objednatele v tomto rozsahu a členění:</w:t>
      </w:r>
    </w:p>
    <w:p w:rsidR="007955D1" w:rsidRDefault="00021F06">
      <w:pPr>
        <w:spacing w:after="0" w:line="239" w:lineRule="auto"/>
        <w:ind w:left="735" w:right="62" w:hanging="10"/>
        <w:jc w:val="both"/>
      </w:pPr>
      <w:r>
        <w:t>P</w:t>
      </w:r>
      <w:r>
        <w:t>ředmětem zak</w:t>
      </w:r>
      <w:r>
        <w:t>ázky je zpracování projektové dokumentace pro územní rozhodnutí,</w:t>
      </w:r>
      <w:r>
        <w:t xml:space="preserve"> včetně IČ k zajištění územního rozhodnutí. Podkladem pro zpracování DŮR je Technická studie z 03/2014 zpracovaná firmou SUDOP PRAHA a.s.</w:t>
      </w:r>
    </w:p>
    <w:p w:rsidR="007955D1" w:rsidRDefault="00021F06">
      <w:pPr>
        <w:spacing w:after="114" w:line="239" w:lineRule="auto"/>
        <w:ind w:left="735" w:right="62" w:hanging="10"/>
        <w:jc w:val="both"/>
      </w:pPr>
      <w:r>
        <w:t>Předmětem stavby je přeložka silnice I/20 do nové trasy obchvatem obce Losiná. Jedná se o přeložku silnice v kategorii S 20,75 v délce 4,435 km a v kategorii SI v délce 0.985 km. Celková délka přeložky - 5,420 km, 4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3546" name="Picture 3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6" name="Picture 35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5D1" w:rsidRDefault="00021F06">
      <w:pPr>
        <w:spacing w:after="114" w:line="239" w:lineRule="auto"/>
        <w:ind w:left="735" w:right="62" w:hanging="10"/>
        <w:jc w:val="both"/>
      </w:pPr>
      <w:r>
        <w:t>mostní objekty, 2 x MÚK, vyvolané přelo</w:t>
      </w:r>
      <w:r>
        <w:t>žky polních cest a inženýrských sítí, protihlukové stěny.</w:t>
      </w:r>
    </w:p>
    <w:p w:rsidR="007955D1" w:rsidRDefault="00021F06">
      <w:pPr>
        <w:spacing w:after="106"/>
        <w:ind w:left="731"/>
      </w:pPr>
      <w:r>
        <w:t>Podrobná specifikace předmětu plnění tvoří přílohu č. I této smlouvy.</w:t>
      </w:r>
    </w:p>
    <w:p w:rsidR="007955D1" w:rsidRDefault="00021F06">
      <w:pPr>
        <w:numPr>
          <w:ilvl w:val="0"/>
          <w:numId w:val="1"/>
        </w:numPr>
        <w:spacing w:after="85"/>
        <w:ind w:hanging="288"/>
      </w:pPr>
      <w:r>
        <w:t>Zhotovitel je při realizaci této smlouvy vázán zejména následujícími technickými podmínkami:</w:t>
      </w:r>
    </w:p>
    <w:p w:rsidR="007955D1" w:rsidRDefault="00021F06">
      <w:pPr>
        <w:spacing w:after="57" w:line="336" w:lineRule="auto"/>
        <w:ind w:left="740" w:right="4739"/>
      </w:pPr>
      <w:r>
        <w:t>- Technické podmínky definované Rám</w:t>
      </w:r>
      <w:r>
        <w:t>covou smlouvou - Všeobecně platné normy a předpisy</w:t>
      </w:r>
    </w:p>
    <w:p w:rsidR="007955D1" w:rsidRDefault="00021F06">
      <w:pPr>
        <w:numPr>
          <w:ilvl w:val="0"/>
          <w:numId w:val="1"/>
        </w:numPr>
        <w:spacing w:after="144"/>
        <w:ind w:hanging="288"/>
      </w:pPr>
      <w:r>
        <w:t>Objednatel se zavazuje řádně dokončené plnění převzít a zhotoviteli zaplatit dohodnutou cenu podle této smlouvy.</w:t>
      </w:r>
    </w:p>
    <w:p w:rsidR="007955D1" w:rsidRDefault="00021F06">
      <w:pPr>
        <w:numPr>
          <w:ilvl w:val="0"/>
          <w:numId w:val="1"/>
        </w:numPr>
        <w:ind w:hanging="288"/>
      </w:pPr>
      <w:r>
        <w:t>Právní vztahy mezi smluvními stranami touto smlouvou neupravené se řídí Rámcovou smlouvou uz</w:t>
      </w:r>
      <w:r>
        <w:t>avřenou dne</w:t>
      </w:r>
    </w:p>
    <w:p w:rsidR="007955D1" w:rsidRDefault="00021F06">
      <w:pPr>
        <w:ind w:left="759"/>
      </w:pPr>
      <w:r>
        <w:t>15.7.2015 (dále jen „Rámcová smlouva").</w:t>
      </w:r>
    </w:p>
    <w:p w:rsidR="007955D1" w:rsidRDefault="00021F06">
      <w:pPr>
        <w:spacing w:after="79" w:line="265" w:lineRule="auto"/>
        <w:ind w:left="548" w:right="125" w:hanging="10"/>
        <w:jc w:val="center"/>
      </w:pPr>
      <w:r>
        <w:rPr>
          <w:sz w:val="22"/>
        </w:rPr>
        <w:t>Článek 11.</w:t>
      </w:r>
    </w:p>
    <w:p w:rsidR="007955D1" w:rsidRDefault="00021F06">
      <w:pPr>
        <w:spacing w:after="79" w:line="265" w:lineRule="auto"/>
        <w:ind w:left="548" w:right="125" w:hanging="10"/>
        <w:jc w:val="center"/>
      </w:pPr>
      <w:r>
        <w:rPr>
          <w:sz w:val="22"/>
        </w:rPr>
        <w:t>Cena za dílo</w:t>
      </w:r>
    </w:p>
    <w:p w:rsidR="007955D1" w:rsidRDefault="00021F06" w:rsidP="00021F06">
      <w:pPr>
        <w:pStyle w:val="Odstavecseseznamem"/>
        <w:numPr>
          <w:ilvl w:val="0"/>
          <w:numId w:val="7"/>
        </w:numPr>
        <w:spacing w:after="98"/>
      </w:pPr>
      <w:r>
        <w:t>Za řádnou realizaci této smlouvy náleží zhotoviteli cena ve výši stanovené jako součet cen jednotlivých dílčích činností, tj.:</w:t>
      </w:r>
    </w:p>
    <w:p w:rsidR="007955D1" w:rsidRDefault="00021F06">
      <w:pPr>
        <w:spacing w:after="56"/>
        <w:ind w:left="769"/>
      </w:pPr>
      <w:r>
        <w:t>b</w:t>
      </w:r>
      <w:r>
        <w:t>ez DPH: 5 635 650,- Kč</w:t>
      </w:r>
    </w:p>
    <w:p w:rsidR="007955D1" w:rsidRDefault="00021F06">
      <w:pPr>
        <w:spacing w:line="344" w:lineRule="auto"/>
        <w:ind w:left="769" w:right="6864"/>
      </w:pPr>
      <w:r>
        <w:t xml:space="preserve">DPH: 1 183 486,50 Kč    </w:t>
      </w:r>
      <w:r>
        <w:t xml:space="preserve">včetně </w:t>
      </w:r>
      <w:r>
        <w:t>DPH: 6 819 </w:t>
      </w:r>
      <w:r>
        <w:t>136,</w:t>
      </w:r>
      <w:r>
        <w:t>50 Kč</w:t>
      </w:r>
    </w:p>
    <w:p w:rsidR="00021F06" w:rsidRDefault="00021F06">
      <w:pPr>
        <w:spacing w:line="344" w:lineRule="auto"/>
        <w:ind w:left="769" w:right="6864"/>
      </w:pPr>
    </w:p>
    <w:p w:rsidR="007955D1" w:rsidRDefault="00021F06">
      <w:pPr>
        <w:spacing w:after="104"/>
        <w:ind w:left="759"/>
      </w:pPr>
      <w:r>
        <w:lastRenderedPageBreak/>
        <w:t>Podrobná specifikace ceny tvoří přílohu č. 1</w:t>
      </w:r>
      <w:r>
        <w:t xml:space="preserve"> této smlouvy.</w:t>
      </w:r>
    </w:p>
    <w:p w:rsidR="007955D1" w:rsidRDefault="00021F06">
      <w:pPr>
        <w:numPr>
          <w:ilvl w:val="0"/>
          <w:numId w:val="2"/>
        </w:numPr>
        <w:spacing w:after="69"/>
        <w:ind w:hanging="288"/>
      </w:pPr>
      <w:r>
        <w:t>Cena byla zhotovitelem nabídnuta a stranami sjednána v souladu s podmínkami uvedenými v Rámcové smlouvě.</w:t>
      </w:r>
    </w:p>
    <w:p w:rsidR="007955D1" w:rsidRDefault="00021F06">
      <w:pPr>
        <w:numPr>
          <w:ilvl w:val="0"/>
          <w:numId w:val="2"/>
        </w:numPr>
        <w:spacing w:after="53"/>
        <w:ind w:hanging="288"/>
      </w:pPr>
      <w:r>
        <w:t>Objednatel uhradí cenu v souladu s platebními podmínkami uvedenými v Rámcové smlouvě.</w:t>
      </w:r>
    </w:p>
    <w:p w:rsidR="007955D1" w:rsidRDefault="00021F06">
      <w:pPr>
        <w:numPr>
          <w:ilvl w:val="0"/>
          <w:numId w:val="2"/>
        </w:numPr>
        <w:spacing w:after="801"/>
        <w:ind w:hanging="288"/>
      </w:pPr>
      <w:r>
        <w:t>Kontaktní osobou objednatele ve věci fakturace (osobou příslušnou k převzetí,</w:t>
      </w:r>
      <w:r>
        <w:t xml:space="preserve"> schválení nebo připomínkám ve smyslu přílohy C Zvláštních obchodních podmínek Rámcové smlouv</w:t>
      </w:r>
      <w:r>
        <w:t>y) je Ing. Václav Kabát.</w:t>
      </w:r>
    </w:p>
    <w:p w:rsidR="007955D1" w:rsidRDefault="00021F06">
      <w:pPr>
        <w:spacing w:after="79" w:line="265" w:lineRule="auto"/>
        <w:ind w:left="548" w:right="96" w:hanging="10"/>
        <w:jc w:val="center"/>
      </w:pPr>
      <w:r>
        <w:rPr>
          <w:sz w:val="22"/>
        </w:rPr>
        <w:t>Článek III</w:t>
      </w:r>
      <w:r>
        <w:rPr>
          <w:sz w:val="22"/>
        </w:rPr>
        <w:t>.</w:t>
      </w:r>
    </w:p>
    <w:p w:rsidR="007955D1" w:rsidRDefault="00021F06">
      <w:pPr>
        <w:spacing w:after="115" w:line="265" w:lineRule="auto"/>
        <w:ind w:left="548" w:right="77" w:hanging="10"/>
        <w:jc w:val="center"/>
      </w:pPr>
      <w:r>
        <w:rPr>
          <w:sz w:val="22"/>
        </w:rPr>
        <w:t>Doba a místo plnění</w:t>
      </w:r>
    </w:p>
    <w:p w:rsidR="007955D1" w:rsidRDefault="00021F06">
      <w:pPr>
        <w:spacing w:after="44"/>
        <w:ind w:left="519"/>
      </w:pPr>
      <w:r>
        <w:t>I. Smluvní strany sjednávají dobu plnění následujícím způsobem:</w:t>
      </w:r>
    </w:p>
    <w:p w:rsidR="007955D1" w:rsidRDefault="00021F06">
      <w:pPr>
        <w:spacing w:after="119"/>
        <w:ind w:left="788"/>
      </w:pPr>
      <w:r>
        <w:t>zahájení prací: po podpisu prováděcí smlouvy</w:t>
      </w:r>
    </w:p>
    <w:p w:rsidR="007955D1" w:rsidRDefault="00021F06">
      <w:pPr>
        <w:spacing w:after="473"/>
        <w:ind w:left="2634" w:right="4403" w:hanging="18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4047081</wp:posOffset>
            </wp:positionH>
            <wp:positionV relativeFrom="page">
              <wp:posOffset>10119995</wp:posOffset>
            </wp:positionV>
            <wp:extent cx="6104" cy="6100"/>
            <wp:effectExtent l="0" t="0" r="0" b="0"/>
            <wp:wrapTopAndBottom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ukončení prací:</w:t>
      </w:r>
      <w:r>
        <w:tab/>
        <w:t>koncept DÚ</w:t>
      </w:r>
      <w:r>
        <w:t>R - I I/2015 čistopis DŮR - 02/2016 získání pravomocného ÚR — 0</w:t>
      </w:r>
      <w:r>
        <w:t>9/2016</w:t>
      </w:r>
    </w:p>
    <w:p w:rsidR="007955D1" w:rsidRDefault="00021F06">
      <w:pPr>
        <w:numPr>
          <w:ilvl w:val="0"/>
          <w:numId w:val="3"/>
        </w:numPr>
        <w:spacing w:after="148" w:line="239" w:lineRule="auto"/>
        <w:ind w:right="31" w:hanging="288"/>
      </w:pPr>
      <w:r>
        <w:t xml:space="preserve">Zhotovitel 3 měsíce před termínem odevzdání dílčího projektového stupně předloží objednateli koncept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445" name="Picture 5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" name="Picture 54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projektové dokumentace k odsouhlasení. Objednatel následně do dvou týdnů oznámí zhotoviteli své připomínky, které budou zhotovitelem zapracovány do</w:t>
      </w:r>
      <w:r>
        <w:t xml:space="preserve"> čistopisu dokumentace.</w:t>
      </w:r>
    </w:p>
    <w:p w:rsidR="007955D1" w:rsidRDefault="00021F06">
      <w:pPr>
        <w:numPr>
          <w:ilvl w:val="0"/>
          <w:numId w:val="3"/>
        </w:numPr>
        <w:spacing w:after="792"/>
        <w:ind w:right="31" w:hanging="288"/>
      </w:pPr>
      <w:r>
        <w:t>Smluvní strany sjednávají mí</w:t>
      </w:r>
      <w:r>
        <w:t>sto plnění takto: budoucí trasa Obchvatu obce Losiná, Okr. Plzeň —jih</w:t>
      </w:r>
    </w:p>
    <w:p w:rsidR="007955D1" w:rsidRDefault="00021F06">
      <w:pPr>
        <w:spacing w:after="79" w:line="265" w:lineRule="auto"/>
        <w:ind w:left="548" w:right="38" w:hanging="10"/>
        <w:jc w:val="center"/>
      </w:pPr>
      <w:r>
        <w:rPr>
          <w:sz w:val="22"/>
        </w:rPr>
        <w:t>Článek IV.</w:t>
      </w:r>
    </w:p>
    <w:p w:rsidR="007955D1" w:rsidRDefault="00021F06">
      <w:pPr>
        <w:spacing w:after="102" w:line="265" w:lineRule="auto"/>
        <w:ind w:left="548" w:right="29" w:hanging="10"/>
        <w:jc w:val="center"/>
      </w:pPr>
      <w:r>
        <w:rPr>
          <w:sz w:val="22"/>
        </w:rPr>
        <w:t>Podmínky provádění díla</w:t>
      </w:r>
    </w:p>
    <w:p w:rsidR="007955D1" w:rsidRDefault="00021F06" w:rsidP="00021F06">
      <w:pPr>
        <w:pStyle w:val="Odstavecseseznamem"/>
        <w:numPr>
          <w:ilvl w:val="0"/>
          <w:numId w:val="8"/>
        </w:numPr>
        <w:spacing w:after="777"/>
      </w:pPr>
      <w:r>
        <w:t>Objednatel poskytne zhotoviteli bezplatně před zahájením jeho činnosti následující dokumentaci; Technickou studii z 03/2014 zpracovanou firmou SUDOP PRAHA a.s. a Soupis prací (výkaz výměr).</w:t>
      </w:r>
    </w:p>
    <w:p w:rsidR="007955D1" w:rsidRDefault="00021F06">
      <w:pPr>
        <w:spacing w:after="79" w:line="265" w:lineRule="auto"/>
        <w:ind w:left="548" w:right="19" w:hanging="10"/>
        <w:jc w:val="center"/>
      </w:pPr>
      <w:r>
        <w:rPr>
          <w:sz w:val="22"/>
        </w:rPr>
        <w:t>Č</w:t>
      </w:r>
      <w:r>
        <w:rPr>
          <w:sz w:val="22"/>
        </w:rPr>
        <w:t>lánek V.</w:t>
      </w:r>
    </w:p>
    <w:p w:rsidR="007955D1" w:rsidRDefault="00021F06">
      <w:pPr>
        <w:spacing w:after="141" w:line="265" w:lineRule="auto"/>
        <w:ind w:left="548" w:hanging="10"/>
        <w:jc w:val="center"/>
      </w:pPr>
      <w:r>
        <w:rPr>
          <w:sz w:val="22"/>
        </w:rPr>
        <w:t>Závěrečná ustanovení</w:t>
      </w:r>
    </w:p>
    <w:p w:rsidR="007955D1" w:rsidRDefault="00021F06">
      <w:pPr>
        <w:spacing w:after="146"/>
        <w:ind w:left="663"/>
      </w:pPr>
      <w:r>
        <w:rPr>
          <w:noProof/>
        </w:rPr>
        <w:drawing>
          <wp:inline distT="0" distB="0" distL="0" distR="0">
            <wp:extent cx="24417" cy="30500"/>
            <wp:effectExtent l="0" t="0" r="0" b="0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17" cy="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Tato smlouva nabývá své účinnosti dnem jejíh</w:t>
      </w:r>
      <w:r>
        <w:t>o podpisu Obě</w:t>
      </w:r>
      <w:r>
        <w:t>ma smluvními stranami.</w:t>
      </w:r>
    </w:p>
    <w:p w:rsidR="007955D1" w:rsidRDefault="00021F06">
      <w:pPr>
        <w:numPr>
          <w:ilvl w:val="0"/>
          <w:numId w:val="4"/>
        </w:numPr>
        <w:spacing w:after="77"/>
        <w:ind w:left="785" w:hanging="288"/>
      </w:pPr>
      <w:r>
        <w:t>Tuto smlouvu je možno ukončit za podmínek stanovených v Rámcové smlouvě.</w:t>
      </w:r>
    </w:p>
    <w:p w:rsidR="007955D1" w:rsidRDefault="00021F06">
      <w:pPr>
        <w:numPr>
          <w:ilvl w:val="0"/>
          <w:numId w:val="4"/>
        </w:numPr>
        <w:spacing w:after="53"/>
        <w:ind w:left="785" w:hanging="288"/>
      </w:pPr>
      <w:r>
        <w:t>Přílohu této smlouvy tvoří:</w:t>
      </w:r>
    </w:p>
    <w:p w:rsidR="007955D1" w:rsidRDefault="00021F06">
      <w:pPr>
        <w:ind w:left="846"/>
      </w:pPr>
      <w:r>
        <w:t>1</w:t>
      </w:r>
      <w:r>
        <w:t>. Podrobná specifikace před metu plnění.</w:t>
      </w:r>
    </w:p>
    <w:p w:rsidR="007955D1" w:rsidRDefault="00021F06">
      <w:pPr>
        <w:numPr>
          <w:ilvl w:val="1"/>
          <w:numId w:val="5"/>
        </w:numPr>
        <w:ind w:left="1183" w:hanging="356"/>
      </w:pPr>
      <w:r>
        <w:t>Technické podmí</w:t>
      </w:r>
      <w:r>
        <w:t>nky plnění smlouvy, tj.: definované Rámcovou smlouvo</w:t>
      </w:r>
      <w:r>
        <w:t>u</w:t>
      </w:r>
    </w:p>
    <w:p w:rsidR="007955D1" w:rsidRDefault="00021F06">
      <w:pPr>
        <w:numPr>
          <w:ilvl w:val="1"/>
          <w:numId w:val="5"/>
        </w:numPr>
        <w:ind w:left="1183" w:hanging="356"/>
      </w:pPr>
      <w:r>
        <w:t>Podrobná specifikace ceny.</w:t>
      </w:r>
    </w:p>
    <w:p w:rsidR="007955D1" w:rsidRDefault="00021F06">
      <w:pPr>
        <w:numPr>
          <w:ilvl w:val="0"/>
          <w:numId w:val="4"/>
        </w:numPr>
        <w:spacing w:after="114"/>
        <w:ind w:left="785" w:hanging="288"/>
      </w:pPr>
      <w:r>
        <w:t xml:space="preserve">Smlouva je vyhotovena ve čtyřech vyhotoveních, </w:t>
      </w:r>
      <w:r>
        <w:t xml:space="preserve"> z nichž objednatel i zhotovitel obdrží shodně po dvou.</w:t>
      </w:r>
    </w:p>
    <w:p w:rsidR="007955D1" w:rsidRDefault="00021F06">
      <w:pPr>
        <w:numPr>
          <w:ilvl w:val="0"/>
          <w:numId w:val="4"/>
        </w:numPr>
        <w:spacing w:after="461"/>
        <w:ind w:left="785" w:hanging="288"/>
      </w:pPr>
      <w:r>
        <w:t xml:space="preserve">Smluvní strany prohlašují, že smlouvu uzavírají svobodně a vážně a že považují její obsah za určitý a srozumitelný, </w:t>
      </w:r>
      <w:r>
        <w:t>na důkaz čehož připojují níže své podpisy.</w:t>
      </w:r>
    </w:p>
    <w:p w:rsidR="007955D1" w:rsidRDefault="00021F06" w:rsidP="00021F06">
      <w:pPr>
        <w:spacing w:after="0" w:line="240" w:lineRule="auto"/>
        <w:ind w:left="456"/>
      </w:pPr>
      <w:r>
        <w:t xml:space="preserve">V Plzni dne </w:t>
      </w:r>
      <w:r>
        <w:rPr>
          <w:noProof/>
        </w:rPr>
        <w:t>23-09-</w:t>
      </w:r>
      <w:r>
        <w:t>2015</w:t>
      </w:r>
    </w:p>
    <w:p w:rsidR="007955D1" w:rsidRDefault="00021F06" w:rsidP="00021F06">
      <w:pPr>
        <w:spacing w:after="0" w:line="240" w:lineRule="auto"/>
        <w:ind w:left="466" w:hanging="10"/>
        <w:rPr>
          <w:sz w:val="22"/>
        </w:rPr>
      </w:pPr>
      <w:r>
        <w:rPr>
          <w:sz w:val="22"/>
        </w:rPr>
        <w:t>Ředitelství silnic a dálnic ČR</w:t>
      </w:r>
    </w:p>
    <w:p w:rsidR="00021F06" w:rsidRDefault="00021F06" w:rsidP="00021F06">
      <w:pPr>
        <w:spacing w:after="0" w:line="240" w:lineRule="auto"/>
        <w:ind w:left="466" w:hanging="10"/>
      </w:pPr>
      <w:bookmarkStart w:id="0" w:name="_GoBack"/>
      <w:bookmarkEnd w:id="0"/>
    </w:p>
    <w:p w:rsidR="007955D1" w:rsidRDefault="00021F06" w:rsidP="00021F06">
      <w:pPr>
        <w:spacing w:after="0" w:line="240" w:lineRule="auto"/>
        <w:ind w:left="466" w:hanging="10"/>
      </w:pPr>
      <w:r>
        <w:rPr>
          <w:sz w:val="22"/>
        </w:rPr>
        <w:t>V </w:t>
      </w:r>
      <w:r>
        <w:rPr>
          <w:sz w:val="22"/>
        </w:rPr>
        <w:t>Praze dne 10</w:t>
      </w:r>
      <w:r>
        <w:rPr>
          <w:sz w:val="22"/>
        </w:rPr>
        <w:t>. 09.2015</w:t>
      </w:r>
    </w:p>
    <w:p w:rsidR="007955D1" w:rsidRDefault="00021F06" w:rsidP="00021F06">
      <w:pPr>
        <w:spacing w:after="0" w:line="240" w:lineRule="auto"/>
        <w:ind w:left="466" w:hanging="10"/>
      </w:pPr>
      <w:r>
        <w:rPr>
          <w:sz w:val="22"/>
        </w:rPr>
        <w:t xml:space="preserve">„SUDOP GROUP RS - PROJEKTY”, zastoupené Správcem nebo Společníkem 1 SUDOP PRAHA a.s., </w:t>
      </w:r>
    </w:p>
    <w:p w:rsidR="007955D1" w:rsidRDefault="007955D1">
      <w:pPr>
        <w:sectPr w:rsidR="007955D1">
          <w:footerReference w:type="even" r:id="rId14"/>
          <w:footerReference w:type="default" r:id="rId15"/>
          <w:footerReference w:type="first" r:id="rId16"/>
          <w:pgSz w:w="11920" w:h="16840"/>
          <w:pgMar w:top="692" w:right="856" w:bottom="1639" w:left="1019" w:header="708" w:footer="708" w:gutter="0"/>
          <w:cols w:space="708"/>
          <w:titlePg/>
        </w:sectPr>
      </w:pPr>
    </w:p>
    <w:p w:rsidR="007955D1" w:rsidRDefault="00021F06">
      <w:pPr>
        <w:spacing w:after="309" w:line="259" w:lineRule="auto"/>
        <w:ind w:left="0" w:right="40"/>
        <w:jc w:val="right"/>
      </w:pPr>
      <w:r>
        <w:rPr>
          <w:sz w:val="22"/>
        </w:rPr>
        <w:lastRenderedPageBreak/>
        <w:t>Příloha Č. 1</w:t>
      </w:r>
    </w:p>
    <w:p w:rsidR="007955D1" w:rsidRDefault="00021F06">
      <w:pPr>
        <w:pStyle w:val="Nadpis1"/>
      </w:pPr>
      <w:r>
        <w:t>PODROBNÁ SPECIFIKACE PŘEDMĚTU PLNĚNÍ</w:t>
      </w:r>
    </w:p>
    <w:p w:rsidR="007955D1" w:rsidRDefault="00021F06">
      <w:pPr>
        <w:spacing w:after="0" w:line="226" w:lineRule="auto"/>
        <w:ind w:left="175" w:right="31"/>
        <w:jc w:val="both"/>
      </w:pPr>
      <w:r>
        <w:rPr>
          <w:sz w:val="22"/>
        </w:rPr>
        <w:t>Předmětem zakázky je zpracování projektové dokumentace pro územní rozhodnutí, včetně IČ k zajištění územního rozhodnutí. Podkladem pro zpracování DŮR je Technická studie z 03/2014 zpracovaná firmou SUDOP PRAHA a.s.</w:t>
      </w:r>
    </w:p>
    <w:p w:rsidR="007955D1" w:rsidRDefault="00021F06">
      <w:pPr>
        <w:spacing w:after="0" w:line="216" w:lineRule="auto"/>
        <w:ind w:left="175" w:right="12"/>
      </w:pPr>
      <w:r>
        <w:rPr>
          <w:sz w:val="22"/>
        </w:rPr>
        <w:t>Předmětem stavby je přeložka silnice I/20</w:t>
      </w:r>
      <w:r>
        <w:rPr>
          <w:sz w:val="22"/>
        </w:rPr>
        <w:t xml:space="preserve"> do nové trasy obchvatem obce Losiná. Jedná se o přeložku silnice</w:t>
      </w:r>
    </w:p>
    <w:p w:rsidR="007955D1" w:rsidRDefault="00021F06">
      <w:pPr>
        <w:spacing w:after="0" w:line="216" w:lineRule="auto"/>
        <w:ind w:left="175" w:right="12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5726963</wp:posOffset>
            </wp:positionH>
            <wp:positionV relativeFrom="paragraph">
              <wp:posOffset>280175</wp:posOffset>
            </wp:positionV>
            <wp:extent cx="6104" cy="6100"/>
            <wp:effectExtent l="0" t="0" r="0" b="0"/>
            <wp:wrapSquare wrapText="bothSides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 kategorii S 20,75 v délce 4,435 km a v kategorii SI 1,5 v délce 0,985 km. Celková délka přeložky - 5,420 km, 4 mostní objekty, 2 x MÚK, vyvolané přeložky polních cest a inženýrských sítí,</w:t>
      </w:r>
      <w:r>
        <w:rPr>
          <w:sz w:val="22"/>
        </w:rPr>
        <w:t xml:space="preserve"> protihlukové stěny.</w:t>
      </w:r>
    </w:p>
    <w:sectPr w:rsidR="007955D1">
      <w:footerReference w:type="even" r:id="rId18"/>
      <w:footerReference w:type="default" r:id="rId19"/>
      <w:footerReference w:type="first" r:id="rId20"/>
      <w:pgSz w:w="1192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F06">
      <w:pPr>
        <w:spacing w:after="0" w:line="240" w:lineRule="auto"/>
      </w:pPr>
      <w:r>
        <w:separator/>
      </w:r>
    </w:p>
  </w:endnote>
  <w:endnote w:type="continuationSeparator" w:id="0">
    <w:p w:rsidR="00000000" w:rsidRDefault="0002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021F06">
    <w:pPr>
      <w:spacing w:after="0" w:line="259" w:lineRule="auto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021F06">
    <w:pPr>
      <w:spacing w:after="0" w:line="259" w:lineRule="auto"/>
      <w:ind w:left="3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21F06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7955D1">
    <w:pPr>
      <w:spacing w:after="160" w:line="259" w:lineRule="auto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7955D1">
    <w:pPr>
      <w:spacing w:after="160" w:line="259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7955D1">
    <w:pPr>
      <w:spacing w:after="160" w:line="259" w:lineRule="auto"/>
      <w:ind w:left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D1" w:rsidRDefault="007955D1">
    <w:pPr>
      <w:spacing w:after="160" w:line="259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F06">
      <w:pPr>
        <w:spacing w:after="0" w:line="240" w:lineRule="auto"/>
      </w:pPr>
      <w:r>
        <w:separator/>
      </w:r>
    </w:p>
  </w:footnote>
  <w:footnote w:type="continuationSeparator" w:id="0">
    <w:p w:rsidR="00000000" w:rsidRDefault="0002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09"/>
    <w:multiLevelType w:val="hybridMultilevel"/>
    <w:tmpl w:val="A8C2ABEA"/>
    <w:lvl w:ilvl="0" w:tplc="E01066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2112A">
      <w:start w:val="2"/>
      <w:numFmt w:val="decimal"/>
      <w:lvlText w:val="%2.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C7E76">
      <w:start w:val="1"/>
      <w:numFmt w:val="lowerRoman"/>
      <w:lvlText w:val="%3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40C48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A6E7A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3C6818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21CB0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0C3E06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C84BA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00F18"/>
    <w:multiLevelType w:val="hybridMultilevel"/>
    <w:tmpl w:val="641ACB5C"/>
    <w:lvl w:ilvl="0" w:tplc="EF0C2F8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12F73824"/>
    <w:multiLevelType w:val="hybridMultilevel"/>
    <w:tmpl w:val="AD98519A"/>
    <w:lvl w:ilvl="0" w:tplc="4120D6D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A511960"/>
    <w:multiLevelType w:val="hybridMultilevel"/>
    <w:tmpl w:val="9BE4E724"/>
    <w:lvl w:ilvl="0" w:tplc="E0A0D4EA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 w15:restartNumberingAfterBreak="0">
    <w:nsid w:val="39077B8B"/>
    <w:multiLevelType w:val="hybridMultilevel"/>
    <w:tmpl w:val="A560F9AC"/>
    <w:lvl w:ilvl="0" w:tplc="DC30D2DC">
      <w:start w:val="2"/>
      <w:numFmt w:val="decimal"/>
      <w:lvlText w:val="%1.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2E0F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2728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EC94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AA4B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60FE6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673F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6A809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E55C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A1828"/>
    <w:multiLevelType w:val="hybridMultilevel"/>
    <w:tmpl w:val="C8CE4442"/>
    <w:lvl w:ilvl="0" w:tplc="2BEC659C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76E5E0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0CB8A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EE0B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4242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121F8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A007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80E6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E91A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E4FA4"/>
    <w:multiLevelType w:val="hybridMultilevel"/>
    <w:tmpl w:val="08EEE306"/>
    <w:lvl w:ilvl="0" w:tplc="FA2C2494">
      <w:start w:val="2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4C3E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A2F0A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42003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485A6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528CC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3ABF6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9EC65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1085F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330DA4"/>
    <w:multiLevelType w:val="hybridMultilevel"/>
    <w:tmpl w:val="238E5692"/>
    <w:lvl w:ilvl="0" w:tplc="70D88F34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0F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9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0C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8D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8F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AC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CC4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01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D1"/>
    <w:rsid w:val="00021F06"/>
    <w:rsid w:val="007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BC4A"/>
  <w15:docId w15:val="{58557F65-2C0B-4B79-A640-409B280B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3" w:lineRule="auto"/>
      <w:ind w:left="452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35"/>
      <w:ind w:left="163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paragraph" w:styleId="Odstavecseseznamem">
    <w:name w:val="List Paragraph"/>
    <w:basedOn w:val="Normln"/>
    <w:uiPriority w:val="34"/>
    <w:qFormat/>
    <w:rsid w:val="0002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2017-08-31T09:34:00Z</dcterms:created>
  <dcterms:modified xsi:type="dcterms:W3CDTF">2017-08-31T09:34:00Z</dcterms:modified>
</cp:coreProperties>
</file>