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4895" w14:textId="77777777" w:rsidR="00E4718E" w:rsidRPr="00E4718E" w:rsidRDefault="00E4718E" w:rsidP="00E4718E">
      <w:pPr>
        <w:spacing w:after="0" w:line="240" w:lineRule="auto"/>
        <w:jc w:val="center"/>
        <w:rPr>
          <w:rFonts w:ascii="Segoe UI" w:eastAsia="Times New Roman" w:hAnsi="Segoe UI" w:cs="Segoe UI"/>
          <w:b/>
          <w:lang w:eastAsia="sk-SK"/>
        </w:rPr>
      </w:pPr>
      <w:r w:rsidRPr="00E4718E">
        <w:rPr>
          <w:rFonts w:ascii="Segoe UI" w:eastAsia="Times New Roman" w:hAnsi="Segoe UI" w:cs="Segoe UI"/>
          <w:b/>
          <w:lang w:eastAsia="sk-SK"/>
        </w:rPr>
        <w:t>SMLOUVA O DÍLO</w:t>
      </w:r>
    </w:p>
    <w:p w14:paraId="258346AF" w14:textId="77777777" w:rsidR="00E4718E" w:rsidRPr="00E4718E" w:rsidRDefault="00E4718E" w:rsidP="00E4718E">
      <w:pPr>
        <w:spacing w:after="0" w:line="240" w:lineRule="auto"/>
        <w:jc w:val="center"/>
        <w:rPr>
          <w:rFonts w:ascii="Segoe UI" w:eastAsia="Times New Roman" w:hAnsi="Segoe UI" w:cs="Segoe UI"/>
          <w:sz w:val="20"/>
          <w:szCs w:val="20"/>
          <w:lang w:eastAsia="sk-SK"/>
        </w:rPr>
      </w:pPr>
    </w:p>
    <w:p w14:paraId="383B7726"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Zhotovitel:</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b/>
          <w:sz w:val="20"/>
          <w:szCs w:val="20"/>
          <w:lang w:eastAsia="sk-SK"/>
        </w:rPr>
        <w:t>Barrandov Studio a.s.</w:t>
      </w:r>
    </w:p>
    <w:p w14:paraId="5C56C2E5"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Sídlo: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Praha 5 – Hlubočepy, Kříženeckého nám. 322/5, PSČ 152 00</w:t>
      </w:r>
    </w:p>
    <w:p w14:paraId="077FC015"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zapsaná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u Městského soudu v Praze pod spisovou značkou B 12502</w:t>
      </w:r>
    </w:p>
    <w:p w14:paraId="4AF8A6E4"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IČO: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281 72 469</w:t>
      </w:r>
    </w:p>
    <w:p w14:paraId="40275AAF"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DIČ: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CZ28172469</w:t>
      </w:r>
    </w:p>
    <w:p w14:paraId="40CECDF5" w14:textId="77777777" w:rsidR="00E4718E" w:rsidRPr="00E4718E" w:rsidRDefault="00E4718E" w:rsidP="00E4718E">
      <w:p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lang w:eastAsia="sk-SK"/>
        </w:rPr>
        <w:t xml:space="preserve">Bankovní spojení: </w:t>
      </w:r>
      <w:r w:rsidRPr="00E4718E">
        <w:rPr>
          <w:rFonts w:ascii="Segoe UI" w:eastAsia="Times New Roman" w:hAnsi="Segoe UI" w:cs="Segoe UI"/>
          <w:sz w:val="20"/>
          <w:szCs w:val="20"/>
          <w:lang w:eastAsia="sk-SK"/>
        </w:rPr>
        <w:tab/>
      </w:r>
      <w:proofErr w:type="spellStart"/>
      <w:r w:rsidRPr="00E4718E">
        <w:rPr>
          <w:rFonts w:ascii="Segoe UI" w:eastAsia="Times New Roman" w:hAnsi="Segoe UI" w:cs="Segoe UI"/>
          <w:sz w:val="20"/>
          <w:szCs w:val="20"/>
        </w:rPr>
        <w:t>Raiffeisenbank</w:t>
      </w:r>
      <w:proofErr w:type="spellEnd"/>
      <w:r w:rsidRPr="00E4718E">
        <w:rPr>
          <w:rFonts w:ascii="Segoe UI" w:eastAsia="Times New Roman" w:hAnsi="Segoe UI" w:cs="Segoe UI"/>
          <w:sz w:val="20"/>
          <w:szCs w:val="20"/>
        </w:rPr>
        <w:t xml:space="preserve"> a.s., číslo účtu: 1091101740/5500</w:t>
      </w:r>
    </w:p>
    <w:p w14:paraId="58BFF66F" w14:textId="77777777" w:rsidR="00E4718E" w:rsidRPr="00E4718E" w:rsidRDefault="00E4718E" w:rsidP="00E4718E">
      <w:pPr>
        <w:spacing w:after="0" w:line="240" w:lineRule="auto"/>
        <w:ind w:left="2124" w:hanging="2124"/>
        <w:jc w:val="both"/>
        <w:rPr>
          <w:rFonts w:ascii="Segoe UI" w:eastAsia="Times New Roman" w:hAnsi="Segoe UI" w:cs="Segoe UI"/>
          <w:sz w:val="20"/>
          <w:szCs w:val="20"/>
        </w:rPr>
      </w:pPr>
      <w:r w:rsidRPr="00E4718E">
        <w:rPr>
          <w:rFonts w:ascii="Segoe UI" w:eastAsia="Times New Roman" w:hAnsi="Segoe UI" w:cs="Segoe UI"/>
          <w:sz w:val="20"/>
          <w:szCs w:val="20"/>
        </w:rPr>
        <w:t xml:space="preserve">zastoupená: </w:t>
      </w:r>
      <w:r w:rsidRPr="00E4718E">
        <w:rPr>
          <w:rFonts w:ascii="Segoe UI" w:eastAsia="Times New Roman" w:hAnsi="Segoe UI" w:cs="Segoe UI"/>
          <w:sz w:val="20"/>
          <w:szCs w:val="20"/>
        </w:rPr>
        <w:tab/>
        <w:t xml:space="preserve">panem Petrem Tichým M. A., předsedou představenstva </w:t>
      </w:r>
    </w:p>
    <w:p w14:paraId="575DF6A3" w14:textId="77777777" w:rsidR="00E4718E" w:rsidRPr="00E4718E" w:rsidRDefault="00E4718E" w:rsidP="00E4718E">
      <w:pPr>
        <w:spacing w:after="0" w:line="240" w:lineRule="auto"/>
        <w:ind w:left="2124"/>
        <w:jc w:val="both"/>
        <w:rPr>
          <w:rFonts w:ascii="Segoe UI" w:eastAsia="Times New Roman" w:hAnsi="Segoe UI" w:cs="Segoe UI"/>
          <w:sz w:val="20"/>
          <w:szCs w:val="20"/>
        </w:rPr>
      </w:pPr>
      <w:r w:rsidRPr="00E4718E">
        <w:rPr>
          <w:rFonts w:ascii="Segoe UI" w:eastAsia="Times New Roman" w:hAnsi="Segoe UI" w:cs="Segoe UI"/>
          <w:sz w:val="20"/>
          <w:szCs w:val="20"/>
        </w:rPr>
        <w:t xml:space="preserve">a panem Ing. Jiřím </w:t>
      </w:r>
      <w:proofErr w:type="spellStart"/>
      <w:r w:rsidRPr="00E4718E">
        <w:rPr>
          <w:rFonts w:ascii="Segoe UI" w:eastAsia="Times New Roman" w:hAnsi="Segoe UI" w:cs="Segoe UI"/>
          <w:sz w:val="20"/>
          <w:szCs w:val="20"/>
        </w:rPr>
        <w:t>Koupilkem</w:t>
      </w:r>
      <w:proofErr w:type="spellEnd"/>
      <w:r w:rsidRPr="00E4718E">
        <w:rPr>
          <w:rFonts w:ascii="Segoe UI" w:eastAsia="Times New Roman" w:hAnsi="Segoe UI" w:cs="Segoe UI"/>
          <w:sz w:val="20"/>
          <w:szCs w:val="20"/>
        </w:rPr>
        <w:t>, místopředsedou představenstva</w:t>
      </w:r>
    </w:p>
    <w:p w14:paraId="4ACB9DC9" w14:textId="77777777" w:rsidR="00E4718E" w:rsidRPr="00E4718E" w:rsidRDefault="00E4718E" w:rsidP="00E4718E">
      <w:pPr>
        <w:spacing w:after="120" w:line="240" w:lineRule="auto"/>
        <w:ind w:left="2126" w:hanging="2126"/>
        <w:jc w:val="both"/>
        <w:rPr>
          <w:rFonts w:ascii="Segoe UI" w:eastAsia="Times New Roman" w:hAnsi="Segoe UI" w:cs="Segoe UI"/>
          <w:sz w:val="20"/>
          <w:szCs w:val="20"/>
        </w:rPr>
      </w:pPr>
      <w:r w:rsidRPr="00E4718E">
        <w:rPr>
          <w:rFonts w:ascii="Segoe UI" w:eastAsia="Times New Roman" w:hAnsi="Segoe UI" w:cs="Segoe UI"/>
          <w:sz w:val="20"/>
          <w:szCs w:val="20"/>
        </w:rPr>
        <w:t xml:space="preserve">kontaktní osoby: </w:t>
      </w:r>
      <w:r w:rsidRPr="00E4718E">
        <w:rPr>
          <w:rFonts w:ascii="Segoe UI" w:eastAsia="Times New Roman" w:hAnsi="Segoe UI" w:cs="Segoe UI"/>
          <w:sz w:val="20"/>
          <w:szCs w:val="20"/>
        </w:rPr>
        <w:tab/>
        <w:t xml:space="preserve">pan Ing. Andrzej </w:t>
      </w:r>
      <w:proofErr w:type="spellStart"/>
      <w:r w:rsidRPr="00E4718E">
        <w:rPr>
          <w:rFonts w:ascii="Segoe UI" w:eastAsia="Times New Roman" w:hAnsi="Segoe UI" w:cs="Segoe UI"/>
          <w:sz w:val="20"/>
          <w:szCs w:val="20"/>
        </w:rPr>
        <w:t>Niedoba</w:t>
      </w:r>
      <w:proofErr w:type="spellEnd"/>
      <w:r w:rsidRPr="00E4718E">
        <w:rPr>
          <w:rFonts w:ascii="Segoe UI" w:eastAsia="Times New Roman" w:hAnsi="Segoe UI" w:cs="Segoe UI"/>
          <w:sz w:val="20"/>
          <w:szCs w:val="20"/>
        </w:rPr>
        <w:t xml:space="preserve">, vedoucí odboru dekorace (tel.: +420 725 818 183, e-mail: </w:t>
      </w:r>
      <w:hyperlink r:id="rId7" w:history="1">
        <w:r w:rsidRPr="00E4718E">
          <w:rPr>
            <w:rFonts w:ascii="Segoe UI" w:eastAsia="Times New Roman" w:hAnsi="Segoe UI" w:cs="Segoe UI"/>
            <w:color w:val="224F79"/>
            <w:sz w:val="20"/>
            <w:szCs w:val="20"/>
            <w:u w:val="single"/>
          </w:rPr>
          <w:t>aniedoba@barrandov.cz</w:t>
        </w:r>
      </w:hyperlink>
      <w:r w:rsidRPr="00E4718E">
        <w:rPr>
          <w:rFonts w:ascii="Segoe UI" w:eastAsia="Times New Roman" w:hAnsi="Segoe UI" w:cs="Segoe UI"/>
          <w:sz w:val="20"/>
          <w:szCs w:val="20"/>
        </w:rPr>
        <w:t xml:space="preserve">) a pan Petr Šatava, Vedoucí oddělení Výroba dekorací (tel.: +420 602 102 870, e-mail: </w:t>
      </w:r>
      <w:hyperlink r:id="rId8" w:history="1">
        <w:r w:rsidRPr="00E4718E">
          <w:rPr>
            <w:rFonts w:ascii="Segoe UI" w:eastAsia="Times New Roman" w:hAnsi="Segoe UI" w:cs="Segoe UI"/>
            <w:color w:val="224F79"/>
            <w:sz w:val="20"/>
            <w:szCs w:val="20"/>
            <w:u w:val="single"/>
          </w:rPr>
          <w:t>psatava@barrandov.cz</w:t>
        </w:r>
      </w:hyperlink>
      <w:r w:rsidRPr="00E4718E">
        <w:rPr>
          <w:rFonts w:ascii="Segoe UI" w:eastAsia="Times New Roman" w:hAnsi="Segoe UI" w:cs="Segoe UI"/>
          <w:sz w:val="20"/>
          <w:szCs w:val="20"/>
        </w:rPr>
        <w:t>)</w:t>
      </w:r>
    </w:p>
    <w:p w14:paraId="0071084E" w14:textId="77777777" w:rsidR="00E4718E" w:rsidRPr="00E4718E" w:rsidRDefault="00E4718E" w:rsidP="00E4718E">
      <w:pPr>
        <w:spacing w:after="0" w:line="240" w:lineRule="auto"/>
        <w:ind w:left="2124" w:hanging="2124"/>
        <w:jc w:val="both"/>
        <w:rPr>
          <w:rFonts w:ascii="Segoe UI" w:eastAsia="Times New Roman" w:hAnsi="Segoe UI" w:cs="Segoe UI"/>
          <w:sz w:val="20"/>
          <w:szCs w:val="20"/>
        </w:rPr>
      </w:pPr>
      <w:r w:rsidRPr="00E4718E">
        <w:rPr>
          <w:rFonts w:ascii="Segoe UI" w:eastAsia="Times New Roman" w:hAnsi="Segoe UI" w:cs="Segoe UI"/>
          <w:i/>
          <w:sz w:val="20"/>
          <w:szCs w:val="20"/>
          <w:lang w:eastAsia="sk-SK"/>
        </w:rPr>
        <w:t>(dále také jako „</w:t>
      </w:r>
      <w:r w:rsidRPr="00E4718E">
        <w:rPr>
          <w:rFonts w:ascii="Segoe UI" w:eastAsia="Times New Roman" w:hAnsi="Segoe UI" w:cs="Segoe UI"/>
          <w:b/>
          <w:bCs/>
          <w:i/>
          <w:sz w:val="20"/>
          <w:szCs w:val="20"/>
          <w:lang w:eastAsia="sk-SK"/>
        </w:rPr>
        <w:t>zhotovitel</w:t>
      </w:r>
      <w:r w:rsidRPr="00E4718E">
        <w:rPr>
          <w:rFonts w:ascii="Segoe UI" w:eastAsia="Times New Roman" w:hAnsi="Segoe UI" w:cs="Segoe UI"/>
          <w:i/>
          <w:sz w:val="20"/>
          <w:szCs w:val="20"/>
          <w:lang w:eastAsia="sk-SK"/>
        </w:rPr>
        <w:t>“)</w:t>
      </w:r>
    </w:p>
    <w:p w14:paraId="0B585B7A"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57BA0135" w14:textId="77777777" w:rsidR="00E4718E" w:rsidRPr="00E4718E" w:rsidRDefault="00E4718E" w:rsidP="00E4718E">
      <w:pPr>
        <w:spacing w:after="0" w:line="240" w:lineRule="auto"/>
        <w:jc w:val="both"/>
        <w:rPr>
          <w:rFonts w:ascii="Segoe UI" w:eastAsia="Times New Roman" w:hAnsi="Segoe UI" w:cs="Segoe UI"/>
          <w:b/>
          <w:sz w:val="20"/>
          <w:szCs w:val="20"/>
          <w:lang w:eastAsia="sk-SK"/>
        </w:rPr>
      </w:pPr>
      <w:r w:rsidRPr="00E4718E">
        <w:rPr>
          <w:rFonts w:ascii="Segoe UI" w:eastAsia="Times New Roman" w:hAnsi="Segoe UI" w:cs="Segoe UI"/>
          <w:b/>
          <w:sz w:val="20"/>
          <w:szCs w:val="20"/>
          <w:lang w:eastAsia="sk-SK"/>
        </w:rPr>
        <w:t>a</w:t>
      </w:r>
    </w:p>
    <w:p w14:paraId="15CD21D7"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7997ED26"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Objednatel:</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b/>
          <w:sz w:val="20"/>
          <w:szCs w:val="20"/>
          <w:lang w:eastAsia="sk-SK"/>
        </w:rPr>
        <w:t>Malostranská základní škola</w:t>
      </w:r>
    </w:p>
    <w:p w14:paraId="5471C5E9"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Sídlo:</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Josefská 626/7, Malá Strana, 118 00 Praha 1</w:t>
      </w:r>
    </w:p>
    <w:p w14:paraId="2BC26645"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vedená</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 xml:space="preserve">           u Městského soudu v Praze pod spisovou značkou </w:t>
      </w:r>
      <w:proofErr w:type="spellStart"/>
      <w:r w:rsidRPr="00E4718E">
        <w:rPr>
          <w:rFonts w:ascii="Segoe UI" w:eastAsia="Times New Roman" w:hAnsi="Segoe UI" w:cs="Segoe UI"/>
          <w:sz w:val="20"/>
          <w:szCs w:val="20"/>
          <w:lang w:eastAsia="sk-SK"/>
        </w:rPr>
        <w:t>Pr</w:t>
      </w:r>
      <w:proofErr w:type="spellEnd"/>
      <w:r w:rsidRPr="00E4718E">
        <w:rPr>
          <w:rFonts w:ascii="Segoe UI" w:eastAsia="Times New Roman" w:hAnsi="Segoe UI" w:cs="Segoe UI"/>
          <w:sz w:val="20"/>
          <w:szCs w:val="20"/>
          <w:lang w:eastAsia="sk-SK"/>
        </w:rPr>
        <w:t xml:space="preserve"> 1809</w:t>
      </w:r>
    </w:p>
    <w:p w14:paraId="5BDA2AC0"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IČO: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60436093</w:t>
      </w:r>
    </w:p>
    <w:p w14:paraId="5BA6DEBE"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DIČ: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CZ</w:t>
      </w:r>
    </w:p>
    <w:p w14:paraId="2BBBF471"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Bankovní spojení: </w:t>
      </w:r>
      <w:r w:rsidRPr="00E4718E">
        <w:rPr>
          <w:rFonts w:ascii="Segoe UI" w:eastAsia="Times New Roman" w:hAnsi="Segoe UI" w:cs="Segoe UI"/>
          <w:sz w:val="20"/>
          <w:szCs w:val="20"/>
          <w:lang w:eastAsia="sk-SK"/>
        </w:rPr>
        <w:tab/>
        <w:t xml:space="preserve">Česká Spořitelna, číslo účtu: 1806037309/0800 </w:t>
      </w:r>
    </w:p>
    <w:p w14:paraId="649D6F96" w14:textId="77777777" w:rsidR="00E4718E" w:rsidRPr="00E4718E" w:rsidRDefault="00E4718E" w:rsidP="00E4718E">
      <w:pPr>
        <w:tabs>
          <w:tab w:val="left" w:pos="708"/>
          <w:tab w:val="left" w:pos="1416"/>
          <w:tab w:val="left" w:pos="2124"/>
          <w:tab w:val="left" w:pos="7740"/>
        </w:tabs>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zastoupená: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panem Mgr. Tomáš Ledvinka</w:t>
      </w:r>
      <w:r w:rsidRPr="00E4718E">
        <w:rPr>
          <w:rFonts w:ascii="Segoe UI" w:eastAsia="Times New Roman" w:hAnsi="Segoe UI" w:cs="Segoe UI"/>
          <w:sz w:val="20"/>
          <w:szCs w:val="20"/>
          <w:lang w:eastAsia="sk-SK"/>
        </w:rPr>
        <w:tab/>
      </w:r>
    </w:p>
    <w:p w14:paraId="06CEB3D9"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kontaktní osoba: </w:t>
      </w:r>
      <w:r w:rsidRPr="00E4718E">
        <w:rPr>
          <w:rFonts w:ascii="Segoe UI" w:eastAsia="Times New Roman" w:hAnsi="Segoe UI" w:cs="Segoe UI"/>
          <w:sz w:val="20"/>
          <w:szCs w:val="20"/>
          <w:lang w:eastAsia="sk-SK"/>
        </w:rPr>
        <w:tab/>
        <w:t xml:space="preserve">paní Gabriela Kopečná </w:t>
      </w:r>
      <w:r w:rsidRPr="00E4718E">
        <w:rPr>
          <w:rFonts w:ascii="Segoe UI" w:eastAsia="Times New Roman" w:hAnsi="Segoe UI" w:cs="Segoe UI"/>
          <w:sz w:val="20"/>
          <w:szCs w:val="20"/>
        </w:rPr>
        <w:t>(tel.: 257 289 441, e-mail: reditelstvi@malgym.cz)</w:t>
      </w:r>
    </w:p>
    <w:p w14:paraId="42D643F4" w14:textId="77777777" w:rsidR="00E4718E" w:rsidRPr="00E4718E" w:rsidRDefault="00E4718E" w:rsidP="00E4718E">
      <w:pPr>
        <w:spacing w:after="0" w:line="240" w:lineRule="auto"/>
        <w:rPr>
          <w:rFonts w:ascii="Segoe UI" w:eastAsia="Times New Roman" w:hAnsi="Segoe UI" w:cs="Segoe UI"/>
          <w:sz w:val="20"/>
          <w:szCs w:val="20"/>
          <w:lang w:eastAsia="sk-SK"/>
        </w:rPr>
      </w:pPr>
      <w:r w:rsidRPr="00E4718E">
        <w:rPr>
          <w:rFonts w:ascii="Segoe UI" w:eastAsia="Times New Roman" w:hAnsi="Segoe UI" w:cs="Segoe UI"/>
          <w:i/>
          <w:sz w:val="20"/>
          <w:szCs w:val="20"/>
          <w:lang w:eastAsia="sk-SK"/>
        </w:rPr>
        <w:t>(dále také jako „</w:t>
      </w:r>
      <w:r w:rsidRPr="00E4718E">
        <w:rPr>
          <w:rFonts w:ascii="Segoe UI" w:eastAsia="Times New Roman" w:hAnsi="Segoe UI" w:cs="Segoe UI"/>
          <w:b/>
          <w:bCs/>
          <w:i/>
          <w:sz w:val="20"/>
          <w:szCs w:val="20"/>
          <w:lang w:eastAsia="sk-SK"/>
        </w:rPr>
        <w:t>objednatel</w:t>
      </w:r>
      <w:r w:rsidRPr="00E4718E">
        <w:rPr>
          <w:rFonts w:ascii="Segoe UI" w:eastAsia="Times New Roman" w:hAnsi="Segoe UI" w:cs="Segoe UI"/>
          <w:i/>
          <w:sz w:val="20"/>
          <w:szCs w:val="20"/>
          <w:lang w:eastAsia="sk-SK"/>
        </w:rPr>
        <w:t>“)</w:t>
      </w:r>
      <w:r w:rsidRPr="00E4718E">
        <w:rPr>
          <w:rFonts w:ascii="Segoe UI" w:eastAsia="Times New Roman" w:hAnsi="Segoe UI" w:cs="Segoe UI"/>
          <w:sz w:val="20"/>
          <w:szCs w:val="20"/>
          <w:lang w:eastAsia="sk-SK"/>
        </w:rPr>
        <w:br/>
      </w:r>
      <w:r w:rsidRPr="00E4718E">
        <w:rPr>
          <w:rFonts w:ascii="Segoe UI" w:eastAsia="Times New Roman" w:hAnsi="Segoe UI" w:cs="Segoe UI"/>
          <w:i/>
          <w:sz w:val="20"/>
          <w:szCs w:val="20"/>
          <w:lang w:eastAsia="sk-SK"/>
        </w:rPr>
        <w:t> </w:t>
      </w:r>
    </w:p>
    <w:p w14:paraId="30F9C35B" w14:textId="77777777" w:rsidR="00E4718E" w:rsidRPr="00E4718E" w:rsidRDefault="00E4718E" w:rsidP="00E4718E">
      <w:pPr>
        <w:spacing w:after="0" w:line="240" w:lineRule="auto"/>
        <w:jc w:val="both"/>
        <w:rPr>
          <w:rFonts w:ascii="Segoe UI" w:eastAsia="Times New Roman" w:hAnsi="Segoe UI" w:cs="Segoe UI"/>
          <w:i/>
          <w:sz w:val="20"/>
          <w:szCs w:val="20"/>
          <w:lang w:eastAsia="sk-SK"/>
        </w:rPr>
      </w:pPr>
      <w:r w:rsidRPr="00E4718E">
        <w:rPr>
          <w:rFonts w:ascii="Segoe UI" w:eastAsia="Times New Roman" w:hAnsi="Segoe UI" w:cs="Segoe UI"/>
          <w:i/>
          <w:sz w:val="20"/>
          <w:szCs w:val="20"/>
          <w:lang w:eastAsia="sk-SK"/>
        </w:rPr>
        <w:t>(dále také společně jako „</w:t>
      </w:r>
      <w:r w:rsidRPr="00E4718E">
        <w:rPr>
          <w:rFonts w:ascii="Segoe UI" w:eastAsia="Times New Roman" w:hAnsi="Segoe UI" w:cs="Segoe UI"/>
          <w:b/>
          <w:i/>
          <w:sz w:val="20"/>
          <w:szCs w:val="20"/>
          <w:lang w:eastAsia="sk-SK"/>
        </w:rPr>
        <w:t>smluvní strany</w:t>
      </w:r>
      <w:r w:rsidRPr="00E4718E">
        <w:rPr>
          <w:rFonts w:ascii="Segoe UI" w:eastAsia="Times New Roman" w:hAnsi="Segoe UI" w:cs="Segoe UI"/>
          <w:i/>
          <w:sz w:val="20"/>
          <w:szCs w:val="20"/>
          <w:lang w:eastAsia="sk-SK"/>
        </w:rPr>
        <w:t>“)</w:t>
      </w:r>
    </w:p>
    <w:p w14:paraId="78C83A1F" w14:textId="77777777" w:rsidR="00E4718E" w:rsidRPr="00E4718E" w:rsidRDefault="00E4718E" w:rsidP="00E4718E">
      <w:pPr>
        <w:spacing w:after="0" w:line="240" w:lineRule="auto"/>
        <w:jc w:val="both"/>
        <w:rPr>
          <w:rFonts w:ascii="Segoe UI" w:eastAsia="Times New Roman" w:hAnsi="Segoe UI" w:cs="Segoe UI"/>
          <w:i/>
          <w:sz w:val="20"/>
          <w:szCs w:val="20"/>
          <w:lang w:eastAsia="sk-SK"/>
        </w:rPr>
      </w:pPr>
    </w:p>
    <w:p w14:paraId="346A9CB7" w14:textId="77777777" w:rsidR="00E4718E" w:rsidRPr="00E4718E" w:rsidRDefault="00E4718E" w:rsidP="00E4718E">
      <w:pPr>
        <w:spacing w:after="0" w:line="240" w:lineRule="auto"/>
        <w:jc w:val="center"/>
        <w:rPr>
          <w:rFonts w:ascii="Segoe UI" w:eastAsia="Times New Roman" w:hAnsi="Segoe UI" w:cs="Segoe UI"/>
          <w:sz w:val="20"/>
          <w:szCs w:val="20"/>
        </w:rPr>
      </w:pPr>
      <w:r w:rsidRPr="00E4718E">
        <w:rPr>
          <w:rFonts w:ascii="Segoe UI" w:eastAsia="Times New Roman" w:hAnsi="Segoe UI" w:cs="Segoe UI"/>
          <w:sz w:val="20"/>
          <w:szCs w:val="20"/>
        </w:rPr>
        <w:t>Smluvní strany uzavřely níže uvedeného dne, měsíce, roku podle § 2586 a násl. zákona č. 89/2012 Sb., občanský zákoník, ve znění pozdějších předpisů (dále také jako „</w:t>
      </w:r>
      <w:r w:rsidRPr="00E4718E">
        <w:rPr>
          <w:rFonts w:ascii="Segoe UI" w:eastAsia="Times New Roman" w:hAnsi="Segoe UI" w:cs="Segoe UI"/>
          <w:b/>
          <w:i/>
          <w:sz w:val="20"/>
          <w:szCs w:val="20"/>
        </w:rPr>
        <w:t>občanský zákoník</w:t>
      </w:r>
      <w:r w:rsidRPr="00E4718E">
        <w:rPr>
          <w:rFonts w:ascii="Segoe UI" w:eastAsia="Times New Roman" w:hAnsi="Segoe UI" w:cs="Segoe UI"/>
          <w:sz w:val="20"/>
          <w:szCs w:val="20"/>
        </w:rPr>
        <w:t>“) tuto</w:t>
      </w:r>
    </w:p>
    <w:p w14:paraId="790AF038" w14:textId="77777777" w:rsidR="00E4718E" w:rsidRPr="00E4718E" w:rsidRDefault="00E4718E" w:rsidP="00E4718E">
      <w:pPr>
        <w:spacing w:after="0" w:line="240" w:lineRule="auto"/>
        <w:jc w:val="both"/>
        <w:rPr>
          <w:rFonts w:ascii="Segoe UI" w:eastAsia="Times New Roman" w:hAnsi="Segoe UI" w:cs="Segoe UI"/>
          <w:lang w:eastAsia="sk-SK"/>
        </w:rPr>
      </w:pPr>
    </w:p>
    <w:p w14:paraId="33AE8915" w14:textId="77777777" w:rsidR="00E4718E" w:rsidRPr="00E4718E" w:rsidRDefault="00E4718E" w:rsidP="00E4718E">
      <w:pPr>
        <w:spacing w:after="0" w:line="240" w:lineRule="auto"/>
        <w:jc w:val="center"/>
        <w:rPr>
          <w:rFonts w:ascii="Segoe UI" w:eastAsia="Times New Roman" w:hAnsi="Segoe UI" w:cs="Segoe UI"/>
          <w:b/>
          <w:lang w:eastAsia="sk-SK"/>
        </w:rPr>
      </w:pPr>
      <w:r w:rsidRPr="00E4718E">
        <w:rPr>
          <w:rFonts w:ascii="Segoe UI" w:eastAsia="Times New Roman" w:hAnsi="Segoe UI" w:cs="Segoe UI"/>
          <w:b/>
          <w:lang w:eastAsia="sk-SK"/>
        </w:rPr>
        <w:t>SMLOUVU O DÍLO</w:t>
      </w:r>
    </w:p>
    <w:p w14:paraId="49CDC478" w14:textId="77777777" w:rsidR="00E4718E" w:rsidRPr="00E4718E" w:rsidRDefault="00E4718E" w:rsidP="00E4718E">
      <w:pPr>
        <w:spacing w:after="0" w:line="240" w:lineRule="auto"/>
        <w:jc w:val="center"/>
        <w:rPr>
          <w:rFonts w:ascii="Segoe UI" w:eastAsia="Times New Roman" w:hAnsi="Segoe UI" w:cs="Segoe UI"/>
          <w:sz w:val="20"/>
          <w:szCs w:val="20"/>
          <w:lang w:eastAsia="sk-SK"/>
        </w:rPr>
      </w:pPr>
      <w:r w:rsidRPr="00E4718E">
        <w:rPr>
          <w:rFonts w:ascii="Segoe UI" w:eastAsia="Times New Roman" w:hAnsi="Segoe UI" w:cs="Segoe UI"/>
          <w:lang w:eastAsia="sk-SK"/>
        </w:rPr>
        <w:t>(dále také jako „</w:t>
      </w:r>
      <w:r w:rsidRPr="00E4718E">
        <w:rPr>
          <w:rFonts w:ascii="Segoe UI" w:eastAsia="Times New Roman" w:hAnsi="Segoe UI" w:cs="Segoe UI"/>
          <w:b/>
          <w:bCs/>
          <w:i/>
          <w:lang w:eastAsia="sk-SK"/>
        </w:rPr>
        <w:t>smlouva</w:t>
      </w:r>
      <w:r w:rsidRPr="00E4718E">
        <w:rPr>
          <w:rFonts w:ascii="Segoe UI" w:eastAsia="Times New Roman" w:hAnsi="Segoe UI" w:cs="Segoe UI"/>
          <w:i/>
          <w:lang w:eastAsia="sk-SK"/>
        </w:rPr>
        <w:t>“)</w:t>
      </w:r>
    </w:p>
    <w:p w14:paraId="75F70143"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1FF86718" w14:textId="77777777" w:rsidR="00E4718E" w:rsidRPr="00E4718E" w:rsidRDefault="00E4718E" w:rsidP="00E4718E">
      <w:pPr>
        <w:spacing w:after="0" w:line="240" w:lineRule="auto"/>
        <w:jc w:val="center"/>
        <w:rPr>
          <w:rFonts w:ascii="Segoe UI" w:eastAsia="Times New Roman" w:hAnsi="Segoe UI" w:cs="Segoe UI"/>
          <w:b/>
          <w:sz w:val="20"/>
          <w:szCs w:val="20"/>
          <w:lang w:eastAsia="sk-SK"/>
        </w:rPr>
      </w:pPr>
      <w:r w:rsidRPr="00E4718E">
        <w:rPr>
          <w:rFonts w:ascii="Segoe UI" w:eastAsia="Times New Roman" w:hAnsi="Segoe UI" w:cs="Segoe UI"/>
          <w:b/>
          <w:sz w:val="20"/>
          <w:szCs w:val="20"/>
          <w:lang w:eastAsia="sk-SK"/>
        </w:rPr>
        <w:t>I.</w:t>
      </w:r>
    </w:p>
    <w:p w14:paraId="1797D206" w14:textId="77777777" w:rsidR="00E4718E" w:rsidRPr="00E4718E" w:rsidRDefault="00E4718E" w:rsidP="00E4718E">
      <w:pPr>
        <w:spacing w:after="0" w:line="276" w:lineRule="auto"/>
        <w:ind w:left="1077"/>
        <w:contextualSpacing/>
        <w:rPr>
          <w:rFonts w:ascii="Segoe UI" w:eastAsia="Times New Roman" w:hAnsi="Segoe UI" w:cs="Segoe UI"/>
          <w:b/>
          <w:sz w:val="20"/>
          <w:szCs w:val="20"/>
          <w:lang w:eastAsia="sk-SK"/>
        </w:rPr>
      </w:pPr>
      <w:r w:rsidRPr="00E4718E">
        <w:rPr>
          <w:rFonts w:ascii="Segoe UI" w:eastAsia="Times New Roman" w:hAnsi="Segoe UI" w:cs="Segoe UI"/>
          <w:b/>
          <w:bCs/>
          <w:sz w:val="20"/>
          <w:szCs w:val="20"/>
          <w:lang w:eastAsia="sk-SK"/>
        </w:rPr>
        <w:t xml:space="preserve">                                                Předmět smlouvy</w:t>
      </w:r>
    </w:p>
    <w:p w14:paraId="3660DC8A" w14:textId="77777777" w:rsidR="00E4718E" w:rsidRPr="00E4718E" w:rsidRDefault="00E4718E" w:rsidP="00E4718E">
      <w:pPr>
        <w:numPr>
          <w:ilvl w:val="0"/>
          <w:numId w:val="2"/>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Zhotovitel se na základě této smlouvy zavazuje provést dílo: Lakýrnické opravy dveří v Malostranské základní škole v ulici Josefská 7, 118 00 Praha 1, na základě odsouhlasených rozpočtů ze dne 29.5.2025, a objednávky objednatele č. Z/56/2025 které tvoří Přílohu č. 1 této smlouvy (dále také jako „</w:t>
      </w:r>
      <w:r w:rsidRPr="00E4718E">
        <w:rPr>
          <w:rFonts w:ascii="Segoe UI" w:eastAsia="Times New Roman" w:hAnsi="Segoe UI" w:cs="Segoe UI"/>
          <w:b/>
          <w:i/>
          <w:sz w:val="20"/>
          <w:szCs w:val="20"/>
          <w:lang w:eastAsia="sk-SK"/>
        </w:rPr>
        <w:t>dílo</w:t>
      </w:r>
      <w:r w:rsidRPr="00E4718E">
        <w:rPr>
          <w:rFonts w:ascii="Segoe UI" w:eastAsia="Times New Roman" w:hAnsi="Segoe UI" w:cs="Segoe UI"/>
          <w:sz w:val="20"/>
          <w:szCs w:val="20"/>
          <w:lang w:eastAsia="sk-SK"/>
        </w:rPr>
        <w:t>“).</w:t>
      </w:r>
    </w:p>
    <w:p w14:paraId="3CF961FD" w14:textId="77777777" w:rsidR="00E4718E" w:rsidRPr="00E4718E" w:rsidRDefault="00E4718E" w:rsidP="00E4718E">
      <w:pPr>
        <w:numPr>
          <w:ilvl w:val="0"/>
          <w:numId w:val="2"/>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Objednatel se zavazuje toto dílo převzít a zaplatit jeho cenu stanovenou v ČI. II. této  </w:t>
      </w:r>
    </w:p>
    <w:p w14:paraId="4631082B" w14:textId="77777777" w:rsidR="00E4718E" w:rsidRPr="00E4718E" w:rsidRDefault="00E4718E" w:rsidP="00E4718E">
      <w:pPr>
        <w:numPr>
          <w:ilvl w:val="0"/>
          <w:numId w:val="2"/>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Objednatel je povinen předat zhotoviteli před započetím realizace díla veškeré podklady, </w:t>
      </w:r>
    </w:p>
    <w:p w14:paraId="62132A9E" w14:textId="77777777" w:rsidR="00E4718E" w:rsidRPr="00E4718E" w:rsidRDefault="00E4718E" w:rsidP="00E4718E">
      <w:pPr>
        <w:spacing w:after="0" w:line="240" w:lineRule="auto"/>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             na jejichž základě má být dílo zhotoveno, a poskytovat v průběhu realizace zhotoviteli  </w:t>
      </w:r>
    </w:p>
    <w:p w14:paraId="1456D6CD" w14:textId="77777777" w:rsidR="00E4718E" w:rsidRPr="00E4718E" w:rsidRDefault="00E4718E" w:rsidP="00E4718E">
      <w:pPr>
        <w:spacing w:after="0" w:line="240" w:lineRule="auto"/>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             </w:t>
      </w:r>
      <w:proofErr w:type="gramStart"/>
      <w:r w:rsidRPr="00E4718E">
        <w:rPr>
          <w:rFonts w:ascii="Segoe UI" w:eastAsia="Times New Roman" w:hAnsi="Segoe UI" w:cs="Segoe UI"/>
          <w:sz w:val="20"/>
          <w:szCs w:val="20"/>
          <w:lang w:eastAsia="sk-SK"/>
        </w:rPr>
        <w:t>veškerou  součinnost</w:t>
      </w:r>
      <w:proofErr w:type="gramEnd"/>
      <w:r w:rsidRPr="00E4718E">
        <w:rPr>
          <w:rFonts w:ascii="Segoe UI" w:eastAsia="Times New Roman" w:hAnsi="Segoe UI" w:cs="Segoe UI"/>
          <w:sz w:val="20"/>
          <w:szCs w:val="20"/>
          <w:lang w:eastAsia="sk-SK"/>
        </w:rPr>
        <w:t xml:space="preserve"> nezbytnou k řádné realizaci díl</w:t>
      </w:r>
    </w:p>
    <w:p w14:paraId="627B436C" w14:textId="77777777" w:rsidR="00E4718E" w:rsidRPr="00E4718E" w:rsidRDefault="00E4718E" w:rsidP="00E4718E">
      <w:pPr>
        <w:spacing w:after="0" w:line="240" w:lineRule="auto"/>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       4)   Zhotovitel začne s realizací díla bez zbytečného odkladu.</w:t>
      </w:r>
    </w:p>
    <w:p w14:paraId="2DD674FB" w14:textId="77777777" w:rsidR="00E4718E" w:rsidRPr="00E4718E" w:rsidRDefault="00E4718E" w:rsidP="00E4718E">
      <w:pPr>
        <w:spacing w:after="0" w:line="240" w:lineRule="auto"/>
        <w:rPr>
          <w:rFonts w:ascii="Segoe UI" w:eastAsia="Times New Roman" w:hAnsi="Segoe UI" w:cs="Segoe UI"/>
          <w:b/>
          <w:bCs/>
          <w:sz w:val="20"/>
          <w:szCs w:val="20"/>
          <w:lang w:eastAsia="sk-SK"/>
        </w:rPr>
      </w:pPr>
    </w:p>
    <w:p w14:paraId="1752867F"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r w:rsidRPr="00E4718E">
        <w:rPr>
          <w:rFonts w:ascii="Segoe UI" w:eastAsia="Times New Roman" w:hAnsi="Segoe UI" w:cs="Segoe UI"/>
          <w:b/>
          <w:bCs/>
          <w:sz w:val="20"/>
          <w:szCs w:val="20"/>
          <w:lang w:eastAsia="sk-SK"/>
        </w:rPr>
        <w:t>II.</w:t>
      </w:r>
      <w:r w:rsidRPr="00E4718E">
        <w:rPr>
          <w:rFonts w:ascii="Segoe UI" w:eastAsia="Times New Roman" w:hAnsi="Segoe UI" w:cs="Segoe UI"/>
          <w:sz w:val="20"/>
          <w:szCs w:val="20"/>
          <w:lang w:eastAsia="sk-SK"/>
        </w:rPr>
        <w:br/>
      </w:r>
      <w:r w:rsidRPr="00E4718E">
        <w:rPr>
          <w:rFonts w:ascii="Segoe UI" w:eastAsia="Times New Roman" w:hAnsi="Segoe UI" w:cs="Segoe UI"/>
          <w:b/>
          <w:bCs/>
          <w:sz w:val="20"/>
          <w:szCs w:val="20"/>
          <w:lang w:eastAsia="sk-SK"/>
        </w:rPr>
        <w:t>Cena díla a platební podmínky</w:t>
      </w:r>
    </w:p>
    <w:p w14:paraId="53FE6A49" w14:textId="77777777" w:rsidR="00E4718E" w:rsidRPr="00E4718E" w:rsidRDefault="00E4718E" w:rsidP="00E4718E">
      <w:pPr>
        <w:numPr>
          <w:ilvl w:val="0"/>
          <w:numId w:val="3"/>
        </w:numPr>
        <w:spacing w:after="0" w:line="240" w:lineRule="auto"/>
        <w:ind w:left="708"/>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Objednatel za dílo zaplatí zhotoviteli celkovou částku ve výši 589.633,- Kč s DPH </w:t>
      </w:r>
      <w:r w:rsidRPr="00E4718E">
        <w:rPr>
          <w:rFonts w:ascii="Segoe UI" w:eastAsia="Times New Roman" w:hAnsi="Segoe UI" w:cs="Segoe UI"/>
          <w:i/>
          <w:sz w:val="20"/>
          <w:szCs w:val="20"/>
          <w:lang w:eastAsia="sk-SK"/>
        </w:rPr>
        <w:t>(slovy: Pět set osmdesát devět tisíc šest set třicet tři sto sedmdesát tři korun českých)</w:t>
      </w:r>
      <w:r w:rsidRPr="00E4718E">
        <w:rPr>
          <w:rFonts w:ascii="Segoe UI" w:eastAsia="Times New Roman" w:hAnsi="Segoe UI" w:cs="Segoe UI"/>
          <w:sz w:val="20"/>
          <w:szCs w:val="20"/>
          <w:lang w:eastAsia="sk-SK"/>
        </w:rPr>
        <w:t xml:space="preserve"> s DPH v jedné splátce podle odstavce 2.</w:t>
      </w:r>
    </w:p>
    <w:p w14:paraId="62405C8B" w14:textId="77777777" w:rsidR="00E4718E" w:rsidRPr="00E4718E" w:rsidRDefault="00E4718E" w:rsidP="00E4718E">
      <w:pPr>
        <w:numPr>
          <w:ilvl w:val="0"/>
          <w:numId w:val="3"/>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rPr>
        <w:lastRenderedPageBreak/>
        <w:t xml:space="preserve">Faktura musí obsahovat veškeré náležitosti daňového dokladu v souladu s obecně závaznými právními předpisy, zejména podle zákona č. 563/1991 Sb., o účetnictví, ve znění pozdějších předpisů, a zákona č. 235/2004 Sb., o dani z přidané hodnoty, ve znění pozdějších předpisů. Splatnost faktury je čtrnáct (14) kalendářních dnů ode dne vystavení faktury. Peněžní závazek je splněný dnem připsání příslušné částky na bankovní účet zhotovitele uvedený v záhlaví této smlouvy. Objednatel si vyhrazuje právo před uplynutím lhůty splatnosti vrátit fakturu, pokud neobsahuje požadované náležitosti nebo obsahuje nesprávné cenové údaje.                 Oprávněným vrácením faktury přestává běžet původní lhůta splatnosti příslušné faktury. Opravená faktura musí být opatřena novou lhůtou splatnosti. Z důvodu urychlení procesu schválení, zaúčtování a úhrady faktur doporučuje objednatel zhotoviteli zasílání faktur přímo na adresu </w:t>
      </w:r>
      <w:hyperlink r:id="rId9" w:history="1">
        <w:r w:rsidRPr="00E4718E">
          <w:rPr>
            <w:rFonts w:ascii="Segoe UI" w:eastAsia="Times New Roman" w:hAnsi="Segoe UI" w:cs="Segoe UI"/>
            <w:color w:val="0070C0"/>
            <w:sz w:val="20"/>
            <w:szCs w:val="20"/>
            <w:u w:val="single"/>
          </w:rPr>
          <w:t>faktury@barrandov.cz</w:t>
        </w:r>
      </w:hyperlink>
      <w:r w:rsidRPr="00E4718E">
        <w:rPr>
          <w:rFonts w:ascii="Segoe UI" w:eastAsia="Times New Roman" w:hAnsi="Segoe UI" w:cs="Segoe UI"/>
          <w:sz w:val="20"/>
          <w:szCs w:val="20"/>
        </w:rPr>
        <w:t xml:space="preserve">   </w:t>
      </w:r>
    </w:p>
    <w:p w14:paraId="5A2B1B28" w14:textId="77777777" w:rsidR="00E4718E" w:rsidRPr="00E4718E" w:rsidRDefault="00E4718E" w:rsidP="00E4718E">
      <w:pPr>
        <w:numPr>
          <w:ilvl w:val="0"/>
          <w:numId w:val="3"/>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rPr>
        <w:t xml:space="preserve">K výše uvedeným částkám bude připočteno DPH v zákonné výši. </w:t>
      </w:r>
    </w:p>
    <w:p w14:paraId="42BDC57E" w14:textId="77777777" w:rsidR="00E4718E" w:rsidRPr="00E4718E" w:rsidRDefault="00E4718E" w:rsidP="00E4718E">
      <w:pPr>
        <w:numPr>
          <w:ilvl w:val="0"/>
          <w:numId w:val="3"/>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rPr>
        <w:t xml:space="preserve">Cena díla za kompletní provedení díla dle objednávky objednatele je stanovena jako konečná a jsou v ní zahrnuty veškerá náklady zhotovitele na zhotovení díla. V případě dodatečných požadavků objednatele nad rámec jeho původní objednávky bude uzavřen dodatek v této smlouvě a v něm upravena jak změna díla, tak i cena díla v návaznosti na požadovanou změnu.  </w:t>
      </w:r>
    </w:p>
    <w:p w14:paraId="054E4533"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p>
    <w:p w14:paraId="26C16183"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r w:rsidRPr="00E4718E">
        <w:rPr>
          <w:rFonts w:ascii="Segoe UI" w:eastAsia="Times New Roman" w:hAnsi="Segoe UI" w:cs="Segoe UI"/>
          <w:b/>
          <w:bCs/>
          <w:sz w:val="20"/>
          <w:szCs w:val="20"/>
          <w:lang w:eastAsia="sk-SK"/>
        </w:rPr>
        <w:t>III.</w:t>
      </w:r>
      <w:r w:rsidRPr="00E4718E">
        <w:rPr>
          <w:rFonts w:ascii="Segoe UI" w:eastAsia="Times New Roman" w:hAnsi="Segoe UI" w:cs="Segoe UI"/>
          <w:b/>
          <w:bCs/>
          <w:sz w:val="20"/>
          <w:szCs w:val="20"/>
          <w:lang w:eastAsia="sk-SK"/>
        </w:rPr>
        <w:br/>
        <w:t>Doba plnění</w:t>
      </w:r>
    </w:p>
    <w:p w14:paraId="63C6A9F7" w14:textId="77777777" w:rsidR="00E4718E" w:rsidRPr="00E4718E" w:rsidRDefault="00E4718E" w:rsidP="00E4718E">
      <w:pPr>
        <w:numPr>
          <w:ilvl w:val="0"/>
          <w:numId w:val="8"/>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Práce na díle byly v místě plnění zahájeny dne 12.6.2025 a dle dohody smluvních stran budou ukončeny do 31.7.2025. </w:t>
      </w:r>
    </w:p>
    <w:p w14:paraId="57735E97" w14:textId="77777777" w:rsidR="00E4718E" w:rsidRPr="00E4718E" w:rsidRDefault="00E4718E" w:rsidP="00E4718E">
      <w:pPr>
        <w:numPr>
          <w:ilvl w:val="0"/>
          <w:numId w:val="8"/>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Doba plnění se nevztahuje na případné změny díla nebo vícepráce na díle, které budou mezi smluvními stranami případně dohodnuty nad rámec této smlouvy.  </w:t>
      </w:r>
    </w:p>
    <w:p w14:paraId="0000BC59"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p>
    <w:p w14:paraId="37464E9E"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p>
    <w:p w14:paraId="1F42C44A" w14:textId="77777777" w:rsidR="00E4718E" w:rsidRPr="00E4718E" w:rsidRDefault="00E4718E" w:rsidP="00E4718E">
      <w:pPr>
        <w:spacing w:after="0" w:line="240" w:lineRule="auto"/>
        <w:jc w:val="center"/>
        <w:rPr>
          <w:rFonts w:ascii="Segoe UI" w:eastAsia="Times New Roman" w:hAnsi="Segoe UI" w:cs="Segoe UI"/>
          <w:sz w:val="20"/>
          <w:szCs w:val="20"/>
          <w:lang w:eastAsia="sk-SK"/>
        </w:rPr>
      </w:pPr>
      <w:r w:rsidRPr="00E4718E">
        <w:rPr>
          <w:rFonts w:ascii="Segoe UI" w:eastAsia="Times New Roman" w:hAnsi="Segoe UI" w:cs="Segoe UI"/>
          <w:b/>
          <w:bCs/>
          <w:sz w:val="20"/>
          <w:szCs w:val="20"/>
          <w:lang w:eastAsia="sk-SK"/>
        </w:rPr>
        <w:t>IV.</w:t>
      </w:r>
      <w:r w:rsidRPr="00E4718E">
        <w:rPr>
          <w:rFonts w:ascii="Segoe UI" w:eastAsia="Times New Roman" w:hAnsi="Segoe UI" w:cs="Segoe UI"/>
          <w:sz w:val="20"/>
          <w:szCs w:val="20"/>
          <w:lang w:eastAsia="sk-SK"/>
        </w:rPr>
        <w:br/>
      </w:r>
      <w:r w:rsidRPr="00E4718E">
        <w:rPr>
          <w:rFonts w:ascii="Segoe UI" w:eastAsia="Times New Roman" w:hAnsi="Segoe UI" w:cs="Segoe UI"/>
          <w:b/>
          <w:bCs/>
          <w:sz w:val="20"/>
          <w:szCs w:val="20"/>
          <w:lang w:eastAsia="sk-SK"/>
        </w:rPr>
        <w:t>Předání a převzetí díla</w:t>
      </w:r>
    </w:p>
    <w:p w14:paraId="5F7117AF" w14:textId="77777777" w:rsidR="00E4718E" w:rsidRPr="00E4718E" w:rsidRDefault="00E4718E" w:rsidP="00E4718E">
      <w:pPr>
        <w:numPr>
          <w:ilvl w:val="0"/>
          <w:numId w:val="4"/>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O předání a převzetí díla bude sepsán protokol podepsaný oběma smluvními stranami. </w:t>
      </w:r>
    </w:p>
    <w:p w14:paraId="10A67563" w14:textId="77777777" w:rsidR="00E4718E" w:rsidRPr="00E4718E" w:rsidRDefault="00E4718E" w:rsidP="00E4718E">
      <w:pPr>
        <w:numPr>
          <w:ilvl w:val="0"/>
          <w:numId w:val="4"/>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Vady, které budou zřejmé již při předání, musí objednatel písemně vytknout (oznámit) již v protokolu. Zhotovitel je povinen takto oznámené vady odstranit v době nezbytně nutné a technologicky potřebné.</w:t>
      </w:r>
    </w:p>
    <w:p w14:paraId="5CF1FE27" w14:textId="77777777" w:rsidR="00E4718E" w:rsidRPr="00E4718E" w:rsidRDefault="00E4718E" w:rsidP="00E4718E">
      <w:pPr>
        <w:numPr>
          <w:ilvl w:val="0"/>
          <w:numId w:val="4"/>
        </w:num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rPr>
        <w:t xml:space="preserve">Vlastnické právo k dílu přechází ze zhotovitele na objednatele okamžikem předání a převzetí díla. </w:t>
      </w:r>
    </w:p>
    <w:p w14:paraId="4AAFF7EF"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r w:rsidRPr="00E4718E">
        <w:rPr>
          <w:rFonts w:ascii="Segoe UI" w:eastAsia="Times New Roman" w:hAnsi="Segoe UI" w:cs="Segoe UI"/>
          <w:b/>
          <w:bCs/>
          <w:sz w:val="20"/>
          <w:szCs w:val="20"/>
          <w:lang w:eastAsia="sk-SK"/>
        </w:rPr>
        <w:t>IV.</w:t>
      </w:r>
      <w:r w:rsidRPr="00E4718E">
        <w:rPr>
          <w:rFonts w:ascii="Segoe UI" w:eastAsia="Times New Roman" w:hAnsi="Segoe UI" w:cs="Segoe UI"/>
          <w:sz w:val="20"/>
          <w:szCs w:val="20"/>
          <w:lang w:eastAsia="sk-SK"/>
        </w:rPr>
        <w:br/>
      </w:r>
      <w:r w:rsidRPr="00E4718E">
        <w:rPr>
          <w:rFonts w:ascii="Segoe UI" w:eastAsia="Times New Roman" w:hAnsi="Segoe UI" w:cs="Segoe UI"/>
          <w:b/>
          <w:bCs/>
          <w:sz w:val="20"/>
          <w:szCs w:val="20"/>
          <w:lang w:eastAsia="sk-SK"/>
        </w:rPr>
        <w:t>Kvalita prací a odpovědnost za vady</w:t>
      </w:r>
    </w:p>
    <w:p w14:paraId="5BC75687" w14:textId="77777777" w:rsidR="00E4718E" w:rsidRPr="00E4718E" w:rsidRDefault="00E4718E" w:rsidP="00E4718E">
      <w:pPr>
        <w:numPr>
          <w:ilvl w:val="0"/>
          <w:numId w:val="5"/>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rPr>
        <w:t>Zhotovitel odpovídá za kvalitu provedeného díla a</w:t>
      </w:r>
      <w:r w:rsidRPr="00E4718E">
        <w:rPr>
          <w:rFonts w:ascii="Segoe UI" w:eastAsia="Times New Roman" w:hAnsi="Segoe UI" w:cs="Segoe UI"/>
          <w:sz w:val="20"/>
          <w:szCs w:val="20"/>
          <w:lang w:eastAsia="sk-SK"/>
        </w:rPr>
        <w:t xml:space="preserve"> zavazuje se provést dílo kvalitně tak, aby odpovídalo předmětu smlouvy, právním předpisům a závazným technickým normám.</w:t>
      </w:r>
    </w:p>
    <w:p w14:paraId="094F568F" w14:textId="77777777" w:rsidR="00E4718E" w:rsidRPr="00E4718E" w:rsidRDefault="00E4718E" w:rsidP="00E4718E">
      <w:pPr>
        <w:numPr>
          <w:ilvl w:val="0"/>
          <w:numId w:val="5"/>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Zhotovitel poskytuje na dílo záruku ve v délce 24 měsíců. Záruční doba počíná běžet dnem předání a převzetí díla. </w:t>
      </w:r>
    </w:p>
    <w:p w14:paraId="43B85370" w14:textId="77777777" w:rsidR="00E4718E" w:rsidRPr="00E4718E" w:rsidRDefault="00E4718E" w:rsidP="00E4718E">
      <w:pPr>
        <w:numPr>
          <w:ilvl w:val="0"/>
          <w:numId w:val="5"/>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Zhotovitel je povinen zahájit bezplatné odstraňování oprávněně reklamované vady neprodleně a vadu odstranit v nejkratší technicky možné lhůtě.</w:t>
      </w:r>
    </w:p>
    <w:p w14:paraId="1165BEF7" w14:textId="77777777" w:rsidR="00E4718E" w:rsidRPr="00E4718E" w:rsidRDefault="00E4718E" w:rsidP="00E4718E">
      <w:pPr>
        <w:numPr>
          <w:ilvl w:val="0"/>
          <w:numId w:val="5"/>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Zhotovitel je zproštěn své odpovědnosti za vady díla, pokud bude zjištěno, že vada byla způsobena neodbornou obsluhou objednatele.  </w:t>
      </w:r>
    </w:p>
    <w:p w14:paraId="075BC3F4" w14:textId="77777777" w:rsidR="00E4718E" w:rsidRPr="00E4718E" w:rsidRDefault="00E4718E" w:rsidP="00E4718E">
      <w:pPr>
        <w:tabs>
          <w:tab w:val="left" w:pos="3969"/>
          <w:tab w:val="left" w:pos="4536"/>
        </w:tabs>
        <w:spacing w:after="0" w:line="240" w:lineRule="auto"/>
        <w:rPr>
          <w:rFonts w:ascii="Segoe UI" w:eastAsia="Times New Roman" w:hAnsi="Segoe UI" w:cs="Segoe UI"/>
          <w:b/>
          <w:bCs/>
          <w:sz w:val="20"/>
          <w:szCs w:val="20"/>
          <w:lang w:eastAsia="sk-SK"/>
        </w:rPr>
      </w:pPr>
    </w:p>
    <w:p w14:paraId="66792049" w14:textId="77777777" w:rsidR="00E4718E" w:rsidRPr="00E4718E" w:rsidRDefault="00E4718E" w:rsidP="00E4718E">
      <w:pPr>
        <w:tabs>
          <w:tab w:val="left" w:pos="3969"/>
          <w:tab w:val="left" w:pos="4536"/>
        </w:tabs>
        <w:spacing w:after="0" w:line="240" w:lineRule="auto"/>
        <w:jc w:val="center"/>
        <w:rPr>
          <w:rFonts w:ascii="Segoe UI" w:eastAsia="Times New Roman" w:hAnsi="Segoe UI" w:cs="Segoe UI"/>
          <w:b/>
          <w:bCs/>
          <w:sz w:val="20"/>
          <w:szCs w:val="20"/>
          <w:lang w:eastAsia="sk-SK"/>
        </w:rPr>
      </w:pPr>
      <w:r w:rsidRPr="00E4718E">
        <w:rPr>
          <w:rFonts w:ascii="Segoe UI" w:eastAsia="Times New Roman" w:hAnsi="Segoe UI" w:cs="Segoe UI"/>
          <w:b/>
          <w:bCs/>
          <w:sz w:val="20"/>
          <w:szCs w:val="20"/>
          <w:lang w:eastAsia="sk-SK"/>
        </w:rPr>
        <w:t>V.</w:t>
      </w:r>
      <w:r w:rsidRPr="00E4718E">
        <w:rPr>
          <w:rFonts w:ascii="Segoe UI" w:eastAsia="Times New Roman" w:hAnsi="Segoe UI" w:cs="Segoe UI"/>
          <w:sz w:val="20"/>
          <w:szCs w:val="20"/>
          <w:lang w:eastAsia="sk-SK"/>
        </w:rPr>
        <w:br/>
      </w:r>
      <w:r w:rsidRPr="00E4718E">
        <w:rPr>
          <w:rFonts w:ascii="Segoe UI" w:eastAsia="Times New Roman" w:hAnsi="Segoe UI" w:cs="Segoe UI"/>
          <w:b/>
          <w:bCs/>
          <w:sz w:val="20"/>
          <w:szCs w:val="20"/>
          <w:lang w:eastAsia="sk-SK"/>
        </w:rPr>
        <w:t>Odstoupení od smlouvy</w:t>
      </w:r>
    </w:p>
    <w:p w14:paraId="4FD876A5" w14:textId="77777777" w:rsidR="00E4718E" w:rsidRPr="00E4718E" w:rsidRDefault="00E4718E" w:rsidP="00E4718E">
      <w:pPr>
        <w:numPr>
          <w:ilvl w:val="0"/>
          <w:numId w:val="9"/>
        </w:numPr>
        <w:spacing w:after="200" w:line="276" w:lineRule="auto"/>
        <w:contextualSpacing/>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Za podstatné porušení smlouvy, při kterém druhá smluvní strana je oprávněna od smlouvy odstoupit (v souladu s § 2001 a § 2002 občanského zákoníku), je považováno:</w:t>
      </w:r>
    </w:p>
    <w:p w14:paraId="3E4C87E2" w14:textId="77777777" w:rsidR="00E4718E" w:rsidRPr="00E4718E" w:rsidRDefault="00E4718E" w:rsidP="00E4718E">
      <w:pPr>
        <w:numPr>
          <w:ilvl w:val="0"/>
          <w:numId w:val="1"/>
        </w:numPr>
        <w:spacing w:after="200" w:line="276" w:lineRule="auto"/>
        <w:contextualSpacing/>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vyhlášení konkursu na majetek kterékoliv ze smluvních stran;</w:t>
      </w:r>
    </w:p>
    <w:p w14:paraId="1905D12E" w14:textId="77777777" w:rsidR="00E4718E" w:rsidRPr="00E4718E" w:rsidRDefault="00E4718E" w:rsidP="00E4718E">
      <w:pPr>
        <w:numPr>
          <w:ilvl w:val="0"/>
          <w:numId w:val="1"/>
        </w:numPr>
        <w:spacing w:after="200" w:line="276" w:lineRule="auto"/>
        <w:contextualSpacing/>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neposkytování součinnosti k provedení díla ze strany objednatele, zejména pro nedodání podkladů pro provedení díla nebo nedůvodné prodlení s jejich dodáním</w:t>
      </w:r>
    </w:p>
    <w:p w14:paraId="0F3690A7" w14:textId="77777777" w:rsidR="00E4718E" w:rsidRPr="00E4718E" w:rsidRDefault="00E4718E" w:rsidP="00E4718E">
      <w:pPr>
        <w:spacing w:after="200" w:line="276" w:lineRule="auto"/>
        <w:ind w:left="720"/>
        <w:contextualSpacing/>
        <w:rPr>
          <w:rFonts w:ascii="Segoe UI" w:eastAsia="Times New Roman" w:hAnsi="Segoe UI" w:cs="Segoe UI"/>
          <w:sz w:val="20"/>
          <w:szCs w:val="20"/>
          <w:lang w:eastAsia="sk-SK"/>
        </w:rPr>
      </w:pPr>
    </w:p>
    <w:p w14:paraId="3B582053" w14:textId="77777777" w:rsidR="00E4718E" w:rsidRPr="00E4718E" w:rsidRDefault="00E4718E" w:rsidP="00E4718E">
      <w:pPr>
        <w:numPr>
          <w:ilvl w:val="0"/>
          <w:numId w:val="9"/>
        </w:numPr>
        <w:spacing w:after="200" w:line="276" w:lineRule="auto"/>
        <w:contextualSpacing/>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lastRenderedPageBreak/>
        <w:t>Odstoupení od smlouvy se nedotýká povinnosti objednatele uhradit zhotoviteli část díla, zhotovenou před odstoupením od smlouvy.</w:t>
      </w:r>
    </w:p>
    <w:p w14:paraId="3EDCD8D5" w14:textId="77777777" w:rsidR="00E4718E" w:rsidRPr="00E4718E" w:rsidRDefault="00E4718E" w:rsidP="00E4718E">
      <w:pPr>
        <w:numPr>
          <w:ilvl w:val="0"/>
          <w:numId w:val="9"/>
        </w:numPr>
        <w:spacing w:after="200" w:line="276" w:lineRule="auto"/>
        <w:contextualSpacing/>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V případě, že dojde k odstoupení od této smlouvy ze strany objednatele, bude zhotovitel fakturovat rozpracovanost nedokončeného díla ke dni účinnosti odstoupení objednatele od smlouvy.</w:t>
      </w:r>
    </w:p>
    <w:p w14:paraId="39774490" w14:textId="77777777" w:rsidR="00E4718E" w:rsidRPr="00E4718E" w:rsidRDefault="00E4718E" w:rsidP="00E4718E">
      <w:pPr>
        <w:spacing w:after="0" w:line="240" w:lineRule="auto"/>
        <w:contextualSpacing/>
        <w:jc w:val="both"/>
        <w:rPr>
          <w:rFonts w:ascii="Segoe UI" w:eastAsia="Times New Roman" w:hAnsi="Segoe UI" w:cs="Segoe UI"/>
          <w:sz w:val="20"/>
          <w:szCs w:val="20"/>
          <w:lang w:eastAsia="sk-SK"/>
        </w:rPr>
      </w:pPr>
    </w:p>
    <w:p w14:paraId="2F8E1258" w14:textId="77777777" w:rsidR="00E4718E" w:rsidRPr="00E4718E" w:rsidRDefault="00E4718E" w:rsidP="00E4718E">
      <w:pPr>
        <w:spacing w:after="0" w:line="240" w:lineRule="auto"/>
        <w:ind w:left="2832" w:hanging="2832"/>
        <w:jc w:val="center"/>
        <w:rPr>
          <w:rFonts w:ascii="Segoe UI" w:eastAsia="Times New Roman" w:hAnsi="Segoe UI" w:cs="Segoe UI"/>
          <w:b/>
          <w:sz w:val="20"/>
          <w:szCs w:val="20"/>
          <w:lang w:eastAsia="sk-SK"/>
        </w:rPr>
      </w:pPr>
      <w:r w:rsidRPr="00E4718E">
        <w:rPr>
          <w:rFonts w:ascii="Segoe UI" w:eastAsia="Times New Roman" w:hAnsi="Segoe UI" w:cs="Segoe UI"/>
          <w:b/>
          <w:sz w:val="20"/>
          <w:szCs w:val="20"/>
          <w:lang w:eastAsia="sk-SK"/>
        </w:rPr>
        <w:t>VI.</w:t>
      </w:r>
    </w:p>
    <w:p w14:paraId="78627F20" w14:textId="77777777" w:rsidR="00E4718E" w:rsidRPr="00E4718E" w:rsidRDefault="00E4718E" w:rsidP="00E4718E">
      <w:pPr>
        <w:spacing w:after="0" w:line="240" w:lineRule="auto"/>
        <w:jc w:val="center"/>
        <w:rPr>
          <w:rFonts w:ascii="Segoe UI" w:eastAsia="Times New Roman" w:hAnsi="Segoe UI" w:cs="Segoe UI"/>
          <w:b/>
          <w:sz w:val="20"/>
          <w:szCs w:val="20"/>
          <w:lang w:eastAsia="sk-SK"/>
        </w:rPr>
      </w:pPr>
      <w:r w:rsidRPr="00E4718E">
        <w:rPr>
          <w:rFonts w:ascii="Segoe UI" w:eastAsia="Times New Roman" w:hAnsi="Segoe UI" w:cs="Segoe UI"/>
          <w:b/>
          <w:sz w:val="20"/>
          <w:szCs w:val="20"/>
          <w:lang w:eastAsia="sk-SK"/>
        </w:rPr>
        <w:t>Mlčenlivost a ochrana osobních údajů</w:t>
      </w:r>
    </w:p>
    <w:p w14:paraId="75B3E190" w14:textId="77777777" w:rsidR="00E4718E" w:rsidRPr="00E4718E" w:rsidRDefault="00E4718E" w:rsidP="00E4718E">
      <w:pPr>
        <w:numPr>
          <w:ilvl w:val="0"/>
          <w:numId w:val="6"/>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Zhotovitel i objednatel jsou povinni zachovávat mlčenlivost o všech skutečnostech, o kterých se při plnění této smlouvy dozvěděli, a dále nerozšiřovat, nezveřejňovat, nesdělovat, ani jiným způsobem nezpřístupňovat žádné informace týkající se předmětu smlouvy třetím osobám. Povinnosti mlčenlivosti může být smluvní strana zproštěna jen druhou smluvní stranou, a to písemným prohlášením druhé smluvní strany. </w:t>
      </w:r>
    </w:p>
    <w:p w14:paraId="10E143BB" w14:textId="77777777" w:rsidR="00E4718E" w:rsidRPr="00E4718E" w:rsidRDefault="00E4718E" w:rsidP="00E4718E">
      <w:pPr>
        <w:numPr>
          <w:ilvl w:val="0"/>
          <w:numId w:val="6"/>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rPr>
        <w:t xml:space="preserve">Zpracování osobních údajů se řídí platnou právní úpravou. Bližší informace o zpracování osobních údajů ze strany zhotovitele, jakožto správce osobních údajů, jsou uvedeny na internetových stránkách zhotovitele: </w:t>
      </w:r>
      <w:hyperlink r:id="rId10" w:history="1">
        <w:r w:rsidRPr="00E4718E">
          <w:rPr>
            <w:rFonts w:ascii="Segoe UI" w:eastAsia="Times New Roman" w:hAnsi="Segoe UI" w:cs="Segoe UI"/>
            <w:sz w:val="20"/>
            <w:szCs w:val="20"/>
          </w:rPr>
          <w:t>http://www.barrandov.cz/clanek/gdpr/</w:t>
        </w:r>
      </w:hyperlink>
      <w:r w:rsidRPr="00E4718E">
        <w:rPr>
          <w:rFonts w:ascii="Segoe UI" w:eastAsia="Times New Roman" w:hAnsi="Segoe UI" w:cs="Segoe UI"/>
          <w:sz w:val="20"/>
          <w:szCs w:val="20"/>
        </w:rPr>
        <w:t xml:space="preserve"> v sekci „Informace poskytované subjektům údajů/Smluvní partneři“ </w:t>
      </w:r>
    </w:p>
    <w:p w14:paraId="2CF01E7F" w14:textId="77777777" w:rsidR="00E4718E" w:rsidRPr="00E4718E" w:rsidRDefault="00E4718E" w:rsidP="00E4718E">
      <w:pPr>
        <w:numPr>
          <w:ilvl w:val="0"/>
          <w:numId w:val="6"/>
        </w:num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rPr>
        <w:t xml:space="preserve">Objednatel bere na vědomí, že areál zhotovitele je trvale střežen kamerovým systémem. Bližší informace o kamerovém systému jsou uvedeny na internetových stránkách zhotovitele: </w:t>
      </w:r>
      <w:hyperlink r:id="rId11" w:history="1">
        <w:r w:rsidRPr="00E4718E">
          <w:rPr>
            <w:rFonts w:ascii="Segoe UI" w:eastAsia="Times New Roman" w:hAnsi="Segoe UI" w:cs="Segoe UI"/>
            <w:sz w:val="20"/>
            <w:szCs w:val="20"/>
          </w:rPr>
          <w:t>http://www.barrandov.cz/clanek/gdpr/</w:t>
        </w:r>
      </w:hyperlink>
      <w:r w:rsidRPr="00E4718E">
        <w:rPr>
          <w:rFonts w:ascii="Segoe UI" w:eastAsia="Times New Roman" w:hAnsi="Segoe UI" w:cs="Segoe UI"/>
          <w:sz w:val="20"/>
          <w:szCs w:val="20"/>
        </w:rPr>
        <w:t xml:space="preserve"> v sekci „Informace poskytované subjektům údajů/Kamerový systém“</w:t>
      </w:r>
    </w:p>
    <w:p w14:paraId="12CEC582" w14:textId="77777777" w:rsidR="00E4718E" w:rsidRPr="00E4718E" w:rsidRDefault="00E4718E" w:rsidP="00E4718E">
      <w:pPr>
        <w:spacing w:after="0" w:line="240" w:lineRule="auto"/>
        <w:ind w:left="720"/>
        <w:jc w:val="both"/>
        <w:rPr>
          <w:rFonts w:ascii="Segoe UI" w:eastAsia="Times New Roman" w:hAnsi="Segoe UI" w:cs="Segoe UI"/>
          <w:sz w:val="20"/>
          <w:szCs w:val="20"/>
          <w:lang w:eastAsia="sk-SK"/>
        </w:rPr>
      </w:pPr>
    </w:p>
    <w:p w14:paraId="217BB7C3" w14:textId="77777777" w:rsidR="00E4718E" w:rsidRPr="00E4718E" w:rsidRDefault="00E4718E" w:rsidP="00E4718E">
      <w:pPr>
        <w:spacing w:after="0" w:line="240" w:lineRule="auto"/>
        <w:jc w:val="both"/>
        <w:rPr>
          <w:rFonts w:ascii="Segoe UI" w:eastAsia="Times New Roman" w:hAnsi="Segoe UI" w:cs="Segoe UI"/>
          <w:sz w:val="20"/>
          <w:szCs w:val="20"/>
        </w:rPr>
      </w:pPr>
    </w:p>
    <w:p w14:paraId="22457BC6" w14:textId="77777777" w:rsidR="00E4718E" w:rsidRPr="00E4718E" w:rsidRDefault="00E4718E" w:rsidP="00E4718E">
      <w:pPr>
        <w:spacing w:after="0" w:line="240" w:lineRule="auto"/>
        <w:jc w:val="center"/>
        <w:rPr>
          <w:rFonts w:ascii="Segoe UI" w:eastAsia="Times New Roman" w:hAnsi="Segoe UI" w:cs="Segoe UI"/>
          <w:b/>
          <w:bCs/>
          <w:sz w:val="20"/>
          <w:szCs w:val="20"/>
          <w:lang w:eastAsia="sk-SK"/>
        </w:rPr>
      </w:pPr>
      <w:r w:rsidRPr="00E4718E">
        <w:rPr>
          <w:rFonts w:ascii="Segoe UI" w:eastAsia="Times New Roman" w:hAnsi="Segoe UI" w:cs="Segoe UI"/>
          <w:b/>
          <w:bCs/>
          <w:sz w:val="20"/>
          <w:szCs w:val="20"/>
          <w:lang w:eastAsia="sk-SK"/>
        </w:rPr>
        <w:t>VII.</w:t>
      </w:r>
      <w:r w:rsidRPr="00E4718E">
        <w:rPr>
          <w:rFonts w:ascii="Segoe UI" w:eastAsia="Times New Roman" w:hAnsi="Segoe UI" w:cs="Segoe UI"/>
          <w:sz w:val="20"/>
          <w:szCs w:val="20"/>
          <w:lang w:eastAsia="sk-SK"/>
        </w:rPr>
        <w:br/>
      </w:r>
      <w:r w:rsidRPr="00E4718E">
        <w:rPr>
          <w:rFonts w:ascii="Segoe UI" w:eastAsia="Times New Roman" w:hAnsi="Segoe UI" w:cs="Segoe UI"/>
          <w:b/>
          <w:bCs/>
          <w:sz w:val="20"/>
          <w:szCs w:val="20"/>
          <w:lang w:eastAsia="sk-SK"/>
        </w:rPr>
        <w:t>Závěrečná ustanovení</w:t>
      </w:r>
    </w:p>
    <w:p w14:paraId="5EAA1CCA" w14:textId="77777777" w:rsidR="00E4718E" w:rsidRPr="00E4718E" w:rsidRDefault="00E4718E" w:rsidP="00E4718E">
      <w:pPr>
        <w:numPr>
          <w:ilvl w:val="0"/>
          <w:numId w:val="7"/>
        </w:num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lang w:eastAsia="sk-SK"/>
        </w:rPr>
        <w:t>Tato smlouva nabývá platnosti a účinnosti dnem podpisu obou smluvních stran.</w:t>
      </w:r>
    </w:p>
    <w:p w14:paraId="3F1F649F" w14:textId="77777777" w:rsidR="00E4718E" w:rsidRPr="00E4718E" w:rsidRDefault="00E4718E" w:rsidP="00E4718E">
      <w:pPr>
        <w:numPr>
          <w:ilvl w:val="0"/>
          <w:numId w:val="7"/>
        </w:num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rPr>
        <w:t xml:space="preserve">Skutečnosti v této smlouvě blíže neupravené se řídí příslušnými ustanoveními občanského zákoníku. </w:t>
      </w:r>
    </w:p>
    <w:p w14:paraId="32640F8A" w14:textId="77777777" w:rsidR="00E4718E" w:rsidRPr="00E4718E" w:rsidRDefault="00E4718E" w:rsidP="00E4718E">
      <w:pPr>
        <w:numPr>
          <w:ilvl w:val="0"/>
          <w:numId w:val="7"/>
        </w:num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lang w:eastAsia="sk-SK"/>
        </w:rPr>
        <w:t>Změnu smlouvy lze provést pouze písemným vzestupně číslovaným dodatkem.</w:t>
      </w:r>
    </w:p>
    <w:p w14:paraId="43B4EA90" w14:textId="77777777" w:rsidR="00E4718E" w:rsidRPr="00E4718E" w:rsidRDefault="00E4718E" w:rsidP="00E4718E">
      <w:pPr>
        <w:numPr>
          <w:ilvl w:val="0"/>
          <w:numId w:val="7"/>
        </w:num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lang w:eastAsia="sk-SK"/>
        </w:rPr>
        <w:t xml:space="preserve">Smluvní strany tímto prohlašují, že si smlouvu před jejím podpisem řádně přečetly, jejímu obsahu porozuměly, smlouva byla sepsána na základě jejich svobodné a vážné vůle, nikoli v tísni či za nějak nevýhodných podmínek. </w:t>
      </w:r>
    </w:p>
    <w:p w14:paraId="0E977074" w14:textId="77777777" w:rsidR="00E4718E" w:rsidRPr="00E4718E" w:rsidRDefault="00E4718E" w:rsidP="00E4718E">
      <w:pPr>
        <w:numPr>
          <w:ilvl w:val="0"/>
          <w:numId w:val="7"/>
        </w:num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lang w:eastAsia="sk-SK"/>
        </w:rPr>
        <w:t xml:space="preserve">Tato smlouva byla vyhotovena ve dvou stejnopisech, z nichž každá smluvní strana obdrží po jednom. </w:t>
      </w:r>
    </w:p>
    <w:p w14:paraId="62C1D952"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41BB0E0F"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Přílohy této Smlouvy:</w:t>
      </w:r>
    </w:p>
    <w:p w14:paraId="4017252C"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 Příloha č. 1: </w:t>
      </w:r>
      <w:r w:rsidRPr="00E4718E">
        <w:rPr>
          <w:rFonts w:ascii="Segoe UI" w:eastAsia="Times New Roman" w:hAnsi="Segoe UI" w:cs="Segoe UI"/>
          <w:sz w:val="20"/>
          <w:szCs w:val="20"/>
          <w:lang w:eastAsia="sk-SK"/>
        </w:rPr>
        <w:tab/>
        <w:t>Rozpočet ze dne 29.05.2025 a objednávka</w:t>
      </w:r>
    </w:p>
    <w:p w14:paraId="52F9ED03" w14:textId="77777777" w:rsidR="00E4718E" w:rsidRPr="00E4718E" w:rsidRDefault="00E4718E" w:rsidP="00E4718E">
      <w:pPr>
        <w:spacing w:after="0" w:line="240" w:lineRule="auto"/>
        <w:jc w:val="both"/>
        <w:rPr>
          <w:rFonts w:ascii="Segoe UI" w:eastAsia="Times New Roman" w:hAnsi="Segoe UI" w:cs="Segoe UI"/>
          <w:sz w:val="20"/>
          <w:szCs w:val="20"/>
        </w:rPr>
      </w:pPr>
      <w:r w:rsidRPr="00E4718E">
        <w:rPr>
          <w:rFonts w:ascii="Segoe UI" w:eastAsia="Times New Roman" w:hAnsi="Segoe UI" w:cs="Segoe UI"/>
          <w:sz w:val="20"/>
          <w:szCs w:val="20"/>
          <w:lang w:eastAsia="sk-SK"/>
        </w:rPr>
        <w:t xml:space="preserve">- Příloha č. 2: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rPr>
        <w:t>Obchodní podmínky společnosti Barrandov Studio a.s.</w:t>
      </w:r>
    </w:p>
    <w:p w14:paraId="590678BC"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6852ACAB"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46B71D4C" w14:textId="4CFB63A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V Praze dne </w:t>
      </w:r>
      <w:r w:rsidRPr="00E4718E">
        <w:rPr>
          <w:rFonts w:ascii="Segoe UI" w:eastAsia="Times New Roman" w:hAnsi="Segoe UI" w:cs="Segoe UI"/>
          <w:sz w:val="20"/>
          <w:szCs w:val="20"/>
          <w:lang w:eastAsia="sk-SK"/>
        </w:rPr>
        <w:tab/>
      </w:r>
      <w:r>
        <w:rPr>
          <w:rFonts w:ascii="Segoe UI" w:eastAsia="Times New Roman" w:hAnsi="Segoe UI" w:cs="Segoe UI"/>
          <w:sz w:val="20"/>
          <w:szCs w:val="20"/>
          <w:lang w:eastAsia="sk-SK"/>
        </w:rPr>
        <w:t>12.6. 2025</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 xml:space="preserve">        V Praze </w:t>
      </w:r>
      <w:proofErr w:type="gramStart"/>
      <w:r w:rsidRPr="00E4718E">
        <w:rPr>
          <w:rFonts w:ascii="Segoe UI" w:eastAsia="Times New Roman" w:hAnsi="Segoe UI" w:cs="Segoe UI"/>
          <w:sz w:val="20"/>
          <w:szCs w:val="20"/>
          <w:lang w:eastAsia="sk-SK"/>
        </w:rPr>
        <w:t xml:space="preserve">dne </w:t>
      </w:r>
      <w:r>
        <w:rPr>
          <w:rFonts w:ascii="Segoe UI" w:eastAsia="Times New Roman" w:hAnsi="Segoe UI" w:cs="Segoe UI"/>
          <w:sz w:val="20"/>
          <w:szCs w:val="20"/>
          <w:lang w:eastAsia="sk-SK"/>
        </w:rPr>
        <w:t xml:space="preserve"> 12.6.</w:t>
      </w:r>
      <w:proofErr w:type="gramEnd"/>
      <w:r>
        <w:rPr>
          <w:rFonts w:ascii="Segoe UI" w:eastAsia="Times New Roman" w:hAnsi="Segoe UI" w:cs="Segoe UI"/>
          <w:sz w:val="20"/>
          <w:szCs w:val="20"/>
          <w:lang w:eastAsia="sk-SK"/>
        </w:rPr>
        <w:t xml:space="preserve"> 2025</w:t>
      </w:r>
    </w:p>
    <w:p w14:paraId="79EBCC24"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6603719E"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p>
    <w:p w14:paraId="2D2AB402" w14:textId="007C11FF" w:rsidR="00E4718E" w:rsidRDefault="00E4718E" w:rsidP="00E4718E">
      <w:pPr>
        <w:spacing w:after="0" w:line="240" w:lineRule="auto"/>
        <w:jc w:val="both"/>
        <w:rPr>
          <w:rFonts w:ascii="Segoe UI" w:eastAsia="Times New Roman" w:hAnsi="Segoe UI" w:cs="Segoe UI"/>
          <w:sz w:val="20"/>
          <w:szCs w:val="20"/>
          <w:lang w:eastAsia="sk-SK"/>
        </w:rPr>
      </w:pPr>
      <w:r>
        <w:rPr>
          <w:rFonts w:ascii="Segoe UI" w:eastAsia="Times New Roman" w:hAnsi="Segoe UI" w:cs="Segoe UI"/>
          <w:sz w:val="20"/>
          <w:szCs w:val="20"/>
          <w:lang w:eastAsia="sk-SK"/>
        </w:rPr>
        <w:t xml:space="preserve">       Petr Tichý, M.A.                                                                       Mgr. Tomáš Ledvinka </w:t>
      </w:r>
    </w:p>
    <w:p w14:paraId="6919B09F" w14:textId="564A9C25" w:rsidR="00E4718E" w:rsidRPr="00E4718E" w:rsidRDefault="00E4718E" w:rsidP="00E4718E">
      <w:pPr>
        <w:spacing w:after="0" w:line="240" w:lineRule="auto"/>
        <w:jc w:val="both"/>
        <w:rPr>
          <w:rFonts w:ascii="Segoe UI" w:eastAsia="Times New Roman" w:hAnsi="Segoe UI" w:cs="Segoe UI"/>
          <w:sz w:val="20"/>
          <w:szCs w:val="20"/>
          <w:lang w:eastAsia="sk-SK"/>
        </w:rPr>
      </w:pPr>
      <w:r>
        <w:rPr>
          <w:rFonts w:ascii="Segoe UI" w:eastAsia="Times New Roman" w:hAnsi="Segoe UI" w:cs="Segoe UI"/>
          <w:sz w:val="20"/>
          <w:szCs w:val="20"/>
          <w:lang w:eastAsia="sk-SK"/>
        </w:rPr>
        <w:t xml:space="preserve">       předseda představenstva                                                        </w:t>
      </w:r>
      <w:proofErr w:type="gramStart"/>
      <w:r>
        <w:rPr>
          <w:rFonts w:ascii="Segoe UI" w:eastAsia="Times New Roman" w:hAnsi="Segoe UI" w:cs="Segoe UI"/>
          <w:sz w:val="20"/>
          <w:szCs w:val="20"/>
          <w:lang w:eastAsia="sk-SK"/>
        </w:rPr>
        <w:t>ředitel  školy</w:t>
      </w:r>
      <w:proofErr w:type="gramEnd"/>
    </w:p>
    <w:p w14:paraId="5A4882FF" w14:textId="3A591616"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B2880EB" wp14:editId="1A93FCE1">
                <wp:simplePos x="0" y="0"/>
                <wp:positionH relativeFrom="column">
                  <wp:posOffset>-39370</wp:posOffset>
                </wp:positionH>
                <wp:positionV relativeFrom="paragraph">
                  <wp:posOffset>93345</wp:posOffset>
                </wp:positionV>
                <wp:extent cx="165735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43061"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7.35pt" to="127.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" strokecolor="black [3213]" strokeweight=".5pt">
                <v:stroke joinstyle="miter"/>
              </v:line>
            </w:pict>
          </mc:Fallback>
        </mc:AlternateContent>
      </w:r>
      <w:r w:rsidRPr="00E471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BE69927" wp14:editId="47CAD609">
                <wp:simplePos x="0" y="0"/>
                <wp:positionH relativeFrom="column">
                  <wp:posOffset>3475355</wp:posOffset>
                </wp:positionH>
                <wp:positionV relativeFrom="paragraph">
                  <wp:posOffset>83820</wp:posOffset>
                </wp:positionV>
                <wp:extent cx="165735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058EFA"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5pt,6.6pt" to="40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" strokecolor="black [3213]" strokeweight=".5pt">
                <v:stroke joinstyle="miter"/>
              </v:line>
            </w:pict>
          </mc:Fallback>
        </mc:AlternateContent>
      </w:r>
    </w:p>
    <w:p w14:paraId="2AD65B69" w14:textId="77777777" w:rsidR="00E4718E" w:rsidRPr="00E4718E" w:rsidRDefault="00E4718E" w:rsidP="00E4718E">
      <w:pPr>
        <w:spacing w:after="0" w:line="240" w:lineRule="auto"/>
        <w:jc w:val="both"/>
        <w:rPr>
          <w:rFonts w:ascii="Segoe UI" w:eastAsia="Times New Roman" w:hAnsi="Segoe UI" w:cs="Segoe UI"/>
          <w:sz w:val="20"/>
          <w:szCs w:val="20"/>
          <w:lang w:eastAsia="sk-SK"/>
        </w:rPr>
      </w:pPr>
      <w:r w:rsidRPr="00E4718E">
        <w:rPr>
          <w:rFonts w:ascii="Segoe UI" w:eastAsia="Times New Roman" w:hAnsi="Segoe UI" w:cs="Segoe UI"/>
          <w:sz w:val="20"/>
          <w:szCs w:val="20"/>
          <w:lang w:eastAsia="sk-SK"/>
        </w:rPr>
        <w:t xml:space="preserve">           zhotovitel </w:t>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r>
      <w:r w:rsidRPr="00E4718E">
        <w:rPr>
          <w:rFonts w:ascii="Segoe UI" w:eastAsia="Times New Roman" w:hAnsi="Segoe UI" w:cs="Segoe UI"/>
          <w:sz w:val="20"/>
          <w:szCs w:val="20"/>
          <w:lang w:eastAsia="sk-SK"/>
        </w:rPr>
        <w:tab/>
        <w:t xml:space="preserve">                        objednatel </w:t>
      </w:r>
    </w:p>
    <w:p w14:paraId="7C7D9EC3" w14:textId="77777777" w:rsidR="00E4718E" w:rsidRPr="00E4718E" w:rsidRDefault="00E4718E" w:rsidP="00E4718E">
      <w:pPr>
        <w:spacing w:after="0" w:line="240" w:lineRule="auto"/>
        <w:rPr>
          <w:rFonts w:ascii="Segoe UI" w:eastAsia="Times New Roman" w:hAnsi="Segoe UI" w:cs="Segoe UI"/>
          <w:sz w:val="20"/>
          <w:szCs w:val="20"/>
          <w:lang w:eastAsia="sk-SK"/>
        </w:rPr>
      </w:pPr>
    </w:p>
    <w:p w14:paraId="7A4093F3" w14:textId="77777777" w:rsidR="00E4718E" w:rsidRPr="00E4718E" w:rsidRDefault="00E4718E" w:rsidP="00E4718E">
      <w:pPr>
        <w:spacing w:after="0" w:line="240" w:lineRule="auto"/>
        <w:rPr>
          <w:rFonts w:ascii="Segoe UI" w:eastAsia="Times New Roman" w:hAnsi="Segoe UI" w:cs="Segoe UI"/>
          <w:sz w:val="20"/>
          <w:szCs w:val="20"/>
          <w:lang w:eastAsia="sk-SK"/>
        </w:rPr>
      </w:pPr>
    </w:p>
    <w:p w14:paraId="1A78CDE3" w14:textId="77777777" w:rsidR="00E4718E" w:rsidRPr="00E4718E" w:rsidRDefault="00E4718E" w:rsidP="00E4718E">
      <w:pPr>
        <w:spacing w:after="0" w:line="240" w:lineRule="auto"/>
        <w:rPr>
          <w:rFonts w:ascii="Segoe UI" w:eastAsia="Times New Roman" w:hAnsi="Segoe UI" w:cs="Segoe UI"/>
          <w:sz w:val="20"/>
          <w:szCs w:val="20"/>
          <w:lang w:eastAsia="sk-SK"/>
        </w:rPr>
      </w:pPr>
    </w:p>
    <w:p w14:paraId="277F33A4" w14:textId="77777777" w:rsidR="00E4718E" w:rsidRPr="00E4718E" w:rsidRDefault="00E4718E" w:rsidP="00E4718E">
      <w:pPr>
        <w:spacing w:after="0" w:line="240" w:lineRule="auto"/>
        <w:rPr>
          <w:rFonts w:ascii="Segoe UI" w:eastAsia="Times New Roman" w:hAnsi="Segoe UI" w:cs="Segoe UI"/>
          <w:sz w:val="20"/>
          <w:szCs w:val="20"/>
          <w:lang w:eastAsia="sk-SK"/>
        </w:rPr>
      </w:pPr>
    </w:p>
    <w:p w14:paraId="7A89CB28" w14:textId="77777777" w:rsidR="00E4718E" w:rsidRPr="00E4718E" w:rsidRDefault="00E4718E" w:rsidP="00E4718E">
      <w:pPr>
        <w:autoSpaceDE w:val="0"/>
        <w:autoSpaceDN w:val="0"/>
        <w:adjustRightInd w:val="0"/>
        <w:spacing w:after="0" w:line="240" w:lineRule="auto"/>
        <w:rPr>
          <w:rFonts w:ascii="Times New Roman" w:eastAsia="Times New Roman" w:hAnsi="Times New Roman" w:cs="Times New Roman"/>
          <w:color w:val="000000"/>
          <w:sz w:val="19"/>
          <w:szCs w:val="19"/>
        </w:rPr>
      </w:pPr>
      <w:bookmarkStart w:id="0" w:name="_GoBack"/>
      <w:bookmarkEnd w:id="0"/>
    </w:p>
    <w:p w14:paraId="1343BF9C" w14:textId="77777777" w:rsidR="00E4718E" w:rsidRPr="00E4718E" w:rsidRDefault="00E4718E" w:rsidP="00E4718E">
      <w:pPr>
        <w:autoSpaceDE w:val="0"/>
        <w:autoSpaceDN w:val="0"/>
        <w:adjustRightInd w:val="0"/>
        <w:spacing w:after="0" w:line="240" w:lineRule="auto"/>
        <w:rPr>
          <w:rFonts w:ascii="Courier New" w:eastAsia="Times New Roman" w:hAnsi="Courier New" w:cs="Courier New"/>
          <w:color w:val="000000"/>
          <w:sz w:val="16"/>
          <w:szCs w:val="16"/>
        </w:rPr>
      </w:pPr>
      <w:r w:rsidRPr="00E4718E">
        <w:rPr>
          <w:rFonts w:ascii="Courier New" w:eastAsia="Times New Roman" w:hAnsi="Courier New" w:cs="Courier New"/>
          <w:color w:val="000000"/>
          <w:sz w:val="16"/>
          <w:szCs w:val="16"/>
        </w:rPr>
        <w:t>PETR TICHÝ, M.A., předseda představenstva</w:t>
      </w:r>
    </w:p>
    <w:p w14:paraId="291A83BD" w14:textId="77777777" w:rsidR="00E4718E" w:rsidRPr="00E4718E" w:rsidRDefault="00E4718E" w:rsidP="00E4718E">
      <w:pPr>
        <w:autoSpaceDE w:val="0"/>
        <w:autoSpaceDN w:val="0"/>
        <w:adjustRightInd w:val="0"/>
        <w:spacing w:after="0" w:line="240" w:lineRule="auto"/>
        <w:rPr>
          <w:rFonts w:ascii="Courier New" w:eastAsia="Times New Roman" w:hAnsi="Courier New" w:cs="Courier New"/>
          <w:color w:val="000000"/>
          <w:sz w:val="16"/>
          <w:szCs w:val="16"/>
          <w:lang w:val="en-US"/>
        </w:rPr>
      </w:pPr>
      <w:r w:rsidRPr="00E4718E">
        <w:rPr>
          <w:rFonts w:ascii="Courier New" w:eastAsia="Times New Roman" w:hAnsi="Courier New" w:cs="Courier New"/>
          <w:color w:val="000000"/>
          <w:sz w:val="16"/>
          <w:szCs w:val="16"/>
          <w:lang w:val="en-US"/>
        </w:rPr>
        <w:t xml:space="preserve">Ing. </w:t>
      </w:r>
      <w:proofErr w:type="spellStart"/>
      <w:r w:rsidRPr="00E4718E">
        <w:rPr>
          <w:rFonts w:ascii="Courier New" w:eastAsia="Times New Roman" w:hAnsi="Courier New" w:cs="Courier New"/>
          <w:color w:val="000000"/>
          <w:sz w:val="16"/>
          <w:szCs w:val="16"/>
          <w:lang w:val="en-US"/>
        </w:rPr>
        <w:t>Jiří</w:t>
      </w:r>
      <w:proofErr w:type="spellEnd"/>
      <w:r w:rsidRPr="00E4718E">
        <w:rPr>
          <w:rFonts w:ascii="Courier New" w:eastAsia="Times New Roman" w:hAnsi="Courier New" w:cs="Courier New"/>
          <w:color w:val="000000"/>
          <w:sz w:val="16"/>
          <w:szCs w:val="16"/>
          <w:lang w:val="en-US"/>
        </w:rPr>
        <w:t xml:space="preserve"> </w:t>
      </w:r>
      <w:proofErr w:type="spellStart"/>
      <w:r w:rsidRPr="00E4718E">
        <w:rPr>
          <w:rFonts w:ascii="Courier New" w:eastAsia="Times New Roman" w:hAnsi="Courier New" w:cs="Courier New"/>
          <w:color w:val="000000"/>
          <w:sz w:val="16"/>
          <w:szCs w:val="16"/>
          <w:lang w:val="en-US"/>
        </w:rPr>
        <w:t>Koupilek</w:t>
      </w:r>
      <w:proofErr w:type="spellEnd"/>
      <w:r w:rsidRPr="00E4718E">
        <w:rPr>
          <w:rFonts w:ascii="Courier New" w:eastAsia="Times New Roman" w:hAnsi="Courier New" w:cs="Courier New"/>
          <w:color w:val="000000"/>
          <w:sz w:val="16"/>
          <w:szCs w:val="16"/>
          <w:lang w:val="en-US"/>
        </w:rPr>
        <w:t xml:space="preserve">, </w:t>
      </w:r>
      <w:proofErr w:type="spellStart"/>
      <w:r w:rsidRPr="00E4718E">
        <w:rPr>
          <w:rFonts w:ascii="Courier New" w:eastAsia="Times New Roman" w:hAnsi="Courier New" w:cs="Courier New"/>
          <w:color w:val="000000"/>
          <w:sz w:val="16"/>
          <w:szCs w:val="16"/>
          <w:lang w:val="en-US"/>
        </w:rPr>
        <w:t>člen</w:t>
      </w:r>
      <w:proofErr w:type="spellEnd"/>
      <w:r w:rsidRPr="00E4718E">
        <w:rPr>
          <w:rFonts w:ascii="Courier New" w:eastAsia="Times New Roman" w:hAnsi="Courier New" w:cs="Courier New"/>
          <w:color w:val="000000"/>
          <w:sz w:val="16"/>
          <w:szCs w:val="16"/>
          <w:lang w:val="en-US"/>
        </w:rPr>
        <w:t xml:space="preserve"> </w:t>
      </w:r>
      <w:proofErr w:type="spellStart"/>
      <w:r w:rsidRPr="00E4718E">
        <w:rPr>
          <w:rFonts w:ascii="Courier New" w:eastAsia="Times New Roman" w:hAnsi="Courier New" w:cs="Courier New"/>
          <w:color w:val="000000"/>
          <w:sz w:val="16"/>
          <w:szCs w:val="16"/>
          <w:lang w:val="en-US"/>
        </w:rPr>
        <w:t>představenstva</w:t>
      </w:r>
      <w:proofErr w:type="spellEnd"/>
    </w:p>
    <w:p w14:paraId="793CA8BF" w14:textId="77777777" w:rsidR="00E4718E" w:rsidRPr="00E4718E" w:rsidRDefault="00E4718E" w:rsidP="00E4718E">
      <w:pPr>
        <w:autoSpaceDE w:val="0"/>
        <w:autoSpaceDN w:val="0"/>
        <w:adjustRightInd w:val="0"/>
        <w:spacing w:after="0" w:line="240" w:lineRule="auto"/>
        <w:rPr>
          <w:rFonts w:ascii="Courier New" w:eastAsia="Times New Roman" w:hAnsi="Courier New" w:cs="Courier New"/>
          <w:color w:val="000000"/>
          <w:sz w:val="16"/>
          <w:szCs w:val="16"/>
          <w:lang w:val="en-US"/>
        </w:rPr>
      </w:pPr>
    </w:p>
    <w:p w14:paraId="2722A558" w14:textId="77777777" w:rsidR="00E4718E" w:rsidRPr="00E4718E" w:rsidRDefault="00E4718E" w:rsidP="00E4718E">
      <w:pPr>
        <w:spacing w:after="0" w:line="240" w:lineRule="auto"/>
        <w:rPr>
          <w:rFonts w:ascii="Segoe UI" w:eastAsia="Times New Roman" w:hAnsi="Segoe UI" w:cs="Segoe UI"/>
          <w:sz w:val="20"/>
          <w:szCs w:val="20"/>
          <w:lang w:eastAsia="sk-SK"/>
        </w:rPr>
      </w:pPr>
    </w:p>
    <w:p w14:paraId="59015C8F" w14:textId="77777777" w:rsidR="00A30BDF" w:rsidRDefault="00A30BDF"/>
    <w:sectPr w:rsidR="00A30BDF" w:rsidSect="001E7245">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00BF" w14:textId="77777777" w:rsidR="00000000" w:rsidRDefault="00AE3672">
      <w:pPr>
        <w:spacing w:after="0" w:line="240" w:lineRule="auto"/>
      </w:pPr>
      <w:r>
        <w:separator/>
      </w:r>
    </w:p>
  </w:endnote>
  <w:endnote w:type="continuationSeparator" w:id="0">
    <w:p w14:paraId="16771A53" w14:textId="77777777" w:rsidR="00000000" w:rsidRDefault="00AE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E17B" w14:textId="77777777" w:rsidR="002D7413" w:rsidRDefault="00E4718E">
    <w:pPr>
      <w:pStyle w:val="Zpat"/>
      <w:jc w:val="right"/>
    </w:pPr>
    <w:r>
      <w:fldChar w:fldCharType="begin"/>
    </w:r>
    <w:r>
      <w:instrText>PAGE   \* MERGEFORMAT</w:instrText>
    </w:r>
    <w:r>
      <w:fldChar w:fldCharType="separate"/>
    </w:r>
    <w:r w:rsidRPr="006B58ED">
      <w:rPr>
        <w:noProof/>
        <w:lang w:val="cs-CZ"/>
      </w:rPr>
      <w:t>4</w:t>
    </w:r>
    <w:r>
      <w:fldChar w:fldCharType="end"/>
    </w:r>
  </w:p>
  <w:p w14:paraId="36301496" w14:textId="77777777" w:rsidR="002D7413" w:rsidRDefault="00AE36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A314D" w14:textId="77777777" w:rsidR="00000000" w:rsidRDefault="00AE3672">
      <w:pPr>
        <w:spacing w:after="0" w:line="240" w:lineRule="auto"/>
      </w:pPr>
      <w:r>
        <w:separator/>
      </w:r>
    </w:p>
  </w:footnote>
  <w:footnote w:type="continuationSeparator" w:id="0">
    <w:p w14:paraId="124D1516" w14:textId="77777777" w:rsidR="00000000" w:rsidRDefault="00AE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4EE4"/>
    <w:multiLevelType w:val="hybridMultilevel"/>
    <w:tmpl w:val="A5DA307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0F77E5E"/>
    <w:multiLevelType w:val="hybridMultilevel"/>
    <w:tmpl w:val="3FB8C3E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C7D2765"/>
    <w:multiLevelType w:val="hybridMultilevel"/>
    <w:tmpl w:val="EAB82A6A"/>
    <w:lvl w:ilvl="0" w:tplc="8678333C">
      <w:start w:val="1"/>
      <w:numFmt w:val="decimal"/>
      <w:lvlText w:val="%1)"/>
      <w:lvlJc w:val="left"/>
      <w:pPr>
        <w:ind w:left="720" w:hanging="360"/>
      </w:pPr>
      <w:rPr>
        <w:rFonts w:ascii="Segoe UI" w:eastAsia="Times New Roman" w:hAnsi="Segoe UI" w:cs="Segoe UI"/>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23A3679"/>
    <w:multiLevelType w:val="hybridMultilevel"/>
    <w:tmpl w:val="1C2E840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6CD2618"/>
    <w:multiLevelType w:val="hybridMultilevel"/>
    <w:tmpl w:val="7BC00D9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7456A05"/>
    <w:multiLevelType w:val="hybridMultilevel"/>
    <w:tmpl w:val="AFBA1A18"/>
    <w:lvl w:ilvl="0" w:tplc="04050011">
      <w:start w:val="1"/>
      <w:numFmt w:val="decimal"/>
      <w:lvlText w:val="%1)"/>
      <w:lvlJc w:val="left"/>
      <w:pPr>
        <w:ind w:left="720" w:hanging="360"/>
      </w:pPr>
      <w:rPr>
        <w:rFonts w:cs="Times New Roman"/>
      </w:rPr>
    </w:lvl>
    <w:lvl w:ilvl="1" w:tplc="5B1C9F46">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467324F"/>
    <w:multiLevelType w:val="hybridMultilevel"/>
    <w:tmpl w:val="7406962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5536F2"/>
    <w:multiLevelType w:val="hybridMultilevel"/>
    <w:tmpl w:val="96C8E946"/>
    <w:lvl w:ilvl="0" w:tplc="CDFCC7C6">
      <w:start w:val="11"/>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6A115ECE"/>
    <w:multiLevelType w:val="hybridMultilevel"/>
    <w:tmpl w:val="6FD262E4"/>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4"/>
  </w:num>
  <w:num w:numId="4">
    <w:abstractNumId w:val="1"/>
  </w:num>
  <w:num w:numId="5">
    <w:abstractNumId w:val="3"/>
  </w:num>
  <w:num w:numId="6">
    <w:abstractNumId w:val="0"/>
  </w:num>
  <w:num w:numId="7">
    <w:abstractNumId w:val="6"/>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D7"/>
    <w:rsid w:val="004815D7"/>
    <w:rsid w:val="00A30BDF"/>
    <w:rsid w:val="00AE3672"/>
    <w:rsid w:val="00E47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6555"/>
  <w15:chartTrackingRefBased/>
  <w15:docId w15:val="{90872A32-0688-41AF-B41E-43F8031E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4718E"/>
    <w:rPr>
      <w:color w:val="224F79"/>
      <w:u w:val="single"/>
    </w:rPr>
  </w:style>
  <w:style w:type="paragraph" w:styleId="Zpat">
    <w:name w:val="footer"/>
    <w:basedOn w:val="Normln"/>
    <w:link w:val="ZpatChar"/>
    <w:uiPriority w:val="99"/>
    <w:rsid w:val="00E4718E"/>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val="en-US" w:eastAsia="ar-SA"/>
    </w:rPr>
  </w:style>
  <w:style w:type="character" w:customStyle="1" w:styleId="ZpatChar">
    <w:name w:val="Zápatí Char"/>
    <w:basedOn w:val="Standardnpsmoodstavce"/>
    <w:link w:val="Zpat"/>
    <w:uiPriority w:val="99"/>
    <w:rsid w:val="00E4718E"/>
    <w:rPr>
      <w:rFonts w:ascii="Times New Roman" w:eastAsia="Times New Roman" w:hAnsi="Times New Roman" w:cs="Times New Roman"/>
      <w:sz w:val="20"/>
      <w:szCs w:val="20"/>
      <w:lang w:val="en-US" w:eastAsia="ar-SA"/>
    </w:rPr>
  </w:style>
  <w:style w:type="paragraph" w:styleId="Odstavecseseznamem">
    <w:name w:val="List Paragraph"/>
    <w:basedOn w:val="Normln"/>
    <w:uiPriority w:val="34"/>
    <w:qFormat/>
    <w:rsid w:val="00E4718E"/>
    <w:pPr>
      <w:spacing w:after="200" w:line="276" w:lineRule="auto"/>
      <w:ind w:left="720"/>
      <w:contextualSpacing/>
    </w:pPr>
    <w:rPr>
      <w:rFonts w:ascii="Calibri" w:eastAsia="Times New Roman" w:hAnsi="Calibri" w:cs="Times New Roman"/>
      <w:lang w:val="sk-SK"/>
    </w:rPr>
  </w:style>
  <w:style w:type="character" w:customStyle="1" w:styleId="st1">
    <w:name w:val="st1"/>
    <w:rsid w:val="00E4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tava@barrand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edoba@barrandov.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randov.cz/clanek/gdpr/" TargetMode="External"/><Relationship Id="rId5" Type="http://schemas.openxmlformats.org/officeDocument/2006/relationships/footnotes" Target="footnotes.xml"/><Relationship Id="rId10" Type="http://schemas.openxmlformats.org/officeDocument/2006/relationships/hyperlink" Target="http://www.barrandov.cz/clanek/gdpr/" TargetMode="External"/><Relationship Id="rId4" Type="http://schemas.openxmlformats.org/officeDocument/2006/relationships/webSettings" Target="webSettings.xml"/><Relationship Id="rId9" Type="http://schemas.openxmlformats.org/officeDocument/2006/relationships/hyperlink" Target="mailto:faktury@barrand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1198</Words>
  <Characters>7071</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Kopečná Gabriela</dc:creator>
  <cp:keywords/>
  <dc:description/>
  <cp:lastModifiedBy>Kopečná Gabriela</cp:lastModifiedBy>
  <cp:revision>3</cp:revision>
  <dcterms:created xsi:type="dcterms:W3CDTF">2025-09-10T07:08:00Z</dcterms:created>
  <dcterms:modified xsi:type="dcterms:W3CDTF">2025-09-10T07:13:00Z</dcterms:modified>
</cp:coreProperties>
</file>