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050521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B169D7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D26C17D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4207F9">
        <w:rPr>
          <w:rFonts w:ascii="Helvetica" w:hAnsi="Helvetica"/>
          <w:color w:val="000000"/>
          <w:sz w:val="20"/>
          <w:szCs w:val="20"/>
          <w:shd w:val="clear" w:color="auto" w:fill="FFFFFF"/>
        </w:rPr>
        <w:t>Transit Connect</w:t>
      </w:r>
      <w:r w:rsidR="00451837">
        <w:rPr>
          <w:rFonts w:cstheme="minorHAnsi"/>
          <w:sz w:val="22"/>
        </w:rPr>
        <w:t xml:space="preserve">: </w:t>
      </w:r>
      <w:r w:rsidR="004207F9">
        <w:rPr>
          <w:rFonts w:cstheme="minorHAnsi"/>
          <w:sz w:val="22"/>
        </w:rPr>
        <w:t>9</w:t>
      </w:r>
      <w:r w:rsidR="00333A6C">
        <w:rPr>
          <w:rFonts w:cstheme="minorHAnsi"/>
          <w:sz w:val="22"/>
        </w:rPr>
        <w:t>AS9519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333A6C">
        <w:rPr>
          <w:rFonts w:cstheme="minorHAnsi"/>
          <w:sz w:val="22"/>
        </w:rPr>
        <w:t>Oprava zásuvky</w:t>
      </w:r>
      <w:r w:rsidR="00835FFC">
        <w:rPr>
          <w:rFonts w:cstheme="minorHAnsi"/>
          <w:sz w:val="22"/>
        </w:rPr>
        <w:t>.</w:t>
      </w:r>
    </w:p>
    <w:p w14:paraId="3FC90ADF" w14:textId="6E0FF0C2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33A6C">
        <w:rPr>
          <w:rFonts w:cstheme="minorHAnsi"/>
          <w:b/>
          <w:sz w:val="22"/>
        </w:rPr>
        <w:t>2.070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B12CA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6191E8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E6D3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2128664B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AF3A40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33A6C">
        <w:rPr>
          <w:rFonts w:cstheme="minorHAnsi"/>
          <w:sz w:val="22"/>
        </w:rPr>
        <w:t>15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333A6C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9287F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609E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E6D34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69D7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111</cp:revision>
  <cp:lastPrinted>2025-05-13T12:14:00Z</cp:lastPrinted>
  <dcterms:created xsi:type="dcterms:W3CDTF">2022-07-07T05:33:00Z</dcterms:created>
  <dcterms:modified xsi:type="dcterms:W3CDTF">2025-09-09T13:16:00Z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