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F5AD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D4CFE2A" w14:textId="318EFE2F" w:rsidR="00F15C42" w:rsidRDefault="00B627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Smlouva o dílo č. CCRVM/</w:t>
      </w:r>
      <w:r w:rsidR="005D0C5F">
        <w:rPr>
          <w:rFonts w:ascii="Calibri" w:eastAsia="Calibri" w:hAnsi="Calibri" w:cs="Calibri"/>
          <w:b/>
          <w:color w:val="000000"/>
          <w:sz w:val="22"/>
          <w:szCs w:val="22"/>
        </w:rPr>
        <w:t>005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/2025</w:t>
      </w:r>
    </w:p>
    <w:p w14:paraId="5DBF4F5F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F54DF9C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46130CF5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Smluvní strany</w:t>
      </w:r>
    </w:p>
    <w:p w14:paraId="63E4F010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DA8694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Objednatel: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Centrála cestovního ruchu Východní Moravy, o.p.s. </w:t>
      </w:r>
    </w:p>
    <w:p w14:paraId="3A69C3C4" w14:textId="77777777" w:rsidR="00F15C42" w:rsidRDefault="00B62712">
      <w:pPr>
        <w:spacing w:before="12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Adresa: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J. A. Bati 5520, 761 90 Zlín</w:t>
      </w:r>
    </w:p>
    <w:p w14:paraId="0688148B" w14:textId="77777777" w:rsidR="00F15C42" w:rsidRDefault="00B62712">
      <w:pPr>
        <w:spacing w:before="12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Zápis v obchodním rejstříku: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oddíl O, vložka 338, vedený u Krajského soudu v Brně</w:t>
      </w:r>
    </w:p>
    <w:p w14:paraId="2D88BFE9" w14:textId="77777777" w:rsidR="00F15C42" w:rsidRDefault="00B62712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Identifikační číslo: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277 44 485</w:t>
      </w:r>
    </w:p>
    <w:p w14:paraId="723715F3" w14:textId="77777777" w:rsidR="00F15C42" w:rsidRDefault="00B62712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Daňové identifikační číslo:</w:t>
      </w:r>
      <w:r>
        <w:rPr>
          <w:rFonts w:ascii="Calibri" w:eastAsia="Calibri" w:hAnsi="Calibri" w:cs="Calibri"/>
          <w:sz w:val="22"/>
          <w:szCs w:val="22"/>
        </w:rPr>
        <w:tab/>
        <w:t xml:space="preserve">CZ27744485, není plátce DPH </w:t>
      </w:r>
    </w:p>
    <w:p w14:paraId="4651EFFB" w14:textId="77777777" w:rsidR="00F15C42" w:rsidRDefault="00B62712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Zastoupená: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Mgr. Zuzana Vojtová, statutární zástupce 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0704ED1" w14:textId="0533FD8A" w:rsidR="00F15C42" w:rsidRDefault="00B62712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Telefon: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D6308E">
        <w:rPr>
          <w:rFonts w:asciiTheme="minorHAnsi" w:hAnsiTheme="minorHAnsi" w:cstheme="minorHAnsi"/>
          <w:sz w:val="22"/>
          <w:szCs w:val="22"/>
        </w:rPr>
        <w:t>XXXXXXXXXXXXXXXXX</w:t>
      </w:r>
    </w:p>
    <w:p w14:paraId="7544F497" w14:textId="77777777" w:rsidR="00B62712" w:rsidRDefault="00B62712" w:rsidP="00B62712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sz w:val="22"/>
          <w:szCs w:val="22"/>
        </w:rPr>
        <w:tab/>
      </w:r>
      <w:r w:rsidRPr="00D6308E">
        <w:rPr>
          <w:rFonts w:asciiTheme="minorHAnsi" w:hAnsiTheme="minorHAnsi" w:cstheme="minorHAnsi"/>
          <w:sz w:val="22"/>
          <w:szCs w:val="22"/>
        </w:rPr>
        <w:t>XXXXXXXXXXXXXXXXX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EB99296" w14:textId="29427310" w:rsidR="00F15C42" w:rsidRDefault="00B62712" w:rsidP="00B62712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jen: objednatel)</w:t>
      </w:r>
    </w:p>
    <w:p w14:paraId="40396AC5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75C1DF14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9980877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Dodavatel: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</w:t>
      </w:r>
    </w:p>
    <w:p w14:paraId="48897CFF" w14:textId="77777777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Dodavatel: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Digital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First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Marketing Group s.r.o.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5D8D0C37" w14:textId="77777777" w:rsidR="00F15C42" w:rsidRDefault="00B62712">
      <w:pPr>
        <w:ind w:left="4254" w:hanging="42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Zapsaný v obchodním </w:t>
      </w:r>
      <w:proofErr w:type="gramStart"/>
      <w:r>
        <w:rPr>
          <w:rFonts w:ascii="Calibri" w:eastAsia="Calibri" w:hAnsi="Calibri" w:cs="Calibri"/>
          <w:sz w:val="22"/>
          <w:szCs w:val="22"/>
        </w:rPr>
        <w:t>rejstříku:  C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360807 vedená u Městského soudu v Praze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71A820F" w14:textId="77777777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Sídlo: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Jankovcova 1037/</w:t>
      </w:r>
      <w:proofErr w:type="gramStart"/>
      <w:r>
        <w:rPr>
          <w:rFonts w:ascii="Calibri" w:eastAsia="Calibri" w:hAnsi="Calibri" w:cs="Calibri"/>
          <w:sz w:val="22"/>
          <w:szCs w:val="22"/>
        </w:rPr>
        <w:t>49,  170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00 Praha 7, Česká republika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EFC3864" w14:textId="77777777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IČ:   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08262683</w:t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D0C1DFB" w14:textId="77777777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DIČ: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CZ08262683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64E7153A" w14:textId="77777777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Zastoupený: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Tomáš Jindříšek, jednatel a Robert </w:t>
      </w:r>
      <w:proofErr w:type="spellStart"/>
      <w:r>
        <w:rPr>
          <w:rFonts w:ascii="Calibri" w:eastAsia="Calibri" w:hAnsi="Calibri" w:cs="Calibri"/>
          <w:sz w:val="22"/>
          <w:szCs w:val="22"/>
        </w:rPr>
        <w:t>Mazouch</w:t>
      </w:r>
      <w:proofErr w:type="spellEnd"/>
      <w:r>
        <w:rPr>
          <w:rFonts w:ascii="Calibri" w:eastAsia="Calibri" w:hAnsi="Calibri" w:cs="Calibri"/>
          <w:sz w:val="22"/>
          <w:szCs w:val="22"/>
        </w:rPr>
        <w:t>, jednatel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0263341" w14:textId="77777777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bankovní spojení: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Československá obchodní banka, a.s.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4890EA5" w14:textId="483F616B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č.ú</w:t>
      </w:r>
      <w:proofErr w:type="spellEnd"/>
      <w:r>
        <w:rPr>
          <w:rFonts w:ascii="Calibri" w:eastAsia="Calibri" w:hAnsi="Calibri" w:cs="Calibri"/>
          <w:sz w:val="22"/>
          <w:szCs w:val="22"/>
        </w:rPr>
        <w:t>. 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D6308E">
        <w:rPr>
          <w:rFonts w:asciiTheme="minorHAnsi" w:hAnsiTheme="minorHAnsi" w:cstheme="minorHAnsi"/>
          <w:sz w:val="22"/>
          <w:szCs w:val="22"/>
        </w:rPr>
        <w:t>XXXXXXXXXXXXXXXXX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903951A" w14:textId="77777777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jen: dodavatel)</w:t>
      </w:r>
    </w:p>
    <w:p w14:paraId="597BD305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E5B5914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175548C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5D393123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Preambule</w:t>
      </w:r>
    </w:p>
    <w:p w14:paraId="761EE0FB" w14:textId="77777777" w:rsidR="00F15C42" w:rsidRDefault="00B62712">
      <w:pPr>
        <w:numPr>
          <w:ilvl w:val="0"/>
          <w:numId w:val="10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q7epmt6wm76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Tato smlouva je uzavírána v rámci realizace díla " Zajištění obsahové online kampaně na podporu turistické nabídky regionu v období září–prosinec 2025“ (dále jen „dílo“). </w:t>
      </w:r>
    </w:p>
    <w:p w14:paraId="19A9F226" w14:textId="77777777" w:rsidR="00F15C42" w:rsidRDefault="00B6271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Dodavatel prohlašuje, že má veškeré právní, technické a personální předpoklady, kapacity a odborné znalosti, jejichž je třeba k provedení díla sjednaného touto smlouvou (dále jen „dílo“), a je schopen zajistit splnění sjednaného předmětu díla.</w:t>
      </w:r>
    </w:p>
    <w:p w14:paraId="27BB641D" w14:textId="77777777" w:rsidR="00F15C42" w:rsidRDefault="00B6271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Objednatel prohlašuje, že má ujasněnou představu o konečné podobě díla, je schopen zajistit průběžné konzultování konkrétní problematiky a má zabezpečeno finanční krytí celé ceny díla, jak je dále sjednáno.  </w:t>
      </w:r>
    </w:p>
    <w:p w14:paraId="5AFC6AE0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F5557CA" w14:textId="77777777" w:rsidR="00DB234F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br w:type="page"/>
      </w:r>
    </w:p>
    <w:p w14:paraId="243FB243" w14:textId="77777777" w:rsidR="00DB234F" w:rsidRDefault="00DB234F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209CF203" w14:textId="6815B7F9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3FFD2060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plnění</w:t>
      </w:r>
    </w:p>
    <w:p w14:paraId="6CCFE10F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DF9E2A6" w14:textId="77777777" w:rsidR="00F15C42" w:rsidRDefault="00B62712">
      <w:pPr>
        <w:jc w:val="both"/>
        <w:rPr>
          <w:b/>
        </w:rPr>
      </w:pPr>
      <w:r>
        <w:rPr>
          <w:rFonts w:ascii="Calibri" w:eastAsia="Calibri" w:hAnsi="Calibri" w:cs="Calibri"/>
          <w:sz w:val="22"/>
          <w:szCs w:val="22"/>
        </w:rPr>
        <w:t>Dodavatel se touto smlouvou objednateli zavazuje, že pro něj ve sjednané době a za sjednaných podmínek zajistí „Zajištění obsahové online kampaně na podporu turistické nabídky regionu v období září–prosinec 2025“.</w:t>
      </w:r>
      <w:r>
        <w:rPr>
          <w:b/>
        </w:rPr>
        <w:t xml:space="preserve"> </w:t>
      </w:r>
    </w:p>
    <w:p w14:paraId="7678F137" w14:textId="77777777" w:rsidR="00F15C42" w:rsidRDefault="00B62712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Předmětem smlouvy je zajistit </w:t>
      </w:r>
      <w:r>
        <w:rPr>
          <w:rFonts w:ascii="Calibri" w:eastAsia="Calibri" w:hAnsi="Calibri" w:cs="Calibri"/>
          <w:b/>
          <w:sz w:val="22"/>
          <w:szCs w:val="22"/>
        </w:rPr>
        <w:t xml:space="preserve">realizaci online kampaně dle přílohy č. 1 této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smlouvy - </w:t>
      </w:r>
      <w:r>
        <w:rPr>
          <w:rFonts w:ascii="Calibri" w:eastAsia="Calibri" w:hAnsi="Calibri" w:cs="Calibri"/>
          <w:sz w:val="22"/>
          <w:szCs w:val="22"/>
        </w:rPr>
        <w:t>Specifikace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předmětu smlouvy.</w:t>
      </w:r>
    </w:p>
    <w:p w14:paraId="18CAAF03" w14:textId="77777777" w:rsidR="00F15C42" w:rsidRDefault="00B6271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Není-li z uvedené specifikace některý parametr díla zřejmý, potom se takový parametr určí podle zadávacích podmínek a podané nabídky dodavatele předcházejících uzavření této smlouvy. Rozsah a obsah závazků dodavatele podle této smlouvy je kromě této smlouvy určen také zadávacími podmínkami zadávacího řízení předcházejícího uzavření této smlouvy a obsahem nabídky dodavatele, kterou podal do tohoto zadávacího řízení a na základě které s ním byla tato smlouva uzavřena. Při určení rozsahu a obsahu závazků dodav</w:t>
      </w:r>
      <w:r>
        <w:rPr>
          <w:rFonts w:ascii="Calibri" w:eastAsia="Calibri" w:hAnsi="Calibri" w:cs="Calibri"/>
          <w:sz w:val="22"/>
          <w:szCs w:val="22"/>
        </w:rPr>
        <w:t xml:space="preserve">atele se uplatní pravidlo, podle něhož je rozsah a obsah závazku určen tím ze shora uvedených dokumentů, který definuje rozsah a obsah konkrétního závazku nejšíře a nejkonkrétněji. </w:t>
      </w:r>
    </w:p>
    <w:p w14:paraId="32A8CC73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Dodavatel je povinen v rámci předmětu díla provést veškeré smluvní činnosti, služby a výkony, kterých je potřeba k provedení a dokončení smluveného předmětu díla.</w:t>
      </w:r>
    </w:p>
    <w:p w14:paraId="10B820C3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</w:p>
    <w:p w14:paraId="02CD892C" w14:textId="77777777" w:rsidR="00F15C42" w:rsidRDefault="00B62712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Článek IV.</w:t>
      </w:r>
    </w:p>
    <w:p w14:paraId="22141688" w14:textId="77777777" w:rsidR="00F15C42" w:rsidRDefault="00B62712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Způsob realizace předmětu smlouvy</w:t>
      </w:r>
    </w:p>
    <w:p w14:paraId="77B12610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20E2FAB" w14:textId="77777777" w:rsidR="00F15C42" w:rsidRDefault="00B62712">
      <w:pPr>
        <w:numPr>
          <w:ilvl w:val="2"/>
          <w:numId w:val="5"/>
        </w:numPr>
        <w:tabs>
          <w:tab w:val="left" w:pos="1416"/>
          <w:tab w:val="left" w:pos="2124"/>
          <w:tab w:val="left" w:pos="2832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Při plnění zakázky bude dodavatel postupovat zejména v souladu s platnými českými technickými normami, které přejímají evropské normy, evropskými normami, evropskými technickými schváleními, technickými specifikacemi zveřejněnými v Úředním věstníku Evropské unie a českými technickými normami, které se vztahují, upravují či jinak regulují předmět této smlouvy, se zadávací dokumentací zakázky vč. příloh. </w:t>
      </w:r>
    </w:p>
    <w:p w14:paraId="554796B3" w14:textId="77777777" w:rsidR="00F15C42" w:rsidRDefault="00B62712">
      <w:pPr>
        <w:numPr>
          <w:ilvl w:val="2"/>
          <w:numId w:val="5"/>
        </w:numPr>
        <w:tabs>
          <w:tab w:val="left" w:pos="1416"/>
          <w:tab w:val="left" w:pos="2124"/>
          <w:tab w:val="left" w:pos="2832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Dodavatel se také zavazuje neposkytnout dílo ani jeho části jiným osobám než objednateli.</w:t>
      </w:r>
    </w:p>
    <w:p w14:paraId="366D3A3A" w14:textId="77777777" w:rsidR="00F15C42" w:rsidRDefault="00B62712">
      <w:pPr>
        <w:numPr>
          <w:ilvl w:val="2"/>
          <w:numId w:val="5"/>
        </w:numPr>
        <w:tabs>
          <w:tab w:val="left" w:pos="1416"/>
          <w:tab w:val="left" w:pos="2124"/>
          <w:tab w:val="left" w:pos="2832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Dodavatel se zavazuje, že bude dílo označovat dle požadavků a pokynů objednatele. </w:t>
      </w:r>
    </w:p>
    <w:p w14:paraId="175F9DD0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A35E6C4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0E2BB82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5401695" w14:textId="77777777" w:rsidR="00F15C42" w:rsidRDefault="00B62712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Článek V. </w:t>
      </w:r>
    </w:p>
    <w:p w14:paraId="66AF4059" w14:textId="77777777" w:rsidR="00F15C42" w:rsidRDefault="00B62712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Čas a místo plnění</w:t>
      </w:r>
    </w:p>
    <w:p w14:paraId="6C447796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9ACACDB" w14:textId="77777777" w:rsidR="00F15C42" w:rsidRDefault="00B62712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Realizace díla bude zahájena po podpisu této smlouvy. Místo plnění: J. A. Bati 5520, 760 90 Zlín</w:t>
      </w:r>
    </w:p>
    <w:p w14:paraId="10700EAD" w14:textId="77777777" w:rsidR="00F15C42" w:rsidRDefault="00B62712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Předání a převzetí řádně zhotoveného díla, včetně předání dílčích plnění dle přílohy č. 1, bude prováděno na základě předaných výstupů a podepsaného předávacího protokolu objednatelem a dodavatelem. </w:t>
      </w:r>
    </w:p>
    <w:p w14:paraId="35EFB068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74F4A0A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7D84DAE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028E334" w14:textId="77777777" w:rsidR="00F15C42" w:rsidRDefault="00B62712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Článek VI. </w:t>
      </w:r>
    </w:p>
    <w:p w14:paraId="4BA1174F" w14:textId="77777777" w:rsidR="00F15C42" w:rsidRDefault="00B62712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Cena díla</w:t>
      </w:r>
    </w:p>
    <w:p w14:paraId="7E080E3B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plnění, platební podmínky</w:t>
      </w:r>
    </w:p>
    <w:p w14:paraId="1616FA27" w14:textId="77777777" w:rsidR="00F15C42" w:rsidRDefault="00B6271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A876271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Cena za provedení díla dle této smlouvy byla stanovena dohodou účastníků smlouvy dle zákona číslo 526/1990 Sb., o cenách, v platném znění, a to ve výši:</w:t>
      </w:r>
    </w:p>
    <w:p w14:paraId="06D84C57" w14:textId="77777777" w:rsidR="00F15C42" w:rsidRDefault="00F15C42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32F55D6E" w14:textId="77777777" w:rsidR="00F15C42" w:rsidRDefault="00F15C42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0A0E04CE" w14:textId="77777777" w:rsidR="00F15C42" w:rsidRDefault="00F15C42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56DAFD05" w14:textId="77777777" w:rsidR="00F15C42" w:rsidRDefault="00B62712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 xml:space="preserve">Celková cena bez DPH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</w:t>
      </w:r>
      <w:r>
        <w:rPr>
          <w:rFonts w:ascii="Calibri" w:eastAsia="Calibri" w:hAnsi="Calibri" w:cs="Calibri"/>
          <w:sz w:val="20"/>
          <w:szCs w:val="20"/>
        </w:rPr>
        <w:t>1 130 732 Kč</w:t>
      </w:r>
    </w:p>
    <w:p w14:paraId="2A298CC6" w14:textId="77777777" w:rsidR="00F15C42" w:rsidRDefault="00B62712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Výše DPH 21 %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237 </w:t>
      </w:r>
      <w:proofErr w:type="gramStart"/>
      <w:r>
        <w:rPr>
          <w:rFonts w:ascii="Calibri" w:eastAsia="Calibri" w:hAnsi="Calibri" w:cs="Calibri"/>
          <w:sz w:val="20"/>
          <w:szCs w:val="20"/>
        </w:rPr>
        <w:t>454  Kč</w:t>
      </w:r>
      <w:proofErr w:type="gramEnd"/>
    </w:p>
    <w:p w14:paraId="170A473F" w14:textId="77777777" w:rsidR="00F15C42" w:rsidRDefault="00B62712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Celková cena díla včetně DPH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1 368 186 Kč</w:t>
      </w:r>
    </w:p>
    <w:p w14:paraId="005C0206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(slovy:)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jedenmiliontřistašedesátosmtisícstoosmdesátšest</w:t>
      </w:r>
      <w:proofErr w:type="spellEnd"/>
    </w:p>
    <w:p w14:paraId="64C65441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9B24AC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Cena obsahuje veškeré náklady uchazeče nezbytné k realizaci díla.</w:t>
      </w:r>
    </w:p>
    <w:p w14:paraId="05DAA14C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Cena je nejvýše přípustná.</w:t>
      </w:r>
    </w:p>
    <w:p w14:paraId="2F6A86AD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Cena díla je blíže specifikována v příloze č. 2 smlouvy.</w:t>
      </w:r>
    </w:p>
    <w:p w14:paraId="24BD58D1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Změna ceny díla je možná na základě změny rozsahu díla a musí být sjednána písemným dodatkem k této smlouvě.</w:t>
      </w:r>
    </w:p>
    <w:p w14:paraId="0F0505B9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Výše ceny s DPH se v průběhu realizace díla může změnit v případě změny zákonné sazby DPH ke dni uskutečnění zdanitelného plnění oproti zákonné sazbě platné ke dni uzavření této smlouvy. </w:t>
      </w:r>
    </w:p>
    <w:p w14:paraId="4EB93BBC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Dodavatel souhlasí s neposkytnutím záloh.</w:t>
      </w:r>
    </w:p>
    <w:p w14:paraId="3335779C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Strany se dohodly na níže uvedené formě fakturace. Platba bude provedena převodem finančních prostředků na účet dodavatele v termínu do 30 dnů po předání faktury objednateli. Termínem úhrady se rozumí den odepsání peněžních prostředků z účtu objednatele. Fakturace bude provedena na základě doložení reportu o plnění včetně fotodokumentace a předávacího protokolu po ukončení částech díla. </w:t>
      </w:r>
    </w:p>
    <w:p w14:paraId="253A6D1F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Faktura bude obsahovat náležitosti podle zákona č. 563/1991 Sb., o účetnictví, ve znění pozdějších předpisů, a zákona č. 235/2004 Sb., o dani z přidané hodnoty, ve znění pozdějších předpisů.</w:t>
      </w:r>
    </w:p>
    <w:p w14:paraId="4D7902BF" w14:textId="77777777" w:rsidR="00F15C42" w:rsidRDefault="00B6271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Platba bude provedena na základě faktury, která bude splňovat náležitosti daňového dokladu dle obecně platných předpisů a budou označeny textem: </w:t>
      </w:r>
      <w:r>
        <w:rPr>
          <w:rFonts w:ascii="Calibri" w:eastAsia="Calibri" w:hAnsi="Calibri" w:cs="Calibri"/>
          <w:b/>
          <w:sz w:val="22"/>
          <w:szCs w:val="22"/>
        </w:rPr>
        <w:t>„Tento doklad je hrazen z dotace ZK.“.</w:t>
      </w:r>
    </w:p>
    <w:p w14:paraId="366B33FA" w14:textId="77777777" w:rsidR="00F15C42" w:rsidRDefault="00B62712">
      <w:pPr>
        <w:numPr>
          <w:ilvl w:val="0"/>
          <w:numId w:val="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Nesplatnou fakturu je objednatel oprávněn vrátit dodavateli, jestliže neobsahuje náležitosti dle předchozích odstavců nebo jestliže fakturovaná cena neodpovídá rozsahu převzatého díla. Nová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30ti denní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lhůta splatnosti</w:t>
      </w:r>
      <w:r>
        <w:rPr>
          <w:rFonts w:ascii="Calibri" w:eastAsia="Calibri" w:hAnsi="Calibri" w:cs="Calibri"/>
          <w:sz w:val="22"/>
          <w:szCs w:val="22"/>
        </w:rPr>
        <w:t xml:space="preserve"> pak začne běžet doručením opravené faktury.</w:t>
      </w:r>
    </w:p>
    <w:p w14:paraId="49B5C873" w14:textId="77777777" w:rsidR="00F15C42" w:rsidRDefault="00F15C42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DD7BA51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VII.</w:t>
      </w:r>
    </w:p>
    <w:p w14:paraId="3813ADC3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Předání díla, odpovědnost za vady a záruka</w:t>
      </w:r>
    </w:p>
    <w:p w14:paraId="65FDE0BD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7A396C3" w14:textId="77777777" w:rsidR="00F15C42" w:rsidRDefault="00B6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Dodavatel předá dílo bez vad, přičemž dílo má vady, jestliže provedení díla neodpovídá výsledku určenému ve smlouvě.</w:t>
      </w:r>
    </w:p>
    <w:p w14:paraId="39DBAA74" w14:textId="77777777" w:rsidR="00F15C42" w:rsidRDefault="00B6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Poté, co dodavatel předá dílo objednateli, má tento 5 pracovních dnů na to, aby dílo prohlédl a konstatoval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zda-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li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dílo odpovídá výsledku určenému v této smlouvě. Konstatuje-li objednatel, že dílo odpovídá výsledku určenému v této smlouvě, potvrdí objednatel tuto skutečnost v protokolu. Je-li objednatelem potvrzeno převzetí díla bez vad a nedodělků, je dodavatel oprávněn vystavit daňový doklad dle článku VI odst. 7 až 9 této smlouvy. </w:t>
      </w:r>
    </w:p>
    <w:p w14:paraId="3B270865" w14:textId="77777777" w:rsidR="00F15C42" w:rsidRDefault="00B6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Konstatuje-li však objednatel, že dílo neodpovídá výsledku určenému v této smlouvě je dodavatel povinen ve lhůtě 10 dnů upravit dílo dle pokynů objednatele tak, aby odpovídalo tomu, co bylo dohodnuto v této smlouvě. </w:t>
      </w:r>
    </w:p>
    <w:p w14:paraId="6379E5E1" w14:textId="77777777" w:rsidR="00F15C42" w:rsidRDefault="00B6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Následně dodavatel předá dílo objednateli, přičemž postup dle odst. 2 tohoto článku se opakuje. Neodpovídá-li však opět dílo výsledku určenému ve smlouvě, je objednatel oprávněn odstoupit od smlouvy, přičemž dodavatel v případě odstoupení objednatele od smlouvy nemá nárok na úhradu části díla, která neodpovídá výsledku dohodnutému ve smlouvě. Odstoupí-li objednatel od smlouvy dle předchozí věty, nemá dodavatel nárok ani na úhradu částí díla, které nebyly ještě dodavatelem předány. Nevyužije-li objednatel pr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áva na odstoupení, je dodavatel povinen v objednatelem stanovené lhůtě upravit dílo dle pokynů objednatele tak, aby odpovídalo tomu, co bylo dohodnuto v této smlouvě, přičemž postup dle bodu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2 – 4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se opakuje.</w:t>
      </w:r>
    </w:p>
    <w:p w14:paraId="5674C4C0" w14:textId="77777777" w:rsidR="00F15C42" w:rsidRDefault="00B6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Dodavatel odpovídá za vady, jež má dílo v době jeho předání. </w:t>
      </w:r>
    </w:p>
    <w:p w14:paraId="58ACD5B0" w14:textId="77777777" w:rsidR="00F15C42" w:rsidRDefault="00B6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Jde-li o vadu, která se projeví po předání díla, a kterou lze odstranit, dodavatel tuto vadu odstraní do 30 dnů od dne, kdy objednatel uplatnil právo na odstranění vady.</w:t>
      </w:r>
    </w:p>
    <w:p w14:paraId="798E95E7" w14:textId="77777777" w:rsidR="00F15C42" w:rsidRDefault="00B627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Jde-li o vadu neodstranitelnou, která však nebrání řádnému užívání díla, má objednatel právo na přiměřenou slevu z ceny díla nebo jeho části.</w:t>
      </w:r>
    </w:p>
    <w:p w14:paraId="6E19BE5E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A91B4D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2E893C41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Sankce</w:t>
      </w:r>
    </w:p>
    <w:p w14:paraId="61D95703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9EC0047" w14:textId="77777777" w:rsidR="00F15C42" w:rsidRDefault="00B627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závazek provést dílo zaniká včasným a řádným splněním předmětu smlouvy v dohodnutých termínech a předáním díla objednateli.</w:t>
      </w:r>
    </w:p>
    <w:p w14:paraId="1DD39D1B" w14:textId="77777777" w:rsidR="00F15C42" w:rsidRDefault="00B627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nedodržení termínu splatnosti bude dodavatel oprávněn účtovat objednateli úrok z prodlení dle obecně závazného právního předpisu.</w:t>
      </w:r>
    </w:p>
    <w:p w14:paraId="5A3ECB35" w14:textId="77777777" w:rsidR="00F15C42" w:rsidRDefault="00B627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nedodržení termínu dodání díla (části díla) bude objednatel oprávněn účtovat dodavateli smluvní pokutu ve výši 0,05 % z celkové ceny díla bez DPH, za každý i započatý den prodlení od smluveného termínu.</w:t>
      </w:r>
    </w:p>
    <w:p w14:paraId="36068526" w14:textId="77777777" w:rsidR="00F15C42" w:rsidRDefault="00B627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je dodavatel v prodlení s dodáním díla trvajícím déle než 14 dní nebo neprovádí dílo v souladu s touto smlouvou, je objednatel oprávněn odstoupit od smlouvy. </w:t>
      </w:r>
    </w:p>
    <w:p w14:paraId="332ED4ED" w14:textId="77777777" w:rsidR="00F15C42" w:rsidRDefault="00B627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Právo na náhradu škody způsobené nesplněním povinností, za něž se sjednává smluvní pokuta, není zaplacením smluvní pokuty nijak dotčeno. </w:t>
      </w:r>
    </w:p>
    <w:p w14:paraId="26AB64F0" w14:textId="77777777" w:rsidR="00F15C42" w:rsidRDefault="00B627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Okolnosti vylučující odpovědnost zprošťují povinnou stranu povinnosti platit smluvní pokutu. </w:t>
      </w:r>
    </w:p>
    <w:p w14:paraId="184C00B0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C32DF0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ind w:hanging="42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IX.</w:t>
      </w:r>
    </w:p>
    <w:p w14:paraId="78C62D65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ind w:hanging="42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Ostatní ujednání</w:t>
      </w:r>
    </w:p>
    <w:p w14:paraId="65C87A65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70C5486" w14:textId="77777777" w:rsidR="00F15C42" w:rsidRDefault="00B627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Dodavatel se zavazuje archivovat veškeré doklady, které souvisí s realizací díla a jeho financováním po dobu 10 let od proplacení platby, tj. od odepsání z účtu zadavatele, nejméně však do konce roku 2033.</w:t>
      </w:r>
    </w:p>
    <w:p w14:paraId="0F137EBC" w14:textId="77777777" w:rsidR="00F15C42" w:rsidRDefault="00B627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Dále se dodavatel zavazuje umožnit přístup kontrolním orgánům do objektů a na pozemky dotčené prováděním díla a jeho realizací a provést kontrolu dokladů souvisejících s projektem.</w:t>
      </w:r>
    </w:p>
    <w:p w14:paraId="79F1B4E8" w14:textId="77777777" w:rsidR="00F15C42" w:rsidRDefault="00B627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Touto smlouvou zároveň dodavatel objednateli poskytuje výhradní licenci ke všem způsobům užití díla (částem díla) v neomezeném rozsahu a právo upravit či jinak měnit dílo, jeho název nebo označení autora nebo spojit díla s jiným dílem, jakož i zařadit dílo do díla souborného. Objednatel může oprávnění tvořící součást licence zcela nebo zčásti poskytnout třetí osobě (podlicence), k čemuž dodavatel (autor) poskytuje výslovný souhlas. Poskytnutí licence (včetně všech případných podlicencí) dle této smlouvy je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bezúplatné s ohledem na souběžné sjednání ceny díla dle čl. VI této smlouvy. </w:t>
      </w:r>
    </w:p>
    <w:p w14:paraId="48B6147A" w14:textId="77777777" w:rsidR="00F15C42" w:rsidRDefault="00B6271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Dodavatel prohlašuje, že má své právní poměry uspořádány způsobem, který mu umožňuje poskytnutí shora uvedené licence objednateli. </w:t>
      </w:r>
    </w:p>
    <w:p w14:paraId="0C3C7141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5D1716E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X.</w:t>
      </w:r>
    </w:p>
    <w:p w14:paraId="4EF93FE2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Všeobecná ujednání</w:t>
      </w:r>
    </w:p>
    <w:p w14:paraId="4B14A069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15AB7C7" w14:textId="77777777" w:rsidR="00F15C42" w:rsidRDefault="00B6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Tuto smlouvu lze změnit nebo doplňovat pouze písemnými vzestupně číslovanými dodatky, které budou podepsány oběma smluvními stranami.</w:t>
      </w:r>
    </w:p>
    <w:p w14:paraId="4049531D" w14:textId="77777777" w:rsidR="00F15C42" w:rsidRDefault="00B6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Nastanou-li u některé ze smluvních stran skutečnosti bránící řádnému plnění této smlouvy, je povinna to ihned bez zbytečného odkladu oznámit druhé straně a vyvolat jednání zástupců smluvních stran.</w:t>
      </w:r>
    </w:p>
    <w:p w14:paraId="58066942" w14:textId="77777777" w:rsidR="00F15C42" w:rsidRDefault="00B6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Smlouva nabývá platnosti dnem podpisu oběma stranami.</w:t>
      </w:r>
    </w:p>
    <w:p w14:paraId="0900EE22" w14:textId="77777777" w:rsidR="00F15C42" w:rsidRDefault="00B6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žádná část smlouvy nenaplňuje znaky obchodního tajemství dle § 504 zákona č. 89/2012 Sb., občanský zákoník, ve znění pozdějších předpisů. Obě smluvní strany se zavazují, že obchodní a technické informace, které jim byly v průběhu realizace díla svěřeny druhou stranou, nezpřístupní třetím osobám bez písemného souhlasu druhé strany a nepoužijí tyto informace k jiným účelům, než je k plnění podmínek smlouvy.</w:t>
      </w:r>
    </w:p>
    <w:p w14:paraId="03BC4A13" w14:textId="77777777" w:rsidR="00F15C42" w:rsidRDefault="00B6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Právní vztahy touto smlouvou výslovně neupravené se řídí občanským zákoníkem.</w:t>
      </w:r>
    </w:p>
    <w:p w14:paraId="69726576" w14:textId="77777777" w:rsidR="00F15C42" w:rsidRDefault="00B6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Tato smlouva se vyhotovuje ve dvou stejnopisech, z nichž jeden obdrží dodavatel a jeden objednatel.</w:t>
      </w:r>
    </w:p>
    <w:p w14:paraId="64AB404C" w14:textId="77777777" w:rsidR="00F15C42" w:rsidRDefault="00B6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této smlouvy prohlašují a stvrzují svými podpisy, že mají plnou způsobilost k právním úkonům, a že tuto smlouvu uzavírají svobodně a vážně, že ji neuzavírají v tísni za nápadně nevýhodných podmínek, že si ji řádně přečetly a jsou srozuměny s jejím obsahem.</w:t>
      </w:r>
    </w:p>
    <w:p w14:paraId="18CE9B0C" w14:textId="77777777" w:rsidR="00F15C42" w:rsidRDefault="00B627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součástí smlouvy je příloha č. 1 – Podrobný popis díla a příloha č. 2 – Cena dle dílčích plnění</w:t>
      </w:r>
    </w:p>
    <w:p w14:paraId="491EE35E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10555FB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C046F1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6E4D56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599C884" w14:textId="20C92546" w:rsidR="00F15C42" w:rsidRDefault="00B627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 Zlíně dne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</w:t>
      </w:r>
      <w:r>
        <w:rPr>
          <w:rFonts w:ascii="Calibri" w:eastAsia="Calibri" w:hAnsi="Calibri" w:cs="Calibri"/>
          <w:sz w:val="22"/>
          <w:szCs w:val="22"/>
        </w:rPr>
        <w:t xml:space="preserve">e Zlíně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dne </w:t>
      </w:r>
    </w:p>
    <w:p w14:paraId="17AE357D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146C578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1243E4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EC35D9D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7EB3D6E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objednatele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za dodavatele</w:t>
      </w:r>
    </w:p>
    <w:p w14:paraId="56A0864B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Mgr. Zuzana Vojtová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Tomáš Jindříšek, jednatel</w:t>
      </w:r>
    </w:p>
    <w:p w14:paraId="674CC336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Ředitelka,</w:t>
      </w:r>
    </w:p>
    <w:p w14:paraId="06E9D1E7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Statutární zástupkyně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32631E1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7B546FF5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7158076E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592209DC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09E1235A" w14:textId="77777777" w:rsidR="00F15C42" w:rsidRDefault="00B62712">
      <w:pPr>
        <w:ind w:left="504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 dodavatele</w:t>
      </w:r>
    </w:p>
    <w:p w14:paraId="1D15F2CA" w14:textId="77777777" w:rsidR="00F15C42" w:rsidRDefault="00B62712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Robert </w:t>
      </w:r>
      <w:proofErr w:type="spellStart"/>
      <w:r>
        <w:rPr>
          <w:rFonts w:ascii="Calibri" w:eastAsia="Calibri" w:hAnsi="Calibri" w:cs="Calibri"/>
          <w:sz w:val="22"/>
          <w:szCs w:val="22"/>
        </w:rPr>
        <w:t>Mazouch</w:t>
      </w:r>
      <w:proofErr w:type="spellEnd"/>
      <w:r>
        <w:rPr>
          <w:rFonts w:ascii="Calibri" w:eastAsia="Calibri" w:hAnsi="Calibri" w:cs="Calibri"/>
          <w:sz w:val="22"/>
          <w:szCs w:val="22"/>
        </w:rPr>
        <w:t>, jednatel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E0FE09C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7228A779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1CADAEE4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4E1B23E3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023CAB1D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6C7D1D5F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16DCBB4E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2D0A5835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00E6BDED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2F10EA51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36F9E844" w14:textId="77777777" w:rsidR="00F15C42" w:rsidRDefault="00F15C42">
      <w:pPr>
        <w:rPr>
          <w:rFonts w:ascii="Calibri" w:eastAsia="Calibri" w:hAnsi="Calibri" w:cs="Calibri"/>
          <w:color w:val="FFFFFF"/>
          <w:sz w:val="22"/>
          <w:szCs w:val="22"/>
        </w:rPr>
      </w:pPr>
    </w:p>
    <w:p w14:paraId="2C503895" w14:textId="77777777" w:rsidR="00F15C42" w:rsidRDefault="00F15C4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1C976D05" w14:textId="77777777" w:rsidR="00F15C42" w:rsidRDefault="00F15C4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783E17D4" w14:textId="77777777" w:rsidR="00F15C42" w:rsidRDefault="00F15C4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01251702" w14:textId="77777777" w:rsidR="00F15C42" w:rsidRDefault="00F15C4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06F045ED" w14:textId="77777777" w:rsidR="00F15C42" w:rsidRDefault="00F15C4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4AB7504B" w14:textId="77777777" w:rsidR="00F15C42" w:rsidRDefault="00F15C4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5815DCBF" w14:textId="77777777" w:rsidR="0036036B" w:rsidRDefault="0036036B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75901F41" w14:textId="5BD366A6" w:rsidR="00F15C42" w:rsidRDefault="00B62712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příloha č. 1 smlouvy – Specifikace předmětu smlouvy</w:t>
      </w:r>
    </w:p>
    <w:p w14:paraId="350BE638" w14:textId="77777777" w:rsidR="00F15C42" w:rsidRDefault="00B62712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Předmětem této zakázky je </w:t>
      </w:r>
      <w:r>
        <w:rPr>
          <w:rFonts w:ascii="Calibri" w:eastAsia="Calibri" w:hAnsi="Calibri" w:cs="Calibri"/>
          <w:b/>
          <w:sz w:val="22"/>
          <w:szCs w:val="22"/>
        </w:rPr>
        <w:t>zajištění obsahové online kampaně Centrály cestovního ruchu Východní Moravy</w:t>
      </w:r>
      <w:r>
        <w:rPr>
          <w:rFonts w:ascii="Calibri" w:eastAsia="Calibri" w:hAnsi="Calibri" w:cs="Calibri"/>
          <w:sz w:val="22"/>
          <w:szCs w:val="22"/>
        </w:rPr>
        <w:t xml:space="preserve"> na podporu turistické nabídky regionu v období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září – prosinec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2025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48BB183" w14:textId="77777777" w:rsidR="00F15C42" w:rsidRDefault="00B62712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Kampaň se zaměřuje na:</w:t>
      </w:r>
    </w:p>
    <w:p w14:paraId="1E25A6CA" w14:textId="77777777" w:rsidR="00F15C42" w:rsidRDefault="00B62712">
      <w:pPr>
        <w:numPr>
          <w:ilvl w:val="0"/>
          <w:numId w:val="1"/>
        </w:numPr>
        <w:spacing w:before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budování značky destinace „Východní Morava“,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257C4FB4" w14:textId="77777777" w:rsidR="00F15C42" w:rsidRDefault="00B6271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propagaci prostřednictvím sociálních sítí, videí, </w:t>
      </w:r>
      <w:proofErr w:type="spellStart"/>
      <w:r>
        <w:rPr>
          <w:rFonts w:ascii="Calibri" w:eastAsia="Calibri" w:hAnsi="Calibri" w:cs="Calibri"/>
          <w:sz w:val="22"/>
          <w:szCs w:val="22"/>
        </w:rPr>
        <w:t>influencerů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ambasadorů,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2D0A6856" w14:textId="77777777" w:rsidR="00F15C42" w:rsidRDefault="00B6271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cílení na konkrétní </w:t>
      </w:r>
      <w:proofErr w:type="spellStart"/>
      <w:r>
        <w:rPr>
          <w:rFonts w:ascii="Calibri" w:eastAsia="Calibri" w:hAnsi="Calibri" w:cs="Calibri"/>
          <w:sz w:val="22"/>
          <w:szCs w:val="22"/>
        </w:rPr>
        <w:t>mikrocílové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skupiny (např. milovníky festivalů, gastronomie, architektury, historie, sportu, wellness),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03516AB6" w14:textId="77777777" w:rsidR="00F15C42" w:rsidRDefault="00B6271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tvorbu itinerářů a </w:t>
      </w:r>
      <w:proofErr w:type="spellStart"/>
      <w:r>
        <w:rPr>
          <w:rFonts w:ascii="Calibri" w:eastAsia="Calibri" w:hAnsi="Calibri" w:cs="Calibri"/>
          <w:sz w:val="22"/>
          <w:szCs w:val="22"/>
        </w:rPr>
        <w:t>storytelling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657775D2" w14:textId="77777777" w:rsidR="00F15C42" w:rsidRDefault="00B62712">
      <w:pPr>
        <w:numPr>
          <w:ilvl w:val="0"/>
          <w:numId w:val="1"/>
        </w:numPr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podporu udržitelného cestovního ruchu a zvýšení návštěvnosti regionu</w:t>
      </w:r>
    </w:p>
    <w:p w14:paraId="32EFF1DA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1E0CA4" w14:textId="77777777" w:rsidR="00F15C42" w:rsidRDefault="00F15C42">
      <w:pPr>
        <w:spacing w:after="160" w:line="259" w:lineRule="auto"/>
        <w:rPr>
          <w:rFonts w:ascii="Calibri" w:eastAsia="Calibri" w:hAnsi="Calibri" w:cs="Calibri"/>
        </w:rPr>
      </w:pPr>
    </w:p>
    <w:p w14:paraId="2DD7BE41" w14:textId="77777777" w:rsidR="00F15C42" w:rsidRDefault="00B62712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příloha č. 2 smlouvy – Cena díla</w:t>
      </w:r>
    </w:p>
    <w:p w14:paraId="48AA92D0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CF0F2D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8"/>
        <w:gridCol w:w="2835"/>
      </w:tblGrid>
      <w:tr w:rsidR="00F15C42" w14:paraId="3F158C7F" w14:textId="77777777">
        <w:tc>
          <w:tcPr>
            <w:tcW w:w="3114" w:type="dxa"/>
            <w:shd w:val="clear" w:color="auto" w:fill="D9D9D9"/>
          </w:tcPr>
          <w:p w14:paraId="6C86147A" w14:textId="77777777" w:rsidR="00F15C42" w:rsidRDefault="00B62712">
            <w:pPr>
              <w:rPr>
                <w:b/>
              </w:rPr>
            </w:pPr>
            <w:proofErr w:type="gramStart"/>
            <w:r>
              <w:rPr>
                <w:b/>
              </w:rPr>
              <w:t>Září – říjen</w:t>
            </w:r>
            <w:proofErr w:type="gramEnd"/>
            <w:r>
              <w:rPr>
                <w:b/>
              </w:rPr>
              <w:t xml:space="preserve"> 2025</w:t>
            </w:r>
          </w:p>
        </w:tc>
        <w:tc>
          <w:tcPr>
            <w:tcW w:w="3118" w:type="dxa"/>
            <w:shd w:val="clear" w:color="auto" w:fill="D9D9D9"/>
          </w:tcPr>
          <w:p w14:paraId="6ECC7212" w14:textId="77777777" w:rsidR="00F15C42" w:rsidRDefault="00B62712">
            <w:pPr>
              <w:rPr>
                <w:b/>
              </w:rPr>
            </w:pPr>
            <w:proofErr w:type="gramStart"/>
            <w:r>
              <w:rPr>
                <w:b/>
              </w:rPr>
              <w:t>Listopad – prosinec</w:t>
            </w:r>
            <w:proofErr w:type="gramEnd"/>
            <w:r>
              <w:rPr>
                <w:b/>
              </w:rPr>
              <w:t xml:space="preserve"> 2025</w:t>
            </w:r>
          </w:p>
        </w:tc>
        <w:tc>
          <w:tcPr>
            <w:tcW w:w="2835" w:type="dxa"/>
            <w:shd w:val="clear" w:color="auto" w:fill="D9D9D9"/>
          </w:tcPr>
          <w:p w14:paraId="34411028" w14:textId="77777777" w:rsidR="00F15C42" w:rsidRDefault="00B62712">
            <w:pPr>
              <w:rPr>
                <w:b/>
              </w:rPr>
            </w:pPr>
            <w:r>
              <w:rPr>
                <w:b/>
              </w:rPr>
              <w:t>Celkem vč. DPH</w:t>
            </w:r>
          </w:p>
        </w:tc>
      </w:tr>
      <w:tr w:rsidR="00F15C42" w14:paraId="40F44FF0" w14:textId="77777777">
        <w:tc>
          <w:tcPr>
            <w:tcW w:w="3114" w:type="dxa"/>
          </w:tcPr>
          <w:p w14:paraId="38BBC64B" w14:textId="77777777" w:rsidR="00F15C42" w:rsidRDefault="00B62712">
            <w:pPr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50%</w:t>
            </w:r>
            <w:proofErr w:type="gramEnd"/>
            <w:r>
              <w:rPr>
                <w:highlight w:val="white"/>
              </w:rPr>
              <w:t xml:space="preserve"> z celkové ceny díla vč. DHP</w:t>
            </w:r>
          </w:p>
          <w:p w14:paraId="16B30324" w14:textId="77777777" w:rsidR="00F15C42" w:rsidRDefault="00B62712">
            <w:pPr>
              <w:rPr>
                <w:highlight w:val="white"/>
              </w:rPr>
            </w:pPr>
            <w:r>
              <w:rPr>
                <w:highlight w:val="white"/>
              </w:rPr>
              <w:t>684 093 Kč vč. DPH</w:t>
            </w:r>
          </w:p>
        </w:tc>
        <w:tc>
          <w:tcPr>
            <w:tcW w:w="3118" w:type="dxa"/>
          </w:tcPr>
          <w:p w14:paraId="6C8C3206" w14:textId="77777777" w:rsidR="00F15C42" w:rsidRDefault="00B62712">
            <w:pPr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50%</w:t>
            </w:r>
            <w:proofErr w:type="gramEnd"/>
            <w:r>
              <w:rPr>
                <w:highlight w:val="white"/>
              </w:rPr>
              <w:t xml:space="preserve"> z celkové ceny díla vč. DHP</w:t>
            </w:r>
          </w:p>
          <w:p w14:paraId="596807FD" w14:textId="77777777" w:rsidR="00F15C42" w:rsidRDefault="00B62712">
            <w:pPr>
              <w:rPr>
                <w:highlight w:val="white"/>
              </w:rPr>
            </w:pPr>
            <w:r>
              <w:rPr>
                <w:highlight w:val="white"/>
              </w:rPr>
              <w:t>684 093 Kč vč. DPH</w:t>
            </w:r>
          </w:p>
        </w:tc>
        <w:tc>
          <w:tcPr>
            <w:tcW w:w="2835" w:type="dxa"/>
          </w:tcPr>
          <w:p w14:paraId="07075FD6" w14:textId="77777777" w:rsidR="00F15C42" w:rsidRDefault="00B62712">
            <w:pPr>
              <w:rPr>
                <w:highlight w:val="white"/>
              </w:rPr>
            </w:pPr>
            <w:r>
              <w:rPr>
                <w:highlight w:val="white"/>
              </w:rPr>
              <w:t>1 368 186 Kč vč. DPH</w:t>
            </w:r>
          </w:p>
        </w:tc>
      </w:tr>
    </w:tbl>
    <w:p w14:paraId="77AB70B1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70F3396" w14:textId="77777777" w:rsidR="00F15C42" w:rsidRDefault="00F15C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F15C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B116" w14:textId="77777777" w:rsidR="00DA591A" w:rsidRDefault="00DA591A">
      <w:r>
        <w:separator/>
      </w:r>
    </w:p>
  </w:endnote>
  <w:endnote w:type="continuationSeparator" w:id="0">
    <w:p w14:paraId="7A0A834C" w14:textId="77777777" w:rsidR="00DA591A" w:rsidRDefault="00DA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7D1D" w14:textId="77777777" w:rsidR="00F15C42" w:rsidRDefault="00B627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717E">
      <w:rPr>
        <w:noProof/>
        <w:color w:val="000000"/>
      </w:rPr>
      <w:t>1</w:t>
    </w:r>
    <w:r>
      <w:rPr>
        <w:color w:val="000000"/>
      </w:rPr>
      <w:fldChar w:fldCharType="end"/>
    </w:r>
  </w:p>
  <w:p w14:paraId="41239023" w14:textId="77777777" w:rsidR="00F15C42" w:rsidRDefault="00F15C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8AE3" w14:textId="77777777" w:rsidR="00DA591A" w:rsidRDefault="00DA591A">
      <w:r>
        <w:separator/>
      </w:r>
    </w:p>
  </w:footnote>
  <w:footnote w:type="continuationSeparator" w:id="0">
    <w:p w14:paraId="668F9281" w14:textId="77777777" w:rsidR="00DA591A" w:rsidRDefault="00DA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A382" w14:textId="77777777" w:rsidR="00F15C42" w:rsidRDefault="00B627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AB4610" wp14:editId="5BAB96DF">
          <wp:simplePos x="0" y="0"/>
          <wp:positionH relativeFrom="column">
            <wp:posOffset>635</wp:posOffset>
          </wp:positionH>
          <wp:positionV relativeFrom="paragraph">
            <wp:posOffset>-305434</wp:posOffset>
          </wp:positionV>
          <wp:extent cx="5760720" cy="744220"/>
          <wp:effectExtent l="0" t="0" r="0" b="0"/>
          <wp:wrapNone/>
          <wp:docPr id="1345355217" name="image1.png" descr="logo_V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V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0C7D8A7" wp14:editId="6DCF713B">
          <wp:simplePos x="0" y="0"/>
          <wp:positionH relativeFrom="column">
            <wp:posOffset>1440180</wp:posOffset>
          </wp:positionH>
          <wp:positionV relativeFrom="paragraph">
            <wp:posOffset>-38099</wp:posOffset>
          </wp:positionV>
          <wp:extent cx="988060" cy="400050"/>
          <wp:effectExtent l="0" t="0" r="0" b="0"/>
          <wp:wrapNone/>
          <wp:docPr id="1345355218" name="image2.jpg" descr="Obsah obrázku text, Písmo, logo, Grafika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sah obrázku text, Písmo, logo, Grafika&#10;&#10;Obsah generovaný pomocí AI může být nesprávný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0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0B8C24" w14:textId="77777777" w:rsidR="00F15C42" w:rsidRDefault="00F15C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B4"/>
    <w:multiLevelType w:val="multilevel"/>
    <w:tmpl w:val="3E9A2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4CA"/>
    <w:multiLevelType w:val="multilevel"/>
    <w:tmpl w:val="E49824AE"/>
    <w:lvl w:ilvl="0">
      <w:start w:val="11"/>
      <w:numFmt w:val="decimal"/>
      <w:lvlText w:val="%1."/>
      <w:lvlJc w:val="left"/>
      <w:pPr>
        <w:ind w:left="907" w:hanging="794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11511"/>
    <w:multiLevelType w:val="multilevel"/>
    <w:tmpl w:val="C1521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9465E"/>
    <w:multiLevelType w:val="multilevel"/>
    <w:tmpl w:val="9514A384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3."/>
      <w:lvlJc w:val="left"/>
      <w:pPr>
        <w:ind w:left="850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9769DD"/>
    <w:multiLevelType w:val="multilevel"/>
    <w:tmpl w:val="00CAA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612CA"/>
    <w:multiLevelType w:val="multilevel"/>
    <w:tmpl w:val="1AB61142"/>
    <w:lvl w:ilvl="0">
      <w:start w:val="1"/>
      <w:numFmt w:val="decimal"/>
      <w:pStyle w:val="Nadpis1Z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28A6DCC"/>
    <w:multiLevelType w:val="multilevel"/>
    <w:tmpl w:val="F6ACF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351115"/>
    <w:multiLevelType w:val="multilevel"/>
    <w:tmpl w:val="2520B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B552E"/>
    <w:multiLevelType w:val="multilevel"/>
    <w:tmpl w:val="2A8C8EDA"/>
    <w:lvl w:ilvl="0">
      <w:start w:val="1"/>
      <w:numFmt w:val="bullet"/>
      <w:pStyle w:val="Textodstavce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extpsmene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E95F62"/>
    <w:multiLevelType w:val="multilevel"/>
    <w:tmpl w:val="F9E8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-20" w:hanging="34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956E08"/>
    <w:multiLevelType w:val="multilevel"/>
    <w:tmpl w:val="E8468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266328">
    <w:abstractNumId w:val="8"/>
  </w:num>
  <w:num w:numId="2" w16cid:durableId="1905484448">
    <w:abstractNumId w:val="7"/>
  </w:num>
  <w:num w:numId="3" w16cid:durableId="1499079673">
    <w:abstractNumId w:val="6"/>
  </w:num>
  <w:num w:numId="4" w16cid:durableId="749037054">
    <w:abstractNumId w:val="1"/>
  </w:num>
  <w:num w:numId="5" w16cid:durableId="1166365182">
    <w:abstractNumId w:val="3"/>
  </w:num>
  <w:num w:numId="6" w16cid:durableId="532768556">
    <w:abstractNumId w:val="0"/>
  </w:num>
  <w:num w:numId="7" w16cid:durableId="385955254">
    <w:abstractNumId w:val="2"/>
  </w:num>
  <w:num w:numId="8" w16cid:durableId="586959907">
    <w:abstractNumId w:val="9"/>
  </w:num>
  <w:num w:numId="9" w16cid:durableId="2047293182">
    <w:abstractNumId w:val="4"/>
  </w:num>
  <w:num w:numId="10" w16cid:durableId="1212813495">
    <w:abstractNumId w:val="10"/>
  </w:num>
  <w:num w:numId="11" w16cid:durableId="1112045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42"/>
    <w:rsid w:val="0017717E"/>
    <w:rsid w:val="0036036B"/>
    <w:rsid w:val="004B6D76"/>
    <w:rsid w:val="005D0C5F"/>
    <w:rsid w:val="008C6816"/>
    <w:rsid w:val="00B62712"/>
    <w:rsid w:val="00DA591A"/>
    <w:rsid w:val="00DB234F"/>
    <w:rsid w:val="00E74CF1"/>
    <w:rsid w:val="00F1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84DD"/>
  <w15:docId w15:val="{76074F84-ECB3-48F5-9AE5-7EDBE116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link w:val="Nadpis7Char"/>
    <w:unhideWhenUsed/>
    <w:qFormat/>
    <w:rsid w:val="00D0285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7Char">
    <w:name w:val="Nadpis 7 Char"/>
    <w:basedOn w:val="Standardnpsmoodstavce"/>
    <w:link w:val="Nadpis7"/>
    <w:rsid w:val="00D02859"/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rsid w:val="00D02859"/>
    <w:rPr>
      <w:color w:val="0000FF"/>
      <w:u w:val="single"/>
    </w:rPr>
  </w:style>
  <w:style w:type="paragraph" w:styleId="Odstavecseseznamem">
    <w:name w:val="List Paragraph"/>
    <w:link w:val="OdstavecseseznamemChar"/>
    <w:uiPriority w:val="34"/>
    <w:qFormat/>
    <w:rsid w:val="00D02859"/>
    <w:pPr>
      <w:ind w:left="708"/>
    </w:pPr>
  </w:style>
  <w:style w:type="paragraph" w:styleId="Zpat">
    <w:name w:val="footer"/>
    <w:link w:val="ZpatChar"/>
    <w:uiPriority w:val="99"/>
    <w:rsid w:val="00D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rsid w:val="00D02859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rsid w:val="00D02859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odrkyChar">
    <w:name w:val="odrážky Char"/>
    <w:basedOn w:val="Zkladntextodsazen"/>
    <w:rsid w:val="00D0285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link w:val="ZkladntextodsazenChar"/>
    <w:uiPriority w:val="99"/>
    <w:semiHidden/>
    <w:unhideWhenUsed/>
    <w:rsid w:val="00D028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A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nhideWhenUsed/>
    <w:rsid w:val="004E3F7E"/>
    <w:rPr>
      <w:sz w:val="16"/>
      <w:szCs w:val="16"/>
    </w:rPr>
  </w:style>
  <w:style w:type="paragraph" w:styleId="Textkomente">
    <w:name w:val="annotation text"/>
    <w:link w:val="TextkomenteChar"/>
    <w:unhideWhenUsed/>
    <w:rsid w:val="004E3F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3F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F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link w:val="ZhlavChar"/>
    <w:uiPriority w:val="99"/>
    <w:unhideWhenUsed/>
    <w:rsid w:val="00497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rsid w:val="00CF14D0"/>
    <w:pPr>
      <w:spacing w:after="120"/>
      <w:jc w:val="center"/>
    </w:pPr>
    <w:rPr>
      <w:b/>
      <w:szCs w:val="20"/>
    </w:rPr>
  </w:style>
  <w:style w:type="paragraph" w:customStyle="1" w:styleId="Nadpis1ZD">
    <w:name w:val="Nadpis 1 ZD"/>
    <w:rsid w:val="00CF14D0"/>
    <w:pPr>
      <w:numPr>
        <w:numId w:val="11"/>
      </w:numPr>
      <w:jc w:val="both"/>
    </w:pPr>
    <w:rPr>
      <w:rFonts w:ascii="Arial" w:hAnsi="Arial" w:cs="Arial"/>
      <w:b/>
      <w:sz w:val="28"/>
      <w:szCs w:val="28"/>
    </w:rPr>
  </w:style>
  <w:style w:type="table" w:styleId="Mkatabulky">
    <w:name w:val="Table Grid"/>
    <w:basedOn w:val="Normlntabulka"/>
    <w:uiPriority w:val="39"/>
    <w:rsid w:val="00CF14D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KGv0ZUZfOF//9LW2ZSnyQD1GA==">CgMxLjAyDmgucTdlcG10NndtNzZzOAByITF4Y2F2alRac014RHNFN1VJMGhqUnpzVUFhMU1pNktWbg==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1754</Words>
  <Characters>10355</Characters>
  <Application>Microsoft Office Word</Application>
  <DocSecurity>0</DocSecurity>
  <Lines>86</Lines>
  <Paragraphs>24</Paragraphs>
  <ScaleCrop>false</ScaleCrop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Valášková</dc:creator>
  <cp:lastModifiedBy>Hana Jurásková</cp:lastModifiedBy>
  <cp:revision>7</cp:revision>
  <dcterms:created xsi:type="dcterms:W3CDTF">2025-09-08T10:54:00Z</dcterms:created>
  <dcterms:modified xsi:type="dcterms:W3CDTF">2025-09-09T12:28:00Z</dcterms:modified>
</cp:coreProperties>
</file>